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139299557"/>
      <w:bookmarkEnd w:id="0"/>
    </w:p>
    <w:p>
      <w:pPr>
        <w:widowControl w:val="0"/>
        <w:jc w:val="center"/>
        <w:rPr>
          <w:rFonts w:ascii="仿宋" w:hAnsi="仿宋" w:eastAsia="仿宋" w:cs="仿宋"/>
          <w:kern w:val="2"/>
          <w:sz w:val="48"/>
          <w:szCs w:val="48"/>
        </w:rPr>
      </w:pPr>
      <w:bookmarkStart w:id="1" w:name="_Hlk91181572"/>
      <w:r>
        <w:rPr>
          <w:rFonts w:hint="eastAsia" w:ascii="仿宋" w:hAnsi="仿宋" w:eastAsia="仿宋" w:cs="仿宋"/>
          <w:kern w:val="2"/>
          <w:sz w:val="48"/>
          <w:szCs w:val="48"/>
        </w:rPr>
        <w:t>新疆巴楚县恰尔巴格乡别里塔格Ⅰ号水泥用石灰岩矿矿产资源开发利用与生态保护修复方案</w:t>
      </w:r>
      <w:bookmarkStart w:id="540" w:name="_GoBack"/>
      <w:bookmarkEnd w:id="540"/>
    </w:p>
    <w:bookmarkEnd w:id="1"/>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喀什地区矿产资源勘查开发项目管理中心</w:t>
      </w:r>
    </w:p>
    <w:p>
      <w:pPr>
        <w:jc w:val="center"/>
        <w:rPr>
          <w:rFonts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2024年9月10日</w:t>
      </w:r>
    </w:p>
    <w:p>
      <w:pPr>
        <w:adjustRightInd w:val="0"/>
        <w:snapToGrid w:val="0"/>
        <w:spacing w:line="500" w:lineRule="exact"/>
        <w:jc w:val="both"/>
        <w:rPr>
          <w:bCs/>
          <w:color w:val="000000"/>
          <w:spacing w:val="-14"/>
          <w:sz w:val="44"/>
          <w:szCs w:val="44"/>
        </w:rPr>
        <w:sectPr>
          <w:headerReference r:id="rId3" w:type="default"/>
          <w:pgSz w:w="11906" w:h="16838"/>
          <w:pgMar w:top="1701" w:right="1134" w:bottom="1134" w:left="1701" w:header="851" w:footer="992" w:gutter="0"/>
          <w:cols w:space="720" w:num="1"/>
        </w:sectPr>
      </w:pPr>
    </w:p>
    <w:p>
      <w:pPr>
        <w:pStyle w:val="30"/>
        <w:pBdr>
          <w:bottom w:val="none" w:color="auto" w:sz="0" w:space="0"/>
        </w:pBdr>
      </w:pPr>
    </w:p>
    <w:p>
      <w:pPr>
        <w:widowControl w:val="0"/>
        <w:jc w:val="center"/>
        <w:rPr>
          <w:rFonts w:ascii="仿宋" w:hAnsi="仿宋" w:eastAsia="仿宋" w:cs="仿宋"/>
          <w:kern w:val="2"/>
          <w:sz w:val="48"/>
          <w:szCs w:val="48"/>
        </w:rPr>
      </w:pPr>
      <w:r>
        <w:rPr>
          <w:rFonts w:hint="eastAsia" w:ascii="仿宋" w:hAnsi="仿宋" w:eastAsia="仿宋" w:cs="仿宋"/>
          <w:kern w:val="2"/>
          <w:sz w:val="48"/>
          <w:szCs w:val="48"/>
        </w:rPr>
        <w:t>新疆巴楚县恰尔巴格乡别里塔格Ⅰ号水泥用石灰岩矿矿产资源开发利用与生态保护修复方案</w:t>
      </w:r>
    </w:p>
    <w:p>
      <w:pPr>
        <w:pStyle w:val="24"/>
        <w:spacing w:line="240" w:lineRule="auto"/>
        <w:ind w:left="0"/>
        <w:jc w:val="center"/>
        <w:rPr>
          <w:rFonts w:ascii="Times New Roman" w:hAnsi="Times New Roman" w:cs="Times New Roman"/>
          <w:b/>
          <w:color w:val="000000"/>
          <w:sz w:val="36"/>
          <w:szCs w:val="36"/>
        </w:rPr>
      </w:pPr>
    </w:p>
    <w:p>
      <w:pPr>
        <w:pStyle w:val="24"/>
        <w:spacing w:line="240" w:lineRule="auto"/>
        <w:ind w:left="0"/>
        <w:jc w:val="center"/>
        <w:rPr>
          <w:rFonts w:ascii="Times New Roman" w:hAnsi="Times New Roman" w:cs="Times New Roman"/>
          <w:b/>
          <w:color w:val="000000"/>
          <w:sz w:val="36"/>
          <w:szCs w:val="36"/>
        </w:rPr>
      </w:pPr>
    </w:p>
    <w:p>
      <w:pPr>
        <w:pStyle w:val="24"/>
        <w:spacing w:line="240" w:lineRule="auto"/>
        <w:ind w:left="0"/>
        <w:jc w:val="center"/>
        <w:rPr>
          <w:rFonts w:ascii="Times New Roman" w:hAnsi="Times New Roman" w:cs="Times New Roman"/>
          <w:b/>
          <w:color w:val="000000"/>
          <w:sz w:val="36"/>
          <w:szCs w:val="36"/>
        </w:rPr>
      </w:pPr>
    </w:p>
    <w:p>
      <w:pPr>
        <w:pStyle w:val="24"/>
        <w:spacing w:line="240" w:lineRule="auto"/>
        <w:ind w:left="0"/>
        <w:jc w:val="center"/>
        <w:rPr>
          <w:rFonts w:ascii="Times New Roman" w:hAnsi="Times New Roman" w:cs="Times New Roman"/>
          <w:b/>
          <w:color w:val="000000"/>
          <w:sz w:val="36"/>
          <w:szCs w:val="36"/>
        </w:rPr>
      </w:pPr>
    </w:p>
    <w:p>
      <w:pPr>
        <w:pStyle w:val="24"/>
        <w:spacing w:line="240" w:lineRule="auto"/>
        <w:ind w:left="0"/>
        <w:jc w:val="center"/>
        <w:rPr>
          <w:rFonts w:ascii="Times New Roman" w:hAnsi="Times New Roman" w:cs="Times New Roman"/>
          <w:b/>
          <w:color w:val="000000"/>
          <w:sz w:val="36"/>
          <w:szCs w:val="36"/>
        </w:rPr>
      </w:pPr>
    </w:p>
    <w:p>
      <w:pPr>
        <w:pStyle w:val="24"/>
        <w:spacing w:line="240" w:lineRule="auto"/>
        <w:ind w:left="0"/>
        <w:jc w:val="center"/>
        <w:rPr>
          <w:rFonts w:ascii="Times New Roman" w:hAnsi="Times New Roman" w:cs="Times New Roman"/>
          <w:b/>
          <w:color w:val="000000"/>
          <w:sz w:val="36"/>
          <w:szCs w:val="36"/>
        </w:rPr>
      </w:pPr>
    </w:p>
    <w:p>
      <w:pPr>
        <w:pStyle w:val="24"/>
        <w:spacing w:line="240" w:lineRule="auto"/>
        <w:ind w:left="0"/>
        <w:jc w:val="center"/>
        <w:rPr>
          <w:rFonts w:ascii="Times New Roman" w:hAnsi="Times New Roman" w:cs="Times New Roman"/>
          <w:b/>
          <w:color w:val="000000"/>
          <w:sz w:val="36"/>
          <w:szCs w:val="36"/>
        </w:rPr>
      </w:pPr>
    </w:p>
    <w:p>
      <w:pPr>
        <w:pStyle w:val="24"/>
        <w:spacing w:line="240" w:lineRule="auto"/>
        <w:ind w:left="0"/>
        <w:jc w:val="center"/>
        <w:rPr>
          <w:rFonts w:ascii="Times New Roman" w:hAnsi="Times New Roman" w:cs="Times New Roman"/>
          <w:b/>
          <w:color w:val="000000"/>
          <w:sz w:val="36"/>
          <w:szCs w:val="36"/>
        </w:rPr>
      </w:pPr>
    </w:p>
    <w:p>
      <w:pPr>
        <w:spacing w:line="500" w:lineRule="exact"/>
        <w:jc w:val="center"/>
        <w:rPr>
          <w:b/>
          <w:color w:val="000000"/>
          <w:sz w:val="32"/>
          <w:szCs w:val="32"/>
        </w:rPr>
      </w:pPr>
    </w:p>
    <w:p>
      <w:pPr>
        <w:pStyle w:val="106"/>
        <w:rPr>
          <w:rFonts w:ascii="Times New Roman" w:hAnsi="Times New Roman" w:eastAsia="宋体"/>
        </w:rPr>
      </w:pPr>
    </w:p>
    <w:p>
      <w:pPr>
        <w:pStyle w:val="106"/>
        <w:rPr>
          <w:rFonts w:ascii="Times New Roman" w:hAnsi="Times New Roman" w:eastAsia="宋体"/>
        </w:rPr>
      </w:pPr>
    </w:p>
    <w:p>
      <w:pPr>
        <w:spacing w:line="720" w:lineRule="exact"/>
        <w:ind w:left="2400" w:leftChars="400" w:hanging="1600" w:hangingChars="500"/>
        <w:rPr>
          <w:color w:val="000000"/>
          <w:sz w:val="32"/>
          <w:szCs w:val="32"/>
        </w:rPr>
      </w:pPr>
    </w:p>
    <w:p>
      <w:pPr>
        <w:spacing w:line="360" w:lineRule="auto"/>
        <w:rPr>
          <w:color w:val="000000"/>
          <w:sz w:val="28"/>
          <w:szCs w:val="28"/>
        </w:rPr>
      </w:pPr>
    </w:p>
    <w:p>
      <w:pPr>
        <w:spacing w:line="360" w:lineRule="auto"/>
        <w:ind w:firstLine="160" w:firstLine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申报单位：喀什地区矿产资源勘查开发项目管理中心</w:t>
      </w:r>
    </w:p>
    <w:p>
      <w:pPr>
        <w:spacing w:line="360" w:lineRule="auto"/>
        <w:ind w:firstLine="160" w:firstLine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编制单位：新疆地矿局第二地质大队</w:t>
      </w:r>
    </w:p>
    <w:p>
      <w:pPr>
        <w:spacing w:line="360" w:lineRule="auto"/>
        <w:ind w:firstLine="160" w:firstLine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项目负责：李 辉</w:t>
      </w:r>
    </w:p>
    <w:p>
      <w:pPr>
        <w:spacing w:line="360" w:lineRule="auto"/>
        <w:ind w:firstLine="160" w:firstLine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编写人：邵辉 刘书文 韩启 赵勤 谷令云 范文龙  张军 </w:t>
      </w:r>
    </w:p>
    <w:p>
      <w:pPr>
        <w:spacing w:line="360" w:lineRule="auto"/>
        <w:ind w:firstLine="160" w:firstLine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审查人：李辉</w:t>
      </w:r>
    </w:p>
    <w:p>
      <w:pPr>
        <w:spacing w:line="360" w:lineRule="auto"/>
        <w:ind w:firstLine="160" w:firstLine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单位负责人：亚力坤•努肉孜</w:t>
      </w:r>
    </w:p>
    <w:p>
      <w:pPr>
        <w:spacing w:line="360" w:lineRule="auto"/>
        <w:ind w:firstLine="160" w:firstLine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提交时间：2024年9月</w:t>
      </w:r>
      <w:r>
        <w:rPr>
          <w:rFonts w:asciiTheme="minorEastAsia" w:hAnsiTheme="minorEastAsia" w:eastAsiaTheme="minorEastAsia" w:cstheme="minorEastAsia"/>
          <w:color w:val="000000"/>
          <w:sz w:val="32"/>
          <w:szCs w:val="32"/>
        </w:rPr>
        <w:t>21</w:t>
      </w:r>
      <w:r>
        <w:rPr>
          <w:rFonts w:hint="eastAsia" w:asciiTheme="minorEastAsia" w:hAnsiTheme="minorEastAsia" w:eastAsiaTheme="minorEastAsia" w:cstheme="minorEastAsia"/>
          <w:color w:val="000000"/>
          <w:sz w:val="32"/>
          <w:szCs w:val="32"/>
        </w:rPr>
        <w:t>日</w:t>
      </w:r>
    </w:p>
    <w:p>
      <w:pPr>
        <w:spacing w:line="360" w:lineRule="auto"/>
        <w:ind w:firstLine="160" w:firstLineChars="50"/>
        <w:rPr>
          <w:rFonts w:asciiTheme="minorEastAsia" w:hAnsiTheme="minorEastAsia" w:eastAsiaTheme="minorEastAsia" w:cstheme="minorEastAsia"/>
          <w:color w:val="000000"/>
          <w:sz w:val="32"/>
          <w:szCs w:val="32"/>
        </w:rPr>
      </w:pPr>
    </w:p>
    <w:p>
      <w:pPr>
        <w:spacing w:line="360" w:lineRule="auto"/>
        <w:ind w:firstLine="160" w:firstLineChars="50"/>
        <w:rPr>
          <w:rFonts w:hint="eastAsia" w:asciiTheme="minorEastAsia" w:hAnsiTheme="minorEastAsia" w:eastAsiaTheme="minorEastAsia" w:cstheme="minorEastAsia"/>
          <w:color w:val="000000"/>
          <w:sz w:val="32"/>
          <w:szCs w:val="32"/>
        </w:rPr>
      </w:pPr>
    </w:p>
    <w:p>
      <w:pPr>
        <w:spacing w:after="240"/>
        <w:jc w:val="center"/>
        <w:outlineLvl w:val="0"/>
        <w:rPr>
          <w:b/>
          <w:bCs/>
          <w:color w:val="000000"/>
          <w:sz w:val="32"/>
          <w:szCs w:val="32"/>
        </w:rPr>
      </w:pPr>
      <w:r>
        <w:rPr>
          <w:b/>
          <w:bCs/>
          <w:color w:val="000000"/>
          <w:sz w:val="32"/>
          <w:szCs w:val="32"/>
        </w:rPr>
        <w:t>矿产开发利用与生态保护修复方案信息表</w:t>
      </w:r>
    </w:p>
    <w:tbl>
      <w:tblPr>
        <w:tblStyle w:val="47"/>
        <w:tblW w:w="90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6"/>
        <w:gridCol w:w="2442"/>
        <w:gridCol w:w="2037"/>
        <w:gridCol w:w="2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exac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sz w:val="24"/>
                <w:szCs w:val="24"/>
              </w:rPr>
            </w:pPr>
            <w:r>
              <w:rPr>
                <w:color w:val="000000"/>
                <w:sz w:val="24"/>
                <w:szCs w:val="24"/>
              </w:rPr>
              <w:t>项</w:t>
            </w:r>
          </w:p>
          <w:p>
            <w:pPr>
              <w:spacing w:line="360" w:lineRule="auto"/>
              <w:jc w:val="center"/>
              <w:rPr>
                <w:color w:val="000000"/>
                <w:sz w:val="24"/>
                <w:szCs w:val="24"/>
              </w:rPr>
            </w:pPr>
            <w:r>
              <w:rPr>
                <w:color w:val="000000"/>
                <w:sz w:val="24"/>
                <w:szCs w:val="24"/>
              </w:rPr>
              <w:t>目</w:t>
            </w:r>
          </w:p>
          <w:p>
            <w:pPr>
              <w:spacing w:line="360" w:lineRule="auto"/>
              <w:jc w:val="center"/>
              <w:rPr>
                <w:color w:val="000000"/>
                <w:sz w:val="24"/>
                <w:szCs w:val="24"/>
              </w:rPr>
            </w:pPr>
            <w:r>
              <w:rPr>
                <w:color w:val="000000"/>
                <w:sz w:val="24"/>
                <w:szCs w:val="24"/>
              </w:rPr>
              <w:t>概</w:t>
            </w:r>
          </w:p>
          <w:p>
            <w:pPr>
              <w:spacing w:line="360" w:lineRule="auto"/>
              <w:jc w:val="center"/>
              <w:rPr>
                <w:color w:val="000000"/>
                <w:sz w:val="24"/>
                <w:szCs w:val="24"/>
              </w:rPr>
            </w:pPr>
            <w:r>
              <w:rPr>
                <w:color w:val="000000"/>
                <w:sz w:val="24"/>
                <w:szCs w:val="24"/>
              </w:rPr>
              <w:t>况</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szCs w:val="24"/>
              </w:rPr>
            </w:pPr>
            <w:r>
              <w:rPr>
                <w:color w:val="000000"/>
                <w:sz w:val="24"/>
                <w:szCs w:val="24"/>
              </w:rPr>
              <w:t>企业名称</w:t>
            </w:r>
          </w:p>
        </w:tc>
        <w:tc>
          <w:tcPr>
            <w:tcW w:w="672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szCs w:val="24"/>
              </w:rPr>
            </w:pPr>
            <w:r>
              <w:rPr>
                <w:color w:val="000000"/>
                <w:sz w:val="24"/>
                <w:szCs w:val="24"/>
              </w:rPr>
              <w:t>法人代表</w:t>
            </w: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p>
        </w:tc>
        <w:tc>
          <w:tcPr>
            <w:tcW w:w="20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szCs w:val="24"/>
              </w:rPr>
            </w:pPr>
            <w:r>
              <w:rPr>
                <w:color w:val="000000"/>
                <w:sz w:val="24"/>
                <w:szCs w:val="24"/>
              </w:rPr>
              <w:t>联系电话</w:t>
            </w:r>
          </w:p>
        </w:tc>
        <w:tc>
          <w:tcPr>
            <w:tcW w:w="2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r>
              <w:rPr>
                <w:color w:val="000000"/>
                <w:sz w:val="24"/>
                <w:szCs w:val="24"/>
              </w:rPr>
              <w:t>单位地址</w:t>
            </w:r>
          </w:p>
        </w:tc>
        <w:tc>
          <w:tcPr>
            <w:tcW w:w="6724"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r>
              <w:rPr>
                <w:color w:val="000000"/>
                <w:sz w:val="24"/>
                <w:szCs w:val="24"/>
              </w:rPr>
              <w:t>矿山名称</w:t>
            </w:r>
          </w:p>
        </w:tc>
        <w:tc>
          <w:tcPr>
            <w:tcW w:w="6724" w:type="dxa"/>
            <w:gridSpan w:val="3"/>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color w:val="000000"/>
                <w:sz w:val="24"/>
                <w:szCs w:val="24"/>
              </w:rPr>
            </w:pPr>
            <w:r>
              <w:rPr>
                <w:rFonts w:hint="eastAsia"/>
                <w:color w:val="000000"/>
                <w:sz w:val="24"/>
                <w:szCs w:val="24"/>
              </w:rPr>
              <w:t>新疆巴楚县恰尔巴格乡别里塔格Ⅰ号水泥用石灰岩矿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p>
        </w:tc>
        <w:tc>
          <w:tcPr>
            <w:tcW w:w="15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r>
              <w:rPr>
                <w:color w:val="000000"/>
                <w:sz w:val="24"/>
                <w:szCs w:val="24"/>
              </w:rPr>
              <w:t>采矿许可证</w:t>
            </w:r>
          </w:p>
        </w:tc>
        <w:tc>
          <w:tcPr>
            <w:tcW w:w="6724" w:type="dxa"/>
            <w:gridSpan w:val="3"/>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color w:val="000000"/>
                <w:sz w:val="24"/>
                <w:szCs w:val="24"/>
              </w:rPr>
            </w:pPr>
            <w:r>
              <w:rPr>
                <w:color w:val="000000"/>
                <w:sz w:val="24"/>
                <w:szCs w:val="24"/>
              </w:rPr>
              <w:t>新申请   持有   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p>
        </w:tc>
        <w:tc>
          <w:tcPr>
            <w:tcW w:w="6724"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r>
              <w:rPr>
                <w:color w:val="000000"/>
                <w:sz w:val="24"/>
                <w:szCs w:val="24"/>
              </w:rPr>
              <w:t>以上情况请选择一种并打“√”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exac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color w:val="000000"/>
                <w:sz w:val="24"/>
                <w:szCs w:val="24"/>
              </w:rPr>
            </w:pPr>
            <w:r>
              <w:rPr>
                <w:color w:val="000000"/>
                <w:sz w:val="24"/>
                <w:szCs w:val="24"/>
              </w:rPr>
              <w:t>编</w:t>
            </w:r>
          </w:p>
          <w:p>
            <w:pPr>
              <w:spacing w:line="480" w:lineRule="auto"/>
              <w:jc w:val="center"/>
              <w:rPr>
                <w:color w:val="000000"/>
                <w:sz w:val="24"/>
                <w:szCs w:val="24"/>
              </w:rPr>
            </w:pPr>
            <w:r>
              <w:rPr>
                <w:color w:val="000000"/>
                <w:sz w:val="24"/>
                <w:szCs w:val="24"/>
              </w:rPr>
              <w:t>制</w:t>
            </w:r>
          </w:p>
          <w:p>
            <w:pPr>
              <w:spacing w:line="480" w:lineRule="auto"/>
              <w:jc w:val="center"/>
              <w:rPr>
                <w:color w:val="000000"/>
                <w:sz w:val="24"/>
                <w:szCs w:val="24"/>
              </w:rPr>
            </w:pPr>
            <w:r>
              <w:rPr>
                <w:color w:val="000000"/>
                <w:sz w:val="24"/>
                <w:szCs w:val="24"/>
              </w:rPr>
              <w:t>单</w:t>
            </w:r>
          </w:p>
          <w:p>
            <w:pPr>
              <w:spacing w:line="480" w:lineRule="auto"/>
              <w:jc w:val="center"/>
              <w:rPr>
                <w:color w:val="000000"/>
                <w:sz w:val="24"/>
                <w:szCs w:val="24"/>
              </w:rPr>
            </w:pPr>
            <w:r>
              <w:rPr>
                <w:color w:val="000000"/>
                <w:sz w:val="24"/>
                <w:szCs w:val="24"/>
              </w:rPr>
              <w:t>位</w:t>
            </w: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r>
              <w:rPr>
                <w:color w:val="000000"/>
                <w:sz w:val="24"/>
                <w:szCs w:val="24"/>
              </w:rPr>
              <w:t>单位名称</w:t>
            </w:r>
          </w:p>
        </w:tc>
        <w:tc>
          <w:tcPr>
            <w:tcW w:w="6724"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r>
              <w:rPr>
                <w:color w:val="000000"/>
                <w:sz w:val="24"/>
                <w:szCs w:val="24"/>
              </w:rPr>
              <w:t>新疆维吾尔自治区地质矿产勘查开发局第二地质大队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p>
        </w:tc>
        <w:tc>
          <w:tcPr>
            <w:tcW w:w="155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szCs w:val="24"/>
              </w:rPr>
            </w:pPr>
            <w:r>
              <w:rPr>
                <w:color w:val="000000"/>
                <w:sz w:val="24"/>
                <w:szCs w:val="24"/>
              </w:rPr>
              <w:t>法人代表</w:t>
            </w: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亚力坤•努肉孜</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联系电话</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155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z w:val="24"/>
                <w:szCs w:val="24"/>
              </w:rPr>
            </w:pPr>
            <w:r>
              <w:rPr>
                <w:sz w:val="24"/>
                <w:szCs w:val="24"/>
              </w:rPr>
              <w:t>主</w:t>
            </w:r>
          </w:p>
          <w:p>
            <w:pPr>
              <w:spacing w:line="360" w:lineRule="exact"/>
              <w:jc w:val="center"/>
              <w:rPr>
                <w:sz w:val="24"/>
                <w:szCs w:val="24"/>
              </w:rPr>
            </w:pPr>
            <w:r>
              <w:rPr>
                <w:sz w:val="24"/>
                <w:szCs w:val="24"/>
              </w:rPr>
              <w:t>要</w:t>
            </w:r>
          </w:p>
          <w:p>
            <w:pPr>
              <w:spacing w:line="360" w:lineRule="exact"/>
              <w:jc w:val="center"/>
              <w:rPr>
                <w:sz w:val="24"/>
                <w:szCs w:val="24"/>
              </w:rPr>
            </w:pPr>
            <w:r>
              <w:rPr>
                <w:sz w:val="24"/>
                <w:szCs w:val="24"/>
              </w:rPr>
              <w:t>编</w:t>
            </w:r>
          </w:p>
          <w:p>
            <w:pPr>
              <w:spacing w:line="360" w:lineRule="exact"/>
              <w:jc w:val="center"/>
              <w:rPr>
                <w:sz w:val="24"/>
                <w:szCs w:val="24"/>
              </w:rPr>
            </w:pPr>
            <w:r>
              <w:rPr>
                <w:sz w:val="24"/>
                <w:szCs w:val="24"/>
              </w:rPr>
              <w:t>制</w:t>
            </w:r>
          </w:p>
          <w:p>
            <w:pPr>
              <w:spacing w:line="360" w:lineRule="exact"/>
              <w:jc w:val="center"/>
              <w:rPr>
                <w:sz w:val="24"/>
                <w:szCs w:val="24"/>
              </w:rPr>
            </w:pPr>
            <w:r>
              <w:rPr>
                <w:sz w:val="24"/>
                <w:szCs w:val="24"/>
              </w:rPr>
              <w:t>人</w:t>
            </w:r>
          </w:p>
          <w:p>
            <w:pPr>
              <w:spacing w:line="360" w:lineRule="exact"/>
              <w:jc w:val="center"/>
              <w:rPr>
                <w:sz w:val="24"/>
                <w:szCs w:val="24"/>
              </w:rPr>
            </w:pPr>
            <w:r>
              <w:rPr>
                <w:sz w:val="24"/>
                <w:szCs w:val="24"/>
              </w:rPr>
              <w:t>员</w:t>
            </w: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姓  名</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2"/>
              </w:rPr>
            </w:pPr>
            <w:r>
              <w:rPr>
                <w:sz w:val="24"/>
                <w:szCs w:val="22"/>
              </w:rPr>
              <w:t>职  责</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李 辉</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项目负责</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邵 辉</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技术负责</w:t>
            </w:r>
            <w:r>
              <w:rPr>
                <w:rFonts w:hint="eastAsia"/>
                <w:sz w:val="24"/>
                <w:szCs w:val="24"/>
              </w:rPr>
              <w:t>、</w:t>
            </w:r>
            <w:r>
              <w:rPr>
                <w:sz w:val="24"/>
                <w:szCs w:val="24"/>
              </w:rPr>
              <w:t>报告编写</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sz w:val="24"/>
                <w:szCs w:val="24"/>
              </w:rPr>
              <w:t>韩启</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现场调查</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刘书文</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复垦及工程设计</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赵勤</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调查编制</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谷令云</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公众调查</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1556" w:type="dxa"/>
            <w:vMerge w:val="continue"/>
            <w:tcBorders>
              <w:top w:val="single" w:color="000000" w:sz="4" w:space="0"/>
              <w:left w:val="single" w:color="000000" w:sz="4" w:space="0"/>
              <w:bottom w:val="single" w:color="000000" w:sz="4" w:space="0"/>
              <w:right w:val="single" w:color="000000" w:sz="4" w:space="0"/>
            </w:tcBorders>
            <w:vAlign w:val="center"/>
          </w:tcPr>
          <w:p>
            <w:pPr>
              <w:rPr>
                <w:sz w:val="24"/>
                <w:szCs w:val="24"/>
              </w:rPr>
            </w:pPr>
          </w:p>
        </w:tc>
        <w:tc>
          <w:tcPr>
            <w:tcW w:w="2442"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范文龙</w:t>
            </w:r>
          </w:p>
        </w:tc>
        <w:tc>
          <w:tcPr>
            <w:tcW w:w="203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预算编制</w:t>
            </w:r>
          </w:p>
        </w:tc>
        <w:tc>
          <w:tcPr>
            <w:tcW w:w="224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9" w:hRule="exac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szCs w:val="24"/>
              </w:rPr>
            </w:pPr>
            <w:r>
              <w:rPr>
                <w:sz w:val="24"/>
                <w:szCs w:val="24"/>
              </w:rPr>
              <w:t>审</w:t>
            </w:r>
          </w:p>
          <w:p>
            <w:pPr>
              <w:spacing w:line="360" w:lineRule="auto"/>
              <w:jc w:val="center"/>
              <w:rPr>
                <w:sz w:val="24"/>
                <w:szCs w:val="24"/>
              </w:rPr>
            </w:pPr>
            <w:r>
              <w:rPr>
                <w:sz w:val="24"/>
                <w:szCs w:val="24"/>
              </w:rPr>
              <w:t>查</w:t>
            </w:r>
          </w:p>
          <w:p>
            <w:pPr>
              <w:spacing w:line="360" w:lineRule="auto"/>
              <w:jc w:val="center"/>
              <w:rPr>
                <w:sz w:val="24"/>
                <w:szCs w:val="24"/>
              </w:rPr>
            </w:pPr>
            <w:r>
              <w:rPr>
                <w:sz w:val="24"/>
                <w:szCs w:val="24"/>
              </w:rPr>
              <w:t>申</w:t>
            </w:r>
          </w:p>
          <w:p>
            <w:pPr>
              <w:spacing w:line="360" w:lineRule="auto"/>
              <w:jc w:val="center"/>
              <w:rPr>
                <w:sz w:val="24"/>
                <w:szCs w:val="24"/>
              </w:rPr>
            </w:pPr>
            <w:r>
              <w:rPr>
                <w:sz w:val="24"/>
                <w:szCs w:val="24"/>
              </w:rPr>
              <w:t>请</w:t>
            </w:r>
          </w:p>
        </w:tc>
        <w:tc>
          <w:tcPr>
            <w:tcW w:w="8280"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sz w:val="24"/>
                <w:szCs w:val="24"/>
              </w:rPr>
            </w:pPr>
          </w:p>
          <w:p>
            <w:pPr>
              <w:spacing w:line="360" w:lineRule="auto"/>
              <w:ind w:firstLine="482"/>
              <w:rPr>
                <w:sz w:val="24"/>
                <w:szCs w:val="24"/>
              </w:rPr>
            </w:pPr>
            <w:r>
              <w:rPr>
                <w:sz w:val="24"/>
                <w:szCs w:val="24"/>
              </w:rPr>
              <w:t>我单位已按要求编制矿产资源开发利用与生态保护修复方案，保证方案中所引数据的真实性，同意按国家相关保密规定对文本进行相应处理后进行公示，承诺按批准后的方案做好矿山地质环境保护与土地复垦工作。</w:t>
            </w:r>
          </w:p>
          <w:p>
            <w:pPr>
              <w:spacing w:line="360" w:lineRule="auto"/>
              <w:ind w:firstLine="482"/>
              <w:rPr>
                <w:sz w:val="24"/>
                <w:szCs w:val="24"/>
              </w:rPr>
            </w:pPr>
            <w:r>
              <w:rPr>
                <w:sz w:val="24"/>
                <w:szCs w:val="24"/>
              </w:rPr>
              <w:t>请予以审查。</w:t>
            </w:r>
          </w:p>
          <w:p>
            <w:pPr>
              <w:jc w:val="center"/>
              <w:rPr>
                <w:sz w:val="24"/>
                <w:szCs w:val="24"/>
              </w:rPr>
            </w:pPr>
          </w:p>
          <w:p>
            <w:pPr>
              <w:ind w:firstLine="480"/>
              <w:jc w:val="center"/>
              <w:rPr>
                <w:sz w:val="24"/>
                <w:szCs w:val="24"/>
              </w:rPr>
            </w:pPr>
          </w:p>
          <w:p>
            <w:pPr>
              <w:ind w:firstLine="480"/>
              <w:jc w:val="center"/>
              <w:rPr>
                <w:sz w:val="24"/>
                <w:szCs w:val="24"/>
              </w:rPr>
            </w:pPr>
          </w:p>
          <w:p>
            <w:pPr>
              <w:ind w:firstLine="2493" w:firstLineChars="1039"/>
              <w:jc w:val="both"/>
              <w:rPr>
                <w:sz w:val="24"/>
                <w:szCs w:val="24"/>
              </w:rPr>
            </w:pPr>
          </w:p>
          <w:p>
            <w:pPr>
              <w:ind w:firstLine="480"/>
              <w:jc w:val="center"/>
              <w:rPr>
                <w:sz w:val="24"/>
                <w:szCs w:val="24"/>
              </w:rPr>
            </w:pPr>
          </w:p>
          <w:p>
            <w:pPr>
              <w:ind w:right="480"/>
              <w:rPr>
                <w:sz w:val="24"/>
                <w:szCs w:val="24"/>
              </w:rPr>
            </w:pPr>
            <w:r>
              <w:rPr>
                <w:sz w:val="24"/>
                <w:szCs w:val="24"/>
              </w:rPr>
              <w:t xml:space="preserve">联系人：                               联系电话：      </w:t>
            </w:r>
          </w:p>
        </w:tc>
      </w:tr>
    </w:tbl>
    <w:p>
      <w:pPr>
        <w:sectPr>
          <w:pgSz w:w="11906" w:h="16838"/>
          <w:pgMar w:top="1701" w:right="1134" w:bottom="1134" w:left="1701" w:header="851" w:footer="992" w:gutter="0"/>
          <w:cols w:space="720" w:num="1"/>
        </w:sectPr>
      </w:pPr>
    </w:p>
    <w:p>
      <w:pPr>
        <w:spacing w:line="480" w:lineRule="exact"/>
        <w:ind w:left="-304" w:leftChars="-152" w:firstLine="455" w:firstLineChars="151"/>
        <w:jc w:val="center"/>
        <w:rPr>
          <w:b/>
          <w:bCs/>
          <w:sz w:val="30"/>
          <w:szCs w:val="30"/>
        </w:rPr>
      </w:pPr>
      <w:r>
        <w:rPr>
          <w:rFonts w:hint="eastAsia"/>
          <w:b/>
          <w:bCs/>
          <w:sz w:val="30"/>
          <w:szCs w:val="30"/>
        </w:rPr>
        <w:t>新疆巴楚县恰尔巴格乡别里塔格Ⅰ号水泥用石灰岩矿</w:t>
      </w:r>
    </w:p>
    <w:p>
      <w:pPr>
        <w:spacing w:line="480" w:lineRule="exact"/>
        <w:ind w:left="-304" w:leftChars="-152" w:firstLine="455" w:firstLineChars="151"/>
        <w:jc w:val="center"/>
        <w:rPr>
          <w:b/>
          <w:bCs/>
          <w:sz w:val="30"/>
          <w:szCs w:val="30"/>
        </w:rPr>
      </w:pPr>
      <w:r>
        <w:rPr>
          <w:rFonts w:hint="eastAsia"/>
          <w:b/>
          <w:bCs/>
          <w:sz w:val="30"/>
          <w:szCs w:val="30"/>
        </w:rPr>
        <w:t>矿产资源开发利用与生态保护修复方案</w:t>
      </w:r>
      <w:r>
        <w:rPr>
          <w:b/>
          <w:bCs/>
          <w:sz w:val="30"/>
          <w:szCs w:val="30"/>
        </w:rPr>
        <w:t>》初</w:t>
      </w:r>
      <w:r>
        <w:rPr>
          <w:b/>
          <w:sz w:val="30"/>
          <w:szCs w:val="30"/>
        </w:rPr>
        <w:t>审意见</w:t>
      </w:r>
    </w:p>
    <w:p>
      <w:pPr>
        <w:adjustRightInd w:val="0"/>
        <w:snapToGrid w:val="0"/>
        <w:spacing w:line="480" w:lineRule="exact"/>
        <w:ind w:firstLine="480" w:firstLineChars="200"/>
        <w:rPr>
          <w:sz w:val="24"/>
          <w:szCs w:val="24"/>
        </w:rPr>
      </w:pPr>
      <w:r>
        <w:rPr>
          <w:rFonts w:hint="eastAsia"/>
          <w:sz w:val="24"/>
          <w:szCs w:val="24"/>
        </w:rPr>
        <w:t>《新疆巴楚县恰尔巴格乡别里塔格Ⅰ号水泥用石灰岩矿矿产资源开发利用与生态保护修复方案》是喀什地区自然资源局委托新疆地矿局第二地质大队编制完成的。我单位技术委员会于2024年9月组织专家对该《方案》进行了初步审查，形成意见如下：</w:t>
      </w:r>
    </w:p>
    <w:p>
      <w:pPr>
        <w:adjustRightInd w:val="0"/>
        <w:snapToGrid w:val="0"/>
        <w:spacing w:line="480" w:lineRule="exact"/>
        <w:ind w:firstLine="480" w:firstLineChars="200"/>
        <w:rPr>
          <w:sz w:val="24"/>
          <w:szCs w:val="24"/>
        </w:rPr>
      </w:pPr>
      <w:r>
        <w:rPr>
          <w:rFonts w:hint="eastAsia"/>
          <w:sz w:val="24"/>
          <w:szCs w:val="24"/>
        </w:rPr>
        <w:t>一、提交审查的资料</w:t>
      </w:r>
    </w:p>
    <w:p>
      <w:pPr>
        <w:adjustRightInd w:val="0"/>
        <w:snapToGrid w:val="0"/>
        <w:spacing w:line="480" w:lineRule="exact"/>
        <w:ind w:firstLine="480" w:firstLineChars="200"/>
        <w:rPr>
          <w:sz w:val="24"/>
          <w:szCs w:val="24"/>
        </w:rPr>
      </w:pPr>
      <w:r>
        <w:rPr>
          <w:rFonts w:hint="eastAsia"/>
          <w:sz w:val="24"/>
          <w:szCs w:val="24"/>
        </w:rPr>
        <w:t>（一）报告：《新疆巴楚县恰尔巴格乡别里塔格Ⅰ号水泥用石灰岩矿矿产资源开发利用与生态保护修复方案》；</w:t>
      </w:r>
    </w:p>
    <w:p>
      <w:pPr>
        <w:adjustRightInd w:val="0"/>
        <w:snapToGrid w:val="0"/>
        <w:spacing w:line="480" w:lineRule="exact"/>
        <w:ind w:firstLine="480" w:firstLineChars="200"/>
        <w:rPr>
          <w:sz w:val="24"/>
          <w:szCs w:val="24"/>
        </w:rPr>
      </w:pPr>
      <w:r>
        <w:rPr>
          <w:rFonts w:hint="eastAsia"/>
          <w:sz w:val="24"/>
          <w:szCs w:val="24"/>
        </w:rPr>
        <w:t>（二）附图：</w:t>
      </w:r>
    </w:p>
    <w:p>
      <w:pPr>
        <w:adjustRightInd w:val="0"/>
        <w:snapToGrid w:val="0"/>
        <w:spacing w:line="480" w:lineRule="exact"/>
        <w:ind w:firstLine="480" w:firstLineChars="200"/>
        <w:rPr>
          <w:sz w:val="24"/>
          <w:szCs w:val="24"/>
        </w:rPr>
      </w:pPr>
      <w:r>
        <w:rPr>
          <w:rFonts w:hint="eastAsia"/>
          <w:sz w:val="24"/>
          <w:szCs w:val="24"/>
        </w:rPr>
        <w:t>1、矿产资源开发利用附图</w:t>
      </w:r>
    </w:p>
    <w:p>
      <w:pPr>
        <w:adjustRightInd w:val="0"/>
        <w:snapToGrid w:val="0"/>
        <w:spacing w:line="480" w:lineRule="exact"/>
        <w:ind w:firstLine="480" w:firstLineChars="200"/>
        <w:rPr>
          <w:sz w:val="24"/>
          <w:szCs w:val="24"/>
        </w:rPr>
      </w:pPr>
      <w:r>
        <w:rPr>
          <w:rFonts w:hint="eastAsia"/>
          <w:sz w:val="24"/>
          <w:szCs w:val="24"/>
        </w:rPr>
        <w:t>（1）露天开采最终境界及矿区总平面图（1:2000）</w:t>
      </w:r>
    </w:p>
    <w:p>
      <w:pPr>
        <w:adjustRightInd w:val="0"/>
        <w:snapToGrid w:val="0"/>
        <w:spacing w:line="480" w:lineRule="exact"/>
        <w:ind w:firstLine="480" w:firstLineChars="200"/>
        <w:rPr>
          <w:sz w:val="24"/>
          <w:szCs w:val="24"/>
        </w:rPr>
      </w:pPr>
      <w:r>
        <w:rPr>
          <w:rFonts w:hint="eastAsia"/>
          <w:sz w:val="24"/>
          <w:szCs w:val="24"/>
        </w:rPr>
        <w:t>（2）露天开采最终境界勘查线剖面图（1:1000）</w:t>
      </w:r>
    </w:p>
    <w:p>
      <w:pPr>
        <w:adjustRightInd w:val="0"/>
        <w:snapToGrid w:val="0"/>
        <w:spacing w:line="480" w:lineRule="exact"/>
        <w:ind w:firstLine="480" w:firstLineChars="200"/>
        <w:rPr>
          <w:sz w:val="24"/>
          <w:szCs w:val="24"/>
        </w:rPr>
      </w:pPr>
      <w:r>
        <w:rPr>
          <w:rFonts w:hint="eastAsia"/>
          <w:sz w:val="24"/>
          <w:szCs w:val="24"/>
        </w:rPr>
        <w:t>（3）采矿工艺图</w:t>
      </w:r>
    </w:p>
    <w:p>
      <w:pPr>
        <w:adjustRightInd w:val="0"/>
        <w:snapToGrid w:val="0"/>
        <w:spacing w:line="480" w:lineRule="exact"/>
        <w:ind w:firstLine="480" w:firstLineChars="200"/>
        <w:rPr>
          <w:sz w:val="24"/>
          <w:szCs w:val="24"/>
        </w:rPr>
      </w:pPr>
      <w:r>
        <w:rPr>
          <w:rFonts w:hint="eastAsia"/>
          <w:sz w:val="24"/>
          <w:szCs w:val="24"/>
        </w:rPr>
        <w:t>2、矿区生态修复附图</w:t>
      </w:r>
    </w:p>
    <w:p>
      <w:pPr>
        <w:adjustRightInd w:val="0"/>
        <w:snapToGrid w:val="0"/>
        <w:spacing w:line="480" w:lineRule="exact"/>
        <w:ind w:firstLine="480" w:firstLineChars="200"/>
        <w:rPr>
          <w:sz w:val="24"/>
          <w:szCs w:val="24"/>
        </w:rPr>
      </w:pPr>
      <w:r>
        <w:rPr>
          <w:rFonts w:hint="eastAsia"/>
          <w:sz w:val="24"/>
          <w:szCs w:val="24"/>
        </w:rPr>
        <w:t>（1）地质环境影响现状评估图（1:2000）</w:t>
      </w:r>
    </w:p>
    <w:p>
      <w:pPr>
        <w:adjustRightInd w:val="0"/>
        <w:snapToGrid w:val="0"/>
        <w:spacing w:line="480" w:lineRule="exact"/>
        <w:ind w:firstLine="480" w:firstLineChars="200"/>
        <w:rPr>
          <w:sz w:val="24"/>
          <w:szCs w:val="24"/>
        </w:rPr>
      </w:pPr>
      <w:r>
        <w:rPr>
          <w:rFonts w:hint="eastAsia"/>
          <w:sz w:val="24"/>
          <w:szCs w:val="24"/>
        </w:rPr>
        <w:t>（2）地质环境影响预测评估图（1:2000）</w:t>
      </w:r>
    </w:p>
    <w:p>
      <w:pPr>
        <w:adjustRightInd w:val="0"/>
        <w:snapToGrid w:val="0"/>
        <w:spacing w:line="480" w:lineRule="exact"/>
        <w:ind w:firstLine="480" w:firstLineChars="200"/>
        <w:rPr>
          <w:sz w:val="24"/>
          <w:szCs w:val="24"/>
        </w:rPr>
      </w:pPr>
      <w:r>
        <w:rPr>
          <w:rFonts w:hint="eastAsia"/>
          <w:sz w:val="24"/>
          <w:szCs w:val="24"/>
        </w:rPr>
        <w:t>（3）土地利用现状及土地复垦规划图（1:2000）</w:t>
      </w:r>
    </w:p>
    <w:p>
      <w:pPr>
        <w:adjustRightInd w:val="0"/>
        <w:snapToGrid w:val="0"/>
        <w:spacing w:line="480" w:lineRule="exact"/>
        <w:ind w:firstLine="480" w:firstLineChars="200"/>
        <w:rPr>
          <w:sz w:val="24"/>
          <w:szCs w:val="24"/>
        </w:rPr>
      </w:pPr>
      <w:r>
        <w:rPr>
          <w:rFonts w:hint="eastAsia"/>
          <w:sz w:val="24"/>
          <w:szCs w:val="24"/>
        </w:rPr>
        <w:t>（4）地质环境保护与治理恢复工程部署图（1:2000）</w:t>
      </w:r>
    </w:p>
    <w:p>
      <w:pPr>
        <w:adjustRightInd w:val="0"/>
        <w:snapToGrid w:val="0"/>
        <w:spacing w:line="480" w:lineRule="exact"/>
        <w:ind w:firstLine="480" w:firstLineChars="200"/>
        <w:rPr>
          <w:sz w:val="24"/>
          <w:szCs w:val="24"/>
        </w:rPr>
      </w:pPr>
      <w:r>
        <w:rPr>
          <w:rFonts w:hint="eastAsia"/>
          <w:sz w:val="24"/>
          <w:szCs w:val="24"/>
        </w:rPr>
        <w:t>（三）附件：</w:t>
      </w:r>
    </w:p>
    <w:p>
      <w:pPr>
        <w:adjustRightInd w:val="0"/>
        <w:snapToGrid w:val="0"/>
        <w:spacing w:line="480" w:lineRule="exact"/>
        <w:ind w:firstLine="480" w:firstLineChars="200"/>
        <w:rPr>
          <w:sz w:val="24"/>
          <w:szCs w:val="24"/>
        </w:rPr>
      </w:pPr>
      <w:r>
        <w:rPr>
          <w:rFonts w:hint="eastAsia"/>
          <w:sz w:val="24"/>
          <w:szCs w:val="24"/>
        </w:rPr>
        <w:t>1、委托书</w:t>
      </w:r>
    </w:p>
    <w:p>
      <w:pPr>
        <w:adjustRightInd w:val="0"/>
        <w:snapToGrid w:val="0"/>
        <w:spacing w:line="480" w:lineRule="exact"/>
        <w:ind w:firstLine="480" w:firstLineChars="200"/>
        <w:rPr>
          <w:sz w:val="24"/>
          <w:szCs w:val="24"/>
        </w:rPr>
      </w:pPr>
      <w:r>
        <w:rPr>
          <w:rFonts w:hint="eastAsia"/>
          <w:sz w:val="24"/>
          <w:szCs w:val="24"/>
        </w:rPr>
        <w:t>2、承诺书</w:t>
      </w:r>
    </w:p>
    <w:p>
      <w:pPr>
        <w:adjustRightInd w:val="0"/>
        <w:snapToGrid w:val="0"/>
        <w:spacing w:line="480" w:lineRule="exact"/>
        <w:ind w:firstLine="480" w:firstLineChars="200"/>
        <w:rPr>
          <w:sz w:val="24"/>
          <w:szCs w:val="24"/>
        </w:rPr>
      </w:pPr>
      <w:r>
        <w:rPr>
          <w:rFonts w:hint="eastAsia"/>
          <w:sz w:val="24"/>
          <w:szCs w:val="24"/>
        </w:rPr>
        <w:t>3、土地利用现状及规划证明</w:t>
      </w:r>
    </w:p>
    <w:p>
      <w:pPr>
        <w:adjustRightInd w:val="0"/>
        <w:snapToGrid w:val="0"/>
        <w:spacing w:line="480" w:lineRule="exact"/>
        <w:ind w:firstLine="480" w:firstLineChars="200"/>
        <w:rPr>
          <w:sz w:val="24"/>
          <w:szCs w:val="24"/>
        </w:rPr>
      </w:pPr>
      <w:r>
        <w:rPr>
          <w:rFonts w:hint="eastAsia"/>
          <w:sz w:val="24"/>
          <w:szCs w:val="24"/>
        </w:rPr>
        <w:t>4、勘探报告备案证明及评审意见书</w:t>
      </w:r>
    </w:p>
    <w:p>
      <w:pPr>
        <w:adjustRightInd w:val="0"/>
        <w:snapToGrid w:val="0"/>
        <w:spacing w:line="480" w:lineRule="exact"/>
        <w:ind w:firstLine="480" w:firstLineChars="200"/>
        <w:rPr>
          <w:sz w:val="24"/>
          <w:szCs w:val="24"/>
        </w:rPr>
      </w:pPr>
      <w:r>
        <w:rPr>
          <w:rFonts w:hint="eastAsia"/>
          <w:sz w:val="24"/>
          <w:szCs w:val="24"/>
        </w:rPr>
        <w:t>5、野外调查卡片集</w:t>
      </w:r>
    </w:p>
    <w:p>
      <w:pPr>
        <w:adjustRightInd w:val="0"/>
        <w:snapToGrid w:val="0"/>
        <w:spacing w:line="480" w:lineRule="exact"/>
        <w:ind w:firstLine="480" w:firstLineChars="200"/>
        <w:rPr>
          <w:sz w:val="24"/>
          <w:szCs w:val="24"/>
        </w:rPr>
      </w:pPr>
      <w:r>
        <w:rPr>
          <w:rFonts w:hint="eastAsia"/>
          <w:sz w:val="24"/>
          <w:szCs w:val="24"/>
        </w:rPr>
        <w:t>6、矿山地质环境现状调查表</w:t>
      </w:r>
    </w:p>
    <w:p>
      <w:pPr>
        <w:adjustRightInd w:val="0"/>
        <w:snapToGrid w:val="0"/>
        <w:spacing w:line="480" w:lineRule="exact"/>
        <w:ind w:firstLine="480" w:firstLineChars="200"/>
        <w:rPr>
          <w:sz w:val="24"/>
          <w:szCs w:val="24"/>
        </w:rPr>
      </w:pPr>
      <w:r>
        <w:rPr>
          <w:rFonts w:hint="eastAsia"/>
          <w:sz w:val="24"/>
          <w:szCs w:val="24"/>
        </w:rPr>
        <w:t>7、照片集</w:t>
      </w:r>
    </w:p>
    <w:p>
      <w:pPr>
        <w:adjustRightInd w:val="0"/>
        <w:snapToGrid w:val="0"/>
        <w:spacing w:line="480" w:lineRule="exact"/>
        <w:ind w:firstLine="480" w:firstLineChars="200"/>
        <w:rPr>
          <w:sz w:val="24"/>
          <w:szCs w:val="24"/>
        </w:rPr>
      </w:pPr>
      <w:r>
        <w:rPr>
          <w:rFonts w:hint="eastAsia"/>
          <w:sz w:val="24"/>
          <w:szCs w:val="24"/>
        </w:rPr>
        <w:t>8、公众参与调查表</w:t>
      </w:r>
    </w:p>
    <w:p>
      <w:pPr>
        <w:adjustRightInd w:val="0"/>
        <w:snapToGrid w:val="0"/>
        <w:spacing w:line="480" w:lineRule="exact"/>
        <w:ind w:firstLine="480" w:firstLineChars="200"/>
        <w:rPr>
          <w:sz w:val="24"/>
          <w:szCs w:val="24"/>
        </w:rPr>
      </w:pPr>
    </w:p>
    <w:p>
      <w:pPr>
        <w:adjustRightInd w:val="0"/>
        <w:snapToGrid w:val="0"/>
        <w:spacing w:line="480" w:lineRule="exact"/>
        <w:ind w:firstLine="480" w:firstLineChars="200"/>
        <w:rPr>
          <w:sz w:val="24"/>
          <w:szCs w:val="24"/>
        </w:rPr>
      </w:pPr>
      <w:r>
        <w:rPr>
          <w:rFonts w:hint="eastAsia"/>
          <w:sz w:val="24"/>
          <w:szCs w:val="24"/>
        </w:rPr>
        <w:t>二、矿山概况</w:t>
      </w:r>
    </w:p>
    <w:p>
      <w:pPr>
        <w:adjustRightInd w:val="0"/>
        <w:snapToGrid w:val="0"/>
        <w:spacing w:line="480" w:lineRule="exact"/>
        <w:ind w:firstLine="480" w:firstLineChars="200"/>
        <w:rPr>
          <w:sz w:val="24"/>
          <w:szCs w:val="24"/>
        </w:rPr>
      </w:pPr>
      <w:r>
        <w:rPr>
          <w:rFonts w:hint="eastAsia"/>
          <w:sz w:val="24"/>
          <w:szCs w:val="24"/>
        </w:rPr>
        <w:t>矿区位于巴楚县城***方位，直线***处的恰尔巴格乡，行政区划属喀什地区巴楚县管辖。工作区面积***km</w:t>
      </w:r>
      <w:r>
        <w:rPr>
          <w:rFonts w:hint="eastAsia"/>
          <w:sz w:val="24"/>
          <w:szCs w:val="24"/>
          <w:vertAlign w:val="superscript"/>
        </w:rPr>
        <w:t>2</w:t>
      </w:r>
      <w:r>
        <w:rPr>
          <w:rFonts w:hint="eastAsia"/>
          <w:sz w:val="24"/>
          <w:szCs w:val="24"/>
        </w:rPr>
        <w:t>，工作区极值坐标（CGCS2000坐标系）∶东经</w:t>
      </w:r>
      <w:r>
        <w:rPr>
          <w:sz w:val="24"/>
          <w:szCs w:val="24"/>
        </w:rPr>
        <w:t>***</w:t>
      </w:r>
      <w:r>
        <w:rPr>
          <w:rFonts w:hint="eastAsia"/>
          <w:sz w:val="24"/>
          <w:szCs w:val="24"/>
        </w:rPr>
        <w:t>，北纬</w:t>
      </w:r>
      <w:r>
        <w:rPr>
          <w:sz w:val="24"/>
          <w:szCs w:val="24"/>
        </w:rPr>
        <w:t>***</w:t>
      </w:r>
      <w:r>
        <w:rPr>
          <w:rFonts w:hint="eastAsia"/>
          <w:sz w:val="24"/>
          <w:szCs w:val="24"/>
        </w:rPr>
        <w:t>，中心地理坐标∶东经</w:t>
      </w:r>
      <w:r>
        <w:rPr>
          <w:sz w:val="24"/>
          <w:szCs w:val="24"/>
        </w:rPr>
        <w:t>***</w:t>
      </w:r>
      <w:r>
        <w:rPr>
          <w:rFonts w:hint="eastAsia"/>
          <w:sz w:val="24"/>
          <w:szCs w:val="24"/>
        </w:rPr>
        <w:t>，北纬</w:t>
      </w:r>
      <w:r>
        <w:rPr>
          <w:sz w:val="24"/>
          <w:szCs w:val="24"/>
        </w:rPr>
        <w:t>***</w:t>
      </w:r>
      <w:r>
        <w:rPr>
          <w:rFonts w:hint="eastAsia"/>
          <w:sz w:val="24"/>
          <w:szCs w:val="24"/>
        </w:rPr>
        <w:t>。从巴楚县出发沿G217国道向图木舒克市方向行驶约</w:t>
      </w:r>
      <w:r>
        <w:rPr>
          <w:sz w:val="24"/>
          <w:szCs w:val="24"/>
        </w:rPr>
        <w:t>***</w:t>
      </w:r>
      <w:r>
        <w:rPr>
          <w:rFonts w:hint="eastAsia"/>
          <w:sz w:val="24"/>
          <w:szCs w:val="24"/>
        </w:rPr>
        <w:t>千米即可到工作区，交通十分便利。</w:t>
      </w:r>
    </w:p>
    <w:p>
      <w:pPr>
        <w:adjustRightInd w:val="0"/>
        <w:snapToGrid w:val="0"/>
        <w:spacing w:line="480" w:lineRule="exact"/>
        <w:ind w:firstLine="480" w:firstLineChars="200"/>
        <w:rPr>
          <w:sz w:val="24"/>
          <w:szCs w:val="24"/>
        </w:rPr>
      </w:pPr>
      <w:r>
        <w:rPr>
          <w:rFonts w:hint="eastAsia"/>
          <w:sz w:val="24"/>
          <w:szCs w:val="24"/>
        </w:rPr>
        <w:t>该矿山设计采用露天开采方式。根据矿区气候条件，根据矿山生产条件，工作天数为300天。矿山开采标高范围为：+***~+***m。该《方案》适用年限***。矿山为采矿权新立矿山，矿区内布置采矿场、矿山道路、临时废料场、矿部生活区、工业广场和表土场。评估区面积约***公顷。依据巴楚县自然资源局出具的《矿区土地利用现状证明》和《矿区土地利用规划证明》以及《土地利用现状分类》（GB/T21010－2017），矿区布局所占用土地类型为裸岩石砾地和采矿用地，土地权属为国有。</w:t>
      </w:r>
    </w:p>
    <w:p>
      <w:pPr>
        <w:adjustRightInd w:val="0"/>
        <w:snapToGrid w:val="0"/>
        <w:spacing w:line="480" w:lineRule="exact"/>
        <w:ind w:firstLine="480" w:firstLineChars="200"/>
        <w:rPr>
          <w:sz w:val="24"/>
          <w:szCs w:val="24"/>
        </w:rPr>
      </w:pPr>
      <w:r>
        <w:rPr>
          <w:rFonts w:hint="eastAsia"/>
          <w:sz w:val="24"/>
          <w:szCs w:val="24"/>
        </w:rPr>
        <w:t>三、评估区范围及评估级别</w:t>
      </w:r>
    </w:p>
    <w:p>
      <w:pPr>
        <w:adjustRightInd w:val="0"/>
        <w:snapToGrid w:val="0"/>
        <w:spacing w:line="480" w:lineRule="exact"/>
        <w:ind w:firstLine="480" w:firstLineChars="200"/>
        <w:rPr>
          <w:sz w:val="24"/>
          <w:szCs w:val="24"/>
        </w:rPr>
      </w:pPr>
      <w:r>
        <w:rPr>
          <w:rFonts w:hint="eastAsia"/>
          <w:sz w:val="24"/>
          <w:szCs w:val="24"/>
        </w:rPr>
        <w:t>1、评估区范围：以矿区范围为基础，向外扩20米，评估区面积为***平方米。</w:t>
      </w:r>
    </w:p>
    <w:p>
      <w:pPr>
        <w:adjustRightInd w:val="0"/>
        <w:snapToGrid w:val="0"/>
        <w:spacing w:line="480" w:lineRule="exact"/>
        <w:ind w:firstLine="480" w:firstLineChars="200"/>
        <w:rPr>
          <w:sz w:val="24"/>
          <w:szCs w:val="24"/>
        </w:rPr>
      </w:pPr>
      <w:r>
        <w:rPr>
          <w:rFonts w:hint="eastAsia"/>
          <w:sz w:val="24"/>
          <w:szCs w:val="24"/>
        </w:rPr>
        <w:t>2、评估区重要程度为一般区，矿山地质环境条件复杂程度为复杂，建设规模属中型矿山，本矿山地质环境影响评估等级为一级。</w:t>
      </w:r>
    </w:p>
    <w:p>
      <w:pPr>
        <w:adjustRightInd w:val="0"/>
        <w:snapToGrid w:val="0"/>
        <w:spacing w:line="480" w:lineRule="exact"/>
        <w:ind w:firstLine="480" w:firstLineChars="200"/>
        <w:rPr>
          <w:sz w:val="24"/>
          <w:szCs w:val="24"/>
        </w:rPr>
      </w:pPr>
      <w:r>
        <w:rPr>
          <w:rFonts w:hint="eastAsia"/>
          <w:sz w:val="24"/>
          <w:szCs w:val="24"/>
        </w:rPr>
        <w:t>三、取得的成果</w:t>
      </w:r>
    </w:p>
    <w:p>
      <w:pPr>
        <w:adjustRightInd w:val="0"/>
        <w:snapToGrid w:val="0"/>
        <w:spacing w:line="480" w:lineRule="exact"/>
        <w:ind w:firstLine="480" w:firstLineChars="200"/>
        <w:rPr>
          <w:sz w:val="24"/>
          <w:szCs w:val="24"/>
        </w:rPr>
      </w:pPr>
      <w:r>
        <w:rPr>
          <w:rFonts w:hint="eastAsia"/>
          <w:sz w:val="24"/>
          <w:szCs w:val="24"/>
        </w:rPr>
        <w:t>（一）矿山地质环境影响现状评估</w:t>
      </w:r>
    </w:p>
    <w:p>
      <w:pPr>
        <w:adjustRightInd w:val="0"/>
        <w:snapToGrid w:val="0"/>
        <w:spacing w:line="480" w:lineRule="exact"/>
        <w:ind w:firstLine="480" w:firstLineChars="200"/>
        <w:rPr>
          <w:sz w:val="24"/>
          <w:szCs w:val="24"/>
        </w:rPr>
      </w:pPr>
      <w:r>
        <w:rPr>
          <w:rFonts w:hint="eastAsia"/>
          <w:sz w:val="24"/>
          <w:szCs w:val="24"/>
        </w:rPr>
        <w:t>根据评估区内地质灾害、含水层破坏、地形地貌景观影响等方面的现状评估结果，考虑各方面影响情况和影响面积的叠加，将评估区内矿山地质环境影响现状评估划分较轻区一个分区：</w:t>
      </w:r>
    </w:p>
    <w:p>
      <w:pPr>
        <w:adjustRightInd w:val="0"/>
        <w:snapToGrid w:val="0"/>
        <w:spacing w:line="480" w:lineRule="exact"/>
        <w:ind w:firstLine="480" w:firstLineChars="200"/>
        <w:rPr>
          <w:sz w:val="24"/>
          <w:szCs w:val="24"/>
        </w:rPr>
      </w:pPr>
      <w:r>
        <w:rPr>
          <w:rFonts w:hint="eastAsia"/>
          <w:sz w:val="24"/>
          <w:szCs w:val="24"/>
        </w:rPr>
        <w:t>较轻区：占地面积***平方米，分布范围为整个评估区，对地质灾害、地形地貌景观破坏、含水层破坏和土地资源破坏的影响程度较轻。</w:t>
      </w:r>
    </w:p>
    <w:p>
      <w:pPr>
        <w:adjustRightInd w:val="0"/>
        <w:snapToGrid w:val="0"/>
        <w:spacing w:line="480" w:lineRule="exact"/>
        <w:ind w:firstLine="480" w:firstLineChars="200"/>
        <w:rPr>
          <w:sz w:val="24"/>
          <w:szCs w:val="24"/>
        </w:rPr>
      </w:pPr>
      <w:r>
        <w:rPr>
          <w:rFonts w:hint="eastAsia"/>
          <w:sz w:val="24"/>
          <w:szCs w:val="24"/>
        </w:rPr>
        <w:t>（二）矿山地质环境影响预测评估</w:t>
      </w:r>
    </w:p>
    <w:p>
      <w:pPr>
        <w:adjustRightInd w:val="0"/>
        <w:snapToGrid w:val="0"/>
        <w:spacing w:line="480" w:lineRule="exact"/>
        <w:ind w:firstLine="480" w:firstLineChars="200"/>
        <w:rPr>
          <w:sz w:val="24"/>
          <w:szCs w:val="24"/>
        </w:rPr>
      </w:pPr>
      <w:r>
        <w:rPr>
          <w:rFonts w:hint="eastAsia"/>
          <w:sz w:val="24"/>
          <w:szCs w:val="24"/>
        </w:rPr>
        <w:t xml:space="preserve">根据评估区内地质灾害、含水层破坏、地形地貌景观影响等方面的现状评估结果，考虑各方面影响情况和影响面积的叠加，将评估区内矿山地质环境影响预测评估划分严重区、较严重区和较轻区三个分区： </w:t>
      </w:r>
    </w:p>
    <w:p>
      <w:pPr>
        <w:adjustRightInd w:val="0"/>
        <w:snapToGrid w:val="0"/>
        <w:spacing w:line="480" w:lineRule="exact"/>
        <w:ind w:firstLine="480" w:firstLineChars="200"/>
        <w:rPr>
          <w:sz w:val="24"/>
          <w:szCs w:val="24"/>
        </w:rPr>
      </w:pPr>
      <w:r>
        <w:rPr>
          <w:rFonts w:hint="eastAsia"/>
          <w:sz w:val="24"/>
          <w:szCs w:val="24"/>
        </w:rPr>
        <w:t>严重区：占地面积***公顷，分布范围为露天采坑，预测评估评估区内露天采矿场崩塌、滑坡和不稳定斜坡地质灾害危害程度强，危险性大；预测评估岩溶塌陷、地裂缝、泥石流、地面沉降地质灾害危害程度小，危险性小，预测评估地质灾害对矿山地质灾害的影响程度严重；地形地貌景观的破坏对矿山地质环境影响程度严重，含水层、水土污染对矿山地质环境影响程度较轻。</w:t>
      </w:r>
    </w:p>
    <w:p>
      <w:pPr>
        <w:adjustRightInd w:val="0"/>
        <w:snapToGrid w:val="0"/>
        <w:spacing w:line="480" w:lineRule="exact"/>
        <w:ind w:firstLine="480" w:firstLineChars="200"/>
        <w:rPr>
          <w:sz w:val="24"/>
          <w:szCs w:val="24"/>
        </w:rPr>
      </w:pPr>
      <w:r>
        <w:rPr>
          <w:rFonts w:hint="eastAsia"/>
          <w:sz w:val="24"/>
          <w:szCs w:val="24"/>
        </w:rPr>
        <w:t>较严重区：占地面积***公顷，分布范围为矿山道路、矿部生活区、临时废料场、工业广场和表土场，预测临时废料场、表土场可能引发或加剧滑坡、崩塌和不稳定斜坡地质灾害的发生，预测评估发育程度中等，危害程度中等，危险性中等；预测临时废料场、表土场不易引发岩溶塌陷、地裂缝、泥石流、地面沉降地质灾害，危害程度小，危险性小；预测部分矿山道路边坡易引发小型滑坡灾害，发育程度中等，危害程度中等，危险性中等；预测矿山道路不易引发崩塌、不稳定斜坡、岩溶塌陷、地裂缝、泥石流、地面沉降地质灾害，危害程度小，危险性小；预测矿部生活区和工业广场不易引发滑坡、崩塌、不稳定斜坡、岩溶塌陷、地裂缝、泥石流、地面沉降地质灾害，危害程度小，危险性小。预测评估地质灾害对矿山地质灾害的影响程度较轻～较严重；地形地貌景观的破坏对矿山地质环境影响程度较严重，含水层、水土污染对矿山地质环境影响程度较轻。</w:t>
      </w:r>
    </w:p>
    <w:p>
      <w:pPr>
        <w:adjustRightInd w:val="0"/>
        <w:snapToGrid w:val="0"/>
        <w:spacing w:line="480" w:lineRule="exact"/>
        <w:ind w:firstLine="480" w:firstLineChars="200"/>
        <w:rPr>
          <w:sz w:val="24"/>
          <w:szCs w:val="24"/>
        </w:rPr>
      </w:pPr>
      <w:r>
        <w:rPr>
          <w:rFonts w:hint="eastAsia"/>
          <w:sz w:val="24"/>
          <w:szCs w:val="24"/>
        </w:rPr>
        <w:t>较轻区：占地面积***公顷，分布范围为除严重区和较严重区以外的其它区域，对土地资源破坏的影响程度较轻，地质灾害不发育，对原地形地貌景观破坏程度小，对地质灾害、地形地貌景观破坏、含水层破坏和土地资源破坏的影响程度较轻。</w:t>
      </w:r>
    </w:p>
    <w:p>
      <w:pPr>
        <w:adjustRightInd w:val="0"/>
        <w:snapToGrid w:val="0"/>
        <w:spacing w:line="480" w:lineRule="exact"/>
        <w:ind w:firstLine="480" w:firstLineChars="200"/>
        <w:rPr>
          <w:sz w:val="24"/>
          <w:szCs w:val="24"/>
        </w:rPr>
      </w:pPr>
      <w:r>
        <w:rPr>
          <w:rFonts w:hint="eastAsia"/>
          <w:sz w:val="24"/>
          <w:szCs w:val="24"/>
        </w:rPr>
        <w:t>（三）矿山土地损毁现状评估</w:t>
      </w:r>
    </w:p>
    <w:p>
      <w:pPr>
        <w:adjustRightInd w:val="0"/>
        <w:snapToGrid w:val="0"/>
        <w:spacing w:line="480" w:lineRule="exact"/>
        <w:ind w:firstLine="480" w:firstLineChars="200"/>
        <w:rPr>
          <w:sz w:val="24"/>
          <w:szCs w:val="24"/>
        </w:rPr>
      </w:pPr>
      <w:r>
        <w:rPr>
          <w:rFonts w:hint="eastAsia"/>
          <w:sz w:val="24"/>
          <w:szCs w:val="24"/>
        </w:rPr>
        <w:t>本矿山为新立矿山，未对原始地貌造成破坏，未来拟损毁形式为挖损和压占。</w:t>
      </w:r>
    </w:p>
    <w:p>
      <w:pPr>
        <w:adjustRightInd w:val="0"/>
        <w:snapToGrid w:val="0"/>
        <w:spacing w:line="480" w:lineRule="exact"/>
        <w:ind w:firstLine="480" w:firstLineChars="200"/>
        <w:rPr>
          <w:sz w:val="24"/>
          <w:szCs w:val="24"/>
        </w:rPr>
      </w:pPr>
      <w:r>
        <w:rPr>
          <w:rFonts w:hint="eastAsia"/>
          <w:sz w:val="24"/>
          <w:szCs w:val="24"/>
        </w:rPr>
        <w:t>（四）矿山土地损毁预测评估</w:t>
      </w:r>
    </w:p>
    <w:p>
      <w:pPr>
        <w:adjustRightInd w:val="0"/>
        <w:snapToGrid w:val="0"/>
        <w:spacing w:line="480" w:lineRule="exact"/>
        <w:ind w:firstLine="480" w:firstLineChars="200"/>
        <w:rPr>
          <w:sz w:val="24"/>
          <w:szCs w:val="24"/>
        </w:rPr>
      </w:pPr>
      <w:r>
        <w:rPr>
          <w:rFonts w:hint="eastAsia"/>
          <w:sz w:val="24"/>
          <w:szCs w:val="24"/>
        </w:rPr>
        <w:t>矿山建成后拟破坏土地包括露天采场、临时废料场、矿部生活区、工业广场、表土场、矿山道路，损毁土地总面积为***平方米（***公顷），其中露天采场损毁土地面积***平方米（***公顷），损毁方式为挖损；临时废料场损毁土地面积***平方米（***）、矿部生活区损毁土地面积***（***），工业广场损毁土地面积***（***），表土场损毁土地面积***（***），损毁方式为压占；矿山道路损毁土地面积***平方米（***公顷），损毁方式为压占。</w:t>
      </w:r>
    </w:p>
    <w:p>
      <w:pPr>
        <w:adjustRightInd w:val="0"/>
        <w:snapToGrid w:val="0"/>
        <w:spacing w:line="480" w:lineRule="exact"/>
        <w:ind w:firstLine="480" w:firstLineChars="200"/>
        <w:rPr>
          <w:sz w:val="24"/>
          <w:szCs w:val="24"/>
        </w:rPr>
      </w:pPr>
      <w:r>
        <w:rPr>
          <w:rFonts w:hint="eastAsia"/>
          <w:sz w:val="24"/>
          <w:szCs w:val="24"/>
        </w:rPr>
        <w:t>（五）费用估算</w:t>
      </w:r>
    </w:p>
    <w:p>
      <w:pPr>
        <w:adjustRightInd w:val="0"/>
        <w:snapToGrid w:val="0"/>
        <w:spacing w:line="480" w:lineRule="exact"/>
        <w:ind w:firstLine="480" w:firstLineChars="200"/>
        <w:rPr>
          <w:sz w:val="24"/>
          <w:szCs w:val="24"/>
        </w:rPr>
      </w:pPr>
      <w:r>
        <w:rPr>
          <w:rFonts w:hint="eastAsia"/>
          <w:sz w:val="24"/>
          <w:szCs w:val="24"/>
        </w:rPr>
        <w:t>根据本次矿山环境保护与综合治理、土地复垦方案的工程量，依据上述计算方法进行经费预算，估算结果为本方案适用年限为***，适用期内矿山地质环境治理与土地复垦工程经费由矿山地质环境治理工程经费和土地复垦工程经费两部分组成。</w:t>
      </w:r>
    </w:p>
    <w:p>
      <w:pPr>
        <w:adjustRightInd w:val="0"/>
        <w:snapToGrid w:val="0"/>
        <w:spacing w:line="480" w:lineRule="exact"/>
        <w:ind w:firstLine="480" w:firstLineChars="200"/>
        <w:rPr>
          <w:sz w:val="24"/>
          <w:szCs w:val="24"/>
        </w:rPr>
      </w:pPr>
      <w:r>
        <w:rPr>
          <w:rFonts w:hint="eastAsia"/>
          <w:sz w:val="24"/>
          <w:szCs w:val="24"/>
        </w:rPr>
        <w:t>矿山服务期内矿山地质环境保护与恢复治理静态总投资为矿山服务期内矿山地质环境保护与恢复治理静态总投资为208.24万元。其中工程施工费为91.58万元，矿山地质环境监测及维护费用94.22万元，其他费用17.01万元，预备费5.43万元。矿山地质环境保护与恢复治理动态总投资为266.23万元。</w:t>
      </w:r>
    </w:p>
    <w:p>
      <w:pPr>
        <w:adjustRightInd w:val="0"/>
        <w:snapToGrid w:val="0"/>
        <w:spacing w:line="480" w:lineRule="exact"/>
        <w:ind w:firstLine="480" w:firstLineChars="200"/>
        <w:rPr>
          <w:sz w:val="24"/>
          <w:szCs w:val="24"/>
        </w:rPr>
      </w:pPr>
      <w:r>
        <w:rPr>
          <w:rFonts w:hint="eastAsia"/>
          <w:sz w:val="24"/>
          <w:szCs w:val="24"/>
        </w:rPr>
        <w:t>矿山服务期内土地复垦静态总投资为294.32万元。其中工程施工费为196.72万元，矿山土地复垦监测费用37.26万元，其他费用48.1万元，预备费12.24万元。土地复垦动态总投资为681.26万元。</w:t>
      </w:r>
    </w:p>
    <w:p>
      <w:pPr>
        <w:adjustRightInd w:val="0"/>
        <w:snapToGrid w:val="0"/>
        <w:spacing w:line="480" w:lineRule="exact"/>
        <w:ind w:firstLine="480" w:firstLineChars="200"/>
        <w:rPr>
          <w:sz w:val="24"/>
          <w:szCs w:val="24"/>
        </w:rPr>
      </w:pPr>
      <w:r>
        <w:rPr>
          <w:rFonts w:hint="eastAsia"/>
          <w:sz w:val="24"/>
          <w:szCs w:val="24"/>
        </w:rPr>
        <w:t>2）方案5年适用年限内投资估算</w:t>
      </w:r>
    </w:p>
    <w:p>
      <w:pPr>
        <w:adjustRightInd w:val="0"/>
        <w:snapToGrid w:val="0"/>
        <w:spacing w:line="480" w:lineRule="exact"/>
        <w:ind w:firstLine="480" w:firstLineChars="200"/>
        <w:rPr>
          <w:sz w:val="24"/>
          <w:szCs w:val="24"/>
        </w:rPr>
      </w:pPr>
      <w:r>
        <w:rPr>
          <w:rFonts w:hint="eastAsia"/>
          <w:sz w:val="24"/>
          <w:szCs w:val="24"/>
        </w:rPr>
        <w:t>本方案适用年限5年内矿山地质环境保护与治理恢复静态总投资为121.38万元。其中工程施工费为85.43万元，其他费15.92万元，预备费5.07万元。</w:t>
      </w:r>
    </w:p>
    <w:p>
      <w:pPr>
        <w:adjustRightInd w:val="0"/>
        <w:snapToGrid w:val="0"/>
        <w:spacing w:line="480" w:lineRule="exact"/>
        <w:ind w:firstLine="480" w:firstLineChars="200"/>
        <w:rPr>
          <w:sz w:val="24"/>
          <w:szCs w:val="24"/>
        </w:rPr>
      </w:pPr>
      <w:r>
        <w:rPr>
          <w:rFonts w:hint="eastAsia"/>
          <w:sz w:val="24"/>
          <w:szCs w:val="24"/>
        </w:rPr>
        <w:t>本方案适用年限5年内土地复垦监测费用为6.11万元。</w:t>
      </w:r>
    </w:p>
    <w:p>
      <w:pPr>
        <w:adjustRightInd w:val="0"/>
        <w:snapToGrid w:val="0"/>
        <w:spacing w:line="480" w:lineRule="exact"/>
        <w:ind w:firstLine="480" w:firstLineChars="200"/>
        <w:rPr>
          <w:sz w:val="24"/>
          <w:szCs w:val="24"/>
        </w:rPr>
      </w:pPr>
      <w:r>
        <w:rPr>
          <w:rFonts w:hint="eastAsia"/>
          <w:sz w:val="24"/>
          <w:szCs w:val="24"/>
        </w:rPr>
        <w:t>矿山地质环境保护与治理恢复工程费用全部由中标单位承担。</w:t>
      </w:r>
    </w:p>
    <w:p>
      <w:pPr>
        <w:adjustRightInd w:val="0"/>
        <w:snapToGrid w:val="0"/>
        <w:spacing w:line="480" w:lineRule="exact"/>
        <w:ind w:firstLine="480" w:firstLineChars="200"/>
        <w:rPr>
          <w:sz w:val="24"/>
          <w:szCs w:val="24"/>
        </w:rPr>
      </w:pPr>
      <w:r>
        <w:rPr>
          <w:rFonts w:hint="eastAsia"/>
          <w:sz w:val="24"/>
          <w:szCs w:val="24"/>
        </w:rPr>
        <w:t>四、存在的问题</w:t>
      </w:r>
    </w:p>
    <w:p>
      <w:pPr>
        <w:adjustRightInd w:val="0"/>
        <w:snapToGrid w:val="0"/>
        <w:spacing w:line="480" w:lineRule="exact"/>
        <w:ind w:firstLine="480" w:firstLineChars="200"/>
        <w:rPr>
          <w:sz w:val="24"/>
          <w:szCs w:val="24"/>
        </w:rPr>
      </w:pPr>
      <w:r>
        <w:rPr>
          <w:rFonts w:hint="eastAsia"/>
          <w:sz w:val="24"/>
          <w:szCs w:val="24"/>
        </w:rPr>
        <w:t>1、报告中还有错别字及其他错漏处应加强校核。</w:t>
      </w:r>
    </w:p>
    <w:p>
      <w:pPr>
        <w:adjustRightInd w:val="0"/>
        <w:snapToGrid w:val="0"/>
        <w:spacing w:line="480" w:lineRule="exact"/>
        <w:ind w:firstLine="480" w:firstLineChars="200"/>
        <w:rPr>
          <w:sz w:val="24"/>
          <w:szCs w:val="24"/>
        </w:rPr>
      </w:pPr>
      <w:r>
        <w:rPr>
          <w:rFonts w:hint="eastAsia"/>
          <w:sz w:val="24"/>
          <w:szCs w:val="24"/>
        </w:rPr>
        <w:t>2、图面内容部分不规范。</w:t>
      </w:r>
    </w:p>
    <w:p>
      <w:pPr>
        <w:adjustRightInd w:val="0"/>
        <w:snapToGrid w:val="0"/>
        <w:spacing w:line="480" w:lineRule="exact"/>
        <w:ind w:firstLine="480" w:firstLineChars="200"/>
        <w:rPr>
          <w:sz w:val="24"/>
          <w:szCs w:val="24"/>
        </w:rPr>
      </w:pPr>
      <w:r>
        <w:rPr>
          <w:rFonts w:hint="eastAsia"/>
          <w:sz w:val="24"/>
          <w:szCs w:val="24"/>
        </w:rPr>
        <w:t>五、审查结论</w:t>
      </w:r>
    </w:p>
    <w:p>
      <w:pPr>
        <w:adjustRightInd w:val="0"/>
        <w:snapToGrid w:val="0"/>
        <w:spacing w:line="480" w:lineRule="exact"/>
        <w:ind w:firstLine="480" w:firstLineChars="200"/>
        <w:rPr>
          <w:sz w:val="24"/>
          <w:szCs w:val="24"/>
        </w:rPr>
      </w:pPr>
      <w:r>
        <w:rPr>
          <w:rFonts w:hint="eastAsia"/>
          <w:sz w:val="24"/>
          <w:szCs w:val="24"/>
        </w:rPr>
        <w:t>综上所述，本次工作达到了预期的目的，提交的《新疆巴楚县恰尔巴格乡别里塔格Ⅰ号水泥用石灰岩矿矿产资源开发利用与生态保护修复方案》符合《国土资源部办公厅关于做好矿山地质环境保护与土地复垦方案编报有关工作的通知》(国土资规[2016]21号)及《新疆维吾尔自治区自然资源厅关于进一步推进和完善矿产资源管理有关工作的通知》（新自然资规〔2021〕3号）的要求，对《方案》进一步校核后可以上报审查。</w:t>
      </w:r>
    </w:p>
    <w:p>
      <w:pPr>
        <w:autoSpaceDE w:val="0"/>
        <w:autoSpaceDN w:val="0"/>
        <w:adjustRightInd w:val="0"/>
        <w:spacing w:line="480" w:lineRule="exact"/>
        <w:ind w:firstLine="480" w:firstLineChars="200"/>
        <w:rPr>
          <w:sz w:val="24"/>
          <w:szCs w:val="24"/>
        </w:rPr>
      </w:pPr>
      <w:r>
        <w:rPr>
          <w:sz w:val="24"/>
          <w:szCs w:val="24"/>
        </w:rPr>
        <w:t xml:space="preserve">              </w:t>
      </w:r>
    </w:p>
    <w:p>
      <w:pPr>
        <w:autoSpaceDE w:val="0"/>
        <w:autoSpaceDN w:val="0"/>
        <w:adjustRightInd w:val="0"/>
        <w:spacing w:line="480" w:lineRule="exact"/>
        <w:ind w:firstLine="2160" w:firstLineChars="900"/>
        <w:rPr>
          <w:sz w:val="24"/>
          <w:szCs w:val="24"/>
        </w:rPr>
      </w:pPr>
      <w:r>
        <w:rPr>
          <w:sz w:val="24"/>
          <w:szCs w:val="24"/>
        </w:rPr>
        <w:t xml:space="preserve">新疆维吾尔自治区地质矿产勘查开发局第二地质大队 </w:t>
      </w:r>
    </w:p>
    <w:p>
      <w:pPr>
        <w:spacing w:after="120" w:line="480" w:lineRule="exact"/>
        <w:ind w:firstLine="480"/>
        <w:jc w:val="center"/>
        <w:rPr>
          <w:sz w:val="24"/>
          <w:szCs w:val="24"/>
        </w:rPr>
      </w:pPr>
      <w:r>
        <w:rPr>
          <w:sz w:val="24"/>
          <w:szCs w:val="24"/>
        </w:rPr>
        <w:t xml:space="preserve">             二〇二</w:t>
      </w:r>
      <w:r>
        <w:rPr>
          <w:rFonts w:hint="eastAsia"/>
          <w:sz w:val="24"/>
          <w:szCs w:val="24"/>
        </w:rPr>
        <w:t>四</w:t>
      </w:r>
      <w:r>
        <w:rPr>
          <w:sz w:val="24"/>
          <w:szCs w:val="24"/>
        </w:rPr>
        <w:t>年</w:t>
      </w:r>
      <w:r>
        <w:rPr>
          <w:rFonts w:hint="eastAsia"/>
          <w:sz w:val="24"/>
          <w:szCs w:val="24"/>
        </w:rPr>
        <w:t>九</w:t>
      </w:r>
      <w:r>
        <w:rPr>
          <w:sz w:val="24"/>
          <w:szCs w:val="24"/>
        </w:rPr>
        <w:t>月</w:t>
      </w:r>
      <w:r>
        <w:rPr>
          <w:rFonts w:hint="eastAsia"/>
          <w:sz w:val="24"/>
          <w:szCs w:val="24"/>
        </w:rPr>
        <w:t>十</w:t>
      </w:r>
      <w:r>
        <w:rPr>
          <w:sz w:val="24"/>
          <w:szCs w:val="24"/>
        </w:rPr>
        <w:t>日</w:t>
      </w:r>
    </w:p>
    <w:p>
      <w:pPr>
        <w:spacing w:line="480" w:lineRule="exact"/>
        <w:rPr>
          <w:color w:val="000000"/>
        </w:rPr>
        <w:sectPr>
          <w:pgSz w:w="11906" w:h="16838"/>
          <w:pgMar w:top="1701" w:right="1134" w:bottom="1134" w:left="1701" w:header="851" w:footer="992" w:gutter="0"/>
          <w:cols w:space="720" w:num="1"/>
        </w:sectPr>
      </w:pPr>
    </w:p>
    <w:p>
      <w:pPr>
        <w:pStyle w:val="31"/>
        <w:spacing w:before="0" w:after="0"/>
        <w:jc w:val="center"/>
        <w:rPr>
          <w:rFonts w:ascii="Times New Roman" w:hAnsi="Times New Roman" w:cs="Times New Roman"/>
          <w:color w:val="000000"/>
          <w:sz w:val="30"/>
          <w:szCs w:val="30"/>
        </w:rPr>
      </w:pPr>
      <w:r>
        <w:rPr>
          <w:rFonts w:ascii="Times New Roman" w:hAnsi="Times New Roman" w:cs="Times New Roman"/>
          <w:color w:val="000000"/>
          <w:sz w:val="30"/>
          <w:szCs w:val="30"/>
        </w:rPr>
        <w:t>目    录</w:t>
      </w:r>
    </w:p>
    <w:p>
      <w:pPr>
        <w:pStyle w:val="31"/>
        <w:tabs>
          <w:tab w:val="right" w:leader="dot" w:pos="8300"/>
        </w:tabs>
        <w:spacing w:line="440" w:lineRule="exact"/>
        <w:rPr>
          <w:rFonts w:ascii="Times New Roman" w:hAnsi="Times New Roman" w:cs="Times New Roman"/>
          <w:b w:val="0"/>
          <w:bCs w:val="0"/>
          <w:caps w:val="0"/>
          <w:kern w:val="2"/>
          <w:sz w:val="24"/>
          <w:szCs w:val="24"/>
        </w:rPr>
      </w:pPr>
      <w:r>
        <w:rPr>
          <w:rFonts w:ascii="Times New Roman" w:hAnsi="Times New Roman" w:cs="Times New Roman"/>
          <w:b w:val="0"/>
          <w:color w:val="000000"/>
          <w:sz w:val="24"/>
          <w:szCs w:val="24"/>
        </w:rPr>
        <w:fldChar w:fldCharType="begin"/>
      </w:r>
      <w:r>
        <w:rPr>
          <w:rFonts w:ascii="Times New Roman" w:hAnsi="Times New Roman" w:cs="Times New Roman"/>
          <w:b w:val="0"/>
          <w:color w:val="000000"/>
          <w:sz w:val="24"/>
          <w:szCs w:val="24"/>
        </w:rPr>
        <w:instrText xml:space="preserve"> TOC \o "1-2" \h \z \u </w:instrText>
      </w:r>
      <w:r>
        <w:rPr>
          <w:rFonts w:ascii="Times New Roman" w:hAnsi="Times New Roman" w:cs="Times New Roman"/>
          <w:b w:val="0"/>
          <w:color w:val="000000"/>
          <w:sz w:val="24"/>
          <w:szCs w:val="24"/>
        </w:rPr>
        <w:fldChar w:fldCharType="separate"/>
      </w:r>
      <w:r>
        <w:fldChar w:fldCharType="begin"/>
      </w:r>
      <w:r>
        <w:instrText xml:space="preserve"> HYPERLINK \l "_Toc124098866" </w:instrText>
      </w:r>
      <w:r>
        <w:fldChar w:fldCharType="separate"/>
      </w:r>
      <w:r>
        <w:rPr>
          <w:rStyle w:val="55"/>
          <w:rFonts w:hint="default" w:ascii="Times New Roman" w:hAnsi="Times New Roman" w:eastAsia="宋体" w:cs="Times New Roman"/>
          <w:bCs w:val="0"/>
          <w:sz w:val="24"/>
          <w:szCs w:val="24"/>
        </w:rPr>
        <w:t>前  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_Toc124098866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"_Toc124098867" </w:instrText>
      </w:r>
      <w:r>
        <w:fldChar w:fldCharType="separate"/>
      </w:r>
      <w:r>
        <w:rPr>
          <w:rStyle w:val="55"/>
          <w:rFonts w:hint="default" w:ascii="Times New Roman" w:hAnsi="Times New Roman" w:eastAsia="宋体" w:cs="Times New Roman"/>
          <w:sz w:val="24"/>
          <w:szCs w:val="24"/>
        </w:rPr>
        <w:t>一、编制目的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_Toc124098867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"_Toc124098868" </w:instrText>
      </w:r>
      <w:r>
        <w:fldChar w:fldCharType="separate"/>
      </w:r>
      <w:r>
        <w:rPr>
          <w:rStyle w:val="55"/>
          <w:rFonts w:hint="default" w:ascii="Times New Roman" w:hAnsi="Times New Roman" w:eastAsia="宋体" w:cs="Times New Roman"/>
          <w:sz w:val="24"/>
          <w:szCs w:val="24"/>
        </w:rPr>
        <w:t>二、编制依据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_Toc124098868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"_Toc124098869" </w:instrText>
      </w:r>
      <w:r>
        <w:fldChar w:fldCharType="separate"/>
      </w:r>
      <w:r>
        <w:rPr>
          <w:rStyle w:val="55"/>
          <w:rFonts w:hint="default" w:ascii="Times New Roman" w:hAnsi="Times New Roman" w:eastAsia="宋体" w:cs="Times New Roman"/>
          <w:sz w:val="24"/>
          <w:szCs w:val="24"/>
        </w:rPr>
        <w:t>三、《方案》适用年限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_Toc124098869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"_Toc124098870" </w:instrText>
      </w:r>
      <w:r>
        <w:fldChar w:fldCharType="separate"/>
      </w:r>
      <w:r>
        <w:rPr>
          <w:rStyle w:val="55"/>
          <w:rFonts w:hint="default" w:ascii="Times New Roman" w:hAnsi="Times New Roman" w:eastAsia="宋体" w:cs="Times New Roman"/>
          <w:sz w:val="24"/>
          <w:szCs w:val="24"/>
        </w:rPr>
        <w:t>四、编制工作概况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_Toc124098870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300"/>
        </w:tabs>
        <w:spacing w:line="440" w:lineRule="exact"/>
        <w:rPr>
          <w:rFonts w:ascii="Times New Roman" w:hAnsi="Times New Roman" w:cs="Times New Roman"/>
          <w:b w:val="0"/>
          <w:bCs w:val="0"/>
          <w:caps w:val="0"/>
          <w:kern w:val="2"/>
          <w:sz w:val="24"/>
          <w:szCs w:val="24"/>
        </w:rPr>
      </w:pPr>
      <w:r>
        <w:fldChar w:fldCharType="begin"/>
      </w:r>
      <w:r>
        <w:instrText xml:space="preserve"> HYPERLINK \l "_Toc124098871" </w:instrText>
      </w:r>
      <w:r>
        <w:fldChar w:fldCharType="separate"/>
      </w:r>
      <w:r>
        <w:rPr>
          <w:rStyle w:val="55"/>
          <w:rFonts w:hint="default" w:ascii="Times New Roman" w:hAnsi="Times New Roman" w:eastAsia="宋体" w:cs="Times New Roman"/>
          <w:bCs w:val="0"/>
          <w:sz w:val="24"/>
          <w:szCs w:val="24"/>
        </w:rPr>
        <w:t>第一章  矿山基本情况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_Toc124098871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"_Toc124098872" </w:instrText>
      </w:r>
      <w:r>
        <w:fldChar w:fldCharType="separate"/>
      </w:r>
      <w:r>
        <w:rPr>
          <w:rStyle w:val="55"/>
          <w:rFonts w:hint="default" w:ascii="Times New Roman" w:hAnsi="Times New Roman" w:eastAsia="宋体" w:cs="Times New Roman"/>
          <w:sz w:val="24"/>
          <w:szCs w:val="24"/>
        </w:rPr>
        <w:t>一、矿山概括</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_Toc124098872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"_Toc124098873" </w:instrText>
      </w:r>
      <w:r>
        <w:fldChar w:fldCharType="separate"/>
      </w:r>
      <w:r>
        <w:rPr>
          <w:rStyle w:val="55"/>
          <w:rFonts w:hint="default" w:ascii="Times New Roman" w:hAnsi="Times New Roman" w:eastAsia="宋体" w:cs="Times New Roman"/>
          <w:sz w:val="24"/>
          <w:szCs w:val="24"/>
        </w:rPr>
        <w:t>二、自然地理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_Toc124098873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"_Toc124098874" </w:instrText>
      </w:r>
      <w:r>
        <w:fldChar w:fldCharType="separate"/>
      </w:r>
      <w:r>
        <w:rPr>
          <w:rStyle w:val="55"/>
          <w:rFonts w:hint="default" w:ascii="Times New Roman" w:hAnsi="Times New Roman" w:eastAsia="宋体" w:cs="Times New Roman"/>
          <w:sz w:val="24"/>
          <w:szCs w:val="24"/>
        </w:rPr>
        <w:t>三、矿区地质概况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_Toc124098874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"_Toc124098875" </w:instrText>
      </w:r>
      <w:r>
        <w:fldChar w:fldCharType="separate"/>
      </w:r>
      <w:r>
        <w:rPr>
          <w:rStyle w:val="55"/>
          <w:rFonts w:hint="default" w:ascii="Times New Roman" w:hAnsi="Times New Roman" w:eastAsia="宋体" w:cs="Times New Roman"/>
          <w:sz w:val="24"/>
          <w:szCs w:val="24"/>
        </w:rPr>
        <w:t>四、矿区土地利用现状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_Toc124098875 \h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"_Toc124098876" </w:instrText>
      </w:r>
      <w:r>
        <w:fldChar w:fldCharType="separate"/>
      </w:r>
      <w:r>
        <w:rPr>
          <w:rStyle w:val="55"/>
          <w:rFonts w:hint="default" w:ascii="Times New Roman" w:hAnsi="Times New Roman" w:eastAsia="宋体" w:cs="Times New Roman"/>
          <w:sz w:val="24"/>
          <w:szCs w:val="24"/>
        </w:rPr>
        <w:t>五、社会经济概况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_Toc124098876 \h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300"/>
        </w:tabs>
        <w:spacing w:line="440" w:lineRule="exact"/>
        <w:rPr>
          <w:rFonts w:ascii="Times New Roman" w:hAnsi="Times New Roman" w:cs="Times New Roman"/>
          <w:b w:val="0"/>
          <w:bCs w:val="0"/>
          <w:caps w:val="0"/>
          <w:kern w:val="2"/>
          <w:sz w:val="24"/>
          <w:szCs w:val="24"/>
        </w:rPr>
      </w:pPr>
      <w:r>
        <w:fldChar w:fldCharType="begin"/>
      </w:r>
      <w:r>
        <w:instrText xml:space="preserve"> HYPERLINK \l "_Toc124098877" </w:instrText>
      </w:r>
      <w:r>
        <w:fldChar w:fldCharType="separate"/>
      </w:r>
      <w:r>
        <w:rPr>
          <w:rStyle w:val="55"/>
          <w:rFonts w:hint="default" w:ascii="Times New Roman" w:hAnsi="Times New Roman" w:eastAsia="宋体" w:cs="Times New Roman"/>
          <w:bCs w:val="0"/>
          <w:sz w:val="24"/>
          <w:szCs w:val="24"/>
        </w:rPr>
        <w:t>第二章  矿产资源开发利用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_Toc124098877 \h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"_Toc124098878" </w:instrText>
      </w:r>
      <w:r>
        <w:fldChar w:fldCharType="separate"/>
      </w:r>
      <w:r>
        <w:rPr>
          <w:rStyle w:val="55"/>
          <w:rFonts w:hint="default" w:ascii="Times New Roman" w:hAnsi="Times New Roman" w:eastAsia="宋体" w:cs="Times New Roman"/>
          <w:sz w:val="24"/>
          <w:szCs w:val="24"/>
        </w:rPr>
        <w:t>一、矿山矿产资源储量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_Toc124098878 \h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"_Toc124098879" </w:instrText>
      </w:r>
      <w:r>
        <w:fldChar w:fldCharType="separate"/>
      </w:r>
      <w:r>
        <w:rPr>
          <w:rStyle w:val="55"/>
          <w:rFonts w:hint="default" w:ascii="Times New Roman" w:hAnsi="Times New Roman" w:eastAsia="宋体" w:cs="Times New Roman"/>
          <w:sz w:val="24"/>
          <w:szCs w:val="24"/>
        </w:rPr>
        <w:t>二、主要建设方案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_Toc124098879 \h </w:instrText>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"_Toc124098880" </w:instrText>
      </w:r>
      <w:r>
        <w:fldChar w:fldCharType="separate"/>
      </w:r>
      <w:r>
        <w:rPr>
          <w:rStyle w:val="55"/>
          <w:rFonts w:hint="default" w:ascii="Times New Roman" w:hAnsi="Times New Roman" w:eastAsia="宋体" w:cs="Times New Roman"/>
          <w:sz w:val="24"/>
          <w:szCs w:val="24"/>
        </w:rPr>
        <w:t>三、矿床开采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_Toc124098880 \h </w:instrText>
      </w:r>
      <w:r>
        <w:rPr>
          <w:rFonts w:ascii="Times New Roman" w:hAnsi="Times New Roman" w:cs="Times New Roman"/>
          <w:sz w:val="24"/>
          <w:szCs w:val="24"/>
        </w:rPr>
        <w:fldChar w:fldCharType="separate"/>
      </w:r>
      <w:r>
        <w:rPr>
          <w:rFonts w:ascii="Times New Roman" w:hAnsi="Times New Roman" w:cs="Times New Roman"/>
          <w:sz w:val="24"/>
          <w:szCs w:val="24"/>
        </w:rPr>
        <w:t>59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"_Toc124098881" </w:instrText>
      </w:r>
      <w:r>
        <w:fldChar w:fldCharType="separate"/>
      </w:r>
      <w:r>
        <w:rPr>
          <w:rStyle w:val="55"/>
          <w:rFonts w:hint="default" w:ascii="Times New Roman" w:hAnsi="Times New Roman" w:eastAsia="宋体" w:cs="Times New Roman"/>
          <w:sz w:val="24"/>
          <w:szCs w:val="24"/>
        </w:rPr>
        <w:t>四、选矿及尾矿设施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_Toc124098881 \h </w:instrText>
      </w:r>
      <w:r>
        <w:rPr>
          <w:rFonts w:ascii="Times New Roman" w:hAnsi="Times New Roman" w:cs="Times New Roman"/>
          <w:sz w:val="24"/>
          <w:szCs w:val="24"/>
        </w:rPr>
        <w:fldChar w:fldCharType="separate"/>
      </w:r>
      <w:r>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"_Toc124098882" </w:instrText>
      </w:r>
      <w:r>
        <w:fldChar w:fldCharType="separate"/>
      </w:r>
      <w:r>
        <w:rPr>
          <w:rStyle w:val="55"/>
          <w:rFonts w:hint="default" w:ascii="Times New Roman" w:hAnsi="Times New Roman" w:eastAsia="宋体" w:cs="Times New Roman"/>
          <w:sz w:val="24"/>
          <w:szCs w:val="24"/>
        </w:rPr>
        <w:t>五、矿山安全与卫生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_Toc124098882 \h </w:instrText>
      </w:r>
      <w:r>
        <w:rPr>
          <w:rFonts w:ascii="Times New Roman" w:hAnsi="Times New Roman" w:cs="Times New Roman"/>
          <w:sz w:val="24"/>
          <w:szCs w:val="24"/>
        </w:rPr>
        <w:fldChar w:fldCharType="separate"/>
      </w:r>
      <w:r>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"_Toc124098883" </w:instrText>
      </w:r>
      <w:r>
        <w:fldChar w:fldCharType="separate"/>
      </w:r>
      <w:r>
        <w:rPr>
          <w:rStyle w:val="55"/>
          <w:rFonts w:hint="default" w:ascii="Times New Roman" w:hAnsi="Times New Roman" w:eastAsia="宋体" w:cs="Times New Roman"/>
          <w:sz w:val="24"/>
          <w:szCs w:val="24"/>
        </w:rPr>
        <w:t>六、绿色矿山建设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_Toc124098883 \h </w:instrText>
      </w:r>
      <w:r>
        <w:rPr>
          <w:rFonts w:ascii="Times New Roman" w:hAnsi="Times New Roman" w:cs="Times New Roman"/>
          <w:sz w:val="24"/>
          <w:szCs w:val="24"/>
        </w:rPr>
        <w:fldChar w:fldCharType="separate"/>
      </w:r>
      <w:r>
        <w:rPr>
          <w:rFonts w:ascii="Times New Roman" w:hAnsi="Times New Roman" w:cs="Times New Roman"/>
          <w:sz w:val="24"/>
          <w:szCs w:val="24"/>
        </w:rPr>
        <w:t>78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300"/>
        </w:tabs>
        <w:spacing w:line="440" w:lineRule="exact"/>
        <w:rPr>
          <w:rFonts w:ascii="Times New Roman" w:hAnsi="Times New Roman" w:cs="Times New Roman"/>
          <w:b w:val="0"/>
          <w:bCs w:val="0"/>
          <w:caps w:val="0"/>
          <w:kern w:val="2"/>
          <w:sz w:val="24"/>
          <w:szCs w:val="24"/>
        </w:rPr>
      </w:pPr>
      <w:r>
        <w:fldChar w:fldCharType="begin"/>
      </w:r>
      <w:r>
        <w:instrText xml:space="preserve"> HYPERLINK \l "_Toc124098884" </w:instrText>
      </w:r>
      <w:r>
        <w:fldChar w:fldCharType="separate"/>
      </w:r>
      <w:r>
        <w:rPr>
          <w:rStyle w:val="55"/>
          <w:rFonts w:hint="default" w:ascii="Times New Roman" w:hAnsi="Times New Roman" w:eastAsia="宋体" w:cs="Times New Roman"/>
          <w:bCs w:val="0"/>
          <w:sz w:val="24"/>
          <w:szCs w:val="24"/>
        </w:rPr>
        <w:t>第三章  矿山地质环境影响与土地损毁评估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_Toc124098884 \h </w:instrText>
      </w:r>
      <w:r>
        <w:rPr>
          <w:rFonts w:ascii="Times New Roman" w:hAnsi="Times New Roman" w:cs="Times New Roman"/>
          <w:sz w:val="24"/>
          <w:szCs w:val="24"/>
        </w:rPr>
        <w:fldChar w:fldCharType="separate"/>
      </w:r>
      <w:r>
        <w:rPr>
          <w:rFonts w:ascii="Times New Roman" w:hAnsi="Times New Roman" w:cs="Times New Roman"/>
          <w:sz w:val="24"/>
          <w:szCs w:val="24"/>
        </w:rPr>
        <w:t>80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"_Toc124098885" </w:instrText>
      </w:r>
      <w:r>
        <w:fldChar w:fldCharType="separate"/>
      </w:r>
      <w:r>
        <w:rPr>
          <w:rStyle w:val="55"/>
          <w:rFonts w:hint="default" w:ascii="Times New Roman" w:hAnsi="Times New Roman" w:eastAsia="宋体" w:cs="Times New Roman"/>
          <w:sz w:val="24"/>
          <w:szCs w:val="24"/>
        </w:rPr>
        <w:t>一、矿山地质环境影响评估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_Toc124098885 \h </w:instrText>
      </w:r>
      <w:r>
        <w:rPr>
          <w:rFonts w:ascii="Times New Roman" w:hAnsi="Times New Roman" w:cs="Times New Roman"/>
          <w:sz w:val="24"/>
          <w:szCs w:val="24"/>
        </w:rPr>
        <w:fldChar w:fldCharType="separate"/>
      </w:r>
      <w:r>
        <w:rPr>
          <w:rFonts w:ascii="Times New Roman" w:hAnsi="Times New Roman" w:cs="Times New Roman"/>
          <w:sz w:val="24"/>
          <w:szCs w:val="24"/>
        </w:rPr>
        <w:t>80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"_Toc124098886" </w:instrText>
      </w:r>
      <w:r>
        <w:fldChar w:fldCharType="separate"/>
      </w:r>
      <w:r>
        <w:rPr>
          <w:rStyle w:val="55"/>
          <w:rFonts w:hint="default" w:ascii="Times New Roman" w:hAnsi="Times New Roman" w:eastAsia="宋体" w:cs="Times New Roman"/>
          <w:sz w:val="24"/>
          <w:szCs w:val="24"/>
        </w:rPr>
        <w:t>二、矿山土地损毁预测与评估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_Toc124098886 \h </w:instrText>
      </w:r>
      <w:r>
        <w:rPr>
          <w:rFonts w:ascii="Times New Roman" w:hAnsi="Times New Roman" w:cs="Times New Roman"/>
          <w:sz w:val="24"/>
          <w:szCs w:val="24"/>
        </w:rPr>
        <w:fldChar w:fldCharType="separate"/>
      </w:r>
      <w:r>
        <w:rPr>
          <w:rFonts w:ascii="Times New Roman" w:hAnsi="Times New Roman" w:cs="Times New Roman"/>
          <w:sz w:val="24"/>
          <w:szCs w:val="24"/>
        </w:rPr>
        <w:t>113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300"/>
        </w:tabs>
        <w:spacing w:line="440" w:lineRule="exact"/>
        <w:rPr>
          <w:rFonts w:ascii="Times New Roman" w:hAnsi="Times New Roman" w:cs="Times New Roman"/>
          <w:b w:val="0"/>
          <w:bCs w:val="0"/>
          <w:caps w:val="0"/>
          <w:kern w:val="2"/>
          <w:sz w:val="24"/>
          <w:szCs w:val="24"/>
        </w:rPr>
      </w:pPr>
      <w:r>
        <w:fldChar w:fldCharType="begin"/>
      </w:r>
      <w:r>
        <w:instrText xml:space="preserve"> HYPERLINK \l "_Toc124098887" </w:instrText>
      </w:r>
      <w:r>
        <w:fldChar w:fldCharType="separate"/>
      </w:r>
      <w:r>
        <w:rPr>
          <w:rStyle w:val="55"/>
          <w:rFonts w:hint="default" w:ascii="Times New Roman" w:hAnsi="Times New Roman" w:eastAsia="宋体" w:cs="Times New Roman"/>
          <w:bCs w:val="0"/>
          <w:sz w:val="24"/>
          <w:szCs w:val="24"/>
        </w:rPr>
        <w:t>第四章  矿山地质环境治理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_Toc124098887 \h </w:instrText>
      </w:r>
      <w:r>
        <w:rPr>
          <w:rFonts w:ascii="Times New Roman" w:hAnsi="Times New Roman" w:cs="Times New Roman"/>
          <w:sz w:val="24"/>
          <w:szCs w:val="24"/>
        </w:rPr>
        <w:fldChar w:fldCharType="separate"/>
      </w:r>
      <w:r>
        <w:rPr>
          <w:rFonts w:ascii="Times New Roman" w:hAnsi="Times New Roman" w:cs="Times New Roman"/>
          <w:sz w:val="24"/>
          <w:szCs w:val="24"/>
        </w:rPr>
        <w:t>117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"_Toc124098888" </w:instrText>
      </w:r>
      <w:r>
        <w:fldChar w:fldCharType="separate"/>
      </w:r>
      <w:r>
        <w:rPr>
          <w:rStyle w:val="55"/>
          <w:rFonts w:hint="default" w:ascii="Times New Roman" w:hAnsi="Times New Roman" w:eastAsia="宋体" w:cs="Times New Roman"/>
          <w:sz w:val="24"/>
          <w:szCs w:val="24"/>
        </w:rPr>
        <w:t>一、矿山地质环境保护与恢复治理分区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_Toc124098888 \h </w:instrText>
      </w:r>
      <w:r>
        <w:rPr>
          <w:rFonts w:ascii="Times New Roman" w:hAnsi="Times New Roman" w:cs="Times New Roman"/>
          <w:sz w:val="24"/>
          <w:szCs w:val="24"/>
        </w:rPr>
        <w:fldChar w:fldCharType="separate"/>
      </w:r>
      <w:r>
        <w:rPr>
          <w:rFonts w:ascii="Times New Roman" w:hAnsi="Times New Roman" w:cs="Times New Roman"/>
          <w:sz w:val="24"/>
          <w:szCs w:val="24"/>
        </w:rPr>
        <w:t>117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"_Toc124098889" </w:instrText>
      </w:r>
      <w:r>
        <w:fldChar w:fldCharType="separate"/>
      </w:r>
      <w:r>
        <w:rPr>
          <w:rStyle w:val="55"/>
          <w:rFonts w:hint="default" w:ascii="Times New Roman" w:hAnsi="Times New Roman" w:eastAsia="宋体" w:cs="Times New Roman"/>
          <w:sz w:val="24"/>
          <w:szCs w:val="24"/>
        </w:rPr>
        <w:t>二、矿区地质环境治理工程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_Toc124098889 \h </w:instrText>
      </w:r>
      <w:r>
        <w:rPr>
          <w:rFonts w:ascii="Times New Roman" w:hAnsi="Times New Roman" w:cs="Times New Roman"/>
          <w:sz w:val="24"/>
          <w:szCs w:val="24"/>
        </w:rPr>
        <w:fldChar w:fldCharType="separate"/>
      </w:r>
      <w:r>
        <w:rPr>
          <w:rFonts w:ascii="Times New Roman" w:hAnsi="Times New Roman" w:cs="Times New Roman"/>
          <w:sz w:val="24"/>
          <w:szCs w:val="24"/>
        </w:rPr>
        <w:t>120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"_Toc124098890" </w:instrText>
      </w:r>
      <w:r>
        <w:fldChar w:fldCharType="separate"/>
      </w:r>
      <w:r>
        <w:rPr>
          <w:rStyle w:val="55"/>
          <w:rFonts w:hint="default" w:ascii="Times New Roman" w:hAnsi="Times New Roman" w:eastAsia="宋体" w:cs="Times New Roman"/>
          <w:sz w:val="24"/>
          <w:szCs w:val="24"/>
        </w:rPr>
        <w:t>三、矿山地质环境治理工作年度安排</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_Toc124098890 \h </w:instrText>
      </w:r>
      <w:r>
        <w:rPr>
          <w:rFonts w:ascii="Times New Roman" w:hAnsi="Times New Roman" w:cs="Times New Roman"/>
          <w:sz w:val="24"/>
          <w:szCs w:val="24"/>
        </w:rPr>
        <w:fldChar w:fldCharType="separate"/>
      </w:r>
      <w:r>
        <w:rPr>
          <w:rFonts w:ascii="Times New Roman" w:hAnsi="Times New Roman" w:cs="Times New Roman"/>
          <w:sz w:val="24"/>
          <w:szCs w:val="24"/>
        </w:rPr>
        <w:t>129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300"/>
        </w:tabs>
        <w:spacing w:line="440" w:lineRule="exact"/>
        <w:rPr>
          <w:rFonts w:ascii="Times New Roman" w:hAnsi="Times New Roman" w:cs="Times New Roman"/>
          <w:b w:val="0"/>
          <w:bCs w:val="0"/>
          <w:caps w:val="0"/>
          <w:kern w:val="2"/>
          <w:sz w:val="24"/>
          <w:szCs w:val="24"/>
        </w:rPr>
      </w:pPr>
      <w:r>
        <w:fldChar w:fldCharType="begin"/>
      </w:r>
      <w:r>
        <w:instrText xml:space="preserve"> HYPERLINK \l "_Toc124098891" </w:instrText>
      </w:r>
      <w:r>
        <w:fldChar w:fldCharType="separate"/>
      </w:r>
      <w:r>
        <w:rPr>
          <w:rStyle w:val="55"/>
          <w:rFonts w:hint="default" w:ascii="Times New Roman" w:hAnsi="Times New Roman" w:eastAsia="宋体" w:cs="Times New Roman"/>
          <w:bCs w:val="0"/>
          <w:sz w:val="24"/>
          <w:szCs w:val="24"/>
        </w:rPr>
        <w:t>第五章  矿山土地复垦</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_Toc124098891 \h </w:instrText>
      </w:r>
      <w:r>
        <w:rPr>
          <w:rFonts w:ascii="Times New Roman" w:hAnsi="Times New Roman" w:cs="Times New Roman"/>
          <w:sz w:val="24"/>
          <w:szCs w:val="24"/>
        </w:rPr>
        <w:fldChar w:fldCharType="separate"/>
      </w:r>
      <w:r>
        <w:rPr>
          <w:rFonts w:ascii="Times New Roman" w:hAnsi="Times New Roman" w:cs="Times New Roman"/>
          <w:sz w:val="24"/>
          <w:szCs w:val="24"/>
        </w:rPr>
        <w:t>135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"_Toc124098892" </w:instrText>
      </w:r>
      <w:r>
        <w:fldChar w:fldCharType="separate"/>
      </w:r>
      <w:r>
        <w:rPr>
          <w:rStyle w:val="55"/>
          <w:rFonts w:hint="default" w:ascii="Times New Roman" w:hAnsi="Times New Roman" w:eastAsia="宋体" w:cs="Times New Roman"/>
          <w:sz w:val="24"/>
          <w:szCs w:val="24"/>
        </w:rPr>
        <w:t>一、矿山土地复垦区与复垦责任范围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_Toc124098892 \h </w:instrText>
      </w:r>
      <w:r>
        <w:rPr>
          <w:rFonts w:ascii="Times New Roman" w:hAnsi="Times New Roman" w:cs="Times New Roman"/>
          <w:sz w:val="24"/>
          <w:szCs w:val="24"/>
        </w:rPr>
        <w:fldChar w:fldCharType="separate"/>
      </w:r>
      <w:r>
        <w:rPr>
          <w:rFonts w:ascii="Times New Roman" w:hAnsi="Times New Roman" w:cs="Times New Roman"/>
          <w:sz w:val="24"/>
          <w:szCs w:val="24"/>
        </w:rPr>
        <w:t>135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"_Toc124098893" </w:instrText>
      </w:r>
      <w:r>
        <w:fldChar w:fldCharType="separate"/>
      </w:r>
      <w:r>
        <w:rPr>
          <w:rStyle w:val="55"/>
          <w:rFonts w:hint="default" w:ascii="Times New Roman" w:hAnsi="Times New Roman" w:eastAsia="宋体" w:cs="Times New Roman"/>
          <w:sz w:val="24"/>
          <w:szCs w:val="24"/>
        </w:rPr>
        <w:t>二、矿区土地复垦可行性分析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_Toc124098893 \h </w:instrText>
      </w:r>
      <w:r>
        <w:rPr>
          <w:rFonts w:ascii="Times New Roman" w:hAnsi="Times New Roman" w:cs="Times New Roman"/>
          <w:sz w:val="24"/>
          <w:szCs w:val="24"/>
        </w:rPr>
        <w:fldChar w:fldCharType="separate"/>
      </w:r>
      <w:r>
        <w:rPr>
          <w:rFonts w:ascii="Times New Roman" w:hAnsi="Times New Roman" w:cs="Times New Roman"/>
          <w:sz w:val="24"/>
          <w:szCs w:val="24"/>
        </w:rPr>
        <w:t>136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"_Toc124098894" </w:instrText>
      </w:r>
      <w:r>
        <w:fldChar w:fldCharType="separate"/>
      </w:r>
      <w:r>
        <w:rPr>
          <w:rStyle w:val="55"/>
          <w:rFonts w:hint="default" w:ascii="Times New Roman" w:hAnsi="Times New Roman" w:eastAsia="宋体" w:cs="Times New Roman"/>
          <w:sz w:val="24"/>
          <w:szCs w:val="24"/>
        </w:rPr>
        <w:t>三、土地复垦工程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_Toc124098894 \h </w:instrText>
      </w:r>
      <w:r>
        <w:rPr>
          <w:rFonts w:ascii="Times New Roman" w:hAnsi="Times New Roman" w:cs="Times New Roman"/>
          <w:sz w:val="24"/>
          <w:szCs w:val="24"/>
        </w:rPr>
        <w:fldChar w:fldCharType="separate"/>
      </w:r>
      <w:r>
        <w:rPr>
          <w:rFonts w:ascii="Times New Roman" w:hAnsi="Times New Roman" w:cs="Times New Roman"/>
          <w:sz w:val="24"/>
          <w:szCs w:val="24"/>
        </w:rPr>
        <w:t>148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"_Toc124098895" </w:instrText>
      </w:r>
      <w:r>
        <w:fldChar w:fldCharType="separate"/>
      </w:r>
      <w:r>
        <w:rPr>
          <w:rStyle w:val="55"/>
          <w:rFonts w:hint="default" w:ascii="Times New Roman" w:hAnsi="Times New Roman" w:eastAsia="宋体" w:cs="Times New Roman"/>
          <w:sz w:val="24"/>
          <w:szCs w:val="24"/>
        </w:rPr>
        <w:t>四、土地复垦工作部署</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_Toc124098895 \h </w:instrText>
      </w:r>
      <w:r>
        <w:rPr>
          <w:rFonts w:ascii="Times New Roman" w:hAnsi="Times New Roman" w:cs="Times New Roman"/>
          <w:sz w:val="24"/>
          <w:szCs w:val="24"/>
        </w:rPr>
        <w:fldChar w:fldCharType="separate"/>
      </w:r>
      <w:r>
        <w:rPr>
          <w:rFonts w:ascii="Times New Roman" w:hAnsi="Times New Roman" w:cs="Times New Roman"/>
          <w:sz w:val="24"/>
          <w:szCs w:val="24"/>
        </w:rPr>
        <w:t>155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300"/>
        </w:tabs>
        <w:spacing w:line="440" w:lineRule="exact"/>
        <w:rPr>
          <w:rFonts w:ascii="Times New Roman" w:hAnsi="Times New Roman" w:cs="Times New Roman"/>
          <w:b w:val="0"/>
          <w:bCs w:val="0"/>
          <w:caps w:val="0"/>
          <w:kern w:val="2"/>
          <w:sz w:val="24"/>
          <w:szCs w:val="24"/>
        </w:rPr>
      </w:pPr>
      <w:r>
        <w:fldChar w:fldCharType="begin"/>
      </w:r>
      <w:r>
        <w:instrText xml:space="preserve"> HYPERLINK \l "_Toc124098896" </w:instrText>
      </w:r>
      <w:r>
        <w:fldChar w:fldCharType="separate"/>
      </w:r>
      <w:r>
        <w:rPr>
          <w:rStyle w:val="55"/>
          <w:rFonts w:hint="default" w:ascii="Times New Roman" w:hAnsi="Times New Roman" w:eastAsia="宋体" w:cs="Times New Roman"/>
          <w:bCs w:val="0"/>
          <w:sz w:val="24"/>
          <w:szCs w:val="24"/>
        </w:rPr>
        <w:t>第六章  投资估算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_Toc124098896 \h </w:instrText>
      </w:r>
      <w:r>
        <w:rPr>
          <w:rFonts w:ascii="Times New Roman" w:hAnsi="Times New Roman" w:cs="Times New Roman"/>
          <w:sz w:val="24"/>
          <w:szCs w:val="24"/>
        </w:rPr>
        <w:fldChar w:fldCharType="separate"/>
      </w:r>
      <w:r>
        <w:rPr>
          <w:rFonts w:ascii="Times New Roman" w:hAnsi="Times New Roman" w:cs="Times New Roman"/>
          <w:sz w:val="24"/>
          <w:szCs w:val="24"/>
        </w:rPr>
        <w:t>159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"_Toc124098897" </w:instrText>
      </w:r>
      <w:r>
        <w:fldChar w:fldCharType="separate"/>
      </w:r>
      <w:r>
        <w:rPr>
          <w:rStyle w:val="55"/>
          <w:rFonts w:hint="default" w:ascii="Times New Roman" w:hAnsi="Times New Roman" w:eastAsia="宋体" w:cs="Times New Roman"/>
          <w:sz w:val="24"/>
          <w:szCs w:val="24"/>
        </w:rPr>
        <w:t>一、矿山开发利用投资估算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_Toc124098897 \h </w:instrText>
      </w:r>
      <w:r>
        <w:rPr>
          <w:rFonts w:ascii="Times New Roman" w:hAnsi="Times New Roman" w:cs="Times New Roman"/>
          <w:sz w:val="24"/>
          <w:szCs w:val="24"/>
        </w:rPr>
        <w:fldChar w:fldCharType="separate"/>
      </w:r>
      <w:r>
        <w:rPr>
          <w:rFonts w:ascii="Times New Roman" w:hAnsi="Times New Roman" w:cs="Times New Roman"/>
          <w:sz w:val="24"/>
          <w:szCs w:val="24"/>
        </w:rPr>
        <w:t>159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"_Toc124098898" </w:instrText>
      </w:r>
      <w:r>
        <w:fldChar w:fldCharType="separate"/>
      </w:r>
      <w:r>
        <w:rPr>
          <w:rStyle w:val="55"/>
          <w:rFonts w:hint="default" w:ascii="Times New Roman" w:hAnsi="Times New Roman" w:eastAsia="宋体" w:cs="Times New Roman"/>
          <w:sz w:val="24"/>
          <w:szCs w:val="24"/>
        </w:rPr>
        <w:t>二、地质环境治理和土地复垦投资估算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_Toc124098898 \h </w:instrText>
      </w:r>
      <w:r>
        <w:rPr>
          <w:rFonts w:ascii="Times New Roman" w:hAnsi="Times New Roman" w:cs="Times New Roman"/>
          <w:sz w:val="24"/>
          <w:szCs w:val="24"/>
        </w:rPr>
        <w:fldChar w:fldCharType="separate"/>
      </w:r>
      <w:r>
        <w:rPr>
          <w:rFonts w:ascii="Times New Roman" w:hAnsi="Times New Roman" w:cs="Times New Roman"/>
          <w:sz w:val="24"/>
          <w:szCs w:val="24"/>
        </w:rPr>
        <w:t>159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300"/>
        </w:tabs>
        <w:spacing w:line="440" w:lineRule="exact"/>
        <w:rPr>
          <w:rFonts w:ascii="Times New Roman" w:hAnsi="Times New Roman" w:cs="Times New Roman"/>
          <w:b w:val="0"/>
          <w:bCs w:val="0"/>
          <w:caps w:val="0"/>
          <w:kern w:val="2"/>
          <w:sz w:val="24"/>
          <w:szCs w:val="24"/>
        </w:rPr>
      </w:pPr>
      <w:r>
        <w:fldChar w:fldCharType="begin"/>
      </w:r>
      <w:r>
        <w:instrText xml:space="preserve"> HYPERLINK \l "_Toc124098965" </w:instrText>
      </w:r>
      <w:r>
        <w:fldChar w:fldCharType="separate"/>
      </w:r>
      <w:r>
        <w:rPr>
          <w:rStyle w:val="55"/>
          <w:rFonts w:hint="default" w:ascii="Times New Roman" w:hAnsi="Times New Roman" w:eastAsia="宋体" w:cs="Times New Roman"/>
          <w:bCs w:val="0"/>
          <w:sz w:val="24"/>
          <w:szCs w:val="24"/>
        </w:rPr>
        <w:t>第七章  保障措施与效益分析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_Toc124098965 \h </w:instrText>
      </w:r>
      <w:r>
        <w:rPr>
          <w:rFonts w:ascii="Times New Roman" w:hAnsi="Times New Roman" w:cs="Times New Roman"/>
          <w:sz w:val="24"/>
          <w:szCs w:val="24"/>
        </w:rPr>
        <w:fldChar w:fldCharType="separate"/>
      </w:r>
      <w:r>
        <w:rPr>
          <w:rFonts w:ascii="Times New Roman" w:hAnsi="Times New Roman" w:cs="Times New Roman"/>
          <w:sz w:val="24"/>
          <w:szCs w:val="24"/>
        </w:rPr>
        <w:t>194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"_Toc124098966" </w:instrText>
      </w:r>
      <w:r>
        <w:fldChar w:fldCharType="separate"/>
      </w:r>
      <w:r>
        <w:rPr>
          <w:rStyle w:val="55"/>
          <w:rFonts w:hint="default" w:ascii="Times New Roman" w:hAnsi="Times New Roman" w:eastAsia="宋体" w:cs="Times New Roman"/>
          <w:sz w:val="24"/>
          <w:szCs w:val="24"/>
        </w:rPr>
        <w:t>一、组织保障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_Toc124098966 \h </w:instrText>
      </w:r>
      <w:r>
        <w:rPr>
          <w:rFonts w:ascii="Times New Roman" w:hAnsi="Times New Roman" w:cs="Times New Roman"/>
          <w:sz w:val="24"/>
          <w:szCs w:val="24"/>
        </w:rPr>
        <w:fldChar w:fldCharType="separate"/>
      </w:r>
      <w:r>
        <w:rPr>
          <w:rFonts w:ascii="Times New Roman" w:hAnsi="Times New Roman" w:cs="Times New Roman"/>
          <w:sz w:val="24"/>
          <w:szCs w:val="24"/>
        </w:rPr>
        <w:t>194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"_Toc124098967" </w:instrText>
      </w:r>
      <w:r>
        <w:fldChar w:fldCharType="separate"/>
      </w:r>
      <w:r>
        <w:rPr>
          <w:rStyle w:val="55"/>
          <w:rFonts w:hint="default" w:ascii="Times New Roman" w:hAnsi="Times New Roman" w:eastAsia="宋体" w:cs="Times New Roman"/>
          <w:sz w:val="24"/>
          <w:szCs w:val="24"/>
        </w:rPr>
        <w:t>二、技术保障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_Toc124098967 \h </w:instrText>
      </w:r>
      <w:r>
        <w:rPr>
          <w:rFonts w:ascii="Times New Roman" w:hAnsi="Times New Roman" w:cs="Times New Roman"/>
          <w:sz w:val="24"/>
          <w:szCs w:val="24"/>
        </w:rPr>
        <w:fldChar w:fldCharType="separate"/>
      </w:r>
      <w:r>
        <w:rPr>
          <w:rFonts w:ascii="Times New Roman" w:hAnsi="Times New Roman" w:cs="Times New Roman"/>
          <w:sz w:val="24"/>
          <w:szCs w:val="24"/>
        </w:rPr>
        <w:t>194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"_Toc124098968" </w:instrText>
      </w:r>
      <w:r>
        <w:fldChar w:fldCharType="separate"/>
      </w:r>
      <w:r>
        <w:rPr>
          <w:rStyle w:val="55"/>
          <w:rFonts w:hint="default" w:ascii="Times New Roman" w:hAnsi="Times New Roman" w:eastAsia="宋体" w:cs="Times New Roman"/>
          <w:sz w:val="24"/>
          <w:szCs w:val="24"/>
        </w:rPr>
        <w:t>三、资金保障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_Toc124098968 \h </w:instrText>
      </w:r>
      <w:r>
        <w:rPr>
          <w:rFonts w:ascii="Times New Roman" w:hAnsi="Times New Roman" w:cs="Times New Roman"/>
          <w:sz w:val="24"/>
          <w:szCs w:val="24"/>
        </w:rPr>
        <w:fldChar w:fldCharType="separate"/>
      </w:r>
      <w:r>
        <w:rPr>
          <w:rFonts w:ascii="Times New Roman" w:hAnsi="Times New Roman" w:cs="Times New Roman"/>
          <w:sz w:val="24"/>
          <w:szCs w:val="24"/>
        </w:rPr>
        <w:t>195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"_Toc124098969" </w:instrText>
      </w:r>
      <w:r>
        <w:fldChar w:fldCharType="separate"/>
      </w:r>
      <w:r>
        <w:rPr>
          <w:rStyle w:val="55"/>
          <w:rFonts w:hint="default" w:ascii="Times New Roman" w:hAnsi="Times New Roman" w:eastAsia="宋体" w:cs="Times New Roman"/>
          <w:sz w:val="24"/>
          <w:szCs w:val="24"/>
        </w:rPr>
        <w:t>四、安全保障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_Toc124098969 \h </w:instrText>
      </w:r>
      <w:r>
        <w:rPr>
          <w:rFonts w:ascii="Times New Roman" w:hAnsi="Times New Roman" w:cs="Times New Roman"/>
          <w:sz w:val="24"/>
          <w:szCs w:val="24"/>
        </w:rPr>
        <w:fldChar w:fldCharType="separate"/>
      </w:r>
      <w:r>
        <w:rPr>
          <w:rFonts w:ascii="Times New Roman" w:hAnsi="Times New Roman" w:cs="Times New Roman"/>
          <w:sz w:val="24"/>
          <w:szCs w:val="24"/>
        </w:rPr>
        <w:t>199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"_Toc124098970" </w:instrText>
      </w:r>
      <w:r>
        <w:fldChar w:fldCharType="separate"/>
      </w:r>
      <w:r>
        <w:rPr>
          <w:rStyle w:val="55"/>
          <w:rFonts w:hint="default" w:ascii="Times New Roman" w:hAnsi="Times New Roman" w:eastAsia="宋体" w:cs="Times New Roman"/>
          <w:sz w:val="24"/>
          <w:szCs w:val="24"/>
        </w:rPr>
        <w:t>五、监管保障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_Toc124098970 \h </w:instrText>
      </w:r>
      <w:r>
        <w:rPr>
          <w:rFonts w:ascii="Times New Roman" w:hAnsi="Times New Roman" w:cs="Times New Roman"/>
          <w:sz w:val="24"/>
          <w:szCs w:val="24"/>
        </w:rPr>
        <w:fldChar w:fldCharType="separate"/>
      </w:r>
      <w:r>
        <w:rPr>
          <w:rFonts w:ascii="Times New Roman" w:hAnsi="Times New Roman" w:cs="Times New Roman"/>
          <w:sz w:val="24"/>
          <w:szCs w:val="24"/>
        </w:rPr>
        <w:t>201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"_Toc124098971" </w:instrText>
      </w:r>
      <w:r>
        <w:fldChar w:fldCharType="separate"/>
      </w:r>
      <w:r>
        <w:rPr>
          <w:rStyle w:val="55"/>
          <w:rFonts w:hint="default" w:ascii="Times New Roman" w:hAnsi="Times New Roman" w:eastAsia="宋体" w:cs="Times New Roman"/>
          <w:sz w:val="24"/>
          <w:szCs w:val="24"/>
        </w:rPr>
        <w:t>六、效益分析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_Toc124098971 \h </w:instrText>
      </w:r>
      <w:r>
        <w:rPr>
          <w:rFonts w:ascii="Times New Roman" w:hAnsi="Times New Roman" w:cs="Times New Roman"/>
          <w:sz w:val="24"/>
          <w:szCs w:val="24"/>
        </w:rPr>
        <w:fldChar w:fldCharType="separate"/>
      </w:r>
      <w:r>
        <w:rPr>
          <w:rFonts w:ascii="Times New Roman" w:hAnsi="Times New Roman" w:cs="Times New Roman"/>
          <w:sz w:val="24"/>
          <w:szCs w:val="24"/>
        </w:rPr>
        <w:t>202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rPr>
          <w:rFonts w:ascii="Times New Roman" w:hAnsi="Times New Roman" w:cs="Times New Roman"/>
          <w:smallCaps w:val="0"/>
          <w:kern w:val="2"/>
          <w:sz w:val="24"/>
          <w:szCs w:val="24"/>
        </w:rPr>
      </w:pPr>
      <w:r>
        <w:fldChar w:fldCharType="begin"/>
      </w:r>
      <w:r>
        <w:instrText xml:space="preserve"> HYPERLINK \l "_Toc124098972" </w:instrText>
      </w:r>
      <w:r>
        <w:fldChar w:fldCharType="separate"/>
      </w:r>
      <w:r>
        <w:rPr>
          <w:rStyle w:val="55"/>
          <w:rFonts w:hint="default" w:ascii="Times New Roman" w:hAnsi="Times New Roman" w:eastAsia="宋体" w:cs="Times New Roman"/>
          <w:sz w:val="24"/>
          <w:szCs w:val="24"/>
        </w:rPr>
        <w:t>七、公众参与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_Toc124098972 \h </w:instrText>
      </w:r>
      <w:r>
        <w:rPr>
          <w:rFonts w:ascii="Times New Roman" w:hAnsi="Times New Roman" w:cs="Times New Roman"/>
          <w:sz w:val="24"/>
          <w:szCs w:val="24"/>
        </w:rPr>
        <w:fldChar w:fldCharType="separate"/>
      </w:r>
      <w:r>
        <w:rPr>
          <w:rFonts w:ascii="Times New Roman" w:hAnsi="Times New Roman" w:cs="Times New Roman"/>
          <w:sz w:val="24"/>
          <w:szCs w:val="24"/>
        </w:rPr>
        <w:t>203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300"/>
        </w:tabs>
        <w:spacing w:line="440" w:lineRule="exact"/>
        <w:rPr>
          <w:rFonts w:ascii="Times New Roman" w:hAnsi="Times New Roman" w:cs="Times New Roman"/>
          <w:b w:val="0"/>
          <w:bCs w:val="0"/>
          <w:caps w:val="0"/>
          <w:kern w:val="2"/>
          <w:sz w:val="24"/>
          <w:szCs w:val="24"/>
        </w:rPr>
      </w:pPr>
      <w:r>
        <w:fldChar w:fldCharType="begin"/>
      </w:r>
      <w:r>
        <w:instrText xml:space="preserve"> HYPERLINK \l "_Toc124098973" </w:instrText>
      </w:r>
      <w:r>
        <w:fldChar w:fldCharType="separate"/>
      </w:r>
      <w:r>
        <w:rPr>
          <w:rStyle w:val="55"/>
          <w:rFonts w:hint="default" w:ascii="Times New Roman" w:hAnsi="Times New Roman" w:eastAsia="宋体" w:cs="Times New Roman"/>
          <w:bCs w:val="0"/>
          <w:sz w:val="24"/>
          <w:szCs w:val="24"/>
        </w:rPr>
        <w:t>第八章  结论与建议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_Toc124098973 \h </w:instrText>
      </w:r>
      <w:r>
        <w:rPr>
          <w:rFonts w:ascii="Times New Roman" w:hAnsi="Times New Roman" w:cs="Times New Roman"/>
          <w:sz w:val="24"/>
          <w:szCs w:val="24"/>
        </w:rPr>
        <w:fldChar w:fldCharType="separate"/>
      </w:r>
      <w:r>
        <w:rPr>
          <w:rFonts w:ascii="Times New Roman" w:hAnsi="Times New Roman" w:cs="Times New Roman"/>
          <w:sz w:val="24"/>
          <w:szCs w:val="24"/>
        </w:rPr>
        <w:t>206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ind w:left="198"/>
        <w:rPr>
          <w:rFonts w:ascii="Times New Roman" w:hAnsi="Times New Roman" w:cs="Times New Roman"/>
          <w:smallCaps w:val="0"/>
          <w:kern w:val="2"/>
          <w:sz w:val="24"/>
          <w:szCs w:val="24"/>
        </w:rPr>
      </w:pPr>
      <w:r>
        <w:fldChar w:fldCharType="begin"/>
      </w:r>
      <w:r>
        <w:instrText xml:space="preserve"> HYPERLINK \l "_Toc124098974" </w:instrText>
      </w:r>
      <w:r>
        <w:fldChar w:fldCharType="separate"/>
      </w:r>
      <w:r>
        <w:rPr>
          <w:rStyle w:val="55"/>
          <w:rFonts w:hint="default" w:ascii="Times New Roman" w:hAnsi="Times New Roman" w:eastAsia="宋体" w:cs="Times New Roman"/>
          <w:sz w:val="24"/>
          <w:szCs w:val="24"/>
        </w:rPr>
        <w:t>一、主要结论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_Toc124098974 \h </w:instrText>
      </w:r>
      <w:r>
        <w:rPr>
          <w:rFonts w:ascii="Times New Roman" w:hAnsi="Times New Roman" w:cs="Times New Roman"/>
          <w:sz w:val="24"/>
          <w:szCs w:val="24"/>
        </w:rPr>
        <w:fldChar w:fldCharType="separate"/>
      </w:r>
      <w:r>
        <w:rPr>
          <w:rFonts w:ascii="Times New Roman" w:hAnsi="Times New Roman" w:cs="Times New Roman"/>
          <w:sz w:val="24"/>
          <w:szCs w:val="24"/>
        </w:rPr>
        <w:t>206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8"/>
        <w:tabs>
          <w:tab w:val="right" w:leader="dot" w:pos="8300"/>
        </w:tabs>
        <w:spacing w:line="440" w:lineRule="exact"/>
        <w:ind w:left="198"/>
        <w:rPr>
          <w:rFonts w:ascii="Times New Roman" w:hAnsi="Times New Roman" w:cs="Times New Roman"/>
          <w:smallCaps w:val="0"/>
          <w:kern w:val="2"/>
          <w:sz w:val="24"/>
          <w:szCs w:val="24"/>
        </w:rPr>
      </w:pPr>
      <w:r>
        <w:fldChar w:fldCharType="begin"/>
      </w:r>
      <w:r>
        <w:instrText xml:space="preserve"> HYPERLINK \l "_Toc124098975" </w:instrText>
      </w:r>
      <w:r>
        <w:fldChar w:fldCharType="separate"/>
      </w:r>
      <w:r>
        <w:rPr>
          <w:rStyle w:val="55"/>
          <w:rFonts w:hint="default" w:ascii="Times New Roman" w:hAnsi="Times New Roman" w:eastAsia="宋体" w:cs="Times New Roman"/>
          <w:sz w:val="24"/>
          <w:szCs w:val="24"/>
        </w:rPr>
        <w:t>二、存在问题和建议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_Toc124098975 \h </w:instrText>
      </w:r>
      <w:r>
        <w:rPr>
          <w:rFonts w:ascii="Times New Roman" w:hAnsi="Times New Roman" w:cs="Times New Roman"/>
          <w:sz w:val="24"/>
          <w:szCs w:val="24"/>
        </w:rPr>
        <w:fldChar w:fldCharType="separate"/>
      </w:r>
      <w:r>
        <w:rPr>
          <w:rFonts w:ascii="Times New Roman" w:hAnsi="Times New Roman" w:cs="Times New Roman"/>
          <w:sz w:val="24"/>
          <w:szCs w:val="24"/>
        </w:rPr>
        <w:t>210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spacing w:line="440" w:lineRule="exact"/>
        <w:rPr>
          <w:color w:val="000000"/>
          <w:szCs w:val="24"/>
        </w:rPr>
      </w:pPr>
      <w:r>
        <w:rPr>
          <w:color w:val="000000"/>
          <w:szCs w:val="24"/>
        </w:rPr>
        <w:fldChar w:fldCharType="end"/>
      </w:r>
      <w:bookmarkStart w:id="2" w:name="_Toc8374"/>
      <w:bookmarkStart w:id="3" w:name="_Toc8520"/>
      <w:bookmarkStart w:id="4" w:name="_Toc15324"/>
      <w:bookmarkStart w:id="5" w:name="_Toc18312"/>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color w:val="000000"/>
          <w:szCs w:val="24"/>
        </w:rPr>
      </w:pPr>
    </w:p>
    <w:p>
      <w:pPr>
        <w:spacing w:line="440" w:lineRule="exact"/>
        <w:rPr>
          <w:b/>
          <w:color w:val="000000"/>
          <w:sz w:val="24"/>
          <w:szCs w:val="24"/>
        </w:rPr>
      </w:pPr>
      <w:r>
        <w:rPr>
          <w:b/>
          <w:color w:val="000000"/>
          <w:sz w:val="24"/>
          <w:szCs w:val="24"/>
        </w:rPr>
        <w:t>附图:</w:t>
      </w:r>
      <w:bookmarkEnd w:id="2"/>
      <w:bookmarkEnd w:id="3"/>
      <w:bookmarkEnd w:id="4"/>
      <w:bookmarkEnd w:id="5"/>
    </w:p>
    <w:tbl>
      <w:tblPr>
        <w:tblStyle w:val="47"/>
        <w:tblW w:w="9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08"/>
        <w:gridCol w:w="6703"/>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
                <w:color w:val="000000"/>
                <w:sz w:val="21"/>
                <w:szCs w:val="21"/>
              </w:rPr>
            </w:pPr>
            <w:r>
              <w:rPr>
                <w:b/>
                <w:color w:val="000000"/>
                <w:sz w:val="21"/>
                <w:szCs w:val="21"/>
              </w:rPr>
              <w:t>一、矿产资源开发利用情况附图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
                <w:color w:val="000000"/>
                <w:sz w:val="21"/>
                <w:szCs w:val="21"/>
              </w:rPr>
            </w:pPr>
            <w:r>
              <w:rPr>
                <w:b/>
                <w:color w:val="000000"/>
                <w:sz w:val="21"/>
                <w:szCs w:val="21"/>
              </w:rPr>
              <w:t>顺序号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
                <w:color w:val="000000"/>
                <w:sz w:val="21"/>
                <w:szCs w:val="21"/>
              </w:rPr>
            </w:pPr>
            <w:r>
              <w:rPr>
                <w:b/>
                <w:color w:val="000000"/>
                <w:sz w:val="21"/>
                <w:szCs w:val="21"/>
              </w:rPr>
              <w:t>图号</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
                <w:color w:val="000000"/>
                <w:sz w:val="21"/>
                <w:szCs w:val="21"/>
              </w:rPr>
            </w:pPr>
            <w:r>
              <w:rPr>
                <w:b/>
                <w:color w:val="000000"/>
                <w:sz w:val="21"/>
                <w:szCs w:val="21"/>
              </w:rPr>
              <w:t>图名</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
                <w:color w:val="000000"/>
                <w:sz w:val="21"/>
                <w:szCs w:val="21"/>
              </w:rPr>
            </w:pPr>
            <w:r>
              <w:rPr>
                <w:b/>
                <w:color w:val="000000"/>
                <w:sz w:val="21"/>
                <w:szCs w:val="21"/>
              </w:rPr>
              <w:t>比例尺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Cs/>
                <w:color w:val="000000"/>
                <w:sz w:val="21"/>
                <w:szCs w:val="21"/>
              </w:rPr>
            </w:pPr>
            <w:r>
              <w:rPr>
                <w:rFonts w:hint="eastAsia"/>
                <w:bCs/>
                <w:color w:val="000000"/>
                <w:sz w:val="21"/>
                <w:szCs w:val="21"/>
              </w:rPr>
              <w:t>新疆巴楚县恰尔巴格乡别里塔格Ⅰ号水泥用石灰岩矿</w:t>
            </w:r>
            <w:r>
              <w:rPr>
                <w:bCs/>
                <w:color w:val="000000"/>
                <w:sz w:val="21"/>
                <w:szCs w:val="21"/>
              </w:rPr>
              <w:t>露天开采最终境界及矿区总平面图</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2</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Cs/>
                <w:color w:val="000000"/>
                <w:sz w:val="21"/>
                <w:szCs w:val="21"/>
              </w:rPr>
            </w:pPr>
            <w:r>
              <w:rPr>
                <w:rFonts w:hint="eastAsia"/>
                <w:bCs/>
                <w:color w:val="000000"/>
                <w:sz w:val="21"/>
                <w:szCs w:val="21"/>
              </w:rPr>
              <w:t>新疆巴楚县恰尔巴格乡别里塔格Ⅰ号水泥用石灰岩矿最终境界勘查线剖面图</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3</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Cs/>
                <w:color w:val="000000"/>
                <w:sz w:val="21"/>
                <w:szCs w:val="21"/>
              </w:rPr>
            </w:pPr>
            <w:r>
              <w:rPr>
                <w:rFonts w:hint="eastAsia"/>
                <w:bCs/>
                <w:color w:val="000000"/>
                <w:sz w:val="21"/>
                <w:szCs w:val="21"/>
              </w:rPr>
              <w:t>新疆巴楚县恰尔巴格乡别里塔格Ⅰ号水泥用石灰岩矿</w:t>
            </w:r>
            <w:r>
              <w:rPr>
                <w:bCs/>
                <w:color w:val="000000"/>
                <w:sz w:val="21"/>
                <w:szCs w:val="21"/>
              </w:rPr>
              <w:t>露天采矿方法图</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3"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
                <w:color w:val="000000"/>
                <w:sz w:val="21"/>
                <w:szCs w:val="21"/>
              </w:rPr>
            </w:pPr>
            <w:r>
              <w:rPr>
                <w:b/>
                <w:color w:val="000000"/>
                <w:sz w:val="21"/>
                <w:szCs w:val="21"/>
              </w:rPr>
              <w:t>二、矿区生态修复附图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
                <w:color w:val="000000"/>
                <w:sz w:val="21"/>
                <w:szCs w:val="21"/>
              </w:rPr>
            </w:pPr>
            <w:r>
              <w:rPr>
                <w:b/>
                <w:color w:val="000000"/>
                <w:sz w:val="21"/>
                <w:szCs w:val="21"/>
              </w:rPr>
              <w:t>顺序号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
                <w:color w:val="000000"/>
                <w:sz w:val="21"/>
                <w:szCs w:val="21"/>
              </w:rPr>
            </w:pPr>
            <w:r>
              <w:rPr>
                <w:b/>
                <w:color w:val="000000"/>
                <w:sz w:val="21"/>
                <w:szCs w:val="21"/>
              </w:rPr>
              <w:t>图号</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
                <w:color w:val="000000"/>
                <w:sz w:val="21"/>
                <w:szCs w:val="21"/>
              </w:rPr>
            </w:pPr>
            <w:r>
              <w:rPr>
                <w:b/>
                <w:color w:val="000000"/>
                <w:sz w:val="21"/>
                <w:szCs w:val="21"/>
              </w:rPr>
              <w:t>图名</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Cs/>
                <w:color w:val="000000"/>
                <w:sz w:val="21"/>
                <w:szCs w:val="21"/>
              </w:rPr>
            </w:pPr>
            <w:r>
              <w:rPr>
                <w:rFonts w:hint="eastAsia"/>
                <w:bCs/>
                <w:color w:val="000000"/>
                <w:sz w:val="21"/>
                <w:szCs w:val="21"/>
              </w:rPr>
              <w:t>新疆巴楚县恰尔巴格乡别里塔格Ⅰ号水泥用石灰岩矿地质环境影响现状评估图</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2</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2</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Cs/>
                <w:color w:val="000000"/>
                <w:sz w:val="21"/>
                <w:szCs w:val="21"/>
              </w:rPr>
            </w:pPr>
            <w:r>
              <w:rPr>
                <w:rFonts w:hint="eastAsia"/>
                <w:bCs/>
                <w:color w:val="000000"/>
                <w:sz w:val="21"/>
                <w:szCs w:val="21"/>
              </w:rPr>
              <w:t>新疆巴楚县恰尔巴格乡别里塔格Ⅰ号水泥用石灰岩矿地质环境影响预测评估图</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3</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Cs/>
                <w:color w:val="000000"/>
                <w:sz w:val="21"/>
                <w:szCs w:val="21"/>
              </w:rPr>
            </w:pPr>
            <w:r>
              <w:rPr>
                <w:rFonts w:hint="eastAsia"/>
                <w:bCs/>
                <w:color w:val="000000"/>
                <w:sz w:val="21"/>
                <w:szCs w:val="21"/>
              </w:rPr>
              <w:t>新疆巴楚县恰尔巴格乡别里塔格Ⅰ号水泥用石灰岩矿土地利用现状及土地复垦规划图</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4</w:t>
            </w:r>
          </w:p>
        </w:tc>
        <w:tc>
          <w:tcPr>
            <w:tcW w:w="6703"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rPr>
                <w:bCs/>
                <w:color w:val="000000"/>
                <w:sz w:val="21"/>
                <w:szCs w:val="21"/>
              </w:rPr>
            </w:pPr>
            <w:r>
              <w:rPr>
                <w:rFonts w:hint="eastAsia"/>
                <w:bCs/>
                <w:color w:val="000000"/>
                <w:sz w:val="21"/>
                <w:szCs w:val="21"/>
              </w:rPr>
              <w:t>新疆巴楚县恰尔巴格乡别里塔格Ⅰ号水泥用石灰岩矿地质环境保护与治理恢复工程部署图</w:t>
            </w:r>
          </w:p>
        </w:tc>
        <w:tc>
          <w:tcPr>
            <w:tcW w:w="994" w:type="dxa"/>
            <w:tcBorders>
              <w:top w:val="single" w:color="auto" w:sz="4" w:space="0"/>
              <w:left w:val="single" w:color="auto" w:sz="4" w:space="0"/>
              <w:bottom w:val="single" w:color="auto" w:sz="4" w:space="0"/>
              <w:right w:val="single" w:color="auto" w:sz="4" w:space="0"/>
            </w:tcBorders>
            <w:vAlign w:val="center"/>
          </w:tcPr>
          <w:p>
            <w:pPr>
              <w:widowControl w:val="0"/>
              <w:spacing w:line="340" w:lineRule="exact"/>
              <w:jc w:val="center"/>
              <w:rPr>
                <w:bCs/>
                <w:color w:val="000000"/>
                <w:sz w:val="21"/>
                <w:szCs w:val="21"/>
              </w:rPr>
            </w:pPr>
            <w:r>
              <w:rPr>
                <w:bCs/>
                <w:color w:val="000000"/>
                <w:sz w:val="21"/>
                <w:szCs w:val="21"/>
              </w:rPr>
              <w:t>1:2000</w:t>
            </w:r>
          </w:p>
        </w:tc>
      </w:tr>
    </w:tbl>
    <w:p>
      <w:pPr>
        <w:spacing w:line="312" w:lineRule="auto"/>
        <w:rPr>
          <w:b/>
          <w:color w:val="000000"/>
          <w:sz w:val="24"/>
          <w:szCs w:val="24"/>
        </w:rPr>
      </w:pPr>
      <w:bookmarkStart w:id="6" w:name="_Toc3416"/>
      <w:bookmarkStart w:id="7" w:name="_Toc5523"/>
      <w:bookmarkStart w:id="8" w:name="_Toc15889"/>
      <w:bookmarkStart w:id="9" w:name="_Toc7125"/>
      <w:r>
        <w:rPr>
          <w:b/>
          <w:color w:val="000000"/>
          <w:sz w:val="24"/>
          <w:szCs w:val="24"/>
        </w:rPr>
        <w:t>附表:</w:t>
      </w:r>
      <w:bookmarkEnd w:id="6"/>
      <w:bookmarkEnd w:id="7"/>
      <w:bookmarkEnd w:id="8"/>
      <w:bookmarkEnd w:id="9"/>
    </w:p>
    <w:p>
      <w:pPr>
        <w:tabs>
          <w:tab w:val="left" w:pos="1340"/>
        </w:tabs>
        <w:spacing w:line="360" w:lineRule="auto"/>
        <w:ind w:firstLine="480" w:firstLineChars="200"/>
        <w:rPr>
          <w:color w:val="000000"/>
          <w:sz w:val="24"/>
          <w:szCs w:val="24"/>
        </w:rPr>
      </w:pPr>
      <w:r>
        <w:rPr>
          <w:color w:val="000000"/>
          <w:sz w:val="24"/>
          <w:szCs w:val="24"/>
        </w:rPr>
        <w:t>矿产资源开发利用与生态保护修复方案报告表</w:t>
      </w:r>
    </w:p>
    <w:p>
      <w:pPr>
        <w:spacing w:line="312" w:lineRule="auto"/>
        <w:rPr>
          <w:b/>
          <w:color w:val="000000"/>
          <w:sz w:val="24"/>
          <w:szCs w:val="24"/>
        </w:rPr>
      </w:pPr>
      <w:bookmarkStart w:id="10" w:name="_Toc25017"/>
      <w:bookmarkStart w:id="11" w:name="_Toc11614"/>
      <w:bookmarkStart w:id="12" w:name="_Toc27879"/>
      <w:bookmarkStart w:id="13" w:name="_Toc31265"/>
      <w:r>
        <w:rPr>
          <w:b/>
          <w:color w:val="000000"/>
          <w:sz w:val="24"/>
          <w:szCs w:val="24"/>
        </w:rPr>
        <w:t>附件</w:t>
      </w:r>
      <w:bookmarkEnd w:id="10"/>
      <w:bookmarkEnd w:id="11"/>
      <w:bookmarkEnd w:id="12"/>
      <w:bookmarkEnd w:id="13"/>
    </w:p>
    <w:p>
      <w:pPr>
        <w:tabs>
          <w:tab w:val="left" w:pos="1340"/>
        </w:tabs>
        <w:spacing w:line="360" w:lineRule="auto"/>
        <w:ind w:firstLine="480" w:firstLineChars="200"/>
        <w:rPr>
          <w:color w:val="000000"/>
          <w:sz w:val="24"/>
          <w:szCs w:val="24"/>
        </w:rPr>
      </w:pPr>
      <w:bookmarkStart w:id="14" w:name="_Toc6032"/>
      <w:bookmarkStart w:id="15" w:name="_Toc15941"/>
      <w:r>
        <w:rPr>
          <w:color w:val="000000"/>
          <w:sz w:val="24"/>
          <w:szCs w:val="24"/>
        </w:rPr>
        <w:t>1、委托书</w:t>
      </w:r>
    </w:p>
    <w:p>
      <w:pPr>
        <w:tabs>
          <w:tab w:val="left" w:pos="1340"/>
        </w:tabs>
        <w:spacing w:line="360" w:lineRule="auto"/>
        <w:ind w:firstLine="480" w:firstLineChars="200"/>
        <w:rPr>
          <w:color w:val="000000"/>
          <w:sz w:val="24"/>
          <w:szCs w:val="24"/>
        </w:rPr>
      </w:pPr>
      <w:r>
        <w:rPr>
          <w:color w:val="000000"/>
          <w:sz w:val="24"/>
          <w:szCs w:val="24"/>
        </w:rPr>
        <w:t>2、承诺书</w:t>
      </w:r>
    </w:p>
    <w:p>
      <w:pPr>
        <w:tabs>
          <w:tab w:val="left" w:pos="1340"/>
        </w:tabs>
        <w:spacing w:line="360" w:lineRule="auto"/>
        <w:ind w:firstLine="480" w:firstLineChars="200"/>
        <w:rPr>
          <w:color w:val="000000"/>
          <w:sz w:val="24"/>
          <w:szCs w:val="24"/>
        </w:rPr>
      </w:pPr>
      <w:r>
        <w:rPr>
          <w:color w:val="000000"/>
          <w:sz w:val="24"/>
          <w:szCs w:val="24"/>
        </w:rPr>
        <w:t>3、土地利用现状及规划证明</w:t>
      </w:r>
    </w:p>
    <w:p>
      <w:pPr>
        <w:tabs>
          <w:tab w:val="left" w:pos="1340"/>
        </w:tabs>
        <w:spacing w:line="360" w:lineRule="auto"/>
        <w:ind w:firstLine="480" w:firstLineChars="200"/>
        <w:rPr>
          <w:color w:val="000000"/>
          <w:sz w:val="24"/>
          <w:szCs w:val="24"/>
        </w:rPr>
      </w:pPr>
      <w:r>
        <w:rPr>
          <w:color w:val="000000"/>
          <w:sz w:val="24"/>
          <w:szCs w:val="24"/>
        </w:rPr>
        <w:t>4、</w:t>
      </w:r>
      <w:r>
        <w:rPr>
          <w:rFonts w:hint="eastAsia"/>
          <w:color w:val="000000"/>
          <w:sz w:val="24"/>
          <w:szCs w:val="24"/>
        </w:rPr>
        <w:t>勘探</w:t>
      </w:r>
      <w:r>
        <w:rPr>
          <w:color w:val="000000"/>
          <w:sz w:val="24"/>
          <w:szCs w:val="24"/>
        </w:rPr>
        <w:t>报告</w:t>
      </w:r>
      <w:r>
        <w:rPr>
          <w:rFonts w:hint="eastAsia"/>
          <w:color w:val="000000"/>
          <w:sz w:val="24"/>
          <w:szCs w:val="24"/>
        </w:rPr>
        <w:t>备案证明及</w:t>
      </w:r>
      <w:r>
        <w:rPr>
          <w:color w:val="000000"/>
          <w:sz w:val="24"/>
          <w:szCs w:val="24"/>
        </w:rPr>
        <w:t>评审意见书</w:t>
      </w:r>
    </w:p>
    <w:p>
      <w:pPr>
        <w:tabs>
          <w:tab w:val="left" w:pos="1340"/>
        </w:tabs>
        <w:spacing w:line="360" w:lineRule="auto"/>
        <w:ind w:firstLine="480" w:firstLineChars="200"/>
        <w:rPr>
          <w:color w:val="000000"/>
          <w:sz w:val="24"/>
          <w:szCs w:val="24"/>
        </w:rPr>
      </w:pPr>
      <w:r>
        <w:rPr>
          <w:color w:val="000000"/>
          <w:sz w:val="24"/>
          <w:szCs w:val="24"/>
        </w:rPr>
        <w:t>5、野外调查卡片集</w:t>
      </w:r>
    </w:p>
    <w:p>
      <w:pPr>
        <w:tabs>
          <w:tab w:val="left" w:pos="1340"/>
        </w:tabs>
        <w:spacing w:line="360" w:lineRule="auto"/>
        <w:ind w:firstLine="480" w:firstLineChars="200"/>
        <w:rPr>
          <w:color w:val="000000"/>
          <w:sz w:val="24"/>
          <w:szCs w:val="24"/>
        </w:rPr>
      </w:pPr>
      <w:r>
        <w:rPr>
          <w:rFonts w:hint="eastAsia"/>
          <w:color w:val="000000"/>
          <w:sz w:val="24"/>
          <w:szCs w:val="24"/>
        </w:rPr>
        <w:t>6、矿山地质环境现状调查表</w:t>
      </w:r>
    </w:p>
    <w:p>
      <w:pPr>
        <w:tabs>
          <w:tab w:val="left" w:pos="1340"/>
        </w:tabs>
        <w:spacing w:line="360" w:lineRule="auto"/>
        <w:ind w:firstLine="480" w:firstLineChars="200"/>
        <w:rPr>
          <w:color w:val="000000"/>
          <w:sz w:val="24"/>
          <w:szCs w:val="24"/>
        </w:rPr>
      </w:pPr>
      <w:r>
        <w:rPr>
          <w:rFonts w:hint="eastAsia"/>
          <w:color w:val="000000"/>
          <w:sz w:val="24"/>
          <w:szCs w:val="24"/>
        </w:rPr>
        <w:t>7、照片集</w:t>
      </w:r>
    </w:p>
    <w:p>
      <w:pPr>
        <w:tabs>
          <w:tab w:val="left" w:pos="1340"/>
        </w:tabs>
        <w:spacing w:line="360" w:lineRule="auto"/>
        <w:ind w:firstLine="480" w:firstLineChars="200"/>
        <w:rPr>
          <w:color w:val="000000"/>
          <w:sz w:val="24"/>
          <w:szCs w:val="24"/>
        </w:rPr>
      </w:pPr>
      <w:r>
        <w:rPr>
          <w:rFonts w:hint="eastAsia"/>
          <w:color w:val="000000"/>
          <w:sz w:val="24"/>
          <w:szCs w:val="24"/>
        </w:rPr>
        <w:t>8、公众参与调查表</w:t>
      </w:r>
    </w:p>
    <w:p>
      <w:pPr>
        <w:tabs>
          <w:tab w:val="left" w:pos="1340"/>
        </w:tabs>
        <w:spacing w:line="360" w:lineRule="auto"/>
        <w:ind w:firstLine="480" w:firstLineChars="200"/>
        <w:rPr>
          <w:color w:val="000000"/>
          <w:sz w:val="24"/>
          <w:szCs w:val="24"/>
        </w:rPr>
      </w:pPr>
    </w:p>
    <w:p>
      <w:pPr>
        <w:tabs>
          <w:tab w:val="left" w:pos="1340"/>
        </w:tabs>
        <w:spacing w:line="360" w:lineRule="auto"/>
        <w:rPr>
          <w:color w:val="000000"/>
          <w:sz w:val="24"/>
          <w:szCs w:val="24"/>
        </w:rPr>
      </w:pPr>
    </w:p>
    <w:p>
      <w:pPr>
        <w:tabs>
          <w:tab w:val="left" w:pos="1340"/>
        </w:tabs>
        <w:spacing w:line="360" w:lineRule="auto"/>
        <w:ind w:left="300" w:firstLine="480" w:firstLineChars="200"/>
        <w:jc w:val="both"/>
        <w:rPr>
          <w:color w:val="000000"/>
          <w:sz w:val="24"/>
          <w:szCs w:val="22"/>
          <w:lang w:val="zh-CN"/>
        </w:rPr>
      </w:pPr>
    </w:p>
    <w:bookmarkEnd w:id="14"/>
    <w:bookmarkEnd w:id="15"/>
    <w:p>
      <w:pPr>
        <w:pStyle w:val="2"/>
        <w:spacing w:before="360" w:beforeLines="150" w:after="240" w:afterLines="100" w:afterAutospacing="0" w:line="360" w:lineRule="auto"/>
        <w:rPr>
          <w:rFonts w:eastAsia="宋体"/>
          <w:b/>
          <w:bCs w:val="0"/>
        </w:rPr>
        <w:sectPr>
          <w:footerReference r:id="rId4" w:type="default"/>
          <w:pgSz w:w="11910" w:h="16840"/>
          <w:pgMar w:top="1440" w:right="1800" w:bottom="1440" w:left="1800" w:header="0" w:footer="1117" w:gutter="0"/>
          <w:pgNumType w:start="1"/>
          <w:cols w:space="0" w:num="1"/>
        </w:sectPr>
      </w:pPr>
      <w:bookmarkStart w:id="16" w:name="_Toc27563"/>
      <w:bookmarkStart w:id="17" w:name="_Toc22448"/>
      <w:bookmarkStart w:id="18" w:name="_Toc8035"/>
      <w:bookmarkStart w:id="19" w:name="_Toc16809"/>
    </w:p>
    <w:p>
      <w:pPr>
        <w:pStyle w:val="2"/>
        <w:spacing w:before="720" w:after="0" w:afterAutospacing="0" w:line="360" w:lineRule="auto"/>
        <w:jc w:val="center"/>
        <w:rPr>
          <w:rFonts w:eastAsia="宋体"/>
          <w:b/>
          <w:bCs w:val="0"/>
        </w:rPr>
      </w:pPr>
      <w:bookmarkStart w:id="20" w:name="_Toc124098866"/>
      <w:r>
        <w:rPr>
          <w:rFonts w:eastAsia="宋体"/>
          <w:b/>
          <w:bCs w:val="0"/>
        </w:rPr>
        <w:t>前  言</w:t>
      </w:r>
      <w:bookmarkEnd w:id="16"/>
      <w:bookmarkEnd w:id="17"/>
      <w:bookmarkEnd w:id="18"/>
      <w:bookmarkEnd w:id="19"/>
      <w:bookmarkEnd w:id="20"/>
    </w:p>
    <w:p>
      <w:pPr>
        <w:spacing w:line="360" w:lineRule="auto"/>
        <w:ind w:firstLine="602" w:firstLineChars="200"/>
        <w:outlineLvl w:val="1"/>
        <w:rPr>
          <w:b/>
          <w:color w:val="000000"/>
          <w:sz w:val="30"/>
          <w:szCs w:val="30"/>
        </w:rPr>
      </w:pPr>
      <w:bookmarkStart w:id="21" w:name="_Toc4678"/>
      <w:bookmarkStart w:id="22" w:name="_Toc28759"/>
      <w:bookmarkStart w:id="23" w:name="_Toc31"/>
      <w:bookmarkStart w:id="24" w:name="_Toc124098867"/>
      <w:r>
        <w:rPr>
          <w:b/>
          <w:color w:val="000000"/>
          <w:sz w:val="30"/>
          <w:szCs w:val="30"/>
        </w:rPr>
        <w:t>一、编制目的</w:t>
      </w:r>
      <w:bookmarkEnd w:id="21"/>
      <w:bookmarkEnd w:id="22"/>
      <w:bookmarkEnd w:id="23"/>
      <w:bookmarkEnd w:id="24"/>
    </w:p>
    <w:p>
      <w:pPr>
        <w:spacing w:line="360" w:lineRule="auto"/>
        <w:ind w:firstLine="480" w:firstLineChars="200"/>
        <w:jc w:val="both"/>
        <w:rPr>
          <w:color w:val="000000"/>
          <w:sz w:val="24"/>
          <w:szCs w:val="24"/>
        </w:rPr>
      </w:pPr>
      <w:r>
        <w:rPr>
          <w:rFonts w:hint="eastAsia"/>
          <w:color w:val="000000"/>
          <w:sz w:val="24"/>
          <w:szCs w:val="24"/>
        </w:rPr>
        <w:t>新疆巴楚县恰尔巴格乡别里塔格Ⅰ号水泥用石灰岩矿为拟新设采矿权</w:t>
      </w:r>
      <w:r>
        <w:rPr>
          <w:color w:val="000000"/>
          <w:sz w:val="24"/>
          <w:szCs w:val="24"/>
        </w:rPr>
        <w:t>，</w:t>
      </w:r>
      <w:r>
        <w:rPr>
          <w:rFonts w:hint="eastAsia"/>
          <w:color w:val="000000"/>
          <w:sz w:val="24"/>
          <w:szCs w:val="24"/>
        </w:rPr>
        <w:t>为指导矿权人合理开发矿产资源，严格履行生态保护修复义务，并为自然资源管理部门提供监督管理技术依据，根据《国土资源部关于完善矿产资源开采审批登记管理有关事项的通知》（国土资规〔2017〕16号）、新自然资规〔2021〕3号文《关于进一步推进和完善矿产资源管理有关工作的通知》及原国土资源部国土资规〔2016〕21号文、新国土资规〔2018〕1号文，应当编制《新疆巴楚县恰尔巴格乡别里塔格Ⅰ号水泥用石灰岩矿矿产资源开发利用与生态保护修复方案》。</w:t>
      </w:r>
    </w:p>
    <w:p>
      <w:pPr>
        <w:spacing w:line="360" w:lineRule="auto"/>
        <w:ind w:firstLine="480" w:firstLineChars="200"/>
        <w:jc w:val="both"/>
        <w:rPr>
          <w:color w:val="000000"/>
          <w:sz w:val="24"/>
          <w:szCs w:val="24"/>
        </w:rPr>
      </w:pPr>
      <w:r>
        <w:rPr>
          <w:rFonts w:hint="eastAsia"/>
          <w:color w:val="000000"/>
          <w:sz w:val="24"/>
          <w:szCs w:val="24"/>
        </w:rPr>
        <w:t>受喀什地区自然资源局委托，由新疆维吾尔自治区地质矿产勘查开发局第二地质大队编制《新疆巴楚县恰尔巴格乡别里塔格Ⅰ号水泥用石灰岩矿矿产资源开发利用与生态保护修复方案》（下称：《方案》 ）。</w:t>
      </w:r>
    </w:p>
    <w:p>
      <w:pPr>
        <w:spacing w:line="360" w:lineRule="auto"/>
        <w:ind w:firstLine="480" w:firstLineChars="200"/>
        <w:jc w:val="both"/>
        <w:rPr>
          <w:color w:val="000000"/>
          <w:sz w:val="24"/>
          <w:szCs w:val="24"/>
        </w:rPr>
      </w:pPr>
      <w:r>
        <w:rPr>
          <w:rFonts w:hint="eastAsia"/>
          <w:color w:val="000000"/>
          <w:sz w:val="24"/>
          <w:szCs w:val="24"/>
        </w:rPr>
        <w:t>本《方案》是矿山初步设计、地质环境保护、治理及土地复垦等施工勘察、设计的基础，是矿山安全评价、环境影响评价、边坡稳定性评价等技术报告的基础，是指导矿山企业生产经营的基础技术文件，是自然资源管理部门监督、检查、督促矿山企业合理开采并落实生态修复责任义务的重要依据。</w:t>
      </w:r>
    </w:p>
    <w:p>
      <w:pPr>
        <w:spacing w:line="360" w:lineRule="auto"/>
        <w:ind w:firstLine="480" w:firstLineChars="200"/>
        <w:jc w:val="both"/>
        <w:rPr>
          <w:color w:val="000000"/>
          <w:sz w:val="24"/>
          <w:szCs w:val="24"/>
        </w:rPr>
      </w:pPr>
      <w:r>
        <w:rPr>
          <w:rFonts w:hint="eastAsia"/>
          <w:color w:val="000000"/>
          <w:sz w:val="24"/>
          <w:szCs w:val="24"/>
        </w:rPr>
        <w:t>具体工作为：</w:t>
      </w:r>
      <w:r>
        <w:rPr>
          <w:color w:val="000000"/>
          <w:sz w:val="24"/>
          <w:szCs w:val="24"/>
        </w:rPr>
        <w:t>基本查明矿山地质环境问题、矿区地质灾害现状和隐患，对矿山生产活动造成的矿山地质环境影响进行现状评估和预测评估，根据评估结果进行矿山地质环境保护与治理恢复分区，制定出矿山地质环境保护与治理恢复措施，使因矿山开采对地质环境的影响和破坏程度降到最低，促进矿区经济的可持续发展，为实施保护、监测和治理恢复矿山地质环境提供技术依据。查明矿山土地利用现状、明确土地损毁现状及分布、损毁土地类别、数量、损毁时间、损毁程度；预测后续开采对土地的损毁，根据损毁现状和预测损毁情况综合制定土地复垦规划、统计复垦工程量并编制复垦预算，为土地复垦的实施管理、监督检查以及土地复垦费预算等提供参考依据。</w:t>
      </w:r>
    </w:p>
    <w:p>
      <w:pPr>
        <w:spacing w:line="360" w:lineRule="auto"/>
        <w:ind w:firstLine="480" w:firstLineChars="200"/>
        <w:jc w:val="both"/>
        <w:rPr>
          <w:color w:val="000000"/>
          <w:sz w:val="24"/>
          <w:szCs w:val="24"/>
        </w:rPr>
      </w:pPr>
      <w:r>
        <w:rPr>
          <w:rFonts w:hint="eastAsia"/>
          <w:color w:val="000000"/>
          <w:sz w:val="24"/>
          <w:szCs w:val="24"/>
        </w:rPr>
        <w:t>但本《方案》不代替任何工程设计，与矿山开采的相关工程设计项目实施时，应委托有相关资质及施工经验的单位进行勘察、设计</w:t>
      </w:r>
      <w:r>
        <w:rPr>
          <w:color w:val="000000"/>
          <w:sz w:val="24"/>
          <w:szCs w:val="24"/>
        </w:rPr>
        <w:t>。</w:t>
      </w:r>
    </w:p>
    <w:p>
      <w:pPr>
        <w:pStyle w:val="553"/>
        <w:rPr>
          <w:rFonts w:hint="default"/>
        </w:rPr>
      </w:pPr>
      <w:bookmarkStart w:id="25" w:name="_Toc124098868"/>
      <w:bookmarkStart w:id="26" w:name="_Toc25823"/>
      <w:bookmarkStart w:id="27" w:name="_Toc13771"/>
      <w:bookmarkStart w:id="28" w:name="_Toc19916"/>
    </w:p>
    <w:p>
      <w:pPr>
        <w:pStyle w:val="553"/>
        <w:rPr>
          <w:rFonts w:hint="default"/>
        </w:rPr>
      </w:pPr>
    </w:p>
    <w:p>
      <w:pPr>
        <w:pStyle w:val="553"/>
        <w:rPr>
          <w:rFonts w:hint="default"/>
        </w:rPr>
      </w:pPr>
    </w:p>
    <w:p>
      <w:pPr>
        <w:spacing w:line="360" w:lineRule="auto"/>
        <w:ind w:firstLine="602" w:firstLineChars="200"/>
        <w:outlineLvl w:val="1"/>
        <w:rPr>
          <w:b/>
          <w:color w:val="000000"/>
          <w:sz w:val="30"/>
          <w:szCs w:val="30"/>
        </w:rPr>
      </w:pPr>
      <w:r>
        <w:rPr>
          <w:b/>
          <w:color w:val="000000"/>
          <w:sz w:val="30"/>
          <w:szCs w:val="30"/>
        </w:rPr>
        <w:t>二、编制依据</w:t>
      </w:r>
      <w:bookmarkEnd w:id="25"/>
      <w:bookmarkEnd w:id="26"/>
      <w:bookmarkEnd w:id="27"/>
      <w:bookmarkEnd w:id="28"/>
    </w:p>
    <w:p>
      <w:pPr>
        <w:spacing w:line="360" w:lineRule="auto"/>
        <w:ind w:firstLine="562" w:firstLineChars="200"/>
        <w:jc w:val="both"/>
        <w:outlineLvl w:val="2"/>
        <w:rPr>
          <w:b/>
          <w:sz w:val="28"/>
          <w:szCs w:val="28"/>
        </w:rPr>
      </w:pPr>
      <w:bookmarkStart w:id="29" w:name="_Toc8856"/>
      <w:bookmarkStart w:id="30" w:name="_Toc24954"/>
      <w:bookmarkStart w:id="31" w:name="_Toc4860"/>
      <w:bookmarkStart w:id="32" w:name="_Toc14824"/>
      <w:bookmarkStart w:id="33" w:name="_Toc31593"/>
      <w:r>
        <w:rPr>
          <w:b/>
          <w:sz w:val="28"/>
          <w:szCs w:val="28"/>
        </w:rPr>
        <w:t>（一）法律法规</w:t>
      </w:r>
      <w:bookmarkEnd w:id="29"/>
      <w:bookmarkEnd w:id="30"/>
      <w:bookmarkEnd w:id="31"/>
      <w:bookmarkEnd w:id="32"/>
      <w:bookmarkEnd w:id="33"/>
    </w:p>
    <w:p>
      <w:pPr>
        <w:widowControl w:val="0"/>
        <w:spacing w:line="360" w:lineRule="auto"/>
        <w:ind w:firstLine="480" w:firstLineChars="200"/>
        <w:jc w:val="both"/>
        <w:rPr>
          <w:color w:val="000000"/>
          <w:sz w:val="24"/>
          <w:szCs w:val="24"/>
        </w:rPr>
      </w:pPr>
      <w:r>
        <w:rPr>
          <w:color w:val="000000"/>
          <w:sz w:val="24"/>
          <w:szCs w:val="24"/>
        </w:rPr>
        <w:t>1、《中华人民共和国矿产资源法》（ 2009年8月27日修正） ；</w:t>
      </w:r>
    </w:p>
    <w:p>
      <w:pPr>
        <w:widowControl w:val="0"/>
        <w:spacing w:line="360" w:lineRule="auto"/>
        <w:ind w:firstLine="480" w:firstLineChars="200"/>
        <w:jc w:val="both"/>
        <w:rPr>
          <w:color w:val="000000"/>
          <w:sz w:val="24"/>
          <w:szCs w:val="24"/>
        </w:rPr>
      </w:pPr>
      <w:r>
        <w:rPr>
          <w:color w:val="000000"/>
          <w:sz w:val="24"/>
          <w:szCs w:val="24"/>
        </w:rPr>
        <w:t>2、《中华人民共和国水土保持法》（ 2010年12月25日修正）；</w:t>
      </w:r>
    </w:p>
    <w:p>
      <w:pPr>
        <w:widowControl w:val="0"/>
        <w:spacing w:line="360" w:lineRule="auto"/>
        <w:ind w:firstLine="480" w:firstLineChars="200"/>
        <w:jc w:val="both"/>
        <w:rPr>
          <w:color w:val="000000"/>
          <w:sz w:val="24"/>
          <w:szCs w:val="24"/>
        </w:rPr>
      </w:pPr>
      <w:r>
        <w:rPr>
          <w:color w:val="000000"/>
          <w:sz w:val="24"/>
          <w:szCs w:val="24"/>
        </w:rPr>
        <w:t>3、《中华人民共和国环境保护法》（ 2030.24年4月24日修正）；</w:t>
      </w:r>
    </w:p>
    <w:p>
      <w:pPr>
        <w:widowControl w:val="0"/>
        <w:spacing w:line="360" w:lineRule="auto"/>
        <w:ind w:firstLine="480" w:firstLineChars="200"/>
        <w:jc w:val="both"/>
        <w:rPr>
          <w:color w:val="000000"/>
          <w:sz w:val="24"/>
          <w:szCs w:val="24"/>
        </w:rPr>
      </w:pPr>
      <w:r>
        <w:rPr>
          <w:color w:val="000000"/>
          <w:sz w:val="24"/>
          <w:szCs w:val="24"/>
        </w:rPr>
        <w:t>4、《中华人民共和国水污染防治法》（ 2017年6月27日修正）；</w:t>
      </w:r>
    </w:p>
    <w:p>
      <w:pPr>
        <w:widowControl w:val="0"/>
        <w:spacing w:line="360" w:lineRule="auto"/>
        <w:ind w:firstLine="480" w:firstLineChars="200"/>
        <w:jc w:val="both"/>
        <w:rPr>
          <w:color w:val="000000"/>
          <w:sz w:val="24"/>
          <w:szCs w:val="24"/>
        </w:rPr>
      </w:pPr>
      <w:r>
        <w:rPr>
          <w:color w:val="000000"/>
          <w:sz w:val="24"/>
          <w:szCs w:val="24"/>
        </w:rPr>
        <w:t>5、《中华人民共和国大气污染防治法》（2018年10月26日修正）</w:t>
      </w:r>
    </w:p>
    <w:p>
      <w:pPr>
        <w:widowControl w:val="0"/>
        <w:spacing w:line="360" w:lineRule="auto"/>
        <w:ind w:firstLine="480" w:firstLineChars="200"/>
        <w:jc w:val="both"/>
        <w:rPr>
          <w:color w:val="000000"/>
          <w:sz w:val="24"/>
          <w:szCs w:val="24"/>
        </w:rPr>
      </w:pPr>
      <w:r>
        <w:rPr>
          <w:color w:val="000000"/>
          <w:sz w:val="24"/>
          <w:szCs w:val="24"/>
        </w:rPr>
        <w:t>6、《中华人民共和国土地管理法》（ 2019年8月26日修正）；</w:t>
      </w:r>
    </w:p>
    <w:p>
      <w:pPr>
        <w:widowControl w:val="0"/>
        <w:spacing w:line="360" w:lineRule="auto"/>
        <w:ind w:firstLine="480" w:firstLineChars="200"/>
        <w:jc w:val="both"/>
        <w:rPr>
          <w:color w:val="000000"/>
          <w:sz w:val="24"/>
          <w:szCs w:val="24"/>
        </w:rPr>
      </w:pPr>
      <w:r>
        <w:rPr>
          <w:color w:val="000000"/>
          <w:sz w:val="24"/>
          <w:szCs w:val="24"/>
        </w:rPr>
        <w:t>7、《矿产资源开采登记管理办法》（国务院令第241号， 2030.24年7月29日修正） ；</w:t>
      </w:r>
    </w:p>
    <w:p>
      <w:pPr>
        <w:widowControl w:val="0"/>
        <w:spacing w:line="360" w:lineRule="auto"/>
        <w:ind w:firstLine="480" w:firstLineChars="200"/>
        <w:jc w:val="both"/>
        <w:rPr>
          <w:color w:val="000000"/>
          <w:sz w:val="24"/>
          <w:szCs w:val="24"/>
        </w:rPr>
      </w:pPr>
      <w:r>
        <w:rPr>
          <w:color w:val="000000"/>
          <w:sz w:val="24"/>
          <w:szCs w:val="24"/>
        </w:rPr>
        <w:t>8、《土地复垦条例》（ 国务院令第592号）；</w:t>
      </w:r>
    </w:p>
    <w:p>
      <w:pPr>
        <w:widowControl w:val="0"/>
        <w:spacing w:line="360" w:lineRule="auto"/>
        <w:ind w:firstLine="480" w:firstLineChars="200"/>
        <w:jc w:val="both"/>
        <w:rPr>
          <w:color w:val="000000"/>
          <w:sz w:val="24"/>
          <w:szCs w:val="24"/>
        </w:rPr>
      </w:pPr>
      <w:r>
        <w:rPr>
          <w:color w:val="000000"/>
          <w:sz w:val="24"/>
          <w:szCs w:val="24"/>
        </w:rPr>
        <w:t>9、《地质灾害防治条例》（国务院令第394号）；</w:t>
      </w:r>
    </w:p>
    <w:p>
      <w:pPr>
        <w:widowControl w:val="0"/>
        <w:spacing w:line="360" w:lineRule="auto"/>
        <w:ind w:firstLine="480" w:firstLineChars="200"/>
        <w:jc w:val="both"/>
        <w:rPr>
          <w:color w:val="000000"/>
          <w:sz w:val="24"/>
          <w:szCs w:val="24"/>
        </w:rPr>
      </w:pPr>
      <w:r>
        <w:rPr>
          <w:color w:val="000000"/>
          <w:sz w:val="24"/>
          <w:szCs w:val="24"/>
        </w:rPr>
        <w:t>10、《矿山地质环境保护规定》（国土资源部令第44号， 2019年7月16日修正）；</w:t>
      </w:r>
    </w:p>
    <w:p>
      <w:pPr>
        <w:widowControl w:val="0"/>
        <w:spacing w:line="360" w:lineRule="auto"/>
        <w:ind w:firstLine="480" w:firstLineChars="200"/>
        <w:jc w:val="both"/>
        <w:rPr>
          <w:color w:val="000000"/>
          <w:sz w:val="24"/>
          <w:szCs w:val="24"/>
        </w:rPr>
      </w:pPr>
      <w:r>
        <w:rPr>
          <w:color w:val="000000"/>
          <w:sz w:val="24"/>
          <w:szCs w:val="24"/>
        </w:rPr>
        <w:t>11、《土地复垦条例实施办法》（国土资源部令第56号， 2019年7月16日修正）；</w:t>
      </w:r>
    </w:p>
    <w:p>
      <w:pPr>
        <w:widowControl w:val="0"/>
        <w:spacing w:line="360" w:lineRule="auto"/>
        <w:ind w:firstLine="480" w:firstLineChars="200"/>
        <w:jc w:val="both"/>
        <w:rPr>
          <w:color w:val="000000"/>
          <w:sz w:val="24"/>
          <w:szCs w:val="24"/>
        </w:rPr>
      </w:pPr>
      <w:r>
        <w:rPr>
          <w:color w:val="000000"/>
          <w:sz w:val="24"/>
          <w:szCs w:val="24"/>
        </w:rPr>
        <w:t>12、《安全生产许可证条例》（中华人民共和国国务院令(2004)第397号，自2004年1月13日起施行；根据2030.24年7月29日中华人民共和国国务院令第653号修改）；</w:t>
      </w:r>
    </w:p>
    <w:p>
      <w:pPr>
        <w:widowControl w:val="0"/>
        <w:spacing w:line="360" w:lineRule="auto"/>
        <w:ind w:firstLine="480" w:firstLineChars="200"/>
        <w:jc w:val="both"/>
        <w:rPr>
          <w:color w:val="000000"/>
          <w:sz w:val="24"/>
          <w:szCs w:val="24"/>
        </w:rPr>
      </w:pPr>
      <w:r>
        <w:rPr>
          <w:color w:val="000000"/>
          <w:sz w:val="24"/>
          <w:szCs w:val="24"/>
        </w:rPr>
        <w:t>13、《中华人民共和国安全生产法》（2021年9月1日起施行）；</w:t>
      </w:r>
    </w:p>
    <w:p>
      <w:pPr>
        <w:widowControl w:val="0"/>
        <w:spacing w:line="360" w:lineRule="auto"/>
        <w:ind w:firstLine="480" w:firstLineChars="200"/>
        <w:jc w:val="both"/>
        <w:rPr>
          <w:color w:val="000000"/>
          <w:sz w:val="24"/>
          <w:szCs w:val="24"/>
        </w:rPr>
      </w:pPr>
      <w:r>
        <w:rPr>
          <w:color w:val="000000"/>
          <w:sz w:val="24"/>
          <w:szCs w:val="24"/>
        </w:rPr>
        <w:t>14、《中华人民共和国矿山安全法》（2009年8月27日第十一届全国人民代表大会常务委员会第十次会议通过）；</w:t>
      </w:r>
    </w:p>
    <w:p>
      <w:pPr>
        <w:widowControl w:val="0"/>
        <w:spacing w:line="360" w:lineRule="auto"/>
        <w:ind w:firstLine="480" w:firstLineChars="200"/>
        <w:jc w:val="both"/>
        <w:rPr>
          <w:color w:val="000000"/>
          <w:sz w:val="24"/>
          <w:szCs w:val="24"/>
        </w:rPr>
      </w:pPr>
      <w:r>
        <w:rPr>
          <w:color w:val="000000"/>
          <w:sz w:val="24"/>
          <w:szCs w:val="24"/>
        </w:rPr>
        <w:t>15、《中华人民共和国矿山安全法实施条例》 (1996年10月11日国务院批准实施)；</w:t>
      </w:r>
    </w:p>
    <w:p>
      <w:pPr>
        <w:widowControl w:val="0"/>
        <w:spacing w:line="360" w:lineRule="auto"/>
        <w:ind w:firstLine="480" w:firstLineChars="200"/>
        <w:jc w:val="both"/>
        <w:rPr>
          <w:color w:val="000000"/>
          <w:sz w:val="24"/>
          <w:szCs w:val="24"/>
        </w:rPr>
      </w:pPr>
      <w:r>
        <w:rPr>
          <w:color w:val="000000"/>
          <w:sz w:val="24"/>
          <w:szCs w:val="24"/>
        </w:rPr>
        <w:t>1</w:t>
      </w:r>
      <w:r>
        <w:rPr>
          <w:rFonts w:hint="eastAsia"/>
          <w:color w:val="000000"/>
          <w:sz w:val="24"/>
          <w:szCs w:val="24"/>
        </w:rPr>
        <w:t>6</w:t>
      </w:r>
      <w:r>
        <w:rPr>
          <w:color w:val="000000"/>
          <w:sz w:val="24"/>
          <w:szCs w:val="24"/>
        </w:rPr>
        <w:t>、《新疆维吾尔自治区矿产资源管理条例》 （ 1997年10月11日修正）</w:t>
      </w:r>
    </w:p>
    <w:p>
      <w:pPr>
        <w:widowControl w:val="0"/>
        <w:spacing w:line="360" w:lineRule="auto"/>
        <w:ind w:firstLine="480" w:firstLineChars="200"/>
        <w:jc w:val="both"/>
        <w:rPr>
          <w:color w:val="000000"/>
          <w:sz w:val="24"/>
          <w:szCs w:val="24"/>
        </w:rPr>
      </w:pPr>
      <w:r>
        <w:rPr>
          <w:rFonts w:hint="eastAsia"/>
          <w:color w:val="000000"/>
          <w:sz w:val="24"/>
          <w:szCs w:val="24"/>
        </w:rPr>
        <w:t>17</w:t>
      </w:r>
      <w:r>
        <w:rPr>
          <w:color w:val="000000"/>
          <w:sz w:val="24"/>
          <w:szCs w:val="24"/>
        </w:rPr>
        <w:t>、《新疆维吾尔自治区环境保护条例》 （ 2018年9月21日修正） ；</w:t>
      </w:r>
    </w:p>
    <w:p>
      <w:pPr>
        <w:widowControl w:val="0"/>
        <w:spacing w:line="360" w:lineRule="auto"/>
        <w:ind w:firstLine="480" w:firstLineChars="200"/>
        <w:jc w:val="both"/>
        <w:rPr>
          <w:color w:val="000000"/>
          <w:sz w:val="24"/>
          <w:szCs w:val="24"/>
        </w:rPr>
      </w:pPr>
      <w:r>
        <w:rPr>
          <w:rFonts w:hint="eastAsia"/>
          <w:color w:val="000000"/>
          <w:sz w:val="24"/>
          <w:szCs w:val="24"/>
        </w:rPr>
        <w:t>18</w:t>
      </w:r>
      <w:r>
        <w:rPr>
          <w:color w:val="000000"/>
          <w:sz w:val="24"/>
          <w:szCs w:val="24"/>
        </w:rPr>
        <w:t>、《新疆维吾尔自治区大气污染防治条例》（2019年1月1日施行）；</w:t>
      </w:r>
    </w:p>
    <w:p>
      <w:pPr>
        <w:widowControl w:val="0"/>
        <w:spacing w:line="360" w:lineRule="auto"/>
        <w:ind w:firstLine="480" w:firstLineChars="200"/>
        <w:jc w:val="both"/>
        <w:rPr>
          <w:color w:val="000000"/>
          <w:sz w:val="24"/>
          <w:szCs w:val="24"/>
        </w:rPr>
      </w:pPr>
      <w:r>
        <w:rPr>
          <w:rFonts w:hint="eastAsia"/>
          <w:color w:val="000000"/>
          <w:sz w:val="24"/>
          <w:szCs w:val="24"/>
        </w:rPr>
        <w:t>19</w:t>
      </w:r>
      <w:r>
        <w:rPr>
          <w:color w:val="000000"/>
          <w:sz w:val="24"/>
          <w:szCs w:val="24"/>
        </w:rPr>
        <w:t>、《新疆维吾尔自治区地质灾害防治条例》（2020年3月1日）；</w:t>
      </w:r>
    </w:p>
    <w:p>
      <w:pPr>
        <w:widowControl w:val="0"/>
        <w:spacing w:line="360" w:lineRule="auto"/>
        <w:ind w:firstLine="480" w:firstLineChars="200"/>
        <w:jc w:val="both"/>
        <w:rPr>
          <w:color w:val="000000"/>
          <w:sz w:val="24"/>
          <w:szCs w:val="24"/>
        </w:rPr>
      </w:pPr>
      <w:r>
        <w:rPr>
          <w:rFonts w:hint="eastAsia"/>
          <w:color w:val="000000"/>
          <w:sz w:val="24"/>
          <w:szCs w:val="24"/>
        </w:rPr>
        <w:t>20</w:t>
      </w:r>
      <w:r>
        <w:rPr>
          <w:color w:val="000000"/>
          <w:sz w:val="24"/>
          <w:szCs w:val="24"/>
        </w:rPr>
        <w:t>、《新疆维吾尔自治区地质环境保护条例》 （ 2021年1月1日实施） 。</w:t>
      </w:r>
    </w:p>
    <w:p>
      <w:pPr>
        <w:spacing w:line="360" w:lineRule="auto"/>
        <w:ind w:firstLine="562" w:firstLineChars="200"/>
        <w:jc w:val="both"/>
        <w:outlineLvl w:val="2"/>
        <w:rPr>
          <w:b/>
          <w:sz w:val="28"/>
          <w:szCs w:val="28"/>
        </w:rPr>
      </w:pPr>
      <w:bookmarkStart w:id="34" w:name="_Toc4885"/>
      <w:bookmarkStart w:id="35" w:name="_Toc26777"/>
      <w:bookmarkStart w:id="36" w:name="_Toc8421"/>
      <w:bookmarkStart w:id="37" w:name="_Toc23746"/>
      <w:bookmarkStart w:id="38" w:name="_Toc25549"/>
      <w:r>
        <w:rPr>
          <w:b/>
          <w:sz w:val="28"/>
          <w:szCs w:val="28"/>
        </w:rPr>
        <w:t>（二）</w:t>
      </w:r>
      <w:bookmarkEnd w:id="34"/>
      <w:bookmarkEnd w:id="35"/>
      <w:bookmarkEnd w:id="36"/>
      <w:bookmarkEnd w:id="37"/>
      <w:bookmarkEnd w:id="38"/>
      <w:r>
        <w:rPr>
          <w:b/>
          <w:sz w:val="28"/>
          <w:szCs w:val="28"/>
        </w:rPr>
        <w:t>政策性文件</w:t>
      </w:r>
      <w:bookmarkStart w:id="39" w:name="_Toc14440"/>
    </w:p>
    <w:p>
      <w:pPr>
        <w:widowControl w:val="0"/>
        <w:spacing w:line="360" w:lineRule="auto"/>
        <w:ind w:firstLine="480" w:firstLineChars="200"/>
        <w:jc w:val="both"/>
        <w:rPr>
          <w:color w:val="000000"/>
          <w:sz w:val="24"/>
          <w:szCs w:val="24"/>
        </w:rPr>
      </w:pPr>
      <w:r>
        <w:rPr>
          <w:color w:val="000000"/>
          <w:sz w:val="24"/>
          <w:szCs w:val="24"/>
        </w:rPr>
        <w:t>1、《关于调整部分矿种矿山生产建设规模标准的通知》（国土资发[2004]208号）；</w:t>
      </w:r>
    </w:p>
    <w:p>
      <w:pPr>
        <w:widowControl w:val="0"/>
        <w:spacing w:line="360" w:lineRule="auto"/>
        <w:ind w:firstLine="480" w:firstLineChars="200"/>
        <w:jc w:val="both"/>
        <w:rPr>
          <w:color w:val="000000"/>
          <w:sz w:val="24"/>
          <w:szCs w:val="24"/>
        </w:rPr>
      </w:pPr>
      <w:r>
        <w:rPr>
          <w:color w:val="000000"/>
          <w:sz w:val="24"/>
          <w:szCs w:val="24"/>
        </w:rPr>
        <w:t>2、“国土资源部关于加强地质灾害危险性评估工作的通知”（国土资发[2004]69号）；</w:t>
      </w:r>
    </w:p>
    <w:p>
      <w:pPr>
        <w:widowControl w:val="0"/>
        <w:spacing w:line="360" w:lineRule="auto"/>
        <w:ind w:firstLine="480" w:firstLineChars="200"/>
        <w:jc w:val="both"/>
        <w:rPr>
          <w:color w:val="000000"/>
          <w:sz w:val="24"/>
          <w:szCs w:val="24"/>
        </w:rPr>
      </w:pPr>
      <w:r>
        <w:rPr>
          <w:color w:val="000000"/>
          <w:sz w:val="24"/>
          <w:szCs w:val="24"/>
        </w:rPr>
        <w:t>3、《矿山生态环境保护与污染防治技术政策》（国家环保总局环发[2005]***号）；</w:t>
      </w:r>
    </w:p>
    <w:p>
      <w:pPr>
        <w:widowControl w:val="0"/>
        <w:spacing w:line="360" w:lineRule="auto"/>
        <w:ind w:firstLine="480" w:firstLineChars="200"/>
        <w:jc w:val="both"/>
        <w:rPr>
          <w:color w:val="000000"/>
          <w:sz w:val="24"/>
          <w:szCs w:val="24"/>
        </w:rPr>
      </w:pPr>
      <w:r>
        <w:rPr>
          <w:color w:val="000000"/>
          <w:sz w:val="24"/>
          <w:szCs w:val="24"/>
        </w:rPr>
        <w:t>4、《国土资源部办公厅关于做好矿山地质环境保护与土地复垦方案编报有关工作的通知》（国土资规[2016]21号）；</w:t>
      </w:r>
    </w:p>
    <w:p>
      <w:pPr>
        <w:widowControl w:val="0"/>
        <w:spacing w:line="360" w:lineRule="auto"/>
        <w:ind w:firstLine="480" w:firstLineChars="200"/>
        <w:jc w:val="both"/>
        <w:rPr>
          <w:color w:val="000000"/>
          <w:sz w:val="24"/>
          <w:szCs w:val="24"/>
        </w:rPr>
      </w:pPr>
      <w:r>
        <w:rPr>
          <w:color w:val="000000"/>
          <w:sz w:val="24"/>
          <w:szCs w:val="24"/>
        </w:rPr>
        <w:t>5、国土资源部、工业和信息化部、财政部、环境保护部和国家能源局文件《关于加强矿山地质环境恢复和综合治理的指导意见》（国土资发[2016]63号）</w:t>
      </w:r>
    </w:p>
    <w:p>
      <w:pPr>
        <w:widowControl w:val="0"/>
        <w:spacing w:line="360" w:lineRule="auto"/>
        <w:ind w:firstLine="480" w:firstLineChars="200"/>
        <w:jc w:val="both"/>
        <w:rPr>
          <w:color w:val="000000"/>
          <w:sz w:val="24"/>
          <w:szCs w:val="24"/>
        </w:rPr>
      </w:pPr>
      <w:r>
        <w:rPr>
          <w:color w:val="000000"/>
          <w:sz w:val="24"/>
          <w:szCs w:val="24"/>
        </w:rPr>
        <w:t>6、国土资源部、财政部、环境保护部、国家质量监督检验检疫总局、中国银行业监督管理委员会、中国证券监督管理委员会《关于加快建设绿色矿山的实施意见》（国土资规[2017]4号）；</w:t>
      </w:r>
    </w:p>
    <w:p>
      <w:pPr>
        <w:widowControl w:val="0"/>
        <w:spacing w:line="360" w:lineRule="auto"/>
        <w:ind w:firstLine="480" w:firstLineChars="200"/>
        <w:jc w:val="both"/>
        <w:rPr>
          <w:color w:val="000000"/>
          <w:sz w:val="24"/>
          <w:szCs w:val="24"/>
        </w:rPr>
      </w:pPr>
      <w:r>
        <w:rPr>
          <w:color w:val="000000"/>
          <w:sz w:val="24"/>
          <w:szCs w:val="24"/>
        </w:rPr>
        <w:t>7、国土资源部办公厅“关于印发土地整治工程营业税改征增值税计价依据调整过度实施方案的通知”（国土资厅发[2017]19号）；</w:t>
      </w:r>
    </w:p>
    <w:p>
      <w:pPr>
        <w:widowControl w:val="0"/>
        <w:spacing w:line="360" w:lineRule="auto"/>
        <w:ind w:firstLine="480" w:firstLineChars="200"/>
        <w:jc w:val="both"/>
        <w:rPr>
          <w:color w:val="000000"/>
          <w:sz w:val="24"/>
          <w:szCs w:val="24"/>
        </w:rPr>
      </w:pPr>
      <w:r>
        <w:rPr>
          <w:color w:val="000000"/>
          <w:sz w:val="24"/>
          <w:szCs w:val="24"/>
        </w:rPr>
        <w:t>8、财政部、国土资源部《关于取消矿山地质环境治理恢复保证金建立矿山地质环境治理恢复基金的指导意见》（财建[2017]638号）；</w:t>
      </w:r>
    </w:p>
    <w:p>
      <w:pPr>
        <w:widowControl w:val="0"/>
        <w:spacing w:line="360" w:lineRule="auto"/>
        <w:ind w:firstLine="480" w:firstLineChars="200"/>
        <w:jc w:val="both"/>
        <w:rPr>
          <w:color w:val="000000"/>
          <w:sz w:val="24"/>
          <w:szCs w:val="24"/>
        </w:rPr>
      </w:pPr>
      <w:r>
        <w:rPr>
          <w:color w:val="000000"/>
          <w:sz w:val="24"/>
          <w:szCs w:val="24"/>
        </w:rPr>
        <w:t>9、“关于调整自治区建设工程税金、组成和税率的通知”（新建造[2011]3号）；</w:t>
      </w:r>
    </w:p>
    <w:p>
      <w:pPr>
        <w:widowControl w:val="0"/>
        <w:spacing w:line="360" w:lineRule="auto"/>
        <w:ind w:firstLine="480" w:firstLineChars="200"/>
        <w:jc w:val="both"/>
        <w:rPr>
          <w:color w:val="000000"/>
          <w:sz w:val="24"/>
          <w:szCs w:val="24"/>
        </w:rPr>
      </w:pPr>
      <w:r>
        <w:rPr>
          <w:color w:val="000000"/>
          <w:sz w:val="24"/>
          <w:szCs w:val="24"/>
        </w:rPr>
        <w:t>10、《关于做好&lt;矿山地质环境保护与土地复垦方案&gt;编审有关工作的通知》（新国土资规[2018]1号）；</w:t>
      </w:r>
    </w:p>
    <w:p>
      <w:pPr>
        <w:widowControl w:val="0"/>
        <w:spacing w:line="360" w:lineRule="auto"/>
        <w:ind w:firstLine="480" w:firstLineChars="200"/>
        <w:jc w:val="both"/>
        <w:rPr>
          <w:color w:val="000000"/>
          <w:sz w:val="24"/>
          <w:szCs w:val="24"/>
        </w:rPr>
      </w:pPr>
      <w:r>
        <w:rPr>
          <w:color w:val="000000"/>
          <w:sz w:val="24"/>
          <w:szCs w:val="24"/>
        </w:rPr>
        <w:t>11、《关于进一步推进和完善矿产资源管理有关工作的通知》（新自然资规[2021]3号）。</w:t>
      </w:r>
    </w:p>
    <w:bookmarkEnd w:id="39"/>
    <w:p>
      <w:pPr>
        <w:spacing w:line="360" w:lineRule="auto"/>
        <w:ind w:firstLine="562" w:firstLineChars="200"/>
        <w:jc w:val="both"/>
        <w:outlineLvl w:val="2"/>
        <w:rPr>
          <w:b/>
          <w:sz w:val="28"/>
          <w:szCs w:val="28"/>
        </w:rPr>
      </w:pPr>
      <w:bookmarkStart w:id="40" w:name="_Toc19646"/>
      <w:bookmarkStart w:id="41" w:name="_Toc7604"/>
      <w:bookmarkStart w:id="42" w:name="_Toc14987"/>
      <w:bookmarkStart w:id="43" w:name="_Toc9751"/>
      <w:bookmarkStart w:id="44" w:name="_Toc27269"/>
      <w:r>
        <w:rPr>
          <w:b/>
          <w:sz w:val="28"/>
          <w:szCs w:val="28"/>
        </w:rPr>
        <w:t>（三）</w:t>
      </w:r>
      <w:bookmarkEnd w:id="40"/>
      <w:bookmarkEnd w:id="41"/>
      <w:bookmarkEnd w:id="42"/>
      <w:bookmarkEnd w:id="43"/>
      <w:bookmarkEnd w:id="44"/>
      <w:r>
        <w:rPr>
          <w:b/>
          <w:sz w:val="28"/>
          <w:szCs w:val="28"/>
        </w:rPr>
        <w:t>国家或行业技术标准、规范</w:t>
      </w:r>
    </w:p>
    <w:p>
      <w:pPr>
        <w:spacing w:line="360" w:lineRule="auto"/>
        <w:ind w:right="119" w:firstLine="480" w:firstLineChars="200"/>
        <w:jc w:val="both"/>
        <w:rPr>
          <w:color w:val="000000"/>
          <w:sz w:val="24"/>
          <w:szCs w:val="24"/>
        </w:rPr>
      </w:pPr>
      <w:r>
        <w:rPr>
          <w:color w:val="000000"/>
          <w:sz w:val="24"/>
          <w:szCs w:val="24"/>
        </w:rPr>
        <w:t>1、《矿山地质环境保护与恢复治理方案编制规范》（DZ/T0223-2011）；</w:t>
      </w:r>
    </w:p>
    <w:p>
      <w:pPr>
        <w:spacing w:line="360" w:lineRule="auto"/>
        <w:ind w:right="119" w:firstLine="480" w:firstLineChars="200"/>
        <w:jc w:val="both"/>
        <w:rPr>
          <w:color w:val="000000"/>
          <w:sz w:val="24"/>
          <w:szCs w:val="24"/>
        </w:rPr>
      </w:pPr>
      <w:r>
        <w:rPr>
          <w:color w:val="000000"/>
          <w:sz w:val="24"/>
          <w:szCs w:val="24"/>
        </w:rPr>
        <w:t>2、《矿山地质环境保护与土地复垦方案编制指南》，中华人民共和国国土资源部，2016年12月；</w:t>
      </w:r>
    </w:p>
    <w:p>
      <w:pPr>
        <w:spacing w:line="360" w:lineRule="auto"/>
        <w:ind w:right="119" w:firstLine="480" w:firstLineChars="200"/>
        <w:jc w:val="both"/>
        <w:rPr>
          <w:color w:val="000000"/>
          <w:sz w:val="24"/>
          <w:szCs w:val="24"/>
        </w:rPr>
      </w:pPr>
      <w:r>
        <w:rPr>
          <w:color w:val="000000"/>
          <w:sz w:val="24"/>
          <w:szCs w:val="24"/>
        </w:rPr>
        <w:t>3、《土地复垦方案编制规程第1部分：通则》（TD/T1031.1-2011）；</w:t>
      </w:r>
    </w:p>
    <w:p>
      <w:pPr>
        <w:spacing w:line="360" w:lineRule="auto"/>
        <w:ind w:right="119" w:firstLine="480" w:firstLineChars="200"/>
        <w:jc w:val="both"/>
        <w:rPr>
          <w:color w:val="000000"/>
          <w:sz w:val="24"/>
          <w:szCs w:val="24"/>
        </w:rPr>
      </w:pPr>
      <w:r>
        <w:rPr>
          <w:color w:val="000000"/>
          <w:sz w:val="24"/>
          <w:szCs w:val="24"/>
        </w:rPr>
        <w:t>4、《土地复垦质量控制标准》（TD/T1036-2013）；</w:t>
      </w:r>
    </w:p>
    <w:p>
      <w:pPr>
        <w:spacing w:line="360" w:lineRule="auto"/>
        <w:ind w:right="119" w:firstLine="480" w:firstLineChars="200"/>
        <w:jc w:val="both"/>
        <w:rPr>
          <w:color w:val="000000"/>
          <w:sz w:val="24"/>
          <w:szCs w:val="24"/>
        </w:rPr>
      </w:pPr>
      <w:r>
        <w:rPr>
          <w:color w:val="000000"/>
          <w:sz w:val="24"/>
          <w:szCs w:val="24"/>
        </w:rPr>
        <w:t>5、《农村生活污水处理设施水污染物排放标准》（DB11-1612-2019）；</w:t>
      </w:r>
    </w:p>
    <w:p>
      <w:pPr>
        <w:spacing w:line="360" w:lineRule="auto"/>
        <w:ind w:right="119" w:firstLine="480" w:firstLineChars="200"/>
        <w:jc w:val="both"/>
        <w:rPr>
          <w:color w:val="000000"/>
          <w:sz w:val="24"/>
          <w:szCs w:val="24"/>
        </w:rPr>
      </w:pPr>
      <w:r>
        <w:rPr>
          <w:color w:val="000000"/>
          <w:sz w:val="24"/>
          <w:szCs w:val="24"/>
        </w:rPr>
        <w:t>6、《中国土壤分类与代码》（GB/T17296-2000）；</w:t>
      </w:r>
    </w:p>
    <w:p>
      <w:pPr>
        <w:spacing w:line="360" w:lineRule="auto"/>
        <w:ind w:right="119" w:firstLine="480" w:firstLineChars="200"/>
        <w:jc w:val="both"/>
        <w:rPr>
          <w:color w:val="000000"/>
          <w:sz w:val="24"/>
          <w:szCs w:val="24"/>
        </w:rPr>
      </w:pPr>
      <w:r>
        <w:rPr>
          <w:color w:val="000000"/>
          <w:sz w:val="24"/>
          <w:szCs w:val="24"/>
        </w:rPr>
        <w:t>7、《岩土工程勘察规范》（GB50021-2001，2015年版）；</w:t>
      </w:r>
    </w:p>
    <w:p>
      <w:pPr>
        <w:spacing w:line="360" w:lineRule="auto"/>
        <w:ind w:right="119" w:firstLine="480" w:firstLineChars="200"/>
        <w:jc w:val="both"/>
        <w:rPr>
          <w:color w:val="000000"/>
          <w:sz w:val="24"/>
          <w:szCs w:val="24"/>
        </w:rPr>
      </w:pPr>
      <w:r>
        <w:rPr>
          <w:color w:val="000000"/>
          <w:sz w:val="24"/>
          <w:szCs w:val="24"/>
        </w:rPr>
        <w:t>8、《建筑边坡工程技术规范》（GB50330-2013）；</w:t>
      </w:r>
    </w:p>
    <w:p>
      <w:pPr>
        <w:spacing w:line="360" w:lineRule="auto"/>
        <w:ind w:right="119" w:firstLine="480" w:firstLineChars="200"/>
        <w:jc w:val="both"/>
        <w:rPr>
          <w:color w:val="000000"/>
          <w:sz w:val="24"/>
          <w:szCs w:val="24"/>
        </w:rPr>
      </w:pPr>
      <w:r>
        <w:rPr>
          <w:color w:val="000000"/>
          <w:sz w:val="24"/>
          <w:szCs w:val="24"/>
        </w:rPr>
        <w:t>9、《金属非金属矿山排土场安全生产规则》（AQ2005－2005）；</w:t>
      </w:r>
    </w:p>
    <w:p>
      <w:pPr>
        <w:spacing w:line="360" w:lineRule="auto"/>
        <w:ind w:right="119" w:firstLine="480" w:firstLineChars="200"/>
        <w:jc w:val="both"/>
        <w:rPr>
          <w:color w:val="000000"/>
          <w:sz w:val="24"/>
          <w:szCs w:val="24"/>
        </w:rPr>
      </w:pPr>
      <w:r>
        <w:rPr>
          <w:color w:val="000000"/>
          <w:sz w:val="24"/>
          <w:szCs w:val="24"/>
        </w:rPr>
        <w:t>10、《金属非金属矿山安全规程》（GB16423-2020）；</w:t>
      </w:r>
    </w:p>
    <w:p>
      <w:pPr>
        <w:spacing w:line="360" w:lineRule="auto"/>
        <w:ind w:right="119" w:firstLine="480" w:firstLineChars="200"/>
        <w:jc w:val="both"/>
        <w:rPr>
          <w:color w:val="000000"/>
          <w:sz w:val="24"/>
          <w:szCs w:val="24"/>
        </w:rPr>
      </w:pPr>
      <w:r>
        <w:rPr>
          <w:color w:val="000000"/>
          <w:sz w:val="24"/>
          <w:szCs w:val="24"/>
        </w:rPr>
        <w:t>11、《地表水环境质量标准》（GB3838-2002）；</w:t>
      </w:r>
    </w:p>
    <w:p>
      <w:pPr>
        <w:spacing w:line="360" w:lineRule="auto"/>
        <w:ind w:right="119" w:firstLine="480" w:firstLineChars="200"/>
        <w:jc w:val="both"/>
        <w:rPr>
          <w:color w:val="000000"/>
          <w:sz w:val="24"/>
          <w:szCs w:val="24"/>
        </w:rPr>
      </w:pPr>
      <w:r>
        <w:rPr>
          <w:color w:val="000000"/>
          <w:sz w:val="24"/>
          <w:szCs w:val="24"/>
        </w:rPr>
        <w:t>12、《土地利用现状分类》（GB/T21010-2017）；</w:t>
      </w:r>
    </w:p>
    <w:p>
      <w:pPr>
        <w:spacing w:line="360" w:lineRule="auto"/>
        <w:ind w:right="119" w:firstLine="480" w:firstLineChars="200"/>
        <w:jc w:val="both"/>
        <w:rPr>
          <w:color w:val="000000"/>
          <w:sz w:val="24"/>
          <w:szCs w:val="24"/>
        </w:rPr>
      </w:pPr>
      <w:r>
        <w:rPr>
          <w:color w:val="000000"/>
          <w:sz w:val="24"/>
          <w:szCs w:val="24"/>
        </w:rPr>
        <w:t>13、《地表水和污水监测技术规范》（HJ/T91-2002）；</w:t>
      </w:r>
    </w:p>
    <w:p>
      <w:pPr>
        <w:spacing w:line="360" w:lineRule="auto"/>
        <w:ind w:right="119" w:firstLine="480" w:firstLineChars="200"/>
        <w:jc w:val="both"/>
        <w:rPr>
          <w:color w:val="000000"/>
          <w:sz w:val="24"/>
          <w:szCs w:val="24"/>
        </w:rPr>
      </w:pPr>
      <w:r>
        <w:rPr>
          <w:color w:val="000000"/>
          <w:sz w:val="24"/>
          <w:szCs w:val="24"/>
        </w:rPr>
        <w:t>14、《水土保持综合治理技术规范》（GB/T1***3-2008）；</w:t>
      </w:r>
    </w:p>
    <w:p>
      <w:pPr>
        <w:spacing w:line="360" w:lineRule="auto"/>
        <w:ind w:right="119" w:firstLine="480" w:firstLineChars="200"/>
        <w:jc w:val="both"/>
        <w:rPr>
          <w:color w:val="000000"/>
          <w:sz w:val="24"/>
          <w:szCs w:val="24"/>
        </w:rPr>
      </w:pPr>
      <w:r>
        <w:rPr>
          <w:color w:val="000000"/>
          <w:sz w:val="24"/>
          <w:szCs w:val="24"/>
        </w:rPr>
        <w:t>15、《土地基本术语》（GB/T19231-2003）；</w:t>
      </w:r>
    </w:p>
    <w:p>
      <w:pPr>
        <w:spacing w:line="360" w:lineRule="auto"/>
        <w:ind w:right="119" w:firstLine="480" w:firstLineChars="200"/>
        <w:jc w:val="both"/>
        <w:rPr>
          <w:color w:val="000000"/>
          <w:sz w:val="24"/>
          <w:szCs w:val="24"/>
        </w:rPr>
      </w:pPr>
      <w:r>
        <w:rPr>
          <w:color w:val="000000"/>
          <w:sz w:val="24"/>
          <w:szCs w:val="24"/>
        </w:rPr>
        <w:t>16、《水土保持综合治理规划通则》（GB/T15772-2008）；</w:t>
      </w:r>
    </w:p>
    <w:p>
      <w:pPr>
        <w:spacing w:line="360" w:lineRule="auto"/>
        <w:ind w:right="119" w:firstLine="480" w:firstLineChars="200"/>
        <w:jc w:val="both"/>
        <w:rPr>
          <w:color w:val="000000"/>
          <w:sz w:val="24"/>
          <w:szCs w:val="24"/>
        </w:rPr>
      </w:pPr>
      <w:r>
        <w:rPr>
          <w:color w:val="000000"/>
          <w:sz w:val="24"/>
          <w:szCs w:val="24"/>
        </w:rPr>
        <w:t>17、《开发建设项目水土保持方案技术规范》（GB50433-2008）；</w:t>
      </w:r>
    </w:p>
    <w:p>
      <w:pPr>
        <w:spacing w:line="360" w:lineRule="auto"/>
        <w:ind w:right="119" w:firstLine="480" w:firstLineChars="200"/>
        <w:jc w:val="both"/>
        <w:rPr>
          <w:color w:val="000000"/>
          <w:sz w:val="24"/>
          <w:szCs w:val="24"/>
        </w:rPr>
      </w:pPr>
      <w:r>
        <w:rPr>
          <w:color w:val="000000"/>
          <w:sz w:val="24"/>
          <w:szCs w:val="24"/>
        </w:rPr>
        <w:t>18、《土壤环境质量标准》（GB15618-2008）；</w:t>
      </w:r>
    </w:p>
    <w:p>
      <w:pPr>
        <w:spacing w:line="360" w:lineRule="auto"/>
        <w:ind w:right="119" w:firstLine="480" w:firstLineChars="200"/>
        <w:jc w:val="both"/>
        <w:rPr>
          <w:color w:val="000000"/>
          <w:sz w:val="24"/>
          <w:szCs w:val="24"/>
        </w:rPr>
      </w:pPr>
      <w:r>
        <w:rPr>
          <w:color w:val="000000"/>
          <w:sz w:val="24"/>
          <w:szCs w:val="24"/>
        </w:rPr>
        <w:t>19、《崩塌防治工程勘查规范》（T/CAGHP011-2018）</w:t>
      </w:r>
    </w:p>
    <w:p>
      <w:pPr>
        <w:spacing w:line="360" w:lineRule="auto"/>
        <w:ind w:right="119" w:firstLine="480" w:firstLineChars="200"/>
        <w:jc w:val="both"/>
        <w:rPr>
          <w:color w:val="000000"/>
          <w:sz w:val="24"/>
          <w:szCs w:val="24"/>
        </w:rPr>
      </w:pPr>
      <w:r>
        <w:rPr>
          <w:color w:val="000000"/>
          <w:sz w:val="24"/>
          <w:szCs w:val="24"/>
        </w:rPr>
        <w:t>20、《崩塌、滑坡、泥石流监测规范》（DZ/T0221-2006）；</w:t>
      </w:r>
    </w:p>
    <w:p>
      <w:pPr>
        <w:spacing w:line="360" w:lineRule="auto"/>
        <w:ind w:right="119" w:firstLine="480" w:firstLineChars="200"/>
        <w:jc w:val="both"/>
        <w:rPr>
          <w:color w:val="000000"/>
          <w:sz w:val="24"/>
          <w:szCs w:val="24"/>
        </w:rPr>
      </w:pPr>
      <w:r>
        <w:rPr>
          <w:color w:val="000000"/>
          <w:sz w:val="24"/>
          <w:szCs w:val="24"/>
        </w:rPr>
        <w:t>21、《地质灾害危险性评估规范》（GB／T40112-2021）；</w:t>
      </w:r>
    </w:p>
    <w:p>
      <w:pPr>
        <w:spacing w:line="360" w:lineRule="auto"/>
        <w:ind w:right="119" w:firstLine="480" w:firstLineChars="200"/>
        <w:jc w:val="both"/>
        <w:rPr>
          <w:color w:val="000000"/>
          <w:sz w:val="24"/>
          <w:szCs w:val="24"/>
        </w:rPr>
      </w:pPr>
      <w:r>
        <w:rPr>
          <w:color w:val="000000"/>
          <w:sz w:val="24"/>
          <w:szCs w:val="24"/>
        </w:rPr>
        <w:t>22、《矿山地质环境监测技术规程》（DZ/T0287-2015）；</w:t>
      </w:r>
    </w:p>
    <w:p>
      <w:pPr>
        <w:spacing w:line="360" w:lineRule="auto"/>
        <w:ind w:right="119" w:firstLine="480" w:firstLineChars="200"/>
        <w:jc w:val="both"/>
        <w:rPr>
          <w:color w:val="000000"/>
          <w:sz w:val="24"/>
          <w:szCs w:val="24"/>
        </w:rPr>
      </w:pPr>
      <w:r>
        <w:rPr>
          <w:color w:val="000000"/>
          <w:sz w:val="24"/>
          <w:szCs w:val="24"/>
        </w:rPr>
        <w:t>23、《水土保持监测技术规程》（SL227-2002）；</w:t>
      </w:r>
    </w:p>
    <w:p>
      <w:pPr>
        <w:spacing w:line="360" w:lineRule="auto"/>
        <w:ind w:right="119" w:firstLine="480" w:firstLineChars="200"/>
        <w:jc w:val="both"/>
        <w:rPr>
          <w:color w:val="000000"/>
          <w:sz w:val="24"/>
          <w:szCs w:val="24"/>
        </w:rPr>
      </w:pPr>
      <w:r>
        <w:rPr>
          <w:color w:val="000000"/>
          <w:sz w:val="24"/>
          <w:szCs w:val="24"/>
        </w:rPr>
        <w:t>24、《地表水和污水监测技术规范》（HJ/T91-2002）；</w:t>
      </w:r>
    </w:p>
    <w:p>
      <w:pPr>
        <w:spacing w:line="360" w:lineRule="auto"/>
        <w:ind w:right="119" w:firstLine="480" w:firstLineChars="200"/>
        <w:jc w:val="both"/>
        <w:rPr>
          <w:color w:val="000000"/>
          <w:sz w:val="24"/>
          <w:szCs w:val="24"/>
        </w:rPr>
      </w:pPr>
      <w:r>
        <w:rPr>
          <w:color w:val="000000"/>
          <w:sz w:val="24"/>
          <w:szCs w:val="24"/>
        </w:rPr>
        <w:t>25、《土壤环境监测技术规范》（HJ/T166-2004）；</w:t>
      </w:r>
    </w:p>
    <w:p>
      <w:pPr>
        <w:spacing w:line="360" w:lineRule="auto"/>
        <w:ind w:right="119" w:firstLine="480" w:firstLineChars="200"/>
        <w:jc w:val="both"/>
        <w:rPr>
          <w:color w:val="000000"/>
          <w:sz w:val="24"/>
          <w:szCs w:val="24"/>
        </w:rPr>
      </w:pPr>
      <w:r>
        <w:rPr>
          <w:color w:val="000000"/>
          <w:sz w:val="24"/>
          <w:szCs w:val="24"/>
        </w:rPr>
        <w:t>26、《生态环境状况评价技术规范（试行）》（HJ/T192-2015）；</w:t>
      </w:r>
    </w:p>
    <w:p>
      <w:pPr>
        <w:spacing w:line="360" w:lineRule="auto"/>
        <w:ind w:right="119" w:firstLine="480" w:firstLineChars="200"/>
        <w:jc w:val="both"/>
        <w:rPr>
          <w:color w:val="000000"/>
          <w:sz w:val="24"/>
          <w:szCs w:val="24"/>
        </w:rPr>
      </w:pPr>
      <w:r>
        <w:rPr>
          <w:color w:val="000000"/>
          <w:sz w:val="24"/>
          <w:szCs w:val="24"/>
        </w:rPr>
        <w:t>27、《第三次全国国土调查技术规程》（TD/T 1055-2019）；</w:t>
      </w:r>
    </w:p>
    <w:p>
      <w:pPr>
        <w:spacing w:line="360" w:lineRule="auto"/>
        <w:ind w:right="119" w:firstLine="480" w:firstLineChars="200"/>
        <w:jc w:val="both"/>
        <w:rPr>
          <w:color w:val="000000"/>
          <w:sz w:val="24"/>
          <w:szCs w:val="24"/>
        </w:rPr>
      </w:pPr>
      <w:r>
        <w:rPr>
          <w:color w:val="000000"/>
          <w:sz w:val="24"/>
          <w:szCs w:val="24"/>
        </w:rPr>
        <w:t>28、《土地开发整理项目规划设计规范》（TD/T1012-2016）；</w:t>
      </w:r>
    </w:p>
    <w:p>
      <w:pPr>
        <w:spacing w:line="360" w:lineRule="auto"/>
        <w:ind w:right="119" w:firstLine="480" w:firstLineChars="200"/>
        <w:jc w:val="both"/>
        <w:rPr>
          <w:color w:val="000000"/>
          <w:sz w:val="24"/>
          <w:szCs w:val="24"/>
        </w:rPr>
      </w:pPr>
      <w:r>
        <w:rPr>
          <w:color w:val="000000"/>
          <w:sz w:val="24"/>
          <w:szCs w:val="24"/>
        </w:rPr>
        <w:t>29、《生产项目土地复垦验收规程》（TD/T1044-2014）；</w:t>
      </w:r>
    </w:p>
    <w:p>
      <w:pPr>
        <w:spacing w:line="360" w:lineRule="auto"/>
        <w:ind w:right="119" w:firstLine="480" w:firstLineChars="200"/>
        <w:jc w:val="both"/>
        <w:rPr>
          <w:color w:val="000000"/>
          <w:sz w:val="24"/>
          <w:szCs w:val="24"/>
        </w:rPr>
      </w:pPr>
      <w:r>
        <w:rPr>
          <w:color w:val="000000"/>
          <w:sz w:val="24"/>
          <w:szCs w:val="24"/>
        </w:rPr>
        <w:t>30、《新疆维吾尔自治区土地整治工程建设标准》（DB65/T3722-2015）;</w:t>
      </w:r>
    </w:p>
    <w:p>
      <w:pPr>
        <w:spacing w:line="360" w:lineRule="auto"/>
        <w:ind w:right="119" w:firstLine="480" w:firstLineChars="200"/>
        <w:jc w:val="both"/>
        <w:rPr>
          <w:color w:val="000000"/>
          <w:sz w:val="24"/>
          <w:szCs w:val="24"/>
        </w:rPr>
      </w:pPr>
      <w:r>
        <w:rPr>
          <w:color w:val="000000"/>
          <w:sz w:val="24"/>
          <w:szCs w:val="24"/>
        </w:rPr>
        <w:t>31、《环境影响评价技术导则》（HJ2.2-2018）；</w:t>
      </w:r>
    </w:p>
    <w:p>
      <w:pPr>
        <w:spacing w:line="360" w:lineRule="auto"/>
        <w:ind w:right="119" w:firstLine="480" w:firstLineChars="200"/>
        <w:jc w:val="both"/>
        <w:rPr>
          <w:color w:val="000000"/>
          <w:sz w:val="24"/>
          <w:szCs w:val="24"/>
        </w:rPr>
      </w:pPr>
      <w:r>
        <w:rPr>
          <w:color w:val="000000"/>
          <w:sz w:val="24"/>
          <w:szCs w:val="24"/>
        </w:rPr>
        <w:t>32、《矿山生态环境保护与恢复治理方案(规划)编制规范（试行）》(HJ652-2013)；</w:t>
      </w:r>
    </w:p>
    <w:p>
      <w:pPr>
        <w:spacing w:line="360" w:lineRule="auto"/>
        <w:ind w:right="119" w:firstLine="480" w:firstLineChars="200"/>
        <w:jc w:val="both"/>
        <w:rPr>
          <w:color w:val="000000"/>
          <w:sz w:val="24"/>
          <w:szCs w:val="24"/>
        </w:rPr>
      </w:pPr>
      <w:r>
        <w:rPr>
          <w:color w:val="000000"/>
          <w:sz w:val="24"/>
          <w:szCs w:val="24"/>
        </w:rPr>
        <w:t>33、《厂矿道路设计规范》（GBJ22－87）；</w:t>
      </w:r>
    </w:p>
    <w:p>
      <w:pPr>
        <w:spacing w:line="360" w:lineRule="auto"/>
        <w:ind w:right="119" w:firstLine="480" w:firstLineChars="200"/>
        <w:jc w:val="both"/>
        <w:rPr>
          <w:color w:val="000000"/>
          <w:sz w:val="24"/>
          <w:szCs w:val="24"/>
        </w:rPr>
      </w:pPr>
      <w:r>
        <w:rPr>
          <w:color w:val="000000"/>
          <w:sz w:val="24"/>
          <w:szCs w:val="24"/>
        </w:rPr>
        <w:t>34、《工业企业设计卫生标准》（GBZ1－2002）；</w:t>
      </w:r>
    </w:p>
    <w:p>
      <w:pPr>
        <w:spacing w:line="360" w:lineRule="auto"/>
        <w:ind w:right="119" w:firstLine="480" w:firstLineChars="200"/>
        <w:jc w:val="both"/>
        <w:rPr>
          <w:color w:val="000000"/>
          <w:sz w:val="24"/>
          <w:szCs w:val="24"/>
        </w:rPr>
      </w:pPr>
      <w:r>
        <w:rPr>
          <w:color w:val="000000"/>
          <w:sz w:val="24"/>
          <w:szCs w:val="24"/>
        </w:rPr>
        <w:t>35、《工业企业厂界噪音排放标准》（GBZ12348－90）</w:t>
      </w:r>
    </w:p>
    <w:p>
      <w:pPr>
        <w:spacing w:line="360" w:lineRule="auto"/>
        <w:ind w:right="119" w:firstLine="480" w:firstLineChars="200"/>
        <w:jc w:val="both"/>
        <w:rPr>
          <w:color w:val="000000"/>
          <w:sz w:val="24"/>
          <w:szCs w:val="24"/>
        </w:rPr>
      </w:pPr>
      <w:r>
        <w:rPr>
          <w:color w:val="000000"/>
          <w:sz w:val="24"/>
          <w:szCs w:val="24"/>
        </w:rPr>
        <w:t>36、《工业企业总平面设计规范》（GB50187－93）；</w:t>
      </w:r>
    </w:p>
    <w:p>
      <w:pPr>
        <w:spacing w:line="360" w:lineRule="auto"/>
        <w:ind w:right="119" w:firstLine="480" w:firstLineChars="200"/>
        <w:jc w:val="both"/>
        <w:rPr>
          <w:color w:val="000000"/>
          <w:sz w:val="24"/>
          <w:szCs w:val="24"/>
        </w:rPr>
      </w:pPr>
      <w:r>
        <w:rPr>
          <w:color w:val="000000"/>
          <w:sz w:val="24"/>
          <w:szCs w:val="24"/>
        </w:rPr>
        <w:t>37、《金属非金属矿山排土场安全生产规则》 (AQ2005-2005)</w:t>
      </w:r>
      <w:r>
        <w:rPr>
          <w:rFonts w:hint="eastAsia"/>
          <w:color w:val="000000"/>
          <w:sz w:val="24"/>
          <w:szCs w:val="24"/>
        </w:rPr>
        <w:t>；</w:t>
      </w:r>
    </w:p>
    <w:p>
      <w:pPr>
        <w:spacing w:line="360" w:lineRule="auto"/>
        <w:ind w:right="119" w:firstLine="480" w:firstLineChars="200"/>
        <w:jc w:val="both"/>
        <w:rPr>
          <w:color w:val="000000"/>
          <w:sz w:val="24"/>
          <w:szCs w:val="24"/>
        </w:rPr>
      </w:pPr>
      <w:r>
        <w:rPr>
          <w:color w:val="000000"/>
          <w:sz w:val="24"/>
          <w:szCs w:val="24"/>
        </w:rPr>
        <w:t>38、《矿山电力设计规范》(GB50070-2009)</w:t>
      </w:r>
      <w:r>
        <w:rPr>
          <w:rFonts w:hint="eastAsia"/>
          <w:color w:val="000000"/>
          <w:sz w:val="24"/>
          <w:szCs w:val="24"/>
        </w:rPr>
        <w:t>；</w:t>
      </w:r>
    </w:p>
    <w:p>
      <w:pPr>
        <w:spacing w:line="360" w:lineRule="auto"/>
        <w:ind w:right="119" w:firstLine="480" w:firstLineChars="200"/>
        <w:jc w:val="both"/>
        <w:rPr>
          <w:color w:val="000000"/>
          <w:sz w:val="24"/>
          <w:szCs w:val="24"/>
        </w:rPr>
      </w:pPr>
      <w:r>
        <w:rPr>
          <w:rFonts w:hint="eastAsia"/>
          <w:color w:val="000000"/>
          <w:sz w:val="24"/>
          <w:szCs w:val="24"/>
        </w:rPr>
        <w:t>39、《矿区水文地质工程地质勘查规范》（GB／T12719-2021）；</w:t>
      </w:r>
    </w:p>
    <w:p>
      <w:pPr>
        <w:spacing w:line="360" w:lineRule="auto"/>
        <w:ind w:right="119" w:firstLine="480" w:firstLineChars="200"/>
        <w:jc w:val="both"/>
        <w:rPr>
          <w:color w:val="000000"/>
          <w:sz w:val="24"/>
          <w:szCs w:val="24"/>
        </w:rPr>
      </w:pPr>
      <w:r>
        <w:rPr>
          <w:rFonts w:hint="eastAsia"/>
          <w:color w:val="000000"/>
          <w:sz w:val="24"/>
          <w:szCs w:val="24"/>
        </w:rPr>
        <w:t>40、《综合水文地质图图例及色标》(GB/T14538-93)；</w:t>
      </w:r>
    </w:p>
    <w:p>
      <w:pPr>
        <w:spacing w:line="360" w:lineRule="auto"/>
        <w:ind w:right="119" w:firstLine="480" w:firstLineChars="200"/>
        <w:jc w:val="both"/>
        <w:rPr>
          <w:color w:val="000000"/>
          <w:sz w:val="24"/>
          <w:szCs w:val="24"/>
        </w:rPr>
      </w:pPr>
      <w:r>
        <w:rPr>
          <w:rFonts w:hint="eastAsia"/>
          <w:color w:val="000000"/>
          <w:sz w:val="24"/>
          <w:szCs w:val="24"/>
        </w:rPr>
        <w:t>41、《地下水质量标准》(GB/T14848-93)；</w:t>
      </w:r>
    </w:p>
    <w:p>
      <w:pPr>
        <w:spacing w:line="360" w:lineRule="auto"/>
        <w:ind w:right="119" w:firstLine="480" w:firstLineChars="200"/>
        <w:jc w:val="both"/>
        <w:rPr>
          <w:color w:val="000000"/>
          <w:sz w:val="24"/>
          <w:szCs w:val="24"/>
        </w:rPr>
      </w:pPr>
      <w:r>
        <w:rPr>
          <w:rFonts w:hint="eastAsia"/>
          <w:color w:val="000000"/>
          <w:sz w:val="24"/>
          <w:szCs w:val="24"/>
        </w:rPr>
        <w:t>42、《地下水动态监测规程》(DZ/T 0133-94)；</w:t>
      </w:r>
    </w:p>
    <w:p>
      <w:pPr>
        <w:spacing w:line="360" w:lineRule="auto"/>
        <w:ind w:right="119" w:firstLine="480" w:firstLineChars="200"/>
        <w:jc w:val="both"/>
        <w:rPr>
          <w:color w:val="000000"/>
          <w:sz w:val="24"/>
          <w:szCs w:val="24"/>
        </w:rPr>
      </w:pPr>
      <w:r>
        <w:rPr>
          <w:rFonts w:hint="eastAsia"/>
          <w:color w:val="000000"/>
          <w:sz w:val="24"/>
          <w:szCs w:val="24"/>
        </w:rPr>
        <w:t>43、《矿产地质勘查规范 石灰岩、水泥用配料类》（DZ/T 0213-2020）；</w:t>
      </w:r>
    </w:p>
    <w:p>
      <w:pPr>
        <w:spacing w:line="360" w:lineRule="auto"/>
        <w:ind w:right="119" w:firstLine="480" w:firstLineChars="200"/>
        <w:jc w:val="both"/>
        <w:rPr>
          <w:color w:val="000000"/>
          <w:sz w:val="24"/>
          <w:szCs w:val="24"/>
        </w:rPr>
      </w:pPr>
      <w:r>
        <w:rPr>
          <w:rFonts w:hint="eastAsia"/>
          <w:color w:val="000000"/>
          <w:sz w:val="24"/>
          <w:szCs w:val="24"/>
        </w:rPr>
        <w:t>44、《水泥灰岩绿色矿山建设规范》（DZ/T0318-2018）；</w:t>
      </w:r>
    </w:p>
    <w:p>
      <w:pPr>
        <w:spacing w:line="360" w:lineRule="auto"/>
        <w:ind w:right="119" w:firstLine="480" w:firstLineChars="200"/>
        <w:jc w:val="both"/>
        <w:rPr>
          <w:color w:val="000000"/>
          <w:sz w:val="24"/>
          <w:szCs w:val="24"/>
        </w:rPr>
      </w:pPr>
      <w:r>
        <w:rPr>
          <w:rFonts w:hint="eastAsia"/>
          <w:color w:val="000000"/>
          <w:sz w:val="24"/>
          <w:szCs w:val="24"/>
        </w:rPr>
        <w:t>45、《矿区地下水监测规范》（DZ／T 0388-2021 ）。</w:t>
      </w:r>
    </w:p>
    <w:p>
      <w:pPr>
        <w:spacing w:line="360" w:lineRule="auto"/>
        <w:ind w:firstLine="562" w:firstLineChars="200"/>
        <w:jc w:val="both"/>
        <w:outlineLvl w:val="2"/>
        <w:rPr>
          <w:b/>
          <w:sz w:val="28"/>
          <w:szCs w:val="28"/>
        </w:rPr>
      </w:pPr>
      <w:bookmarkStart w:id="45" w:name="_Toc2301"/>
      <w:bookmarkStart w:id="46" w:name="_Toc25234"/>
      <w:bookmarkStart w:id="47" w:name="_Toc17608"/>
      <w:bookmarkStart w:id="48" w:name="_Toc25412"/>
      <w:bookmarkStart w:id="49" w:name="_Toc11453"/>
      <w:r>
        <w:rPr>
          <w:b/>
          <w:sz w:val="28"/>
          <w:szCs w:val="28"/>
        </w:rPr>
        <w:t>（四）相关基础技术类资料</w:t>
      </w:r>
      <w:bookmarkEnd w:id="45"/>
      <w:bookmarkEnd w:id="46"/>
      <w:bookmarkEnd w:id="47"/>
      <w:bookmarkEnd w:id="48"/>
      <w:bookmarkEnd w:id="49"/>
      <w:r>
        <w:rPr>
          <w:b/>
          <w:sz w:val="28"/>
          <w:szCs w:val="28"/>
        </w:rPr>
        <w:t xml:space="preserve"> </w:t>
      </w:r>
    </w:p>
    <w:p>
      <w:pPr>
        <w:spacing w:line="360" w:lineRule="auto"/>
        <w:ind w:right="119" w:firstLine="480" w:firstLineChars="200"/>
        <w:jc w:val="both"/>
        <w:rPr>
          <w:color w:val="000000"/>
          <w:sz w:val="24"/>
          <w:szCs w:val="24"/>
        </w:rPr>
      </w:pPr>
      <w:bookmarkStart w:id="50" w:name="_Toc2107"/>
      <w:bookmarkStart w:id="51" w:name="_Toc2631"/>
      <w:bookmarkStart w:id="52" w:name="_Toc8125"/>
      <w:r>
        <w:rPr>
          <w:color w:val="000000"/>
          <w:sz w:val="24"/>
          <w:szCs w:val="24"/>
        </w:rPr>
        <w:t>1、方案设计委托书；</w:t>
      </w:r>
    </w:p>
    <w:p>
      <w:pPr>
        <w:spacing w:line="360" w:lineRule="auto"/>
        <w:ind w:right="119" w:firstLine="480" w:firstLineChars="200"/>
        <w:jc w:val="both"/>
        <w:rPr>
          <w:color w:val="000000"/>
          <w:sz w:val="24"/>
          <w:szCs w:val="24"/>
        </w:rPr>
      </w:pPr>
      <w:r>
        <w:rPr>
          <w:rFonts w:hint="eastAsia"/>
          <w:color w:val="000000"/>
          <w:sz w:val="24"/>
          <w:szCs w:val="24"/>
        </w:rPr>
        <w:t>2</w:t>
      </w:r>
      <w:r>
        <w:rPr>
          <w:color w:val="000000"/>
          <w:sz w:val="24"/>
          <w:szCs w:val="24"/>
        </w:rPr>
        <w:t>、202</w:t>
      </w:r>
      <w:r>
        <w:rPr>
          <w:rFonts w:hint="eastAsia"/>
          <w:color w:val="000000"/>
          <w:sz w:val="24"/>
          <w:szCs w:val="24"/>
        </w:rPr>
        <w:t>4</w:t>
      </w:r>
      <w:r>
        <w:rPr>
          <w:color w:val="000000"/>
          <w:sz w:val="24"/>
          <w:szCs w:val="24"/>
        </w:rPr>
        <w:t>年</w:t>
      </w:r>
      <w:r>
        <w:rPr>
          <w:rFonts w:hint="eastAsia"/>
          <w:color w:val="000000"/>
          <w:sz w:val="24"/>
          <w:szCs w:val="24"/>
        </w:rPr>
        <w:t>8</w:t>
      </w:r>
      <w:r>
        <w:rPr>
          <w:color w:val="000000"/>
          <w:sz w:val="24"/>
          <w:szCs w:val="24"/>
        </w:rPr>
        <w:t>月新疆维吾尔自治区地质矿产勘查开发局第二地质大队编制的《</w:t>
      </w:r>
      <w:r>
        <w:rPr>
          <w:rFonts w:hint="eastAsia"/>
          <w:color w:val="000000"/>
          <w:sz w:val="24"/>
          <w:szCs w:val="24"/>
        </w:rPr>
        <w:t>新疆巴楚县恰尔巴格乡别里塔格Ⅰ号水泥用石灰岩矿详查报告</w:t>
      </w:r>
      <w:r>
        <w:rPr>
          <w:color w:val="000000"/>
          <w:sz w:val="24"/>
          <w:szCs w:val="24"/>
        </w:rPr>
        <w:t>》；</w:t>
      </w:r>
    </w:p>
    <w:p>
      <w:pPr>
        <w:numPr>
          <w:ilvl w:val="0"/>
          <w:numId w:val="2"/>
        </w:numPr>
        <w:spacing w:line="360" w:lineRule="auto"/>
        <w:ind w:right="119" w:firstLine="480" w:firstLineChars="200"/>
        <w:jc w:val="both"/>
        <w:rPr>
          <w:color w:val="000000"/>
          <w:sz w:val="24"/>
          <w:szCs w:val="24"/>
        </w:rPr>
      </w:pPr>
      <w:bookmarkStart w:id="53" w:name="_Toc124098869"/>
      <w:r>
        <w:rPr>
          <w:color w:val="000000"/>
          <w:sz w:val="24"/>
          <w:szCs w:val="24"/>
        </w:rPr>
        <w:t>《</w:t>
      </w:r>
      <w:r>
        <w:rPr>
          <w:rFonts w:hint="eastAsia"/>
          <w:color w:val="000000"/>
          <w:sz w:val="24"/>
          <w:szCs w:val="24"/>
        </w:rPr>
        <w:t>新疆巴楚县恰尔巴格乡别里塔格Ⅰ号水泥用石灰岩矿详查报告</w:t>
      </w:r>
      <w:r>
        <w:rPr>
          <w:color w:val="000000"/>
          <w:sz w:val="24"/>
          <w:szCs w:val="24"/>
        </w:rPr>
        <w:t>》</w:t>
      </w:r>
      <w:r>
        <w:rPr>
          <w:rFonts w:hint="eastAsia"/>
          <w:color w:val="000000"/>
          <w:sz w:val="24"/>
          <w:szCs w:val="24"/>
        </w:rPr>
        <w:t>评审意见书及备案证明。</w:t>
      </w:r>
    </w:p>
    <w:p>
      <w:pPr>
        <w:spacing w:line="360" w:lineRule="auto"/>
        <w:ind w:firstLine="602" w:firstLineChars="200"/>
        <w:outlineLvl w:val="1"/>
        <w:rPr>
          <w:b/>
          <w:color w:val="000000"/>
          <w:sz w:val="30"/>
          <w:szCs w:val="30"/>
        </w:rPr>
      </w:pPr>
      <w:r>
        <w:rPr>
          <w:b/>
          <w:color w:val="000000"/>
          <w:sz w:val="30"/>
          <w:szCs w:val="30"/>
        </w:rPr>
        <w:t>三、《方案》适用年限</w:t>
      </w:r>
      <w:bookmarkEnd w:id="50"/>
      <w:bookmarkEnd w:id="51"/>
      <w:bookmarkEnd w:id="52"/>
      <w:bookmarkEnd w:id="53"/>
    </w:p>
    <w:p>
      <w:pPr>
        <w:spacing w:line="360" w:lineRule="auto"/>
        <w:ind w:firstLine="562" w:firstLineChars="200"/>
        <w:jc w:val="both"/>
        <w:outlineLvl w:val="2"/>
        <w:rPr>
          <w:b/>
          <w:sz w:val="28"/>
          <w:szCs w:val="28"/>
        </w:rPr>
      </w:pPr>
      <w:r>
        <w:rPr>
          <w:b/>
          <w:sz w:val="28"/>
          <w:szCs w:val="28"/>
        </w:rPr>
        <w:t>（一）矿山剩余服务年限</w:t>
      </w:r>
    </w:p>
    <w:p>
      <w:pPr>
        <w:spacing w:line="360" w:lineRule="auto"/>
        <w:ind w:firstLine="480" w:firstLineChars="200"/>
        <w:jc w:val="both"/>
        <w:rPr>
          <w:sz w:val="24"/>
          <w:szCs w:val="24"/>
        </w:rPr>
      </w:pPr>
      <w:r>
        <w:rPr>
          <w:rFonts w:hint="eastAsia"/>
          <w:sz w:val="24"/>
          <w:szCs w:val="24"/>
        </w:rPr>
        <w:t>矿山采用露天开采方式，矿山设计生产规模90万吨/年，设计回采率95%，矿山设计利用矿产资源储量为***万吨，可采资源量为***万吨。</w:t>
      </w:r>
    </w:p>
    <w:p>
      <w:pPr>
        <w:spacing w:line="360" w:lineRule="auto"/>
        <w:ind w:firstLine="480" w:firstLineChars="200"/>
        <w:jc w:val="both"/>
        <w:rPr>
          <w:sz w:val="24"/>
          <w:szCs w:val="24"/>
        </w:rPr>
      </w:pPr>
      <w:r>
        <w:rPr>
          <w:rFonts w:hint="eastAsia"/>
          <w:sz w:val="24"/>
          <w:szCs w:val="24"/>
        </w:rPr>
        <w:t>矿山服务年限=设计利用矿产资源储量×回采率÷设计生产规模=***×0.95÷9</w:t>
      </w:r>
      <w:r>
        <w:rPr>
          <w:sz w:val="24"/>
          <w:szCs w:val="24"/>
        </w:rPr>
        <w:t>0</w:t>
      </w:r>
      <w:r>
        <w:rPr>
          <w:rFonts w:hint="eastAsia"/>
          <w:sz w:val="24"/>
          <w:szCs w:val="24"/>
        </w:rPr>
        <w:t>=***年，故矿山服务年限***年。</w:t>
      </w:r>
    </w:p>
    <w:p>
      <w:pPr>
        <w:spacing w:line="360" w:lineRule="auto"/>
        <w:ind w:firstLine="562" w:firstLineChars="200"/>
        <w:jc w:val="both"/>
        <w:outlineLvl w:val="2"/>
        <w:rPr>
          <w:b/>
          <w:sz w:val="28"/>
          <w:szCs w:val="28"/>
        </w:rPr>
      </w:pPr>
      <w:r>
        <w:rPr>
          <w:b/>
          <w:sz w:val="28"/>
          <w:szCs w:val="28"/>
        </w:rPr>
        <w:t>（二）方案的基准期</w:t>
      </w:r>
      <w:r>
        <w:rPr>
          <w:b/>
          <w:sz w:val="28"/>
          <w:szCs w:val="28"/>
        </w:rPr>
        <w:tab/>
      </w:r>
    </w:p>
    <w:p>
      <w:pPr>
        <w:spacing w:line="360" w:lineRule="auto"/>
        <w:ind w:firstLine="480" w:firstLineChars="200"/>
        <w:jc w:val="both"/>
        <w:rPr>
          <w:color w:val="000000"/>
          <w:sz w:val="24"/>
          <w:szCs w:val="24"/>
        </w:rPr>
      </w:pPr>
      <w:r>
        <w:rPr>
          <w:color w:val="000000"/>
          <w:sz w:val="24"/>
          <w:szCs w:val="24"/>
        </w:rPr>
        <w:t>根据《矿山地质环境保护与土地复垦编制指南》中规定“方案基准期按以下原则确定：生产矿山以相关部门批准该方案之日算起”，结合矿山实际情况，与</w:t>
      </w:r>
      <w:r>
        <w:rPr>
          <w:rFonts w:hint="eastAsia"/>
          <w:color w:val="000000"/>
          <w:sz w:val="24"/>
          <w:szCs w:val="24"/>
        </w:rPr>
        <w:t>委托</w:t>
      </w:r>
      <w:r>
        <w:rPr>
          <w:color w:val="000000"/>
          <w:sz w:val="24"/>
          <w:szCs w:val="24"/>
        </w:rPr>
        <w:t>人沟通后，矿山无需进行基建工程。根据《矿山地质环境保护与土地复垦编制指南》中规定“方案基准期按以下原则确定：生产矿山以相关部门批准该方案之日算起”，因此确定方案基准期为202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w:t>
      </w:r>
    </w:p>
    <w:p>
      <w:pPr>
        <w:spacing w:line="360" w:lineRule="auto"/>
        <w:ind w:firstLine="562" w:firstLineChars="200"/>
        <w:jc w:val="both"/>
        <w:outlineLvl w:val="2"/>
        <w:rPr>
          <w:b/>
          <w:sz w:val="28"/>
          <w:szCs w:val="28"/>
        </w:rPr>
      </w:pPr>
      <w:r>
        <w:rPr>
          <w:b/>
          <w:sz w:val="28"/>
          <w:szCs w:val="28"/>
        </w:rPr>
        <w:t>（三）方案适用年限</w:t>
      </w:r>
    </w:p>
    <w:p>
      <w:pPr>
        <w:spacing w:line="360" w:lineRule="auto"/>
        <w:ind w:firstLine="480" w:firstLineChars="200"/>
        <w:jc w:val="both"/>
        <w:rPr>
          <w:sz w:val="24"/>
          <w:szCs w:val="24"/>
        </w:rPr>
      </w:pPr>
      <w:r>
        <w:rPr>
          <w:sz w:val="24"/>
          <w:szCs w:val="24"/>
        </w:rPr>
        <w:t>本方案基准期为202</w:t>
      </w:r>
      <w:r>
        <w:rPr>
          <w:rFonts w:hint="eastAsia"/>
          <w:sz w:val="24"/>
          <w:szCs w:val="24"/>
        </w:rPr>
        <w:t>4</w:t>
      </w:r>
      <w:r>
        <w:rPr>
          <w:sz w:val="24"/>
          <w:szCs w:val="24"/>
        </w:rPr>
        <w:t>年</w:t>
      </w:r>
      <w:r>
        <w:rPr>
          <w:rFonts w:hint="eastAsia"/>
          <w:sz w:val="24"/>
          <w:szCs w:val="24"/>
        </w:rPr>
        <w:t>10</w:t>
      </w:r>
      <w:r>
        <w:rPr>
          <w:sz w:val="24"/>
          <w:szCs w:val="24"/>
        </w:rPr>
        <w:t>月，矿山服务年限为***，采用“边开采、边环境治理、边土地复垦”的方法；考虑矿山开采服务年限结束后，复</w:t>
      </w:r>
      <w:r>
        <w:rPr>
          <w:rFonts w:hint="eastAsia"/>
          <w:sz w:val="24"/>
          <w:szCs w:val="24"/>
        </w:rPr>
        <w:t>考虑到矿山闭坑后矿山地质环境治理和土地复垦工作实施需一年</w:t>
      </w:r>
      <w:r>
        <w:rPr>
          <w:sz w:val="24"/>
          <w:szCs w:val="24"/>
        </w:rPr>
        <w:t>。</w:t>
      </w:r>
      <w:r>
        <w:rPr>
          <w:rFonts w:hint="eastAsia"/>
          <w:sz w:val="24"/>
          <w:szCs w:val="24"/>
        </w:rPr>
        <w:t>预计</w:t>
      </w:r>
      <w:r>
        <w:rPr>
          <w:sz w:val="24"/>
          <w:szCs w:val="24"/>
        </w:rPr>
        <w:t>《方案》总服务年限为</w:t>
      </w:r>
      <w:r>
        <w:rPr>
          <w:rFonts w:hint="eastAsia"/>
          <w:sz w:val="24"/>
          <w:szCs w:val="24"/>
        </w:rPr>
        <w:t>***</w:t>
      </w:r>
      <w:r>
        <w:rPr>
          <w:sz w:val="24"/>
          <w:szCs w:val="24"/>
        </w:rPr>
        <w:t>。</w:t>
      </w:r>
    </w:p>
    <w:p>
      <w:pPr>
        <w:spacing w:line="360" w:lineRule="auto"/>
        <w:ind w:firstLine="480" w:firstLineChars="200"/>
        <w:jc w:val="both"/>
        <w:rPr>
          <w:sz w:val="24"/>
          <w:szCs w:val="24"/>
        </w:rPr>
      </w:pPr>
      <w:r>
        <w:rPr>
          <w:sz w:val="24"/>
          <w:szCs w:val="24"/>
        </w:rPr>
        <w:t>根据新自然资规〔2021〕3号文，方案中生态保护修复有关内容适用年限暂定为5年，即202</w:t>
      </w:r>
      <w:r>
        <w:rPr>
          <w:rFonts w:hint="eastAsia"/>
          <w:sz w:val="24"/>
          <w:szCs w:val="24"/>
        </w:rPr>
        <w:t>4</w:t>
      </w:r>
      <w:r>
        <w:rPr>
          <w:sz w:val="24"/>
          <w:szCs w:val="24"/>
        </w:rPr>
        <w:t>年</w:t>
      </w:r>
      <w:r>
        <w:rPr>
          <w:rFonts w:hint="eastAsia"/>
          <w:sz w:val="24"/>
          <w:szCs w:val="24"/>
        </w:rPr>
        <w:t>10</w:t>
      </w:r>
      <w:r>
        <w:rPr>
          <w:sz w:val="24"/>
          <w:szCs w:val="24"/>
        </w:rPr>
        <w:t>月-202</w:t>
      </w:r>
      <w:r>
        <w:rPr>
          <w:rFonts w:hint="eastAsia"/>
          <w:sz w:val="24"/>
          <w:szCs w:val="24"/>
        </w:rPr>
        <w:t>9</w:t>
      </w:r>
      <w:r>
        <w:rPr>
          <w:sz w:val="24"/>
          <w:szCs w:val="24"/>
        </w:rPr>
        <w:t>年</w:t>
      </w:r>
      <w:r>
        <w:rPr>
          <w:rFonts w:hint="eastAsia"/>
          <w:sz w:val="24"/>
          <w:szCs w:val="24"/>
        </w:rPr>
        <w:t>9</w:t>
      </w:r>
      <w:r>
        <w:rPr>
          <w:sz w:val="24"/>
          <w:szCs w:val="24"/>
        </w:rPr>
        <w:t>月。每5年需进行修编，202</w:t>
      </w:r>
      <w:r>
        <w:rPr>
          <w:rFonts w:hint="eastAsia"/>
          <w:sz w:val="24"/>
          <w:szCs w:val="24"/>
        </w:rPr>
        <w:t>9</w:t>
      </w:r>
      <w:r>
        <w:rPr>
          <w:sz w:val="24"/>
          <w:szCs w:val="24"/>
        </w:rPr>
        <w:t>年</w:t>
      </w:r>
      <w:r>
        <w:rPr>
          <w:rFonts w:hint="eastAsia"/>
          <w:sz w:val="24"/>
          <w:szCs w:val="24"/>
        </w:rPr>
        <w:t>9</w:t>
      </w:r>
      <w:r>
        <w:rPr>
          <w:sz w:val="24"/>
          <w:szCs w:val="24"/>
        </w:rPr>
        <w:t>月前需要对本《方案》进行修编。</w:t>
      </w:r>
    </w:p>
    <w:p>
      <w:pPr>
        <w:spacing w:line="360" w:lineRule="auto"/>
        <w:ind w:firstLine="602" w:firstLineChars="200"/>
        <w:outlineLvl w:val="1"/>
        <w:rPr>
          <w:b/>
          <w:color w:val="000000"/>
          <w:sz w:val="30"/>
          <w:szCs w:val="30"/>
        </w:rPr>
      </w:pPr>
      <w:bookmarkStart w:id="54" w:name="_Toc124098870"/>
      <w:bookmarkStart w:id="55" w:name="_Toc20998"/>
      <w:bookmarkStart w:id="56" w:name="_Toc19446"/>
      <w:bookmarkStart w:id="57" w:name="_Toc16989"/>
      <w:r>
        <w:rPr>
          <w:b/>
          <w:color w:val="000000"/>
          <w:sz w:val="30"/>
          <w:szCs w:val="30"/>
        </w:rPr>
        <w:t>四、编制工作概况</w:t>
      </w:r>
      <w:bookmarkEnd w:id="54"/>
      <w:bookmarkEnd w:id="55"/>
      <w:bookmarkEnd w:id="56"/>
      <w:bookmarkEnd w:id="57"/>
    </w:p>
    <w:p>
      <w:pPr>
        <w:spacing w:line="360" w:lineRule="auto"/>
        <w:ind w:firstLine="562" w:firstLineChars="200"/>
        <w:jc w:val="both"/>
        <w:outlineLvl w:val="2"/>
        <w:rPr>
          <w:b/>
          <w:sz w:val="28"/>
          <w:szCs w:val="28"/>
        </w:rPr>
      </w:pPr>
      <w:r>
        <w:rPr>
          <w:b/>
          <w:sz w:val="28"/>
          <w:szCs w:val="28"/>
        </w:rPr>
        <w:t>（一）工作阶段</w:t>
      </w:r>
    </w:p>
    <w:p>
      <w:pPr>
        <w:spacing w:line="360" w:lineRule="auto"/>
        <w:ind w:firstLine="480" w:firstLineChars="200"/>
        <w:jc w:val="both"/>
        <w:rPr>
          <w:color w:val="000000"/>
          <w:sz w:val="24"/>
          <w:szCs w:val="24"/>
        </w:rPr>
      </w:pPr>
      <w:r>
        <w:rPr>
          <w:color w:val="000000"/>
          <w:sz w:val="24"/>
          <w:szCs w:val="24"/>
        </w:rPr>
        <w:t>本次工作分为三个阶段：</w:t>
      </w:r>
    </w:p>
    <w:p>
      <w:pPr>
        <w:spacing w:line="360" w:lineRule="auto"/>
        <w:ind w:firstLine="480" w:firstLineChars="200"/>
        <w:jc w:val="both"/>
        <w:rPr>
          <w:color w:val="000000"/>
          <w:sz w:val="24"/>
          <w:szCs w:val="24"/>
        </w:rPr>
      </w:pPr>
      <w:r>
        <w:rPr>
          <w:color w:val="000000"/>
          <w:sz w:val="24"/>
          <w:szCs w:val="24"/>
        </w:rPr>
        <w:t>1、项目启动阶段：202</w:t>
      </w:r>
      <w:r>
        <w:rPr>
          <w:rFonts w:hint="eastAsia"/>
          <w:color w:val="000000"/>
          <w:sz w:val="24"/>
          <w:szCs w:val="24"/>
        </w:rPr>
        <w:t>4</w:t>
      </w:r>
      <w:r>
        <w:rPr>
          <w:color w:val="000000"/>
          <w:sz w:val="24"/>
          <w:szCs w:val="24"/>
        </w:rPr>
        <w:t>年</w:t>
      </w:r>
      <w:r>
        <w:rPr>
          <w:rFonts w:hint="eastAsia"/>
          <w:color w:val="000000"/>
          <w:sz w:val="24"/>
          <w:szCs w:val="24"/>
        </w:rPr>
        <w:t>7</w:t>
      </w:r>
      <w:r>
        <w:rPr>
          <w:color w:val="000000"/>
          <w:sz w:val="24"/>
          <w:szCs w:val="24"/>
        </w:rPr>
        <w:t>月</w:t>
      </w:r>
      <w:r>
        <w:rPr>
          <w:rFonts w:hint="eastAsia"/>
          <w:color w:val="000000"/>
          <w:sz w:val="24"/>
          <w:szCs w:val="24"/>
        </w:rPr>
        <w:t>16</w:t>
      </w:r>
      <w:r>
        <w:rPr>
          <w:color w:val="000000"/>
          <w:sz w:val="24"/>
          <w:szCs w:val="24"/>
        </w:rPr>
        <w:t>日-202</w:t>
      </w:r>
      <w:r>
        <w:rPr>
          <w:rFonts w:hint="eastAsia"/>
          <w:color w:val="000000"/>
          <w:sz w:val="24"/>
          <w:szCs w:val="24"/>
        </w:rPr>
        <w:t>4</w:t>
      </w:r>
      <w:r>
        <w:rPr>
          <w:color w:val="000000"/>
          <w:sz w:val="24"/>
          <w:szCs w:val="24"/>
        </w:rPr>
        <w:t>年</w:t>
      </w:r>
      <w:r>
        <w:rPr>
          <w:rFonts w:hint="eastAsia"/>
          <w:color w:val="000000"/>
          <w:sz w:val="24"/>
          <w:szCs w:val="24"/>
        </w:rPr>
        <w:t>7</w:t>
      </w:r>
      <w:r>
        <w:rPr>
          <w:color w:val="000000"/>
          <w:sz w:val="24"/>
          <w:szCs w:val="24"/>
        </w:rPr>
        <w:t>月</w:t>
      </w:r>
      <w:r>
        <w:rPr>
          <w:rFonts w:hint="eastAsia"/>
          <w:color w:val="000000"/>
          <w:sz w:val="24"/>
          <w:szCs w:val="24"/>
        </w:rPr>
        <w:t>21</w:t>
      </w:r>
      <w:r>
        <w:rPr>
          <w:color w:val="000000"/>
          <w:sz w:val="24"/>
          <w:szCs w:val="24"/>
        </w:rPr>
        <w:t>日，主要开展</w:t>
      </w:r>
      <w:r>
        <w:rPr>
          <w:rFonts w:hint="eastAsia"/>
          <w:color w:val="000000"/>
          <w:sz w:val="24"/>
          <w:szCs w:val="24"/>
          <w:lang w:eastAsia="zh-CN"/>
        </w:rPr>
        <w:t>签订合同</w:t>
      </w:r>
      <w:r>
        <w:rPr>
          <w:color w:val="000000"/>
          <w:sz w:val="24"/>
          <w:szCs w:val="24"/>
        </w:rPr>
        <w:t>，基础资料收集，项目策划等工作。</w:t>
      </w:r>
    </w:p>
    <w:p>
      <w:pPr>
        <w:spacing w:line="360" w:lineRule="auto"/>
        <w:ind w:firstLine="480" w:firstLineChars="200"/>
        <w:jc w:val="both"/>
        <w:rPr>
          <w:color w:val="000000"/>
          <w:sz w:val="24"/>
          <w:szCs w:val="24"/>
        </w:rPr>
      </w:pPr>
      <w:r>
        <w:rPr>
          <w:color w:val="000000"/>
          <w:sz w:val="24"/>
          <w:szCs w:val="24"/>
        </w:rPr>
        <w:t>2、外业调查阶段：202</w:t>
      </w:r>
      <w:r>
        <w:rPr>
          <w:rFonts w:hint="eastAsia"/>
          <w:color w:val="000000"/>
          <w:sz w:val="24"/>
          <w:szCs w:val="24"/>
        </w:rPr>
        <w:t>4</w:t>
      </w:r>
      <w:r>
        <w:rPr>
          <w:color w:val="000000"/>
          <w:sz w:val="24"/>
          <w:szCs w:val="24"/>
        </w:rPr>
        <w:t>年</w:t>
      </w:r>
      <w:r>
        <w:rPr>
          <w:rFonts w:hint="eastAsia"/>
          <w:color w:val="000000"/>
          <w:sz w:val="24"/>
          <w:szCs w:val="24"/>
        </w:rPr>
        <w:t>7</w:t>
      </w:r>
      <w:r>
        <w:rPr>
          <w:color w:val="000000"/>
          <w:sz w:val="24"/>
          <w:szCs w:val="24"/>
        </w:rPr>
        <w:t>月</w:t>
      </w:r>
      <w:r>
        <w:rPr>
          <w:rFonts w:hint="eastAsia"/>
          <w:color w:val="000000"/>
          <w:sz w:val="24"/>
          <w:szCs w:val="24"/>
        </w:rPr>
        <w:t>22</w:t>
      </w:r>
      <w:r>
        <w:rPr>
          <w:color w:val="000000"/>
          <w:sz w:val="24"/>
          <w:szCs w:val="24"/>
        </w:rPr>
        <w:t>日-202</w:t>
      </w:r>
      <w:r>
        <w:rPr>
          <w:rFonts w:hint="eastAsia"/>
          <w:color w:val="000000"/>
          <w:sz w:val="24"/>
          <w:szCs w:val="24"/>
        </w:rPr>
        <w:t>4</w:t>
      </w:r>
      <w:r>
        <w:rPr>
          <w:color w:val="000000"/>
          <w:sz w:val="24"/>
          <w:szCs w:val="24"/>
        </w:rPr>
        <w:t>年</w:t>
      </w:r>
      <w:r>
        <w:rPr>
          <w:rFonts w:hint="eastAsia"/>
          <w:color w:val="000000"/>
          <w:sz w:val="24"/>
          <w:szCs w:val="24"/>
        </w:rPr>
        <w:t>7</w:t>
      </w:r>
      <w:r>
        <w:rPr>
          <w:color w:val="000000"/>
          <w:sz w:val="24"/>
          <w:szCs w:val="24"/>
        </w:rPr>
        <w:t>月</w:t>
      </w:r>
      <w:r>
        <w:rPr>
          <w:rFonts w:hint="eastAsia"/>
          <w:color w:val="000000"/>
          <w:sz w:val="24"/>
          <w:szCs w:val="24"/>
        </w:rPr>
        <w:t>31</w:t>
      </w:r>
      <w:r>
        <w:rPr>
          <w:color w:val="000000"/>
          <w:sz w:val="24"/>
          <w:szCs w:val="24"/>
        </w:rPr>
        <w:t>日，重点调查了矿山地质环境问题和地质灾害现状，查清了矿山开采方式、开采现状、生产规模；查明矿区地质、地形、地貌等地质环境条件，查明了采矿活动破坏的土地类型、范围和采矿活动可能造成的矿山地质环境破坏以及对水环境的污染现状情况。</w:t>
      </w:r>
    </w:p>
    <w:p>
      <w:pPr>
        <w:spacing w:line="360" w:lineRule="auto"/>
        <w:ind w:firstLine="480" w:firstLineChars="200"/>
        <w:jc w:val="both"/>
        <w:rPr>
          <w:color w:val="000000"/>
          <w:sz w:val="24"/>
          <w:szCs w:val="24"/>
        </w:rPr>
      </w:pPr>
      <w:r>
        <w:rPr>
          <w:color w:val="000000"/>
          <w:sz w:val="24"/>
          <w:szCs w:val="24"/>
        </w:rPr>
        <w:t>3、方案编制及内审阶段：20</w:t>
      </w:r>
      <w:r>
        <w:rPr>
          <w:rFonts w:hint="eastAsia"/>
          <w:color w:val="000000"/>
          <w:sz w:val="24"/>
          <w:szCs w:val="24"/>
        </w:rPr>
        <w:t>24</w:t>
      </w:r>
      <w:r>
        <w:rPr>
          <w:color w:val="000000"/>
          <w:sz w:val="24"/>
          <w:szCs w:val="24"/>
        </w:rPr>
        <w:t>年</w:t>
      </w:r>
      <w:r>
        <w:rPr>
          <w:rFonts w:hint="eastAsia"/>
          <w:color w:val="000000"/>
          <w:sz w:val="24"/>
          <w:szCs w:val="24"/>
        </w:rPr>
        <w:t>8</w:t>
      </w:r>
      <w:r>
        <w:rPr>
          <w:color w:val="000000"/>
          <w:sz w:val="24"/>
          <w:szCs w:val="24"/>
        </w:rPr>
        <w:t>月</w:t>
      </w:r>
      <w:r>
        <w:rPr>
          <w:rFonts w:hint="eastAsia"/>
          <w:color w:val="000000"/>
          <w:sz w:val="24"/>
          <w:szCs w:val="24"/>
        </w:rPr>
        <w:t>1</w:t>
      </w:r>
      <w:r>
        <w:rPr>
          <w:color w:val="000000"/>
          <w:sz w:val="24"/>
          <w:szCs w:val="24"/>
        </w:rPr>
        <w:t>日-202</w:t>
      </w:r>
      <w:r>
        <w:rPr>
          <w:rFonts w:hint="eastAsia"/>
          <w:color w:val="000000"/>
          <w:sz w:val="24"/>
          <w:szCs w:val="24"/>
        </w:rPr>
        <w:t>4</w:t>
      </w:r>
      <w:r>
        <w:rPr>
          <w:color w:val="000000"/>
          <w:sz w:val="24"/>
          <w:szCs w:val="24"/>
        </w:rPr>
        <w:t>年</w:t>
      </w:r>
      <w:r>
        <w:rPr>
          <w:rFonts w:hint="eastAsia"/>
          <w:color w:val="000000"/>
          <w:sz w:val="24"/>
          <w:szCs w:val="24"/>
        </w:rPr>
        <w:t>8</w:t>
      </w:r>
      <w:r>
        <w:rPr>
          <w:color w:val="000000"/>
          <w:sz w:val="24"/>
          <w:szCs w:val="24"/>
        </w:rPr>
        <w:t>月</w:t>
      </w:r>
      <w:r>
        <w:rPr>
          <w:rFonts w:hint="eastAsia"/>
          <w:color w:val="000000"/>
          <w:sz w:val="24"/>
          <w:szCs w:val="24"/>
        </w:rPr>
        <w:t>10</w:t>
      </w:r>
      <w:r>
        <w:rPr>
          <w:color w:val="000000"/>
          <w:sz w:val="24"/>
          <w:szCs w:val="24"/>
        </w:rPr>
        <w:t>日，主要是对矿山原有资料及现场调查资料进行综合整理，编制方案初稿并组织内审。</w:t>
      </w:r>
    </w:p>
    <w:p>
      <w:pPr>
        <w:spacing w:line="360" w:lineRule="auto"/>
        <w:ind w:firstLine="480" w:firstLineChars="200"/>
        <w:jc w:val="both"/>
        <w:rPr>
          <w:color w:val="000000"/>
          <w:sz w:val="24"/>
          <w:szCs w:val="24"/>
        </w:rPr>
      </w:pPr>
      <w:r>
        <w:rPr>
          <w:color w:val="000000"/>
          <w:sz w:val="24"/>
          <w:szCs w:val="24"/>
        </w:rPr>
        <w:t>4、方案协调论证（202</w:t>
      </w:r>
      <w:r>
        <w:rPr>
          <w:rFonts w:hint="eastAsia"/>
          <w:color w:val="000000"/>
          <w:sz w:val="24"/>
          <w:szCs w:val="24"/>
        </w:rPr>
        <w:t>4</w:t>
      </w:r>
      <w:r>
        <w:rPr>
          <w:color w:val="000000"/>
          <w:sz w:val="24"/>
          <w:szCs w:val="24"/>
        </w:rPr>
        <w:t>年</w:t>
      </w:r>
      <w:r>
        <w:rPr>
          <w:rFonts w:hint="eastAsia"/>
          <w:color w:val="000000"/>
          <w:sz w:val="24"/>
          <w:szCs w:val="24"/>
        </w:rPr>
        <w:t>8</w:t>
      </w:r>
      <w:r>
        <w:rPr>
          <w:color w:val="000000"/>
          <w:sz w:val="24"/>
          <w:szCs w:val="24"/>
        </w:rPr>
        <w:t>月</w:t>
      </w:r>
      <w:r>
        <w:rPr>
          <w:rFonts w:hint="eastAsia"/>
          <w:color w:val="000000"/>
          <w:sz w:val="24"/>
          <w:szCs w:val="24"/>
        </w:rPr>
        <w:t>11</w:t>
      </w:r>
      <w:r>
        <w:rPr>
          <w:color w:val="000000"/>
          <w:sz w:val="24"/>
          <w:szCs w:val="24"/>
        </w:rPr>
        <w:t>日-202</w:t>
      </w:r>
      <w:r>
        <w:rPr>
          <w:rFonts w:hint="eastAsia"/>
          <w:color w:val="000000"/>
          <w:sz w:val="24"/>
          <w:szCs w:val="24"/>
        </w:rPr>
        <w:t>4</w:t>
      </w:r>
      <w:r>
        <w:rPr>
          <w:color w:val="000000"/>
          <w:sz w:val="24"/>
          <w:szCs w:val="24"/>
        </w:rPr>
        <w:t>年</w:t>
      </w:r>
      <w:r>
        <w:rPr>
          <w:rFonts w:hint="eastAsia"/>
          <w:color w:val="000000"/>
          <w:sz w:val="24"/>
          <w:szCs w:val="24"/>
        </w:rPr>
        <w:t>8</w:t>
      </w:r>
      <w:r>
        <w:rPr>
          <w:color w:val="000000"/>
          <w:sz w:val="24"/>
          <w:szCs w:val="24"/>
        </w:rPr>
        <w:t>月</w:t>
      </w:r>
      <w:r>
        <w:rPr>
          <w:rFonts w:hint="eastAsia"/>
          <w:color w:val="000000"/>
          <w:sz w:val="24"/>
          <w:szCs w:val="24"/>
        </w:rPr>
        <w:t>20</w:t>
      </w:r>
      <w:r>
        <w:rPr>
          <w:color w:val="000000"/>
          <w:sz w:val="24"/>
          <w:szCs w:val="24"/>
        </w:rPr>
        <w:t>日）</w:t>
      </w:r>
    </w:p>
    <w:p>
      <w:pPr>
        <w:spacing w:line="360" w:lineRule="auto"/>
        <w:ind w:firstLine="480" w:firstLineChars="200"/>
        <w:jc w:val="both"/>
        <w:rPr>
          <w:color w:val="000000"/>
          <w:sz w:val="24"/>
          <w:szCs w:val="24"/>
        </w:rPr>
      </w:pPr>
      <w:r>
        <w:rPr>
          <w:color w:val="000000"/>
          <w:sz w:val="24"/>
          <w:szCs w:val="24"/>
        </w:rPr>
        <w:t>(1)公众参与（202</w:t>
      </w:r>
      <w:r>
        <w:rPr>
          <w:rFonts w:hint="eastAsia"/>
          <w:color w:val="000000"/>
          <w:sz w:val="24"/>
          <w:szCs w:val="24"/>
        </w:rPr>
        <w:t>4</w:t>
      </w:r>
      <w:r>
        <w:rPr>
          <w:color w:val="000000"/>
          <w:sz w:val="24"/>
          <w:szCs w:val="24"/>
        </w:rPr>
        <w:t>年</w:t>
      </w:r>
      <w:r>
        <w:rPr>
          <w:rFonts w:hint="eastAsia"/>
          <w:color w:val="000000"/>
          <w:sz w:val="24"/>
          <w:szCs w:val="24"/>
        </w:rPr>
        <w:t>8</w:t>
      </w:r>
      <w:r>
        <w:rPr>
          <w:color w:val="000000"/>
          <w:sz w:val="24"/>
          <w:szCs w:val="24"/>
        </w:rPr>
        <w:t>月</w:t>
      </w:r>
      <w:r>
        <w:rPr>
          <w:rFonts w:hint="eastAsia"/>
          <w:color w:val="000000"/>
          <w:sz w:val="24"/>
          <w:szCs w:val="24"/>
        </w:rPr>
        <w:t>11</w:t>
      </w:r>
      <w:r>
        <w:rPr>
          <w:color w:val="000000"/>
          <w:sz w:val="24"/>
          <w:szCs w:val="24"/>
        </w:rPr>
        <w:t>日）</w:t>
      </w:r>
    </w:p>
    <w:p>
      <w:pPr>
        <w:spacing w:line="360" w:lineRule="auto"/>
        <w:ind w:firstLine="480" w:firstLineChars="200"/>
        <w:jc w:val="both"/>
        <w:rPr>
          <w:color w:val="000000"/>
          <w:sz w:val="24"/>
          <w:szCs w:val="24"/>
        </w:rPr>
      </w:pPr>
      <w:r>
        <w:rPr>
          <w:color w:val="000000"/>
          <w:sz w:val="24"/>
          <w:szCs w:val="24"/>
        </w:rPr>
        <w:t>开展公众参与调査，向土地权利人及相应的权益人，征求了土地复垦方向、复标准及复显措施的意见。根据统计参与调查的人员均认为复屋方向和损毁前的土地类型一致，采用的标准和措施易于实施，可以达到土地复显的效果，并建议相关部门监督企业实施。</w:t>
      </w:r>
    </w:p>
    <w:p>
      <w:pPr>
        <w:spacing w:line="360" w:lineRule="auto"/>
        <w:ind w:firstLine="480" w:firstLineChars="200"/>
        <w:jc w:val="both"/>
        <w:rPr>
          <w:color w:val="000000"/>
          <w:sz w:val="24"/>
          <w:szCs w:val="24"/>
        </w:rPr>
      </w:pPr>
      <w:r>
        <w:rPr>
          <w:color w:val="000000"/>
          <w:sz w:val="24"/>
          <w:szCs w:val="24"/>
        </w:rPr>
        <w:t>(2)协调论证（202</w:t>
      </w:r>
      <w:r>
        <w:rPr>
          <w:rFonts w:hint="eastAsia"/>
          <w:color w:val="000000"/>
          <w:sz w:val="24"/>
          <w:szCs w:val="24"/>
        </w:rPr>
        <w:t>4</w:t>
      </w:r>
      <w:r>
        <w:rPr>
          <w:color w:val="000000"/>
          <w:sz w:val="24"/>
          <w:szCs w:val="24"/>
        </w:rPr>
        <w:t>年</w:t>
      </w:r>
      <w:r>
        <w:rPr>
          <w:rFonts w:hint="eastAsia"/>
          <w:color w:val="000000"/>
          <w:sz w:val="24"/>
          <w:szCs w:val="24"/>
        </w:rPr>
        <w:t>8</w:t>
      </w:r>
      <w:r>
        <w:rPr>
          <w:color w:val="000000"/>
          <w:sz w:val="24"/>
          <w:szCs w:val="24"/>
        </w:rPr>
        <w:t>月</w:t>
      </w:r>
      <w:r>
        <w:rPr>
          <w:rFonts w:hint="eastAsia"/>
          <w:color w:val="000000"/>
          <w:sz w:val="24"/>
          <w:szCs w:val="24"/>
        </w:rPr>
        <w:t>11</w:t>
      </w:r>
      <w:r>
        <w:rPr>
          <w:color w:val="000000"/>
          <w:sz w:val="24"/>
          <w:szCs w:val="24"/>
        </w:rPr>
        <w:t>日-</w:t>
      </w:r>
      <w:r>
        <w:rPr>
          <w:rFonts w:hint="eastAsia"/>
          <w:color w:val="000000"/>
          <w:sz w:val="24"/>
          <w:szCs w:val="24"/>
        </w:rPr>
        <w:t>8</w:t>
      </w:r>
      <w:r>
        <w:rPr>
          <w:color w:val="000000"/>
          <w:sz w:val="24"/>
          <w:szCs w:val="24"/>
        </w:rPr>
        <w:t>月</w:t>
      </w:r>
      <w:r>
        <w:rPr>
          <w:rFonts w:hint="eastAsia"/>
          <w:color w:val="000000"/>
          <w:sz w:val="24"/>
          <w:szCs w:val="24"/>
        </w:rPr>
        <w:t>20</w:t>
      </w:r>
      <w:r>
        <w:rPr>
          <w:color w:val="000000"/>
          <w:sz w:val="24"/>
          <w:szCs w:val="24"/>
        </w:rPr>
        <w:t>日）</w:t>
      </w:r>
    </w:p>
    <w:p>
      <w:pPr>
        <w:spacing w:line="360" w:lineRule="auto"/>
        <w:ind w:firstLine="480" w:firstLineChars="200"/>
        <w:jc w:val="both"/>
        <w:rPr>
          <w:color w:val="000000"/>
          <w:sz w:val="24"/>
          <w:szCs w:val="24"/>
        </w:rPr>
      </w:pPr>
      <w:r>
        <w:rPr>
          <w:color w:val="000000"/>
          <w:sz w:val="24"/>
          <w:szCs w:val="24"/>
        </w:rPr>
        <w:t>进行现场公示，公示期满10天，广泛征求了地方权利人的意愿，从组织、经济、生态环境协调、技术、费用、目标以及公众接受程度等方面进行了可行性论证。</w:t>
      </w:r>
    </w:p>
    <w:p>
      <w:pPr>
        <w:spacing w:line="360" w:lineRule="auto"/>
        <w:ind w:firstLine="480" w:firstLineChars="200"/>
        <w:jc w:val="both"/>
        <w:rPr>
          <w:color w:val="000000"/>
          <w:sz w:val="24"/>
          <w:szCs w:val="24"/>
        </w:rPr>
      </w:pPr>
      <w:r>
        <w:rPr>
          <w:color w:val="000000"/>
          <w:sz w:val="24"/>
          <w:szCs w:val="24"/>
        </w:rPr>
        <w:t>5、方案调整阶段：202</w:t>
      </w:r>
      <w:r>
        <w:rPr>
          <w:rFonts w:hint="eastAsia"/>
          <w:color w:val="000000"/>
          <w:sz w:val="24"/>
          <w:szCs w:val="24"/>
        </w:rPr>
        <w:t>4</w:t>
      </w:r>
      <w:r>
        <w:rPr>
          <w:color w:val="000000"/>
          <w:sz w:val="24"/>
          <w:szCs w:val="24"/>
        </w:rPr>
        <w:t>年</w:t>
      </w:r>
      <w:r>
        <w:rPr>
          <w:rFonts w:hint="eastAsia"/>
          <w:color w:val="000000"/>
          <w:sz w:val="24"/>
          <w:szCs w:val="24"/>
        </w:rPr>
        <w:t>8</w:t>
      </w:r>
      <w:r>
        <w:rPr>
          <w:color w:val="000000"/>
          <w:sz w:val="24"/>
          <w:szCs w:val="24"/>
        </w:rPr>
        <w:t>月</w:t>
      </w:r>
      <w:r>
        <w:rPr>
          <w:rFonts w:hint="eastAsia"/>
          <w:color w:val="000000"/>
          <w:sz w:val="24"/>
          <w:szCs w:val="24"/>
        </w:rPr>
        <w:t>21</w:t>
      </w:r>
      <w:r>
        <w:rPr>
          <w:color w:val="000000"/>
          <w:sz w:val="24"/>
          <w:szCs w:val="24"/>
        </w:rPr>
        <w:t>日-202</w:t>
      </w:r>
      <w:r>
        <w:rPr>
          <w:rFonts w:hint="eastAsia"/>
          <w:color w:val="000000"/>
          <w:sz w:val="24"/>
          <w:szCs w:val="24"/>
        </w:rPr>
        <w:t>4</w:t>
      </w:r>
      <w:r>
        <w:rPr>
          <w:color w:val="000000"/>
          <w:sz w:val="24"/>
          <w:szCs w:val="24"/>
        </w:rPr>
        <w:t>年</w:t>
      </w:r>
      <w:r>
        <w:rPr>
          <w:rFonts w:hint="eastAsia"/>
          <w:color w:val="000000"/>
          <w:sz w:val="24"/>
          <w:szCs w:val="24"/>
        </w:rPr>
        <w:t>9</w:t>
      </w:r>
      <w:r>
        <w:rPr>
          <w:color w:val="000000"/>
          <w:sz w:val="24"/>
          <w:szCs w:val="24"/>
        </w:rPr>
        <w:t>月</w:t>
      </w:r>
      <w:r>
        <w:rPr>
          <w:rFonts w:hint="eastAsia"/>
          <w:color w:val="000000"/>
          <w:sz w:val="24"/>
          <w:szCs w:val="24"/>
        </w:rPr>
        <w:t>10</w:t>
      </w:r>
      <w:r>
        <w:rPr>
          <w:color w:val="000000"/>
          <w:sz w:val="24"/>
          <w:szCs w:val="24"/>
        </w:rPr>
        <w:t>日，该阶段主要根据方案协调论证阶段的意见对方案进行调整并提交成果报告。</w:t>
      </w:r>
    </w:p>
    <w:p>
      <w:pPr>
        <w:spacing w:line="360" w:lineRule="auto"/>
        <w:ind w:firstLine="562" w:firstLineChars="200"/>
        <w:jc w:val="both"/>
        <w:outlineLvl w:val="2"/>
        <w:rPr>
          <w:b/>
          <w:sz w:val="28"/>
          <w:szCs w:val="28"/>
        </w:rPr>
      </w:pPr>
      <w:r>
        <w:rPr>
          <w:b/>
          <w:sz w:val="28"/>
          <w:szCs w:val="28"/>
        </w:rPr>
        <w:t>（二）工作程序</w:t>
      </w:r>
    </w:p>
    <w:p>
      <w:pPr>
        <w:spacing w:line="360" w:lineRule="auto"/>
        <w:ind w:firstLine="480" w:firstLineChars="200"/>
        <w:jc w:val="both"/>
        <w:rPr>
          <w:color w:val="000000"/>
          <w:sz w:val="24"/>
          <w:szCs w:val="24"/>
        </w:rPr>
      </w:pPr>
      <w:r>
        <w:rPr>
          <w:color w:val="000000"/>
          <w:sz w:val="24"/>
          <w:szCs w:val="24"/>
        </w:rPr>
        <w:t>《方案》工作分两阶段，第一阶段为编制矿产资源开发利用相关章节及图件，第二阶段编制生态保护修复章节及图件。</w:t>
      </w:r>
    </w:p>
    <w:p>
      <w:pPr>
        <w:spacing w:line="360" w:lineRule="auto"/>
        <w:ind w:firstLine="480" w:firstLineChars="200"/>
        <w:jc w:val="both"/>
        <w:rPr>
          <w:color w:val="000000"/>
          <w:sz w:val="24"/>
          <w:szCs w:val="24"/>
        </w:rPr>
      </w:pPr>
      <w:r>
        <w:rPr>
          <w:color w:val="000000"/>
          <w:sz w:val="24"/>
          <w:szCs w:val="24"/>
        </w:rPr>
        <w:t>第一阶段：通过野外调查矿体赋存情况、场地地形条件，并依据地质资料编制矿产资源开发利用章节，选取合理的开采境界参数确定开采境界、确定主要场地位置。确定矿山生产规模、服务年限、设计开拓运输方案、开采方式、采矿方法及开采工艺等。</w:t>
      </w:r>
    </w:p>
    <w:p>
      <w:pPr>
        <w:spacing w:line="360" w:lineRule="auto"/>
        <w:ind w:firstLine="480" w:firstLineChars="200"/>
        <w:jc w:val="both"/>
        <w:rPr>
          <w:color w:val="000000"/>
          <w:sz w:val="24"/>
          <w:szCs w:val="24"/>
        </w:rPr>
      </w:pPr>
      <w:r>
        <w:rPr>
          <w:color w:val="000000"/>
          <w:sz w:val="24"/>
          <w:szCs w:val="24"/>
        </w:rPr>
        <w:t>第二阶段：开展矿山地质环境现状和土地资源调查，征询土地复垦义务人、政府相关部门、和社会公众的意愿。进行矿山生态保护修复评估，在此基础上，</w:t>
      </w:r>
    </w:p>
    <w:p>
      <w:pPr>
        <w:spacing w:line="360" w:lineRule="auto"/>
        <w:ind w:firstLine="480" w:firstLineChars="200"/>
        <w:jc w:val="both"/>
        <w:rPr>
          <w:color w:val="000000"/>
          <w:sz w:val="24"/>
          <w:szCs w:val="24"/>
        </w:rPr>
      </w:pPr>
      <w:r>
        <w:rPr>
          <w:color w:val="000000"/>
          <w:sz w:val="24"/>
          <w:szCs w:val="24"/>
        </w:rPr>
        <w:t>确定矿山地质环境影响范围，土地损毁状况。依据调查结果确定矿山地质环境保护和恢复治理分区、环境治理措施、治理工作量等；依据土地损毁现状及预测范围，确定土地复垦范围、复垦措施、复垦工作量等。提出保护和预防、恢复治理工程，拟定监测方案，并进行治理经费估算和效益分析。对初步拟定的矿山地质环境保护从组织、经济、技术、公众接受程度等方面进行可行性论证。最后依据方案协调论证结果，确定土地复垦标准，优化工程设计，完善工程量测算及投资估算，细化地质环境保护与土地复垦实施计划安排以及资金、技术和组织管理保障措施等。（如图0-1工作程序框图）。</w:t>
      </w:r>
    </w:p>
    <w:p>
      <w:pPr>
        <w:spacing w:line="360" w:lineRule="auto"/>
        <w:ind w:firstLine="562" w:firstLineChars="200"/>
        <w:jc w:val="both"/>
        <w:outlineLvl w:val="2"/>
        <w:rPr>
          <w:b/>
          <w:sz w:val="28"/>
          <w:szCs w:val="28"/>
        </w:rPr>
      </w:pPr>
      <w:r>
        <w:rPr>
          <w:b/>
          <w:sz w:val="28"/>
          <w:szCs w:val="28"/>
        </w:rPr>
        <w:t>（三）工作内容与方法</w:t>
      </w:r>
    </w:p>
    <w:p>
      <w:pPr>
        <w:spacing w:line="360" w:lineRule="auto"/>
        <w:ind w:firstLine="480" w:firstLineChars="200"/>
        <w:jc w:val="both"/>
        <w:rPr>
          <w:color w:val="000000"/>
          <w:sz w:val="24"/>
          <w:szCs w:val="24"/>
        </w:rPr>
      </w:pPr>
      <w:r>
        <w:rPr>
          <w:color w:val="000000"/>
          <w:sz w:val="24"/>
          <w:szCs w:val="24"/>
        </w:rPr>
        <w:t>1、工作内容</w:t>
      </w:r>
    </w:p>
    <w:p>
      <w:pPr>
        <w:spacing w:line="360" w:lineRule="auto"/>
        <w:ind w:firstLine="480" w:firstLineChars="200"/>
        <w:jc w:val="both"/>
        <w:rPr>
          <w:color w:val="000000"/>
          <w:sz w:val="24"/>
          <w:szCs w:val="24"/>
        </w:rPr>
      </w:pPr>
      <w:r>
        <w:rPr>
          <w:color w:val="000000"/>
          <w:sz w:val="24"/>
          <w:szCs w:val="24"/>
        </w:rPr>
        <w:t>收集本矿地质勘查报告及其它相关基础信息资料，综合分析提出方案基本构架，并与矿权人充分沟通初步达成共识，然后开展外业调查，了解矿区内外部开采技术条件，掌握矿区地质环境条件，并进行矿产资源开发利用设计，针对矿山开采活动合理布局；依据调查客观进行矿区地质环境现状评价，依据设计客观开展矿区开采活动对地质环境影响的评价，在评价基础上提出合理的地质环境治理工程措施，并确定工程量；制定切实可行的矿区土地复垦计划，确定土地复垦工程措施和工程量；进行矿产资源开发利用投资估算和效益分析，进行矿区地质环境治理工程、土地复垦工程实施费用估算；明确矿权人履行矿山地质环境保护与土地复垦的责任和义务，相关工程措施实施的组织保障、技术保障和资金保障。</w:t>
      </w:r>
    </w:p>
    <w:p>
      <w:pPr>
        <w:widowControl w:val="0"/>
        <w:spacing w:line="360" w:lineRule="auto"/>
        <w:ind w:firstLine="480" w:firstLineChars="200"/>
        <w:jc w:val="both"/>
        <w:rPr>
          <w:color w:val="000000"/>
          <w:sz w:val="24"/>
          <w:szCs w:val="24"/>
        </w:rPr>
      </w:pPr>
      <w:r>
        <w:rPr>
          <w:color w:val="000000"/>
          <w:sz w:val="24"/>
          <w:szCs w:val="24"/>
        </w:rPr>
        <w:t>2、工作方法</w:t>
      </w:r>
    </w:p>
    <w:p>
      <w:pPr>
        <w:widowControl w:val="0"/>
        <w:spacing w:line="360" w:lineRule="auto"/>
        <w:ind w:firstLine="480" w:firstLineChars="200"/>
        <w:jc w:val="both"/>
        <w:rPr>
          <w:color w:val="000000"/>
          <w:sz w:val="24"/>
          <w:szCs w:val="24"/>
        </w:rPr>
      </w:pPr>
      <w:r>
        <w:rPr>
          <w:color w:val="000000"/>
          <w:sz w:val="24"/>
          <w:szCs w:val="24"/>
        </w:rPr>
        <w:t>（1）矿产资源开发利用设计准备外业调查：结合地质勘查报告了解矿区内外部开采技术条件，包括交通、气候、能源和生产生活物资保障，矿产品市场等方面；了解矿区附近同类矿山的开采活动情况。以询问，收集当地公开信息资料为主。</w:t>
      </w:r>
    </w:p>
    <w:p>
      <w:pPr>
        <w:jc w:val="center"/>
      </w:pPr>
      <w:r>
        <w:rPr>
          <w:bCs/>
          <w:color w:val="000000"/>
          <w:szCs w:val="24"/>
        </w:rPr>
        <w:drawing>
          <wp:inline distT="0" distB="0" distL="0" distR="0">
            <wp:extent cx="4857115" cy="4772025"/>
            <wp:effectExtent l="0" t="0" r="635" b="0"/>
            <wp:docPr id="1026" name="图片 11"/>
            <wp:cNvGraphicFramePr/>
            <a:graphic xmlns:a="http://schemas.openxmlformats.org/drawingml/2006/main">
              <a:graphicData uri="http://schemas.openxmlformats.org/drawingml/2006/picture">
                <pic:pic xmlns:pic="http://schemas.openxmlformats.org/drawingml/2006/picture">
                  <pic:nvPicPr>
                    <pic:cNvPr id="1026" name="图片 11"/>
                    <pic:cNvPicPr/>
                  </pic:nvPicPr>
                  <pic:blipFill>
                    <a:blip r:embed="rId12" cstate="print"/>
                    <a:srcRect/>
                    <a:stretch>
                      <a:fillRect/>
                    </a:stretch>
                  </pic:blipFill>
                  <pic:spPr>
                    <a:xfrm>
                      <a:off x="0" y="0"/>
                      <a:ext cx="4857699" cy="4772025"/>
                    </a:xfrm>
                    <a:prstGeom prst="rect">
                      <a:avLst/>
                    </a:prstGeom>
                    <a:ln>
                      <a:noFill/>
                    </a:ln>
                  </pic:spPr>
                </pic:pic>
              </a:graphicData>
            </a:graphic>
          </wp:inline>
        </w:drawing>
      </w:r>
    </w:p>
    <w:p>
      <w:pPr>
        <w:jc w:val="center"/>
        <w:rPr>
          <w:b/>
          <w:bCs/>
          <w:color w:val="000000"/>
          <w:sz w:val="21"/>
          <w:szCs w:val="21"/>
        </w:rPr>
      </w:pPr>
      <w:r>
        <w:rPr>
          <w:b/>
          <w:bCs/>
          <w:color w:val="000000"/>
          <w:sz w:val="21"/>
          <w:szCs w:val="21"/>
        </w:rPr>
        <w:t>图0-1 工作程序框图</w:t>
      </w:r>
    </w:p>
    <w:p>
      <w:pPr>
        <w:spacing w:line="360" w:lineRule="auto"/>
        <w:ind w:firstLine="480" w:firstLineChars="200"/>
        <w:jc w:val="both"/>
        <w:rPr>
          <w:color w:val="000000"/>
          <w:sz w:val="24"/>
          <w:szCs w:val="24"/>
        </w:rPr>
      </w:pPr>
      <w:r>
        <w:rPr>
          <w:color w:val="000000"/>
          <w:sz w:val="24"/>
          <w:szCs w:val="24"/>
        </w:rPr>
        <w:t>（2）矿区地质环境现状情况外业调查：调查前，在充分分析已有资料的基础上，根据初步掌握的矿区的地形地貌，地层岩性等地质环境条件，以1：2000地形图作为野外手图，采用GPS和地形图共同定位，采用罗盘测方位和坡度，按评估级别要求查明了评估区内地质灾害的类型、特征及规模，并对地形地貌、地层、水文地质条件、岩土体的特征等内容进行了调查。调查工作中，对每一个调查点均填写了调查卡片，做到一点一卡，并拍有相应的照片，严格执行“现场记录、现场检查”的制度，符合有关规范、规程。野外工作布置、内容、精度符合技术要求，外业调查资料可以满足室内《方案》编写及数字化成图的要求。</w:t>
      </w:r>
    </w:p>
    <w:p>
      <w:pPr>
        <w:spacing w:line="360" w:lineRule="auto"/>
        <w:ind w:firstLine="480" w:firstLineChars="200"/>
        <w:jc w:val="both"/>
        <w:rPr>
          <w:color w:val="000000"/>
          <w:sz w:val="24"/>
          <w:szCs w:val="24"/>
        </w:rPr>
      </w:pPr>
      <w:r>
        <w:rPr>
          <w:color w:val="000000"/>
          <w:sz w:val="24"/>
          <w:szCs w:val="24"/>
        </w:rPr>
        <w:t>（3）矿区土地利用现状外业调查：查询当地自然资源管理部门土地利用规划为准。</w:t>
      </w:r>
    </w:p>
    <w:p>
      <w:pPr>
        <w:spacing w:line="360" w:lineRule="auto"/>
        <w:ind w:firstLine="480" w:firstLineChars="200"/>
        <w:jc w:val="both"/>
        <w:rPr>
          <w:color w:val="000000"/>
          <w:sz w:val="24"/>
          <w:szCs w:val="24"/>
        </w:rPr>
      </w:pPr>
      <w:r>
        <w:rPr>
          <w:color w:val="000000"/>
          <w:sz w:val="24"/>
          <w:szCs w:val="24"/>
        </w:rPr>
        <w:t>（4）方案编制：《方案》设计内容具备类比条件的，类比优化，确保设计合理。对矿山地质环境条件、评估级别、矿山地质灾害、矿区含水层破坏、地形地貌景观（地质遗迹、人文景观）、水土环境污染、土地占用与损毁等关键问题组织有关专家重点把关，确保判定准确。</w:t>
      </w:r>
    </w:p>
    <w:p>
      <w:pPr>
        <w:spacing w:line="360" w:lineRule="auto"/>
        <w:ind w:firstLine="480" w:firstLineChars="200"/>
        <w:jc w:val="both"/>
        <w:rPr>
          <w:color w:val="000000"/>
          <w:sz w:val="24"/>
          <w:szCs w:val="24"/>
        </w:rPr>
      </w:pPr>
      <w:r>
        <w:rPr>
          <w:color w:val="000000"/>
          <w:sz w:val="24"/>
          <w:szCs w:val="24"/>
        </w:rPr>
        <w:t>（5）方案调整：编制过程中广泛征询自然资源局和地方人民政府相关职能部门、矿权人以及采矿活动影响范围内相关人员意见，必要时咨询资深专业技术人员意见，采纳合理化建议。</w:t>
      </w:r>
    </w:p>
    <w:p>
      <w:pPr>
        <w:spacing w:line="360" w:lineRule="auto"/>
        <w:ind w:firstLine="480" w:firstLineChars="200"/>
        <w:jc w:val="both"/>
        <w:rPr>
          <w:color w:val="000000"/>
          <w:sz w:val="24"/>
          <w:szCs w:val="24"/>
        </w:rPr>
      </w:pPr>
      <w:r>
        <w:rPr>
          <w:color w:val="000000"/>
          <w:sz w:val="24"/>
          <w:szCs w:val="24"/>
        </w:rPr>
        <w:t>（6）项目组负责人对方案编制工作进行全程质量监控，对野外矿山地质环境调查工作、室内综合研究和《方案》编制等工作及时进行质量检查和验收。</w:t>
      </w:r>
    </w:p>
    <w:p>
      <w:pPr>
        <w:spacing w:line="360" w:lineRule="auto"/>
        <w:ind w:firstLine="562" w:firstLineChars="200"/>
        <w:jc w:val="both"/>
        <w:outlineLvl w:val="2"/>
        <w:rPr>
          <w:b/>
          <w:sz w:val="28"/>
          <w:szCs w:val="28"/>
        </w:rPr>
      </w:pPr>
      <w:r>
        <w:rPr>
          <w:b/>
          <w:sz w:val="28"/>
          <w:szCs w:val="28"/>
        </w:rPr>
        <w:t>（四）项目编制人员</w:t>
      </w:r>
    </w:p>
    <w:p>
      <w:pPr>
        <w:spacing w:line="360" w:lineRule="auto"/>
        <w:ind w:firstLine="480" w:firstLineChars="200"/>
        <w:jc w:val="both"/>
        <w:rPr>
          <w:color w:val="000000"/>
          <w:sz w:val="24"/>
          <w:szCs w:val="24"/>
        </w:rPr>
      </w:pPr>
      <w:r>
        <w:rPr>
          <w:color w:val="000000"/>
          <w:sz w:val="24"/>
          <w:szCs w:val="24"/>
        </w:rPr>
        <w:t>项目组由6人组成，项目负责1人，技术负责1人，下设地质组1人，测量2人，司机1人</w:t>
      </w:r>
      <w:r>
        <w:rPr>
          <w:rFonts w:hint="eastAsia"/>
          <w:color w:val="000000"/>
          <w:sz w:val="24"/>
          <w:szCs w:val="24"/>
        </w:rPr>
        <w:t>，主要人员及分工见表0-1，配备设备仪器一览表0-2</w:t>
      </w:r>
      <w:r>
        <w:rPr>
          <w:color w:val="000000"/>
          <w:sz w:val="24"/>
          <w:szCs w:val="24"/>
        </w:rPr>
        <w:t>。编制人员均参与了新疆自然资源厅和自治区新疆地质环境监测院主办的“矿山地质环境保护与恢复治理方案和土地复垦合并编制”培训课程。</w:t>
      </w:r>
    </w:p>
    <w:p>
      <w:pPr>
        <w:spacing w:line="500" w:lineRule="exact"/>
        <w:ind w:firstLine="482" w:firstLineChars="200"/>
        <w:jc w:val="center"/>
        <w:rPr>
          <w:rFonts w:eastAsia="仿宋_GB2312"/>
          <w:b/>
          <w:bCs/>
          <w:sz w:val="24"/>
          <w:szCs w:val="24"/>
        </w:rPr>
      </w:pPr>
      <w:r>
        <w:rPr>
          <w:rFonts w:eastAsia="仿宋_GB2312"/>
          <w:b/>
          <w:bCs/>
          <w:sz w:val="24"/>
          <w:szCs w:val="24"/>
        </w:rPr>
        <w:t>表0-1 项目组主要人员及分工表</w:t>
      </w:r>
    </w:p>
    <w:tbl>
      <w:tblPr>
        <w:tblStyle w:val="47"/>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692"/>
        <w:gridCol w:w="774"/>
        <w:gridCol w:w="1067"/>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844" w:type="dxa"/>
            <w:vAlign w:val="center"/>
          </w:tcPr>
          <w:p>
            <w:pPr>
              <w:pStyle w:val="554"/>
              <w:rPr>
                <w:rFonts w:eastAsia="仿宋_GB2312"/>
                <w:sz w:val="22"/>
                <w:szCs w:val="22"/>
              </w:rPr>
            </w:pPr>
            <w:r>
              <w:rPr>
                <w:rFonts w:eastAsia="仿宋_GB2312"/>
                <w:sz w:val="22"/>
                <w:szCs w:val="22"/>
              </w:rPr>
              <w:t>岗位</w:t>
            </w:r>
          </w:p>
        </w:tc>
        <w:tc>
          <w:tcPr>
            <w:tcW w:w="1692" w:type="dxa"/>
            <w:vAlign w:val="center"/>
          </w:tcPr>
          <w:p>
            <w:pPr>
              <w:pStyle w:val="554"/>
              <w:rPr>
                <w:rFonts w:eastAsia="仿宋_GB2312"/>
                <w:sz w:val="22"/>
                <w:szCs w:val="22"/>
              </w:rPr>
            </w:pPr>
            <w:r>
              <w:rPr>
                <w:rFonts w:eastAsia="仿宋_GB2312"/>
                <w:sz w:val="22"/>
                <w:szCs w:val="22"/>
              </w:rPr>
              <w:t>姓名</w:t>
            </w:r>
          </w:p>
        </w:tc>
        <w:tc>
          <w:tcPr>
            <w:tcW w:w="774" w:type="dxa"/>
            <w:vAlign w:val="center"/>
          </w:tcPr>
          <w:p>
            <w:pPr>
              <w:pStyle w:val="554"/>
              <w:rPr>
                <w:rFonts w:eastAsia="仿宋_GB2312"/>
                <w:sz w:val="22"/>
                <w:szCs w:val="22"/>
              </w:rPr>
            </w:pPr>
            <w:r>
              <w:rPr>
                <w:rFonts w:eastAsia="仿宋_GB2312"/>
                <w:sz w:val="22"/>
                <w:szCs w:val="22"/>
              </w:rPr>
              <w:t>人数</w:t>
            </w:r>
          </w:p>
        </w:tc>
        <w:tc>
          <w:tcPr>
            <w:tcW w:w="1067" w:type="dxa"/>
            <w:vAlign w:val="center"/>
          </w:tcPr>
          <w:p>
            <w:pPr>
              <w:pStyle w:val="554"/>
              <w:rPr>
                <w:rFonts w:eastAsia="仿宋_GB2312"/>
                <w:sz w:val="22"/>
                <w:szCs w:val="22"/>
              </w:rPr>
            </w:pPr>
            <w:r>
              <w:rPr>
                <w:rFonts w:eastAsia="仿宋_GB2312"/>
                <w:sz w:val="22"/>
                <w:szCs w:val="22"/>
              </w:rPr>
              <w:t>职称</w:t>
            </w:r>
          </w:p>
        </w:tc>
        <w:tc>
          <w:tcPr>
            <w:tcW w:w="3603" w:type="dxa"/>
            <w:vAlign w:val="center"/>
          </w:tcPr>
          <w:p>
            <w:pPr>
              <w:pStyle w:val="554"/>
              <w:rPr>
                <w:rFonts w:eastAsia="仿宋_GB2312"/>
                <w:sz w:val="22"/>
                <w:szCs w:val="22"/>
              </w:rPr>
            </w:pPr>
            <w:r>
              <w:rPr>
                <w:rFonts w:eastAsia="仿宋_GB2312"/>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844" w:type="dxa"/>
            <w:vAlign w:val="center"/>
          </w:tcPr>
          <w:p>
            <w:pPr>
              <w:pStyle w:val="554"/>
              <w:rPr>
                <w:rFonts w:eastAsia="仿宋_GB2312"/>
                <w:sz w:val="22"/>
                <w:szCs w:val="22"/>
              </w:rPr>
            </w:pPr>
            <w:r>
              <w:rPr>
                <w:rFonts w:eastAsia="仿宋_GB2312"/>
                <w:sz w:val="22"/>
                <w:szCs w:val="22"/>
              </w:rPr>
              <w:t>项目负责</w:t>
            </w:r>
          </w:p>
        </w:tc>
        <w:tc>
          <w:tcPr>
            <w:tcW w:w="1692" w:type="dxa"/>
            <w:vAlign w:val="center"/>
          </w:tcPr>
          <w:p>
            <w:pPr>
              <w:pStyle w:val="554"/>
              <w:rPr>
                <w:rFonts w:eastAsia="仿宋_GB2312"/>
                <w:sz w:val="22"/>
                <w:szCs w:val="22"/>
              </w:rPr>
            </w:pPr>
            <w:r>
              <w:rPr>
                <w:rFonts w:hint="eastAsia" w:eastAsia="仿宋_GB2312"/>
                <w:sz w:val="22"/>
                <w:szCs w:val="22"/>
              </w:rPr>
              <w:t>李辉</w:t>
            </w:r>
          </w:p>
        </w:tc>
        <w:tc>
          <w:tcPr>
            <w:tcW w:w="774" w:type="dxa"/>
            <w:vAlign w:val="center"/>
          </w:tcPr>
          <w:p>
            <w:pPr>
              <w:pStyle w:val="554"/>
              <w:rPr>
                <w:rFonts w:eastAsia="仿宋_GB2312"/>
                <w:sz w:val="22"/>
                <w:szCs w:val="22"/>
              </w:rPr>
            </w:pPr>
            <w:r>
              <w:rPr>
                <w:rFonts w:eastAsia="仿宋_GB2312"/>
                <w:sz w:val="22"/>
                <w:szCs w:val="22"/>
              </w:rPr>
              <w:t>1</w:t>
            </w:r>
          </w:p>
        </w:tc>
        <w:tc>
          <w:tcPr>
            <w:tcW w:w="1067" w:type="dxa"/>
            <w:vAlign w:val="center"/>
          </w:tcPr>
          <w:p>
            <w:pPr>
              <w:pStyle w:val="554"/>
              <w:rPr>
                <w:rFonts w:eastAsia="仿宋_GB2312"/>
                <w:sz w:val="22"/>
                <w:szCs w:val="22"/>
              </w:rPr>
            </w:pPr>
            <w:r>
              <w:rPr>
                <w:rFonts w:eastAsia="仿宋_GB2312"/>
                <w:sz w:val="22"/>
                <w:szCs w:val="22"/>
              </w:rPr>
              <w:t>工程师</w:t>
            </w:r>
          </w:p>
        </w:tc>
        <w:tc>
          <w:tcPr>
            <w:tcW w:w="3603" w:type="dxa"/>
            <w:vAlign w:val="center"/>
          </w:tcPr>
          <w:p>
            <w:pPr>
              <w:pStyle w:val="554"/>
              <w:rPr>
                <w:rFonts w:eastAsia="仿宋_GB2312"/>
                <w:sz w:val="22"/>
                <w:szCs w:val="22"/>
              </w:rPr>
            </w:pPr>
            <w:r>
              <w:rPr>
                <w:rFonts w:eastAsia="仿宋_GB2312"/>
                <w:sz w:val="22"/>
                <w:szCs w:val="22"/>
              </w:rPr>
              <w:t>项目全面管理工作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844" w:type="dxa"/>
            <w:vAlign w:val="center"/>
          </w:tcPr>
          <w:p>
            <w:pPr>
              <w:pStyle w:val="554"/>
              <w:rPr>
                <w:rFonts w:eastAsia="仿宋_GB2312"/>
                <w:sz w:val="22"/>
                <w:szCs w:val="22"/>
              </w:rPr>
            </w:pPr>
            <w:r>
              <w:rPr>
                <w:rFonts w:eastAsia="仿宋_GB2312"/>
                <w:sz w:val="22"/>
                <w:szCs w:val="22"/>
              </w:rPr>
              <w:t>技术负责兼带队组长</w:t>
            </w:r>
          </w:p>
        </w:tc>
        <w:tc>
          <w:tcPr>
            <w:tcW w:w="1692" w:type="dxa"/>
            <w:vAlign w:val="center"/>
          </w:tcPr>
          <w:p>
            <w:pPr>
              <w:pStyle w:val="554"/>
              <w:rPr>
                <w:rFonts w:eastAsia="仿宋_GB2312"/>
                <w:sz w:val="22"/>
                <w:szCs w:val="22"/>
              </w:rPr>
            </w:pPr>
            <w:r>
              <w:rPr>
                <w:rFonts w:hint="eastAsia" w:eastAsia="仿宋_GB2312"/>
                <w:sz w:val="22"/>
                <w:szCs w:val="22"/>
              </w:rPr>
              <w:t>邵辉</w:t>
            </w:r>
          </w:p>
        </w:tc>
        <w:tc>
          <w:tcPr>
            <w:tcW w:w="774" w:type="dxa"/>
            <w:vAlign w:val="center"/>
          </w:tcPr>
          <w:p>
            <w:pPr>
              <w:pStyle w:val="554"/>
              <w:rPr>
                <w:rFonts w:eastAsia="仿宋_GB2312"/>
                <w:sz w:val="22"/>
                <w:szCs w:val="22"/>
              </w:rPr>
            </w:pPr>
            <w:r>
              <w:rPr>
                <w:rFonts w:eastAsia="仿宋_GB2312"/>
                <w:sz w:val="22"/>
                <w:szCs w:val="22"/>
              </w:rPr>
              <w:t>1</w:t>
            </w:r>
          </w:p>
        </w:tc>
        <w:tc>
          <w:tcPr>
            <w:tcW w:w="1067" w:type="dxa"/>
            <w:vAlign w:val="center"/>
          </w:tcPr>
          <w:p>
            <w:pPr>
              <w:pStyle w:val="554"/>
              <w:rPr>
                <w:rFonts w:eastAsia="仿宋_GB2312"/>
                <w:sz w:val="22"/>
                <w:szCs w:val="22"/>
              </w:rPr>
            </w:pPr>
            <w:r>
              <w:rPr>
                <w:rFonts w:eastAsia="仿宋_GB2312"/>
                <w:sz w:val="22"/>
                <w:szCs w:val="22"/>
              </w:rPr>
              <w:t>工程师</w:t>
            </w:r>
          </w:p>
        </w:tc>
        <w:tc>
          <w:tcPr>
            <w:tcW w:w="3603" w:type="dxa"/>
            <w:vAlign w:val="center"/>
          </w:tcPr>
          <w:p>
            <w:pPr>
              <w:pStyle w:val="554"/>
              <w:rPr>
                <w:rFonts w:eastAsia="仿宋_GB2312"/>
                <w:sz w:val="22"/>
                <w:szCs w:val="22"/>
              </w:rPr>
            </w:pPr>
            <w:r>
              <w:rPr>
                <w:rFonts w:eastAsia="仿宋_GB2312"/>
                <w:sz w:val="22"/>
                <w:szCs w:val="22"/>
              </w:rPr>
              <w:t>现场带队及协调工作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844" w:type="dxa"/>
            <w:vAlign w:val="center"/>
          </w:tcPr>
          <w:p>
            <w:pPr>
              <w:pStyle w:val="554"/>
              <w:rPr>
                <w:rFonts w:eastAsia="仿宋_GB2312"/>
                <w:sz w:val="22"/>
                <w:szCs w:val="22"/>
              </w:rPr>
            </w:pPr>
            <w:r>
              <w:rPr>
                <w:rFonts w:eastAsia="仿宋_GB2312"/>
                <w:sz w:val="22"/>
                <w:szCs w:val="22"/>
              </w:rPr>
              <w:t>调查、编制人员</w:t>
            </w:r>
          </w:p>
        </w:tc>
        <w:tc>
          <w:tcPr>
            <w:tcW w:w="1692" w:type="dxa"/>
            <w:vAlign w:val="center"/>
          </w:tcPr>
          <w:p>
            <w:pPr>
              <w:pStyle w:val="554"/>
              <w:jc w:val="both"/>
              <w:rPr>
                <w:rFonts w:eastAsia="仿宋_GB2312"/>
                <w:sz w:val="22"/>
                <w:szCs w:val="22"/>
              </w:rPr>
            </w:pPr>
            <w:r>
              <w:rPr>
                <w:rFonts w:hint="eastAsia" w:eastAsia="仿宋_GB2312"/>
                <w:sz w:val="22"/>
                <w:szCs w:val="22"/>
              </w:rPr>
              <w:t>韩启、谷令云、赵勤、范文龙、刘书文</w:t>
            </w:r>
          </w:p>
        </w:tc>
        <w:tc>
          <w:tcPr>
            <w:tcW w:w="774" w:type="dxa"/>
            <w:vAlign w:val="center"/>
          </w:tcPr>
          <w:p>
            <w:pPr>
              <w:pStyle w:val="554"/>
              <w:rPr>
                <w:rFonts w:eastAsia="仿宋_GB2312"/>
                <w:sz w:val="22"/>
                <w:szCs w:val="22"/>
              </w:rPr>
            </w:pPr>
            <w:r>
              <w:rPr>
                <w:rFonts w:hint="eastAsia" w:eastAsia="仿宋_GB2312"/>
                <w:sz w:val="22"/>
                <w:szCs w:val="22"/>
              </w:rPr>
              <w:t>5</w:t>
            </w:r>
          </w:p>
        </w:tc>
        <w:tc>
          <w:tcPr>
            <w:tcW w:w="1067" w:type="dxa"/>
            <w:vAlign w:val="center"/>
          </w:tcPr>
          <w:p>
            <w:pPr>
              <w:pStyle w:val="554"/>
              <w:rPr>
                <w:rFonts w:eastAsia="仿宋_GB2312"/>
                <w:sz w:val="22"/>
                <w:szCs w:val="22"/>
              </w:rPr>
            </w:pPr>
            <w:r>
              <w:rPr>
                <w:rFonts w:eastAsia="仿宋_GB2312"/>
                <w:sz w:val="22"/>
                <w:szCs w:val="22"/>
              </w:rPr>
              <w:t>工程师</w:t>
            </w:r>
          </w:p>
        </w:tc>
        <w:tc>
          <w:tcPr>
            <w:tcW w:w="3603" w:type="dxa"/>
            <w:vAlign w:val="center"/>
          </w:tcPr>
          <w:p>
            <w:pPr>
              <w:pStyle w:val="554"/>
              <w:rPr>
                <w:rFonts w:eastAsia="仿宋_GB2312"/>
                <w:sz w:val="22"/>
                <w:szCs w:val="22"/>
              </w:rPr>
            </w:pPr>
            <w:r>
              <w:rPr>
                <w:rFonts w:eastAsia="仿宋_GB2312"/>
                <w:sz w:val="22"/>
                <w:szCs w:val="22"/>
              </w:rPr>
              <w:t>现场调查、测量、取样等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844" w:type="dxa"/>
            <w:vAlign w:val="center"/>
          </w:tcPr>
          <w:p>
            <w:pPr>
              <w:pStyle w:val="554"/>
              <w:rPr>
                <w:rFonts w:eastAsia="仿宋_GB2312"/>
                <w:sz w:val="22"/>
                <w:szCs w:val="22"/>
              </w:rPr>
            </w:pPr>
            <w:r>
              <w:rPr>
                <w:rFonts w:eastAsia="仿宋_GB2312"/>
                <w:sz w:val="22"/>
                <w:szCs w:val="22"/>
              </w:rPr>
              <w:t>资料管理员</w:t>
            </w:r>
          </w:p>
        </w:tc>
        <w:tc>
          <w:tcPr>
            <w:tcW w:w="1692" w:type="dxa"/>
            <w:vAlign w:val="center"/>
          </w:tcPr>
          <w:p>
            <w:pPr>
              <w:pStyle w:val="554"/>
              <w:rPr>
                <w:rFonts w:eastAsia="仿宋_GB2312"/>
                <w:sz w:val="22"/>
                <w:szCs w:val="22"/>
              </w:rPr>
            </w:pPr>
            <w:r>
              <w:rPr>
                <w:rFonts w:hint="eastAsia" w:eastAsia="仿宋_GB2312"/>
                <w:sz w:val="22"/>
                <w:szCs w:val="22"/>
              </w:rPr>
              <w:t>韩启</w:t>
            </w:r>
          </w:p>
        </w:tc>
        <w:tc>
          <w:tcPr>
            <w:tcW w:w="774" w:type="dxa"/>
            <w:vAlign w:val="center"/>
          </w:tcPr>
          <w:p>
            <w:pPr>
              <w:pStyle w:val="554"/>
              <w:rPr>
                <w:rFonts w:eastAsia="仿宋_GB2312"/>
                <w:sz w:val="22"/>
                <w:szCs w:val="22"/>
              </w:rPr>
            </w:pPr>
            <w:r>
              <w:rPr>
                <w:rFonts w:eastAsia="仿宋_GB2312"/>
                <w:sz w:val="22"/>
                <w:szCs w:val="22"/>
              </w:rPr>
              <w:t>1</w:t>
            </w:r>
          </w:p>
        </w:tc>
        <w:tc>
          <w:tcPr>
            <w:tcW w:w="1067" w:type="dxa"/>
            <w:vAlign w:val="center"/>
          </w:tcPr>
          <w:p>
            <w:pPr>
              <w:pStyle w:val="554"/>
              <w:rPr>
                <w:rFonts w:eastAsia="仿宋_GB2312"/>
                <w:sz w:val="22"/>
                <w:szCs w:val="22"/>
              </w:rPr>
            </w:pPr>
            <w:r>
              <w:rPr>
                <w:rFonts w:eastAsia="仿宋_GB2312"/>
                <w:sz w:val="22"/>
                <w:szCs w:val="22"/>
              </w:rPr>
              <w:t>工程师</w:t>
            </w:r>
          </w:p>
        </w:tc>
        <w:tc>
          <w:tcPr>
            <w:tcW w:w="3603" w:type="dxa"/>
            <w:vAlign w:val="center"/>
          </w:tcPr>
          <w:p>
            <w:pPr>
              <w:pStyle w:val="554"/>
              <w:rPr>
                <w:rFonts w:eastAsia="仿宋_GB2312"/>
                <w:sz w:val="22"/>
                <w:szCs w:val="22"/>
              </w:rPr>
            </w:pPr>
            <w:r>
              <w:rPr>
                <w:rFonts w:eastAsia="仿宋_GB2312"/>
                <w:sz w:val="22"/>
                <w:szCs w:val="22"/>
              </w:rPr>
              <w:t>资料使用保管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1844" w:type="dxa"/>
            <w:vAlign w:val="center"/>
          </w:tcPr>
          <w:p>
            <w:pPr>
              <w:pStyle w:val="554"/>
              <w:rPr>
                <w:rFonts w:eastAsia="仿宋_GB2312"/>
                <w:sz w:val="22"/>
                <w:szCs w:val="22"/>
              </w:rPr>
            </w:pPr>
            <w:r>
              <w:rPr>
                <w:rFonts w:eastAsia="仿宋_GB2312"/>
                <w:sz w:val="22"/>
                <w:szCs w:val="22"/>
              </w:rPr>
              <w:t>后勤保障人员</w:t>
            </w:r>
          </w:p>
        </w:tc>
        <w:tc>
          <w:tcPr>
            <w:tcW w:w="1692" w:type="dxa"/>
            <w:vAlign w:val="center"/>
          </w:tcPr>
          <w:p>
            <w:pPr>
              <w:pStyle w:val="554"/>
              <w:rPr>
                <w:rFonts w:eastAsia="仿宋_GB2312"/>
                <w:sz w:val="22"/>
                <w:szCs w:val="22"/>
              </w:rPr>
            </w:pPr>
            <w:r>
              <w:rPr>
                <w:rFonts w:hint="eastAsia" w:eastAsia="仿宋_GB2312"/>
                <w:sz w:val="22"/>
                <w:szCs w:val="22"/>
              </w:rPr>
              <w:t>张军</w:t>
            </w:r>
          </w:p>
        </w:tc>
        <w:tc>
          <w:tcPr>
            <w:tcW w:w="774" w:type="dxa"/>
            <w:vAlign w:val="center"/>
          </w:tcPr>
          <w:p>
            <w:pPr>
              <w:pStyle w:val="554"/>
              <w:rPr>
                <w:rFonts w:eastAsia="仿宋_GB2312"/>
                <w:sz w:val="22"/>
                <w:szCs w:val="22"/>
              </w:rPr>
            </w:pPr>
            <w:r>
              <w:rPr>
                <w:rFonts w:eastAsia="仿宋_GB2312"/>
                <w:sz w:val="22"/>
                <w:szCs w:val="22"/>
              </w:rPr>
              <w:t>1</w:t>
            </w:r>
          </w:p>
        </w:tc>
        <w:tc>
          <w:tcPr>
            <w:tcW w:w="1067" w:type="dxa"/>
            <w:vAlign w:val="center"/>
          </w:tcPr>
          <w:p>
            <w:pPr>
              <w:pStyle w:val="554"/>
              <w:rPr>
                <w:rFonts w:eastAsia="仿宋_GB2312"/>
                <w:sz w:val="22"/>
                <w:szCs w:val="22"/>
              </w:rPr>
            </w:pPr>
          </w:p>
        </w:tc>
        <w:tc>
          <w:tcPr>
            <w:tcW w:w="3603" w:type="dxa"/>
            <w:vAlign w:val="center"/>
          </w:tcPr>
          <w:p>
            <w:pPr>
              <w:pStyle w:val="554"/>
              <w:rPr>
                <w:rFonts w:eastAsia="仿宋_GB2312"/>
                <w:sz w:val="22"/>
                <w:szCs w:val="22"/>
              </w:rPr>
            </w:pPr>
            <w:r>
              <w:rPr>
                <w:rFonts w:eastAsia="仿宋_GB2312"/>
                <w:sz w:val="22"/>
                <w:szCs w:val="22"/>
              </w:rPr>
              <w:t>承担安全保障工作，协调后勤等</w:t>
            </w:r>
          </w:p>
        </w:tc>
      </w:tr>
    </w:tbl>
    <w:p>
      <w:pPr>
        <w:jc w:val="center"/>
        <w:rPr>
          <w:rFonts w:eastAsia="仿宋_GB2312"/>
          <w:b/>
          <w:bCs/>
          <w:sz w:val="24"/>
          <w:szCs w:val="24"/>
        </w:rPr>
      </w:pPr>
    </w:p>
    <w:p>
      <w:pPr>
        <w:jc w:val="center"/>
        <w:rPr>
          <w:rFonts w:eastAsia="仿宋_GB2312"/>
          <w:b/>
          <w:bCs/>
          <w:sz w:val="24"/>
          <w:szCs w:val="24"/>
        </w:rPr>
      </w:pPr>
      <w:r>
        <w:rPr>
          <w:rFonts w:eastAsia="仿宋_GB2312"/>
          <w:b/>
          <w:bCs/>
          <w:sz w:val="24"/>
          <w:szCs w:val="24"/>
        </w:rPr>
        <w:t>表0-2 配备设备仪器一览表</w:t>
      </w:r>
    </w:p>
    <w:tbl>
      <w:tblPr>
        <w:tblStyle w:val="47"/>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714"/>
        <w:gridCol w:w="1048"/>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blHeader/>
          <w:jc w:val="center"/>
        </w:trPr>
        <w:tc>
          <w:tcPr>
            <w:tcW w:w="2566" w:type="dxa"/>
            <w:vAlign w:val="center"/>
          </w:tcPr>
          <w:p>
            <w:pPr>
              <w:pStyle w:val="554"/>
              <w:rPr>
                <w:rFonts w:eastAsia="仿宋_GB2312"/>
                <w:sz w:val="24"/>
                <w:szCs w:val="24"/>
              </w:rPr>
            </w:pPr>
            <w:r>
              <w:rPr>
                <w:rFonts w:eastAsia="仿宋_GB2312"/>
                <w:sz w:val="24"/>
                <w:szCs w:val="24"/>
              </w:rPr>
              <w:t>名称</w:t>
            </w:r>
          </w:p>
        </w:tc>
        <w:tc>
          <w:tcPr>
            <w:tcW w:w="714" w:type="dxa"/>
            <w:vAlign w:val="center"/>
          </w:tcPr>
          <w:p>
            <w:pPr>
              <w:pStyle w:val="554"/>
              <w:rPr>
                <w:rFonts w:eastAsia="仿宋_GB2312"/>
                <w:sz w:val="24"/>
                <w:szCs w:val="24"/>
              </w:rPr>
            </w:pPr>
            <w:r>
              <w:rPr>
                <w:rFonts w:eastAsia="仿宋_GB2312"/>
                <w:sz w:val="24"/>
                <w:szCs w:val="24"/>
              </w:rPr>
              <w:t>单位</w:t>
            </w:r>
          </w:p>
        </w:tc>
        <w:tc>
          <w:tcPr>
            <w:tcW w:w="1048" w:type="dxa"/>
            <w:vAlign w:val="center"/>
          </w:tcPr>
          <w:p>
            <w:pPr>
              <w:pStyle w:val="554"/>
              <w:rPr>
                <w:rFonts w:eastAsia="仿宋_GB2312"/>
                <w:sz w:val="24"/>
                <w:szCs w:val="24"/>
              </w:rPr>
            </w:pPr>
            <w:r>
              <w:rPr>
                <w:rFonts w:eastAsia="仿宋_GB2312"/>
                <w:sz w:val="24"/>
                <w:szCs w:val="24"/>
              </w:rPr>
              <w:t>数量</w:t>
            </w:r>
          </w:p>
        </w:tc>
        <w:tc>
          <w:tcPr>
            <w:tcW w:w="4737" w:type="dxa"/>
            <w:vAlign w:val="center"/>
          </w:tcPr>
          <w:p>
            <w:pPr>
              <w:pStyle w:val="554"/>
              <w:rPr>
                <w:rFonts w:eastAsia="仿宋_GB2312"/>
                <w:sz w:val="24"/>
                <w:szCs w:val="24"/>
              </w:rPr>
            </w:pPr>
            <w:r>
              <w:rPr>
                <w:rFonts w:eastAsia="仿宋_GB2312"/>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566" w:type="dxa"/>
            <w:vAlign w:val="center"/>
          </w:tcPr>
          <w:p>
            <w:pPr>
              <w:pStyle w:val="554"/>
              <w:rPr>
                <w:rFonts w:eastAsia="仿宋_GB2312"/>
                <w:sz w:val="24"/>
                <w:szCs w:val="24"/>
              </w:rPr>
            </w:pPr>
            <w:r>
              <w:rPr>
                <w:rFonts w:eastAsia="仿宋_GB2312"/>
                <w:sz w:val="24"/>
                <w:szCs w:val="24"/>
              </w:rPr>
              <w:t>车辆（越野车）</w:t>
            </w:r>
          </w:p>
        </w:tc>
        <w:tc>
          <w:tcPr>
            <w:tcW w:w="714" w:type="dxa"/>
            <w:vAlign w:val="center"/>
          </w:tcPr>
          <w:p>
            <w:pPr>
              <w:pStyle w:val="554"/>
              <w:rPr>
                <w:rFonts w:eastAsia="仿宋_GB2312"/>
                <w:sz w:val="24"/>
                <w:szCs w:val="24"/>
              </w:rPr>
            </w:pPr>
            <w:r>
              <w:rPr>
                <w:rFonts w:eastAsia="仿宋_GB2312"/>
                <w:sz w:val="24"/>
                <w:szCs w:val="24"/>
              </w:rPr>
              <w:t>辆</w:t>
            </w:r>
          </w:p>
        </w:tc>
        <w:tc>
          <w:tcPr>
            <w:tcW w:w="1048" w:type="dxa"/>
            <w:vAlign w:val="center"/>
          </w:tcPr>
          <w:p>
            <w:pPr>
              <w:pStyle w:val="554"/>
              <w:rPr>
                <w:rFonts w:eastAsia="仿宋_GB2312"/>
                <w:sz w:val="24"/>
                <w:szCs w:val="24"/>
              </w:rPr>
            </w:pPr>
            <w:r>
              <w:rPr>
                <w:rFonts w:eastAsia="仿宋_GB2312"/>
                <w:sz w:val="24"/>
                <w:szCs w:val="24"/>
              </w:rPr>
              <w:t>1</w:t>
            </w:r>
          </w:p>
        </w:tc>
        <w:tc>
          <w:tcPr>
            <w:tcW w:w="4737" w:type="dxa"/>
            <w:vAlign w:val="center"/>
          </w:tcPr>
          <w:p>
            <w:pPr>
              <w:pStyle w:val="554"/>
              <w:rPr>
                <w:rFonts w:eastAsia="仿宋_GB2312"/>
                <w:sz w:val="24"/>
                <w:szCs w:val="24"/>
              </w:rPr>
            </w:pPr>
            <w:r>
              <w:rPr>
                <w:rFonts w:eastAsia="仿宋_GB2312"/>
                <w:sz w:val="24"/>
                <w:szCs w:val="24"/>
              </w:rPr>
              <w:t>野外实地调查交通工具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566" w:type="dxa"/>
            <w:vAlign w:val="center"/>
          </w:tcPr>
          <w:p>
            <w:pPr>
              <w:pStyle w:val="554"/>
              <w:rPr>
                <w:rFonts w:eastAsia="仿宋_GB2312"/>
                <w:sz w:val="24"/>
                <w:szCs w:val="24"/>
              </w:rPr>
            </w:pPr>
            <w:r>
              <w:rPr>
                <w:rFonts w:eastAsia="仿宋_GB2312"/>
                <w:sz w:val="24"/>
                <w:szCs w:val="24"/>
              </w:rPr>
              <w:t>南方RTKS82型</w:t>
            </w:r>
          </w:p>
        </w:tc>
        <w:tc>
          <w:tcPr>
            <w:tcW w:w="714" w:type="dxa"/>
            <w:vAlign w:val="center"/>
          </w:tcPr>
          <w:p>
            <w:pPr>
              <w:pStyle w:val="554"/>
              <w:rPr>
                <w:rFonts w:eastAsia="仿宋_GB2312"/>
                <w:sz w:val="24"/>
                <w:szCs w:val="24"/>
              </w:rPr>
            </w:pPr>
            <w:r>
              <w:rPr>
                <w:rFonts w:eastAsia="仿宋_GB2312"/>
                <w:sz w:val="24"/>
                <w:szCs w:val="24"/>
              </w:rPr>
              <w:t>部</w:t>
            </w:r>
          </w:p>
        </w:tc>
        <w:tc>
          <w:tcPr>
            <w:tcW w:w="1048" w:type="dxa"/>
            <w:vAlign w:val="center"/>
          </w:tcPr>
          <w:p>
            <w:pPr>
              <w:pStyle w:val="554"/>
              <w:rPr>
                <w:rFonts w:eastAsia="仿宋_GB2312"/>
                <w:sz w:val="24"/>
                <w:szCs w:val="24"/>
              </w:rPr>
            </w:pPr>
            <w:r>
              <w:rPr>
                <w:rFonts w:eastAsia="仿宋_GB2312"/>
                <w:sz w:val="24"/>
                <w:szCs w:val="24"/>
              </w:rPr>
              <w:t>1</w:t>
            </w:r>
          </w:p>
        </w:tc>
        <w:tc>
          <w:tcPr>
            <w:tcW w:w="4737" w:type="dxa"/>
            <w:vAlign w:val="center"/>
          </w:tcPr>
          <w:p>
            <w:pPr>
              <w:pStyle w:val="554"/>
              <w:rPr>
                <w:rFonts w:eastAsia="仿宋_GB2312"/>
                <w:sz w:val="24"/>
                <w:szCs w:val="24"/>
              </w:rPr>
            </w:pPr>
            <w:r>
              <w:rPr>
                <w:rFonts w:eastAsia="仿宋_GB2312"/>
                <w:sz w:val="24"/>
                <w:szCs w:val="24"/>
              </w:rPr>
              <w:t>调查点定位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566" w:type="dxa"/>
            <w:vAlign w:val="center"/>
          </w:tcPr>
          <w:p>
            <w:pPr>
              <w:pStyle w:val="554"/>
              <w:rPr>
                <w:rFonts w:eastAsia="仿宋_GB2312"/>
                <w:sz w:val="24"/>
                <w:szCs w:val="24"/>
              </w:rPr>
            </w:pPr>
            <w:r>
              <w:rPr>
                <w:rFonts w:eastAsia="仿宋_GB2312"/>
                <w:sz w:val="24"/>
                <w:szCs w:val="24"/>
              </w:rPr>
              <w:t>罗盘</w:t>
            </w:r>
          </w:p>
        </w:tc>
        <w:tc>
          <w:tcPr>
            <w:tcW w:w="714" w:type="dxa"/>
            <w:vAlign w:val="center"/>
          </w:tcPr>
          <w:p>
            <w:pPr>
              <w:pStyle w:val="554"/>
              <w:rPr>
                <w:rFonts w:eastAsia="仿宋_GB2312"/>
                <w:sz w:val="24"/>
                <w:szCs w:val="24"/>
              </w:rPr>
            </w:pPr>
            <w:r>
              <w:rPr>
                <w:rFonts w:eastAsia="仿宋_GB2312"/>
                <w:sz w:val="24"/>
                <w:szCs w:val="24"/>
              </w:rPr>
              <w:t>部</w:t>
            </w:r>
          </w:p>
        </w:tc>
        <w:tc>
          <w:tcPr>
            <w:tcW w:w="1048" w:type="dxa"/>
            <w:vAlign w:val="center"/>
          </w:tcPr>
          <w:p>
            <w:pPr>
              <w:pStyle w:val="554"/>
              <w:rPr>
                <w:rFonts w:eastAsia="仿宋_GB2312"/>
                <w:sz w:val="24"/>
                <w:szCs w:val="24"/>
              </w:rPr>
            </w:pPr>
            <w:r>
              <w:rPr>
                <w:rFonts w:eastAsia="仿宋_GB2312"/>
                <w:sz w:val="24"/>
                <w:szCs w:val="24"/>
              </w:rPr>
              <w:t>1</w:t>
            </w:r>
          </w:p>
        </w:tc>
        <w:tc>
          <w:tcPr>
            <w:tcW w:w="4737" w:type="dxa"/>
            <w:vAlign w:val="center"/>
          </w:tcPr>
          <w:p>
            <w:pPr>
              <w:pStyle w:val="554"/>
              <w:rPr>
                <w:rFonts w:eastAsia="仿宋_GB2312"/>
                <w:sz w:val="24"/>
                <w:szCs w:val="24"/>
              </w:rPr>
            </w:pPr>
            <w:r>
              <w:rPr>
                <w:rFonts w:eastAsia="仿宋_GB2312"/>
                <w:sz w:val="24"/>
                <w:szCs w:val="24"/>
              </w:rPr>
              <w:t>定方位、量产状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566" w:type="dxa"/>
            <w:vAlign w:val="center"/>
          </w:tcPr>
          <w:p>
            <w:pPr>
              <w:pStyle w:val="554"/>
              <w:rPr>
                <w:rFonts w:eastAsia="仿宋_GB2312"/>
                <w:sz w:val="24"/>
                <w:szCs w:val="24"/>
              </w:rPr>
            </w:pPr>
            <w:r>
              <w:rPr>
                <w:rFonts w:eastAsia="仿宋_GB2312"/>
                <w:sz w:val="24"/>
                <w:szCs w:val="24"/>
              </w:rPr>
              <w:t>照相机</w:t>
            </w:r>
          </w:p>
        </w:tc>
        <w:tc>
          <w:tcPr>
            <w:tcW w:w="714" w:type="dxa"/>
            <w:vAlign w:val="center"/>
          </w:tcPr>
          <w:p>
            <w:pPr>
              <w:pStyle w:val="554"/>
              <w:rPr>
                <w:rFonts w:eastAsia="仿宋_GB2312"/>
                <w:sz w:val="24"/>
                <w:szCs w:val="24"/>
              </w:rPr>
            </w:pPr>
            <w:r>
              <w:rPr>
                <w:rFonts w:eastAsia="仿宋_GB2312"/>
                <w:sz w:val="24"/>
                <w:szCs w:val="24"/>
              </w:rPr>
              <w:t>部</w:t>
            </w:r>
          </w:p>
        </w:tc>
        <w:tc>
          <w:tcPr>
            <w:tcW w:w="1048" w:type="dxa"/>
            <w:vAlign w:val="center"/>
          </w:tcPr>
          <w:p>
            <w:pPr>
              <w:pStyle w:val="554"/>
              <w:rPr>
                <w:rFonts w:eastAsia="仿宋_GB2312"/>
                <w:sz w:val="24"/>
                <w:szCs w:val="24"/>
              </w:rPr>
            </w:pPr>
            <w:r>
              <w:rPr>
                <w:rFonts w:eastAsia="仿宋_GB2312"/>
                <w:sz w:val="24"/>
                <w:szCs w:val="24"/>
              </w:rPr>
              <w:t>2</w:t>
            </w:r>
          </w:p>
        </w:tc>
        <w:tc>
          <w:tcPr>
            <w:tcW w:w="4737" w:type="dxa"/>
            <w:vAlign w:val="center"/>
          </w:tcPr>
          <w:p>
            <w:pPr>
              <w:pStyle w:val="554"/>
              <w:rPr>
                <w:rFonts w:eastAsia="仿宋_GB2312"/>
                <w:sz w:val="24"/>
                <w:szCs w:val="24"/>
              </w:rPr>
            </w:pPr>
            <w:r>
              <w:rPr>
                <w:rFonts w:eastAsia="仿宋_GB2312"/>
                <w:sz w:val="24"/>
                <w:szCs w:val="24"/>
              </w:rPr>
              <w:t>拍摄调查区地质环境特征、记录调查过程等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566" w:type="dxa"/>
            <w:vAlign w:val="center"/>
          </w:tcPr>
          <w:p>
            <w:pPr>
              <w:pStyle w:val="554"/>
              <w:rPr>
                <w:rFonts w:eastAsia="仿宋_GB2312"/>
                <w:sz w:val="24"/>
                <w:szCs w:val="24"/>
              </w:rPr>
            </w:pPr>
            <w:r>
              <w:rPr>
                <w:rFonts w:eastAsia="仿宋_GB2312"/>
                <w:sz w:val="24"/>
                <w:szCs w:val="24"/>
              </w:rPr>
              <w:t>卷尺</w:t>
            </w:r>
          </w:p>
        </w:tc>
        <w:tc>
          <w:tcPr>
            <w:tcW w:w="714" w:type="dxa"/>
            <w:vAlign w:val="center"/>
          </w:tcPr>
          <w:p>
            <w:pPr>
              <w:pStyle w:val="554"/>
              <w:rPr>
                <w:rFonts w:eastAsia="仿宋_GB2312"/>
                <w:sz w:val="24"/>
                <w:szCs w:val="24"/>
              </w:rPr>
            </w:pPr>
            <w:r>
              <w:rPr>
                <w:rFonts w:eastAsia="仿宋_GB2312"/>
                <w:sz w:val="24"/>
                <w:szCs w:val="24"/>
              </w:rPr>
              <w:t>个</w:t>
            </w:r>
          </w:p>
        </w:tc>
        <w:tc>
          <w:tcPr>
            <w:tcW w:w="1048" w:type="dxa"/>
            <w:vAlign w:val="center"/>
          </w:tcPr>
          <w:p>
            <w:pPr>
              <w:pStyle w:val="554"/>
              <w:rPr>
                <w:rFonts w:eastAsia="仿宋_GB2312"/>
                <w:sz w:val="24"/>
                <w:szCs w:val="24"/>
              </w:rPr>
            </w:pPr>
            <w:r>
              <w:rPr>
                <w:rFonts w:eastAsia="仿宋_GB2312"/>
                <w:sz w:val="24"/>
                <w:szCs w:val="24"/>
              </w:rPr>
              <w:t>1</w:t>
            </w:r>
          </w:p>
        </w:tc>
        <w:tc>
          <w:tcPr>
            <w:tcW w:w="4737" w:type="dxa"/>
            <w:vAlign w:val="center"/>
          </w:tcPr>
          <w:p>
            <w:pPr>
              <w:pStyle w:val="554"/>
              <w:rPr>
                <w:rFonts w:eastAsia="仿宋_GB2312"/>
                <w:sz w:val="24"/>
                <w:szCs w:val="24"/>
              </w:rPr>
            </w:pPr>
            <w:r>
              <w:rPr>
                <w:rFonts w:eastAsia="仿宋_GB2312"/>
                <w:sz w:val="24"/>
                <w:szCs w:val="24"/>
              </w:rPr>
              <w:t>现场测量尺寸及深度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2566" w:type="dxa"/>
            <w:vAlign w:val="center"/>
          </w:tcPr>
          <w:p>
            <w:pPr>
              <w:pStyle w:val="554"/>
              <w:rPr>
                <w:rFonts w:eastAsia="仿宋_GB2312"/>
                <w:sz w:val="24"/>
                <w:szCs w:val="24"/>
              </w:rPr>
            </w:pPr>
            <w:r>
              <w:rPr>
                <w:rFonts w:eastAsia="仿宋_GB2312"/>
                <w:sz w:val="24"/>
                <w:szCs w:val="24"/>
              </w:rPr>
              <w:t>调查记录本（标签）等</w:t>
            </w:r>
          </w:p>
        </w:tc>
        <w:tc>
          <w:tcPr>
            <w:tcW w:w="714" w:type="dxa"/>
            <w:vAlign w:val="center"/>
          </w:tcPr>
          <w:p>
            <w:pPr>
              <w:pStyle w:val="554"/>
              <w:rPr>
                <w:rFonts w:eastAsia="仿宋_GB2312"/>
                <w:sz w:val="24"/>
                <w:szCs w:val="24"/>
              </w:rPr>
            </w:pPr>
            <w:r>
              <w:rPr>
                <w:rFonts w:eastAsia="仿宋_GB2312"/>
                <w:sz w:val="24"/>
                <w:szCs w:val="24"/>
              </w:rPr>
              <w:t>本</w:t>
            </w:r>
          </w:p>
        </w:tc>
        <w:tc>
          <w:tcPr>
            <w:tcW w:w="1048" w:type="dxa"/>
            <w:vAlign w:val="center"/>
          </w:tcPr>
          <w:p>
            <w:pPr>
              <w:pStyle w:val="554"/>
              <w:rPr>
                <w:rFonts w:eastAsia="仿宋_GB2312"/>
                <w:sz w:val="24"/>
                <w:szCs w:val="24"/>
              </w:rPr>
            </w:pPr>
            <w:r>
              <w:rPr>
                <w:rFonts w:eastAsia="仿宋_GB2312"/>
                <w:sz w:val="24"/>
                <w:szCs w:val="24"/>
              </w:rPr>
              <w:t>2</w:t>
            </w:r>
          </w:p>
        </w:tc>
        <w:tc>
          <w:tcPr>
            <w:tcW w:w="4737" w:type="dxa"/>
            <w:vAlign w:val="center"/>
          </w:tcPr>
          <w:p>
            <w:pPr>
              <w:pStyle w:val="554"/>
              <w:rPr>
                <w:rFonts w:eastAsia="仿宋_GB2312"/>
                <w:sz w:val="24"/>
                <w:szCs w:val="24"/>
              </w:rPr>
            </w:pPr>
            <w:r>
              <w:rPr>
                <w:rFonts w:eastAsia="仿宋_GB2312"/>
                <w:sz w:val="24"/>
                <w:szCs w:val="24"/>
              </w:rPr>
              <w:t>记录地质调查内容</w:t>
            </w:r>
          </w:p>
        </w:tc>
      </w:tr>
    </w:tbl>
    <w:p>
      <w:pPr>
        <w:spacing w:line="360" w:lineRule="auto"/>
        <w:ind w:firstLine="562" w:firstLineChars="200"/>
        <w:jc w:val="both"/>
        <w:outlineLvl w:val="2"/>
        <w:rPr>
          <w:b/>
          <w:sz w:val="28"/>
          <w:szCs w:val="28"/>
        </w:rPr>
      </w:pPr>
      <w:r>
        <w:rPr>
          <w:b/>
          <w:sz w:val="28"/>
          <w:szCs w:val="28"/>
        </w:rPr>
        <w:t>（五）完成工作量</w:t>
      </w:r>
    </w:p>
    <w:p>
      <w:pPr>
        <w:spacing w:line="360" w:lineRule="auto"/>
        <w:ind w:firstLine="480" w:firstLineChars="200"/>
        <w:jc w:val="both"/>
        <w:rPr>
          <w:color w:val="000000"/>
          <w:sz w:val="24"/>
          <w:szCs w:val="24"/>
        </w:rPr>
      </w:pPr>
      <w:r>
        <w:rPr>
          <w:color w:val="000000"/>
          <w:sz w:val="24"/>
          <w:szCs w:val="24"/>
        </w:rPr>
        <w:t>针对矿区地形地貌条件，地质灾害发育程度和人类活动特征，本次工作采用以地面调查为重点，辅以资料收集等工作方法。收集矿区及其周边地区地形地貌、地质矿产分布情况、地质构造、水文地质工程地质以及地质灾害等基础资料。调查区以矿区范围为基础，向四周适当外延，外延部分包括矿区外的加工及</w:t>
      </w:r>
      <w:r>
        <w:rPr>
          <w:rFonts w:hint="eastAsia"/>
          <w:color w:val="000000"/>
          <w:sz w:val="24"/>
          <w:szCs w:val="24"/>
        </w:rPr>
        <w:t>废料</w:t>
      </w:r>
      <w:r>
        <w:rPr>
          <w:color w:val="000000"/>
          <w:sz w:val="24"/>
          <w:szCs w:val="24"/>
        </w:rPr>
        <w:t>场、矿区道路等，面积</w:t>
      </w:r>
      <w:r>
        <w:rPr>
          <w:rFonts w:hint="eastAsia"/>
          <w:sz w:val="24"/>
          <w:szCs w:val="24"/>
        </w:rPr>
        <w:t>***平方米</w:t>
      </w:r>
      <w:r>
        <w:rPr>
          <w:color w:val="000000"/>
          <w:sz w:val="24"/>
          <w:szCs w:val="24"/>
        </w:rPr>
        <w:t>，均为重点调查区，调查内容为矿区土地现状类型、地质灾害发育特征、矿山开采现状、废弃物排放情况及地形地貌地质条件，估算矿业活动对矿区及影响范围内土地及植被资源的破坏面积等。本次调查路线1条，长</w:t>
      </w:r>
      <w:r>
        <w:rPr>
          <w:rFonts w:hint="eastAsia"/>
          <w:color w:val="000000"/>
          <w:sz w:val="24"/>
          <w:szCs w:val="24"/>
        </w:rPr>
        <w:t>1633</w:t>
      </w:r>
      <w:r>
        <w:rPr>
          <w:color w:val="000000"/>
          <w:sz w:val="24"/>
          <w:szCs w:val="24"/>
        </w:rPr>
        <w:t>米，完成调查点</w:t>
      </w:r>
      <w:r>
        <w:rPr>
          <w:rFonts w:hint="eastAsia"/>
          <w:color w:val="000000"/>
          <w:sz w:val="24"/>
          <w:szCs w:val="24"/>
        </w:rPr>
        <w:t>6</w:t>
      </w:r>
      <w:r>
        <w:rPr>
          <w:color w:val="000000"/>
          <w:sz w:val="24"/>
          <w:szCs w:val="24"/>
        </w:rPr>
        <w:t>个，编辑照片18张。具体完成工作量见表0-1。</w:t>
      </w:r>
    </w:p>
    <w:p>
      <w:pPr>
        <w:spacing w:line="360" w:lineRule="auto"/>
        <w:ind w:right="404" w:rightChars="202"/>
        <w:jc w:val="center"/>
        <w:rPr>
          <w:b/>
          <w:color w:val="000000"/>
          <w:sz w:val="24"/>
          <w:szCs w:val="24"/>
        </w:rPr>
      </w:pPr>
      <w:r>
        <w:rPr>
          <w:b/>
          <w:color w:val="000000"/>
          <w:sz w:val="24"/>
          <w:szCs w:val="24"/>
        </w:rPr>
        <w:t>表0-</w:t>
      </w:r>
      <w:r>
        <w:rPr>
          <w:rFonts w:hint="eastAsia"/>
          <w:b/>
          <w:color w:val="000000"/>
          <w:sz w:val="24"/>
          <w:szCs w:val="24"/>
        </w:rPr>
        <w:t>3</w:t>
      </w:r>
      <w:r>
        <w:rPr>
          <w:b/>
          <w:color w:val="000000"/>
          <w:sz w:val="24"/>
          <w:szCs w:val="24"/>
        </w:rPr>
        <w:t xml:space="preserve"> 工作量统计表 </w:t>
      </w:r>
    </w:p>
    <w:tbl>
      <w:tblPr>
        <w:tblStyle w:val="47"/>
        <w:tblW w:w="900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69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092" w:type="dxa"/>
            <w:vMerge w:val="restart"/>
            <w:vAlign w:val="center"/>
          </w:tcPr>
          <w:p>
            <w:pPr>
              <w:jc w:val="center"/>
              <w:rPr>
                <w:color w:val="000000"/>
                <w:szCs w:val="21"/>
              </w:rPr>
            </w:pPr>
            <w:r>
              <w:rPr>
                <w:color w:val="000000"/>
                <w:szCs w:val="21"/>
              </w:rPr>
              <w:t>工作时间</w:t>
            </w:r>
          </w:p>
        </w:tc>
        <w:tc>
          <w:tcPr>
            <w:tcW w:w="6910" w:type="dxa"/>
            <w:vAlign w:val="center"/>
          </w:tcPr>
          <w:p>
            <w:pPr>
              <w:jc w:val="center"/>
              <w:rPr>
                <w:color w:val="000000"/>
                <w:szCs w:val="21"/>
              </w:rPr>
            </w:pPr>
            <w:r>
              <w:rPr>
                <w:color w:val="000000"/>
                <w:szCs w:val="21"/>
              </w:rPr>
              <w:t>接受委托：202</w:t>
            </w:r>
            <w:r>
              <w:rPr>
                <w:rFonts w:hint="eastAsia"/>
                <w:color w:val="000000"/>
                <w:szCs w:val="21"/>
              </w:rPr>
              <w:t>4</w:t>
            </w:r>
            <w:r>
              <w:rPr>
                <w:color w:val="000000"/>
                <w:szCs w:val="21"/>
              </w:rPr>
              <w:t>年</w:t>
            </w:r>
            <w:r>
              <w:rPr>
                <w:rFonts w:hint="eastAsia"/>
                <w:color w:val="000000"/>
                <w:szCs w:val="21"/>
              </w:rPr>
              <w:t>7</w:t>
            </w:r>
            <w:r>
              <w:rPr>
                <w:color w:val="000000"/>
                <w:szCs w:val="21"/>
              </w:rPr>
              <w:t>月</w:t>
            </w:r>
            <w:r>
              <w:rPr>
                <w:rFonts w:hint="eastAsia"/>
                <w:color w:val="000000"/>
                <w:szCs w:val="21"/>
              </w:rPr>
              <w:t>16</w:t>
            </w:r>
            <w:r>
              <w:rPr>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092" w:type="dxa"/>
            <w:vMerge w:val="continue"/>
            <w:vAlign w:val="center"/>
          </w:tcPr>
          <w:p>
            <w:pPr>
              <w:jc w:val="center"/>
              <w:rPr>
                <w:color w:val="000000"/>
                <w:szCs w:val="21"/>
              </w:rPr>
            </w:pPr>
          </w:p>
        </w:tc>
        <w:tc>
          <w:tcPr>
            <w:tcW w:w="6910" w:type="dxa"/>
            <w:vAlign w:val="center"/>
          </w:tcPr>
          <w:p>
            <w:pPr>
              <w:jc w:val="center"/>
              <w:rPr>
                <w:color w:val="000000"/>
                <w:szCs w:val="21"/>
              </w:rPr>
            </w:pPr>
            <w:r>
              <w:rPr>
                <w:color w:val="000000"/>
                <w:szCs w:val="21"/>
              </w:rPr>
              <w:t>外业调查：202</w:t>
            </w:r>
            <w:r>
              <w:rPr>
                <w:rFonts w:hint="eastAsia"/>
                <w:color w:val="000000"/>
                <w:szCs w:val="21"/>
              </w:rPr>
              <w:t>4</w:t>
            </w:r>
            <w:r>
              <w:rPr>
                <w:color w:val="000000"/>
                <w:szCs w:val="21"/>
              </w:rPr>
              <w:t>年</w:t>
            </w:r>
            <w:r>
              <w:rPr>
                <w:rFonts w:hint="eastAsia"/>
                <w:color w:val="000000"/>
                <w:szCs w:val="21"/>
              </w:rPr>
              <w:t>7</w:t>
            </w:r>
            <w:r>
              <w:rPr>
                <w:color w:val="000000"/>
                <w:szCs w:val="21"/>
              </w:rPr>
              <w:t>月</w:t>
            </w:r>
            <w:r>
              <w:rPr>
                <w:rFonts w:hint="eastAsia"/>
                <w:color w:val="000000"/>
                <w:szCs w:val="21"/>
              </w:rPr>
              <w:t>22</w:t>
            </w:r>
            <w:r>
              <w:rPr>
                <w:color w:val="000000"/>
                <w:szCs w:val="21"/>
              </w:rPr>
              <w:t>日—202</w:t>
            </w:r>
            <w:r>
              <w:rPr>
                <w:rFonts w:hint="eastAsia"/>
                <w:color w:val="000000"/>
                <w:szCs w:val="21"/>
              </w:rPr>
              <w:t>4</w:t>
            </w:r>
            <w:r>
              <w:rPr>
                <w:color w:val="000000"/>
                <w:szCs w:val="21"/>
              </w:rPr>
              <w:t>年</w:t>
            </w:r>
            <w:r>
              <w:rPr>
                <w:rFonts w:hint="eastAsia"/>
                <w:color w:val="000000"/>
                <w:szCs w:val="21"/>
              </w:rPr>
              <w:t>7</w:t>
            </w:r>
            <w:r>
              <w:rPr>
                <w:color w:val="000000"/>
                <w:szCs w:val="21"/>
              </w:rPr>
              <w:t>月</w:t>
            </w:r>
            <w:r>
              <w:rPr>
                <w:rFonts w:hint="eastAsia"/>
                <w:color w:val="000000"/>
                <w:szCs w:val="21"/>
              </w:rPr>
              <w:t>31</w:t>
            </w:r>
            <w:r>
              <w:rPr>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092" w:type="dxa"/>
            <w:vMerge w:val="continue"/>
            <w:vAlign w:val="center"/>
          </w:tcPr>
          <w:p>
            <w:pPr>
              <w:jc w:val="center"/>
              <w:rPr>
                <w:color w:val="000000"/>
                <w:szCs w:val="21"/>
              </w:rPr>
            </w:pPr>
          </w:p>
        </w:tc>
        <w:tc>
          <w:tcPr>
            <w:tcW w:w="6910" w:type="dxa"/>
            <w:vAlign w:val="center"/>
          </w:tcPr>
          <w:p>
            <w:pPr>
              <w:rPr>
                <w:color w:val="000000"/>
                <w:szCs w:val="21"/>
              </w:rPr>
            </w:pPr>
            <w:r>
              <w:rPr>
                <w:color w:val="000000"/>
                <w:szCs w:val="21"/>
              </w:rPr>
              <w:t>室内报告编写、图件编绘： 202</w:t>
            </w:r>
            <w:r>
              <w:rPr>
                <w:rFonts w:hint="eastAsia"/>
                <w:color w:val="000000"/>
                <w:szCs w:val="21"/>
              </w:rPr>
              <w:t>4</w:t>
            </w:r>
            <w:r>
              <w:rPr>
                <w:color w:val="000000"/>
                <w:szCs w:val="21"/>
              </w:rPr>
              <w:t>年</w:t>
            </w:r>
            <w:r>
              <w:rPr>
                <w:rFonts w:hint="eastAsia"/>
                <w:color w:val="000000"/>
                <w:szCs w:val="21"/>
              </w:rPr>
              <w:t>8</w:t>
            </w:r>
            <w:r>
              <w:rPr>
                <w:color w:val="000000"/>
                <w:szCs w:val="21"/>
              </w:rPr>
              <w:t>月</w:t>
            </w:r>
            <w:r>
              <w:rPr>
                <w:rFonts w:hint="eastAsia"/>
                <w:color w:val="000000"/>
                <w:szCs w:val="21"/>
              </w:rPr>
              <w:t>1</w:t>
            </w:r>
            <w:r>
              <w:rPr>
                <w:color w:val="000000"/>
                <w:szCs w:val="21"/>
              </w:rPr>
              <w:t>日—202</w:t>
            </w:r>
            <w:r>
              <w:rPr>
                <w:rFonts w:hint="eastAsia"/>
                <w:color w:val="000000"/>
                <w:szCs w:val="21"/>
              </w:rPr>
              <w:t>4</w:t>
            </w:r>
            <w:r>
              <w:rPr>
                <w:color w:val="000000"/>
                <w:szCs w:val="21"/>
              </w:rPr>
              <w:t>年</w:t>
            </w:r>
            <w:r>
              <w:rPr>
                <w:rFonts w:hint="eastAsia"/>
                <w:color w:val="000000"/>
                <w:szCs w:val="21"/>
              </w:rPr>
              <w:t>9</w:t>
            </w:r>
            <w:r>
              <w:rPr>
                <w:color w:val="000000"/>
                <w:szCs w:val="21"/>
              </w:rPr>
              <w:t>月</w:t>
            </w:r>
            <w:r>
              <w:rPr>
                <w:rFonts w:hint="eastAsia"/>
                <w:color w:val="000000"/>
                <w:szCs w:val="21"/>
              </w:rPr>
              <w:t>10</w:t>
            </w:r>
            <w:r>
              <w:rPr>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092" w:type="dxa"/>
            <w:vAlign w:val="center"/>
          </w:tcPr>
          <w:p>
            <w:pPr>
              <w:jc w:val="center"/>
              <w:rPr>
                <w:color w:val="000000"/>
                <w:szCs w:val="21"/>
              </w:rPr>
            </w:pPr>
            <w:r>
              <w:rPr>
                <w:color w:val="000000"/>
                <w:szCs w:val="21"/>
              </w:rPr>
              <w:t>工作项目</w:t>
            </w:r>
          </w:p>
        </w:tc>
        <w:tc>
          <w:tcPr>
            <w:tcW w:w="6910" w:type="dxa"/>
            <w:vAlign w:val="center"/>
          </w:tcPr>
          <w:p>
            <w:pPr>
              <w:jc w:val="center"/>
              <w:rPr>
                <w:color w:val="000000"/>
                <w:szCs w:val="21"/>
              </w:rPr>
            </w:pPr>
            <w:r>
              <w:rPr>
                <w:color w:val="000000"/>
                <w:szCs w:val="21"/>
              </w:rPr>
              <w:t>计量单位和完成的实物工作量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0" w:hRule="exact"/>
          <w:jc w:val="center"/>
        </w:trPr>
        <w:tc>
          <w:tcPr>
            <w:tcW w:w="2092" w:type="dxa"/>
            <w:vAlign w:val="center"/>
          </w:tcPr>
          <w:p>
            <w:pPr>
              <w:jc w:val="center"/>
              <w:rPr>
                <w:color w:val="000000"/>
                <w:szCs w:val="21"/>
              </w:rPr>
            </w:pPr>
            <w:r>
              <w:rPr>
                <w:color w:val="000000"/>
                <w:szCs w:val="21"/>
              </w:rPr>
              <w:t>资料收集</w:t>
            </w:r>
          </w:p>
        </w:tc>
        <w:tc>
          <w:tcPr>
            <w:tcW w:w="6910" w:type="dxa"/>
            <w:vAlign w:val="center"/>
          </w:tcPr>
          <w:p>
            <w:pPr>
              <w:jc w:val="center"/>
              <w:rPr>
                <w:color w:val="000000"/>
                <w:szCs w:val="21"/>
              </w:rPr>
            </w:pPr>
            <w:r>
              <w:rPr>
                <w:color w:val="000000"/>
                <w:szCs w:val="21"/>
              </w:rPr>
              <w:t>矿区核实报告、开发利用方案、</w:t>
            </w:r>
          </w:p>
          <w:p>
            <w:pPr>
              <w:jc w:val="center"/>
              <w:rPr>
                <w:color w:val="000000"/>
                <w:szCs w:val="21"/>
              </w:rPr>
            </w:pPr>
            <w:r>
              <w:rPr>
                <w:color w:val="000000"/>
                <w:szCs w:val="21"/>
              </w:rPr>
              <w:t>地质灾害区划报告等4份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092" w:type="dxa"/>
            <w:vAlign w:val="center"/>
          </w:tcPr>
          <w:p>
            <w:pPr>
              <w:jc w:val="center"/>
              <w:rPr>
                <w:color w:val="000000"/>
                <w:szCs w:val="21"/>
              </w:rPr>
            </w:pPr>
            <w:r>
              <w:rPr>
                <w:color w:val="000000"/>
                <w:szCs w:val="21"/>
              </w:rPr>
              <w:t>调查区</w:t>
            </w:r>
          </w:p>
        </w:tc>
        <w:tc>
          <w:tcPr>
            <w:tcW w:w="6910" w:type="dxa"/>
            <w:vAlign w:val="center"/>
          </w:tcPr>
          <w:p>
            <w:pPr>
              <w:jc w:val="center"/>
              <w:rPr>
                <w:color w:val="000000"/>
                <w:szCs w:val="21"/>
              </w:rPr>
            </w:pPr>
            <w:r>
              <w:rPr>
                <w:rFonts w:hint="eastAsia"/>
                <w:color w:val="000000"/>
                <w:szCs w:val="21"/>
              </w:rPr>
              <w:t>***平方米</w:t>
            </w:r>
            <w:r>
              <w:rPr>
                <w:color w:val="000000"/>
                <w:szCs w:val="21"/>
              </w:rPr>
              <w:t>，均为重点调查区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092" w:type="dxa"/>
            <w:vAlign w:val="center"/>
          </w:tcPr>
          <w:p>
            <w:pPr>
              <w:jc w:val="center"/>
              <w:rPr>
                <w:color w:val="000000"/>
                <w:szCs w:val="21"/>
              </w:rPr>
            </w:pPr>
            <w:r>
              <w:rPr>
                <w:color w:val="000000"/>
                <w:szCs w:val="21"/>
              </w:rPr>
              <w:t>路线调查</w:t>
            </w:r>
          </w:p>
        </w:tc>
        <w:tc>
          <w:tcPr>
            <w:tcW w:w="6910" w:type="dxa"/>
            <w:vAlign w:val="center"/>
          </w:tcPr>
          <w:p>
            <w:pPr>
              <w:jc w:val="center"/>
              <w:rPr>
                <w:color w:val="000000"/>
                <w:szCs w:val="21"/>
              </w:rPr>
            </w:pPr>
            <w:r>
              <w:rPr>
                <w:color w:val="000000"/>
                <w:szCs w:val="21"/>
              </w:rPr>
              <w:t>1条，总长</w:t>
            </w:r>
            <w:r>
              <w:rPr>
                <w:rFonts w:hint="eastAsia"/>
                <w:color w:val="000000"/>
                <w:szCs w:val="21"/>
              </w:rPr>
              <w:t>***</w:t>
            </w:r>
            <w:r>
              <w:rPr>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092" w:type="dxa"/>
            <w:vAlign w:val="center"/>
          </w:tcPr>
          <w:p>
            <w:pPr>
              <w:jc w:val="center"/>
              <w:rPr>
                <w:color w:val="000000"/>
                <w:szCs w:val="21"/>
              </w:rPr>
            </w:pPr>
            <w:r>
              <w:rPr>
                <w:color w:val="000000"/>
                <w:szCs w:val="21"/>
              </w:rPr>
              <w:t>调查点</w:t>
            </w:r>
          </w:p>
        </w:tc>
        <w:tc>
          <w:tcPr>
            <w:tcW w:w="6910" w:type="dxa"/>
            <w:vAlign w:val="center"/>
          </w:tcPr>
          <w:p>
            <w:pPr>
              <w:jc w:val="center"/>
              <w:rPr>
                <w:color w:val="000000"/>
                <w:szCs w:val="21"/>
              </w:rPr>
            </w:pPr>
            <w:r>
              <w:rPr>
                <w:rFonts w:hint="eastAsia"/>
                <w:color w:val="000000"/>
                <w:szCs w:val="21"/>
              </w:rPr>
              <w:t>6</w:t>
            </w:r>
            <w:r>
              <w:rPr>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092" w:type="dxa"/>
            <w:vAlign w:val="center"/>
          </w:tcPr>
          <w:p>
            <w:pPr>
              <w:jc w:val="center"/>
              <w:rPr>
                <w:color w:val="000000"/>
                <w:spacing w:val="-2"/>
                <w:szCs w:val="21"/>
              </w:rPr>
            </w:pPr>
            <w:r>
              <w:rPr>
                <w:color w:val="000000"/>
                <w:spacing w:val="-2"/>
                <w:szCs w:val="21"/>
              </w:rPr>
              <w:t>选择编辑各类照片</w:t>
            </w:r>
          </w:p>
        </w:tc>
        <w:tc>
          <w:tcPr>
            <w:tcW w:w="6910" w:type="dxa"/>
            <w:vAlign w:val="center"/>
          </w:tcPr>
          <w:p>
            <w:pPr>
              <w:jc w:val="center"/>
              <w:rPr>
                <w:color w:val="000000"/>
                <w:szCs w:val="21"/>
              </w:rPr>
            </w:pPr>
            <w:r>
              <w:rPr>
                <w:color w:val="000000"/>
                <w:szCs w:val="21"/>
              </w:rPr>
              <w:t>18张</w:t>
            </w:r>
          </w:p>
        </w:tc>
      </w:tr>
    </w:tbl>
    <w:p>
      <w:pPr>
        <w:spacing w:line="360" w:lineRule="auto"/>
        <w:ind w:firstLine="562" w:firstLineChars="200"/>
        <w:jc w:val="both"/>
        <w:outlineLvl w:val="2"/>
        <w:rPr>
          <w:b/>
          <w:sz w:val="28"/>
          <w:szCs w:val="28"/>
        </w:rPr>
      </w:pPr>
      <w:r>
        <w:rPr>
          <w:b/>
          <w:sz w:val="28"/>
          <w:szCs w:val="28"/>
        </w:rPr>
        <w:t>（六）质量评述</w:t>
      </w:r>
    </w:p>
    <w:p>
      <w:pPr>
        <w:spacing w:line="360" w:lineRule="auto"/>
        <w:ind w:firstLine="480" w:firstLineChars="200"/>
        <w:jc w:val="both"/>
        <w:rPr>
          <w:color w:val="000000"/>
          <w:sz w:val="24"/>
          <w:szCs w:val="24"/>
        </w:rPr>
      </w:pPr>
      <w:r>
        <w:rPr>
          <w:rFonts w:hint="eastAsia"/>
          <w:color w:val="000000"/>
          <w:sz w:val="24"/>
          <w:szCs w:val="24"/>
        </w:rPr>
        <w:t>《方案》编制严格执行国家、地方、行业的相关技术法规、规定、规程，保证编制的《方案》合法合规，《方案》中工程技术设计措施合理适时可操作。</w:t>
      </w:r>
    </w:p>
    <w:p>
      <w:pPr>
        <w:spacing w:line="360" w:lineRule="auto"/>
        <w:ind w:firstLine="480" w:firstLineChars="200"/>
        <w:jc w:val="both"/>
        <w:rPr>
          <w:color w:val="000000"/>
          <w:sz w:val="24"/>
          <w:szCs w:val="24"/>
        </w:rPr>
      </w:pPr>
      <w:r>
        <w:rPr>
          <w:rFonts w:hint="eastAsia"/>
          <w:color w:val="000000"/>
          <w:sz w:val="24"/>
          <w:szCs w:val="24"/>
        </w:rPr>
        <w:t>本次路线调查工作采用实测的1：2000地形图作为底图，对矿山已损毁或者拟损毁的区域进行调查。调查工作主要为基本查明矿体及围岩的岩体结构、岩体质量并对其稳定性作出评价，对自然边坡及人工边坡进行实地测定，研究坡高、坡面形态与岩体结构的关系，调查各种物理地质现象，在收集矿区及其附近地区地震活动资料基础上，根据断裂活动及工程地质条件，对区域稳定性作出评价，指出可能影响矿区安全的滑坡、崩塌、山洪泥石流等地质灾害的类型及危险性，预测矿山开采地下水疏干对当地居民、工业用水的影响，预测矿山开采可能引发滑坡、崩塌、山洪泥石流、岩溶塌陷等地质灾害的危险性，提出防止引发地质灾害的初步措施，对矿床开采前的地质环境质量提出初步分析意见。</w:t>
      </w:r>
    </w:p>
    <w:p>
      <w:pPr>
        <w:spacing w:line="360" w:lineRule="auto"/>
        <w:ind w:firstLine="480" w:firstLineChars="200"/>
        <w:jc w:val="both"/>
        <w:rPr>
          <w:color w:val="000000"/>
          <w:sz w:val="24"/>
          <w:szCs w:val="24"/>
        </w:rPr>
      </w:pPr>
      <w:r>
        <w:rPr>
          <w:rFonts w:hint="eastAsia"/>
          <w:color w:val="000000"/>
          <w:sz w:val="24"/>
          <w:szCs w:val="24"/>
        </w:rPr>
        <w:t>本次工作定了6个观察点，路线总长1633米，观察点记录内容按有关规范要求执行，内容包括点号、点位、露头情况、岩石名称、特征（颜色、风化特征、成分、结构、构造等）；蚀变及矿化现象，岩（矿）脉的矿石名称、穿插关系及产状、厚（宽）度，地质体及地质构造（褶曲、断裂、破碎带等）的产状，接触关系、路线上地质情况等。观察点定点采用手持式全球卫星定位仪(GPS)确定地质点位置，并用红油漆在实地写上标记，手持式全球卫星定位仪(GPS)已与测量组引进的3个GPS测量控制点进行了校对，误差小于2m（开阔地段信号好时），本次调查点数量以及质量符合规范要求。</w:t>
      </w:r>
    </w:p>
    <w:p>
      <w:pPr>
        <w:spacing w:line="360" w:lineRule="auto"/>
        <w:ind w:firstLine="480" w:firstLineChars="200"/>
        <w:jc w:val="both"/>
        <w:rPr>
          <w:color w:val="000000"/>
          <w:sz w:val="24"/>
          <w:szCs w:val="24"/>
        </w:rPr>
      </w:pPr>
      <w:r>
        <w:rPr>
          <w:rFonts w:hint="eastAsia"/>
          <w:color w:val="000000"/>
          <w:sz w:val="24"/>
          <w:szCs w:val="24"/>
        </w:rPr>
        <w:t>在调查中对各种技术手段、工作方法所获得的第一手原始资料、数据及时进行检查验收和综合编录整理，制图、制表等。各类编录资料综合整理工作在野外工作期间完成，编录成果均在当月成图成表，对发现问题的已及时处理解决。编录的文图表能够真实、客观反映实际，做到文、图、表相吻合。项目通过对各种基础资料的综合研究分析，总结归纳，及时指导本次调查工作。野外工作结束后，根据取得的各种资料，及时编制相关综合图件、附表等，并最终编写报告。</w:t>
      </w:r>
    </w:p>
    <w:p>
      <w:pPr>
        <w:spacing w:line="360" w:lineRule="auto"/>
        <w:ind w:firstLine="480" w:firstLineChars="200"/>
        <w:jc w:val="both"/>
        <w:rPr>
          <w:color w:val="000000"/>
          <w:sz w:val="24"/>
          <w:szCs w:val="24"/>
        </w:rPr>
      </w:pPr>
      <w:r>
        <w:rPr>
          <w:color w:val="000000"/>
          <w:sz w:val="24"/>
          <w:szCs w:val="24"/>
        </w:rPr>
        <w:t>项目内控质量管理按照我单位质量管理体系执行。项目组设专（兼）职质检员，设计执行前制定自检、互检、专检计划，明确自检、互检、专检次数、时间、内容、方法、手段，纠错方法，项目组内部人员自检、互检率100％，项目负责抽检率80％以上。调查点必须做到“一点一卡”，按照卡片要求内容逐一填写，配套影像资料完整，编录准确，不得遗漏。各组长现场对野外资料进行检查、校正，对发现的问题和存在的不足进行现场整改。项目负责对资料和卡片进行抽检并对存在的质量问题提出整改建议，项目组及时整改；项目组及时整理分析野外资料，保障后续环节不受影响。</w:t>
      </w:r>
    </w:p>
    <w:p>
      <w:pPr>
        <w:spacing w:line="360" w:lineRule="auto"/>
        <w:ind w:firstLine="480" w:firstLineChars="200"/>
        <w:jc w:val="both"/>
        <w:rPr>
          <w:color w:val="000000"/>
          <w:sz w:val="24"/>
          <w:szCs w:val="24"/>
        </w:rPr>
      </w:pPr>
      <w:r>
        <w:rPr>
          <w:color w:val="000000"/>
          <w:sz w:val="24"/>
          <w:szCs w:val="24"/>
        </w:rPr>
        <w:t>《方案》编制过程及时</w:t>
      </w:r>
      <w:r>
        <w:rPr>
          <w:rFonts w:hint="eastAsia"/>
          <w:color w:val="000000"/>
          <w:sz w:val="24"/>
          <w:szCs w:val="24"/>
        </w:rPr>
        <w:t>与单位、管理部门以及矿山企业研讨、交流，最终与矿山企业沟通一致</w:t>
      </w:r>
      <w:r>
        <w:rPr>
          <w:color w:val="000000"/>
          <w:sz w:val="24"/>
          <w:szCs w:val="24"/>
        </w:rPr>
        <w:t>，</w:t>
      </w:r>
      <w:r>
        <w:rPr>
          <w:rFonts w:hint="eastAsia"/>
          <w:color w:val="000000"/>
          <w:sz w:val="24"/>
          <w:szCs w:val="24"/>
        </w:rPr>
        <w:t>对方案的编制达成了一致意见</w:t>
      </w:r>
      <w:r>
        <w:rPr>
          <w:color w:val="000000"/>
          <w:sz w:val="24"/>
          <w:szCs w:val="24"/>
        </w:rPr>
        <w:t>。</w:t>
      </w:r>
    </w:p>
    <w:p>
      <w:pPr>
        <w:spacing w:line="360" w:lineRule="auto"/>
        <w:ind w:firstLine="480" w:firstLineChars="200"/>
        <w:jc w:val="both"/>
        <w:rPr>
          <w:color w:val="000000"/>
          <w:sz w:val="24"/>
          <w:szCs w:val="24"/>
        </w:rPr>
      </w:pPr>
      <w:r>
        <w:rPr>
          <w:color w:val="000000"/>
          <w:sz w:val="24"/>
          <w:szCs w:val="24"/>
        </w:rPr>
        <w:t>综上，本次工作中收集的资料比较全面，矿山提供基础数据和现场调查数据真实可靠；矿山地质环境和土地资源调查及《方案》编制工作按国家和新疆维吾尔自治区现行有关技术规程规范进行，工作精度符合规程规范要求；矿产资源开发利用设计合理，投资估算及经济评价可行；矿区地质环境治理工程措施选择得当，土地复垦工程措施适宜，相关费用估算较准确，方案编制质量可靠。</w:t>
      </w:r>
    </w:p>
    <w:p>
      <w:pPr>
        <w:spacing w:line="360" w:lineRule="auto"/>
        <w:ind w:firstLine="562" w:firstLineChars="200"/>
        <w:jc w:val="both"/>
        <w:rPr>
          <w:b/>
          <w:sz w:val="28"/>
          <w:szCs w:val="28"/>
        </w:rPr>
      </w:pPr>
    </w:p>
    <w:p>
      <w:pPr>
        <w:spacing w:line="360" w:lineRule="auto"/>
        <w:ind w:firstLine="480" w:firstLineChars="200"/>
        <w:jc w:val="both"/>
        <w:rPr>
          <w:color w:val="000000"/>
          <w:sz w:val="24"/>
          <w:szCs w:val="24"/>
        </w:rPr>
      </w:pPr>
    </w:p>
    <w:p>
      <w:pPr>
        <w:spacing w:line="360" w:lineRule="auto"/>
        <w:ind w:firstLine="480" w:firstLineChars="200"/>
        <w:jc w:val="both"/>
        <w:rPr>
          <w:color w:val="000000"/>
          <w:sz w:val="24"/>
          <w:szCs w:val="24"/>
        </w:rPr>
      </w:pPr>
    </w:p>
    <w:p>
      <w:pPr>
        <w:spacing w:line="600" w:lineRule="exact"/>
        <w:rPr>
          <w:sz w:val="28"/>
          <w:szCs w:val="28"/>
          <w:lang w:val="zh-CN"/>
        </w:rPr>
        <w:sectPr>
          <w:footerReference r:id="rId5" w:type="default"/>
          <w:pgSz w:w="11910" w:h="16840"/>
          <w:pgMar w:top="1701" w:right="1134" w:bottom="1134" w:left="1701" w:header="851" w:footer="851" w:gutter="0"/>
          <w:pgNumType w:start="1"/>
          <w:cols w:space="0" w:num="1"/>
        </w:sectPr>
      </w:pPr>
    </w:p>
    <w:p>
      <w:pPr>
        <w:pStyle w:val="2"/>
        <w:spacing w:before="720" w:after="0" w:afterAutospacing="0" w:line="360" w:lineRule="auto"/>
        <w:jc w:val="center"/>
        <w:rPr>
          <w:rFonts w:eastAsia="宋体"/>
          <w:b/>
          <w:bCs w:val="0"/>
        </w:rPr>
      </w:pPr>
      <w:bookmarkStart w:id="58" w:name="_TOC_250047"/>
      <w:bookmarkStart w:id="59" w:name="_Toc32318"/>
      <w:bookmarkStart w:id="60" w:name="_Toc23127"/>
      <w:bookmarkStart w:id="61" w:name="_Toc124098871"/>
      <w:bookmarkStart w:id="62" w:name="_Toc1618"/>
      <w:bookmarkStart w:id="63" w:name="_Toc2007"/>
      <w:r>
        <w:rPr>
          <w:rFonts w:eastAsia="宋体"/>
          <w:b/>
          <w:bCs w:val="0"/>
        </w:rPr>
        <w:t>第一章</w:t>
      </w:r>
      <w:bookmarkEnd w:id="58"/>
      <w:r>
        <w:rPr>
          <w:rFonts w:eastAsia="宋体"/>
          <w:b/>
          <w:bCs w:val="0"/>
        </w:rPr>
        <w:t xml:space="preserve">  矿山基本情况</w:t>
      </w:r>
      <w:bookmarkEnd w:id="59"/>
      <w:bookmarkEnd w:id="60"/>
      <w:bookmarkEnd w:id="61"/>
      <w:bookmarkEnd w:id="62"/>
      <w:bookmarkEnd w:id="63"/>
    </w:p>
    <w:p>
      <w:pPr>
        <w:spacing w:line="360" w:lineRule="auto"/>
        <w:ind w:left="102" w:firstLine="602" w:firstLineChars="200"/>
        <w:outlineLvl w:val="1"/>
        <w:rPr>
          <w:b/>
          <w:color w:val="000000"/>
          <w:sz w:val="30"/>
          <w:szCs w:val="30"/>
        </w:rPr>
      </w:pPr>
      <w:bookmarkStart w:id="64" w:name="_Toc18002"/>
      <w:bookmarkStart w:id="65" w:name="_Toc10515"/>
      <w:bookmarkStart w:id="66" w:name="_Toc25119"/>
      <w:bookmarkStart w:id="67" w:name="_Toc532760436"/>
      <w:bookmarkStart w:id="68" w:name="_Toc6720"/>
      <w:bookmarkStart w:id="69" w:name="_Toc124098872"/>
      <w:bookmarkStart w:id="70" w:name="_Toc12757"/>
      <w:bookmarkStart w:id="71" w:name="_Toc31269"/>
      <w:r>
        <w:rPr>
          <w:b/>
          <w:color w:val="000000"/>
          <w:sz w:val="30"/>
          <w:szCs w:val="30"/>
        </w:rPr>
        <w:t>一、矿山</w:t>
      </w:r>
      <w:bookmarkEnd w:id="64"/>
      <w:bookmarkEnd w:id="65"/>
      <w:bookmarkEnd w:id="66"/>
      <w:bookmarkEnd w:id="67"/>
      <w:bookmarkEnd w:id="68"/>
      <w:r>
        <w:rPr>
          <w:b/>
          <w:color w:val="000000"/>
          <w:sz w:val="30"/>
          <w:szCs w:val="30"/>
        </w:rPr>
        <w:t>概括</w:t>
      </w:r>
      <w:bookmarkEnd w:id="69"/>
    </w:p>
    <w:p>
      <w:pPr>
        <w:spacing w:line="360" w:lineRule="auto"/>
        <w:ind w:firstLine="562" w:firstLineChars="200"/>
        <w:jc w:val="both"/>
        <w:outlineLvl w:val="2"/>
        <w:rPr>
          <w:b/>
          <w:sz w:val="28"/>
          <w:szCs w:val="28"/>
        </w:rPr>
      </w:pPr>
      <w:r>
        <w:rPr>
          <w:b/>
          <w:color w:val="000000"/>
          <w:sz w:val="28"/>
          <w:szCs w:val="28"/>
        </w:rPr>
        <w:t>（一）</w:t>
      </w:r>
      <w:r>
        <w:rPr>
          <w:b/>
          <w:sz w:val="28"/>
          <w:szCs w:val="28"/>
        </w:rPr>
        <w:t>矿山地理位置及交通情况</w:t>
      </w:r>
    </w:p>
    <w:bookmarkEnd w:id="70"/>
    <w:bookmarkEnd w:id="71"/>
    <w:p>
      <w:pPr>
        <w:widowControl w:val="0"/>
        <w:spacing w:line="360" w:lineRule="auto"/>
        <w:ind w:firstLine="480" w:firstLineChars="200"/>
        <w:rPr>
          <w:sz w:val="24"/>
          <w:szCs w:val="24"/>
        </w:rPr>
      </w:pPr>
      <w:r>
        <w:rPr>
          <w:sz w:val="24"/>
          <w:szCs w:val="24"/>
        </w:rPr>
        <w:t>矿区</w:t>
      </w:r>
      <w:r>
        <w:rPr>
          <w:rFonts w:hint="eastAsia"/>
          <w:sz w:val="24"/>
          <w:szCs w:val="24"/>
        </w:rPr>
        <w:t>位于巴楚县城***方位，直线***处的恰尔巴格乡，行政区划属喀什地区巴楚县管辖，恰尔巴格乡位于矿区南西方向约***处。工作区面积***km</w:t>
      </w:r>
      <w:r>
        <w:rPr>
          <w:rFonts w:hint="eastAsia"/>
          <w:sz w:val="24"/>
          <w:szCs w:val="24"/>
          <w:vertAlign w:val="superscript"/>
        </w:rPr>
        <w:t>2</w:t>
      </w:r>
      <w:r>
        <w:rPr>
          <w:rFonts w:hint="eastAsia"/>
          <w:sz w:val="24"/>
          <w:szCs w:val="24"/>
        </w:rPr>
        <w:t>，工作区极值坐标（CGCS2000坐标系）∶东经***，北纬***，中心地理坐标∶东经***，北纬***。从巴楚县出发沿G217国道向图木舒克市方向行驶约***即可到工作区，交通十分便利</w:t>
      </w:r>
      <w:r>
        <w:rPr>
          <w:sz w:val="24"/>
          <w:szCs w:val="24"/>
        </w:rPr>
        <w:t>（图1-1）。</w:t>
      </w:r>
    </w:p>
    <w:p>
      <w:pPr>
        <w:widowControl w:val="0"/>
        <w:jc w:val="center"/>
        <w:rPr>
          <w:b/>
          <w:bCs/>
          <w:sz w:val="24"/>
          <w:szCs w:val="24"/>
        </w:rPr>
      </w:pPr>
      <w:r>
        <w:rPr>
          <w:b/>
          <w:bCs/>
          <w:sz w:val="24"/>
          <w:szCs w:val="24"/>
        </w:rPr>
        <w:t>图1-1 矿区交通位置图</w:t>
      </w:r>
    </w:p>
    <w:p>
      <w:pPr>
        <w:spacing w:line="360" w:lineRule="auto"/>
        <w:ind w:firstLine="562" w:firstLineChars="200"/>
        <w:jc w:val="both"/>
        <w:outlineLvl w:val="2"/>
        <w:rPr>
          <w:b/>
          <w:color w:val="000000"/>
          <w:sz w:val="28"/>
          <w:szCs w:val="28"/>
        </w:rPr>
      </w:pPr>
      <w:r>
        <w:rPr>
          <w:b/>
          <w:color w:val="000000"/>
          <w:sz w:val="28"/>
          <w:szCs w:val="28"/>
        </w:rPr>
        <w:t>（二）矿区范围</w:t>
      </w:r>
    </w:p>
    <w:p>
      <w:pPr>
        <w:widowControl w:val="0"/>
        <w:spacing w:line="360" w:lineRule="auto"/>
        <w:ind w:firstLine="480" w:firstLineChars="200"/>
        <w:rPr>
          <w:sz w:val="24"/>
          <w:szCs w:val="24"/>
        </w:rPr>
      </w:pPr>
      <w:r>
        <w:rPr>
          <w:sz w:val="24"/>
          <w:szCs w:val="24"/>
        </w:rPr>
        <w:t>1、矿区范围</w:t>
      </w:r>
    </w:p>
    <w:p>
      <w:pPr>
        <w:widowControl w:val="0"/>
        <w:spacing w:line="360" w:lineRule="auto"/>
        <w:ind w:firstLine="480" w:firstLineChars="200"/>
        <w:rPr>
          <w:sz w:val="24"/>
          <w:szCs w:val="24"/>
        </w:rPr>
      </w:pPr>
      <w:r>
        <w:rPr>
          <w:rFonts w:hint="eastAsia"/>
          <w:sz w:val="24"/>
          <w:szCs w:val="24"/>
        </w:rPr>
        <w:t>新疆巴楚县恰尔巴格乡别里塔格Ⅰ号水泥用石灰岩矿为新设立采矿权</w:t>
      </w:r>
      <w:r>
        <w:rPr>
          <w:sz w:val="24"/>
          <w:szCs w:val="24"/>
        </w:rPr>
        <w:t>。</w:t>
      </w:r>
    </w:p>
    <w:p>
      <w:pPr>
        <w:widowControl w:val="0"/>
        <w:spacing w:line="360" w:lineRule="auto"/>
        <w:ind w:firstLine="480" w:firstLineChars="200"/>
        <w:rPr>
          <w:sz w:val="24"/>
          <w:szCs w:val="24"/>
        </w:rPr>
      </w:pPr>
      <w:r>
        <w:rPr>
          <w:rFonts w:hint="eastAsia"/>
          <w:sz w:val="24"/>
          <w:szCs w:val="24"/>
        </w:rPr>
        <w:t>采矿证号：；</w:t>
      </w:r>
    </w:p>
    <w:p>
      <w:pPr>
        <w:widowControl w:val="0"/>
        <w:spacing w:line="360" w:lineRule="auto"/>
        <w:ind w:firstLine="480" w:firstLineChars="200"/>
        <w:rPr>
          <w:sz w:val="24"/>
          <w:szCs w:val="24"/>
        </w:rPr>
      </w:pPr>
      <w:r>
        <w:rPr>
          <w:rFonts w:hint="eastAsia"/>
          <w:sz w:val="24"/>
          <w:szCs w:val="24"/>
        </w:rPr>
        <w:t>采矿权人：；</w:t>
      </w:r>
    </w:p>
    <w:p>
      <w:pPr>
        <w:widowControl w:val="0"/>
        <w:spacing w:line="360" w:lineRule="auto"/>
        <w:ind w:firstLine="480" w:firstLineChars="200"/>
        <w:rPr>
          <w:sz w:val="24"/>
          <w:szCs w:val="24"/>
        </w:rPr>
      </w:pPr>
      <w:r>
        <w:rPr>
          <w:rFonts w:hint="eastAsia"/>
          <w:sz w:val="24"/>
          <w:szCs w:val="24"/>
        </w:rPr>
        <w:t>矿山名称：新疆巴楚县恰尔巴格乡别里塔格Ⅰ号水泥用石灰岩矿；</w:t>
      </w:r>
    </w:p>
    <w:p>
      <w:pPr>
        <w:widowControl w:val="0"/>
        <w:spacing w:line="360" w:lineRule="auto"/>
        <w:ind w:firstLine="480" w:firstLineChars="200"/>
        <w:rPr>
          <w:sz w:val="24"/>
          <w:szCs w:val="24"/>
        </w:rPr>
      </w:pPr>
      <w:r>
        <w:rPr>
          <w:rFonts w:hint="eastAsia"/>
          <w:sz w:val="24"/>
          <w:szCs w:val="24"/>
        </w:rPr>
        <w:t>开采矿种：水泥用石灰岩；</w:t>
      </w:r>
    </w:p>
    <w:p>
      <w:pPr>
        <w:widowControl w:val="0"/>
        <w:spacing w:line="360" w:lineRule="auto"/>
        <w:ind w:firstLine="480" w:firstLineChars="200"/>
        <w:rPr>
          <w:sz w:val="24"/>
          <w:szCs w:val="24"/>
        </w:rPr>
      </w:pPr>
      <w:r>
        <w:rPr>
          <w:rFonts w:hint="eastAsia"/>
          <w:sz w:val="24"/>
          <w:szCs w:val="24"/>
        </w:rPr>
        <w:t>开采方式：露天开采；</w:t>
      </w:r>
    </w:p>
    <w:p>
      <w:pPr>
        <w:widowControl w:val="0"/>
        <w:spacing w:line="360" w:lineRule="auto"/>
        <w:ind w:firstLine="480" w:firstLineChars="200"/>
        <w:rPr>
          <w:sz w:val="24"/>
          <w:szCs w:val="24"/>
        </w:rPr>
      </w:pPr>
      <w:r>
        <w:rPr>
          <w:rFonts w:hint="eastAsia"/>
          <w:sz w:val="24"/>
          <w:szCs w:val="24"/>
        </w:rPr>
        <w:t>生产规模：90.00万吨/年；</w:t>
      </w:r>
    </w:p>
    <w:p>
      <w:pPr>
        <w:widowControl w:val="0"/>
        <w:spacing w:line="360" w:lineRule="auto"/>
        <w:ind w:firstLine="480" w:firstLineChars="200"/>
        <w:rPr>
          <w:sz w:val="24"/>
          <w:szCs w:val="24"/>
        </w:rPr>
      </w:pPr>
      <w:r>
        <w:rPr>
          <w:sz w:val="24"/>
          <w:szCs w:val="24"/>
        </w:rPr>
        <w:t>矿区面积：</w:t>
      </w:r>
      <w:r>
        <w:rPr>
          <w:rFonts w:hint="eastAsia"/>
          <w:sz w:val="24"/>
          <w:szCs w:val="24"/>
        </w:rPr>
        <w:t>***</w:t>
      </w:r>
      <w:r>
        <w:rPr>
          <w:sz w:val="24"/>
          <w:szCs w:val="24"/>
        </w:rPr>
        <w:t>平方公里</w:t>
      </w:r>
      <w:r>
        <w:rPr>
          <w:rFonts w:hint="eastAsia"/>
          <w:sz w:val="24"/>
          <w:szCs w:val="24"/>
        </w:rPr>
        <w:t>；</w:t>
      </w:r>
    </w:p>
    <w:p>
      <w:pPr>
        <w:widowControl w:val="0"/>
        <w:spacing w:line="360" w:lineRule="auto"/>
        <w:ind w:firstLine="480" w:firstLineChars="200"/>
        <w:rPr>
          <w:sz w:val="24"/>
          <w:szCs w:val="24"/>
        </w:rPr>
      </w:pPr>
      <w:r>
        <w:rPr>
          <w:rFonts w:hint="eastAsia"/>
          <w:sz w:val="24"/>
          <w:szCs w:val="24"/>
        </w:rPr>
        <w:t>开采深度：由***米至***米标高；</w:t>
      </w:r>
    </w:p>
    <w:p>
      <w:pPr>
        <w:widowControl w:val="0"/>
        <w:spacing w:line="360" w:lineRule="auto"/>
        <w:ind w:firstLine="480" w:firstLineChars="200"/>
        <w:rPr>
          <w:sz w:val="24"/>
          <w:szCs w:val="24"/>
        </w:rPr>
      </w:pPr>
      <w:r>
        <w:rPr>
          <w:rFonts w:hint="eastAsia"/>
          <w:sz w:val="24"/>
          <w:szCs w:val="24"/>
        </w:rPr>
        <w:t>有效期：。</w:t>
      </w:r>
    </w:p>
    <w:p>
      <w:pPr>
        <w:widowControl w:val="0"/>
        <w:spacing w:line="360" w:lineRule="auto"/>
        <w:ind w:firstLine="480" w:firstLineChars="200"/>
        <w:rPr>
          <w:sz w:val="24"/>
          <w:szCs w:val="24"/>
        </w:rPr>
      </w:pPr>
      <w:r>
        <w:rPr>
          <w:sz w:val="24"/>
          <w:szCs w:val="24"/>
        </w:rPr>
        <w:t>矿区范围拐点坐标见表1-1下：</w:t>
      </w:r>
    </w:p>
    <w:p>
      <w:pPr>
        <w:snapToGrid w:val="0"/>
        <w:spacing w:line="360" w:lineRule="auto"/>
        <w:jc w:val="center"/>
        <w:rPr>
          <w:sz w:val="24"/>
          <w:szCs w:val="24"/>
        </w:rPr>
      </w:pPr>
      <w:r>
        <w:rPr>
          <w:b/>
          <w:bCs/>
          <w:sz w:val="24"/>
          <w:szCs w:val="24"/>
        </w:rPr>
        <w:t>表1-1 矿区范围拐点坐标表</w:t>
      </w:r>
    </w:p>
    <w:tbl>
      <w:tblPr>
        <w:tblStyle w:val="47"/>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034"/>
        <w:gridCol w:w="2078"/>
        <w:gridCol w:w="1965"/>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vMerge w:val="restart"/>
            <w:noWrap/>
            <w:vAlign w:val="center"/>
          </w:tcPr>
          <w:p>
            <w:pPr>
              <w:autoSpaceDE w:val="0"/>
              <w:autoSpaceDN w:val="0"/>
              <w:adjustRightInd w:val="0"/>
              <w:jc w:val="center"/>
              <w:rPr>
                <w:sz w:val="24"/>
                <w:szCs w:val="24"/>
              </w:rPr>
            </w:pPr>
            <w:r>
              <w:rPr>
                <w:sz w:val="24"/>
                <w:szCs w:val="24"/>
              </w:rPr>
              <w:t>拐点</w:t>
            </w:r>
          </w:p>
          <w:p>
            <w:pPr>
              <w:autoSpaceDE w:val="0"/>
              <w:autoSpaceDN w:val="0"/>
              <w:adjustRightInd w:val="0"/>
              <w:jc w:val="center"/>
              <w:rPr>
                <w:sz w:val="24"/>
                <w:szCs w:val="24"/>
              </w:rPr>
            </w:pPr>
            <w:r>
              <w:rPr>
                <w:sz w:val="24"/>
                <w:szCs w:val="24"/>
              </w:rPr>
              <w:t>编号</w:t>
            </w:r>
          </w:p>
        </w:tc>
        <w:tc>
          <w:tcPr>
            <w:tcW w:w="8044" w:type="dxa"/>
            <w:gridSpan w:val="4"/>
            <w:noWrap/>
            <w:vAlign w:val="center"/>
          </w:tcPr>
          <w:p>
            <w:pPr>
              <w:autoSpaceDE w:val="0"/>
              <w:autoSpaceDN w:val="0"/>
              <w:adjustRightInd w:val="0"/>
              <w:jc w:val="center"/>
              <w:rPr>
                <w:sz w:val="24"/>
                <w:szCs w:val="24"/>
              </w:rPr>
            </w:pPr>
            <w:r>
              <w:rPr>
                <w:sz w:val="24"/>
                <w:szCs w:val="24"/>
              </w:rPr>
              <w:t>CGCS2000坐标系</w:t>
            </w:r>
          </w:p>
        </w:tc>
      </w:tr>
      <w:tr>
        <w:tblPrEx>
          <w:tblLayout w:type="fixed"/>
          <w:tblCellMar>
            <w:top w:w="0" w:type="dxa"/>
            <w:left w:w="108" w:type="dxa"/>
            <w:bottom w:w="0" w:type="dxa"/>
            <w:right w:w="108" w:type="dxa"/>
          </w:tblCellMar>
        </w:tblPrEx>
        <w:trPr>
          <w:trHeight w:val="397" w:hRule="atLeast"/>
          <w:jc w:val="center"/>
        </w:trPr>
        <w:tc>
          <w:tcPr>
            <w:tcW w:w="1021" w:type="dxa"/>
            <w:vMerge w:val="continue"/>
            <w:noWrap/>
            <w:vAlign w:val="center"/>
          </w:tcPr>
          <w:p>
            <w:pPr>
              <w:autoSpaceDE w:val="0"/>
              <w:autoSpaceDN w:val="0"/>
              <w:adjustRightInd w:val="0"/>
              <w:jc w:val="center"/>
              <w:rPr>
                <w:sz w:val="24"/>
                <w:szCs w:val="24"/>
              </w:rPr>
            </w:pPr>
          </w:p>
        </w:tc>
        <w:tc>
          <w:tcPr>
            <w:tcW w:w="2034" w:type="dxa"/>
            <w:noWrap/>
            <w:vAlign w:val="center"/>
          </w:tcPr>
          <w:p>
            <w:pPr>
              <w:autoSpaceDE w:val="0"/>
              <w:autoSpaceDN w:val="0"/>
              <w:adjustRightInd w:val="0"/>
              <w:jc w:val="center"/>
              <w:rPr>
                <w:sz w:val="24"/>
                <w:szCs w:val="24"/>
              </w:rPr>
            </w:pPr>
            <w:r>
              <w:rPr>
                <w:sz w:val="24"/>
                <w:szCs w:val="24"/>
              </w:rPr>
              <w:t>经度</w:t>
            </w:r>
          </w:p>
        </w:tc>
        <w:tc>
          <w:tcPr>
            <w:tcW w:w="2078" w:type="dxa"/>
            <w:noWrap/>
            <w:vAlign w:val="center"/>
          </w:tcPr>
          <w:p>
            <w:pPr>
              <w:autoSpaceDE w:val="0"/>
              <w:autoSpaceDN w:val="0"/>
              <w:adjustRightInd w:val="0"/>
              <w:jc w:val="center"/>
              <w:rPr>
                <w:sz w:val="24"/>
                <w:szCs w:val="24"/>
              </w:rPr>
            </w:pPr>
            <w:r>
              <w:rPr>
                <w:sz w:val="24"/>
                <w:szCs w:val="24"/>
              </w:rPr>
              <w:t>维度</w:t>
            </w:r>
          </w:p>
        </w:tc>
        <w:tc>
          <w:tcPr>
            <w:tcW w:w="1965" w:type="dxa"/>
            <w:noWrap/>
            <w:vAlign w:val="center"/>
          </w:tcPr>
          <w:p>
            <w:pPr>
              <w:autoSpaceDE w:val="0"/>
              <w:autoSpaceDN w:val="0"/>
              <w:adjustRightInd w:val="0"/>
              <w:jc w:val="center"/>
              <w:rPr>
                <w:sz w:val="24"/>
                <w:szCs w:val="24"/>
              </w:rPr>
            </w:pPr>
            <w:r>
              <w:rPr>
                <w:sz w:val="24"/>
                <w:szCs w:val="24"/>
              </w:rPr>
              <w:t>X</w:t>
            </w:r>
          </w:p>
        </w:tc>
        <w:tc>
          <w:tcPr>
            <w:tcW w:w="1967" w:type="dxa"/>
            <w:noWrap/>
            <w:vAlign w:val="center"/>
          </w:tcPr>
          <w:p>
            <w:pPr>
              <w:autoSpaceDE w:val="0"/>
              <w:autoSpaceDN w:val="0"/>
              <w:adjustRightInd w:val="0"/>
              <w:jc w:val="center"/>
              <w:rPr>
                <w:sz w:val="24"/>
                <w:szCs w:val="24"/>
              </w:rPr>
            </w:pPr>
            <w:r>
              <w:rPr>
                <w:sz w:val="24"/>
                <w:szCs w:val="24"/>
              </w:rPr>
              <w:t>Y</w:t>
            </w:r>
          </w:p>
        </w:tc>
      </w:tr>
      <w:tr>
        <w:tblPrEx>
          <w:tblLayout w:type="fixed"/>
          <w:tblCellMar>
            <w:top w:w="0" w:type="dxa"/>
            <w:left w:w="108" w:type="dxa"/>
            <w:bottom w:w="0" w:type="dxa"/>
            <w:right w:w="108" w:type="dxa"/>
          </w:tblCellMar>
        </w:tblPrEx>
        <w:trPr>
          <w:trHeight w:val="397" w:hRule="atLeast"/>
          <w:jc w:val="center"/>
        </w:trPr>
        <w:tc>
          <w:tcPr>
            <w:tcW w:w="1021" w:type="dxa"/>
            <w:noWrap/>
            <w:vAlign w:val="center"/>
          </w:tcPr>
          <w:p>
            <w:pPr>
              <w:autoSpaceDE w:val="0"/>
              <w:autoSpaceDN w:val="0"/>
              <w:adjustRightInd w:val="0"/>
              <w:jc w:val="center"/>
              <w:rPr>
                <w:sz w:val="24"/>
                <w:szCs w:val="24"/>
              </w:rPr>
            </w:pPr>
            <w:r>
              <w:rPr>
                <w:rFonts w:hint="eastAsia"/>
                <w:sz w:val="24"/>
                <w:szCs w:val="24"/>
              </w:rPr>
              <w:t>1</w:t>
            </w:r>
          </w:p>
        </w:tc>
        <w:tc>
          <w:tcPr>
            <w:tcW w:w="2034" w:type="dxa"/>
            <w:noWrap/>
          </w:tcPr>
          <w:p>
            <w:pPr>
              <w:autoSpaceDE w:val="0"/>
              <w:autoSpaceDN w:val="0"/>
              <w:adjustRightInd w:val="0"/>
              <w:jc w:val="center"/>
              <w:rPr>
                <w:sz w:val="24"/>
                <w:szCs w:val="24"/>
              </w:rPr>
            </w:pPr>
            <w:r>
              <w:rPr>
                <w:rFonts w:hint="eastAsia"/>
                <w:sz w:val="24"/>
                <w:szCs w:val="24"/>
              </w:rPr>
              <w:t>***</w:t>
            </w:r>
          </w:p>
        </w:tc>
        <w:tc>
          <w:tcPr>
            <w:tcW w:w="2078" w:type="dxa"/>
            <w:noWrap/>
          </w:tcPr>
          <w:p>
            <w:pPr>
              <w:autoSpaceDE w:val="0"/>
              <w:autoSpaceDN w:val="0"/>
              <w:adjustRightInd w:val="0"/>
              <w:jc w:val="center"/>
              <w:rPr>
                <w:sz w:val="24"/>
                <w:szCs w:val="24"/>
              </w:rPr>
            </w:pPr>
            <w:r>
              <w:rPr>
                <w:rFonts w:hint="eastAsia"/>
                <w:sz w:val="24"/>
                <w:szCs w:val="24"/>
              </w:rPr>
              <w:t>***</w:t>
            </w:r>
          </w:p>
        </w:tc>
        <w:tc>
          <w:tcPr>
            <w:tcW w:w="1965" w:type="dxa"/>
            <w:noWrap/>
          </w:tcPr>
          <w:p>
            <w:pPr>
              <w:autoSpaceDE w:val="0"/>
              <w:autoSpaceDN w:val="0"/>
              <w:adjustRightInd w:val="0"/>
              <w:jc w:val="center"/>
              <w:rPr>
                <w:sz w:val="24"/>
                <w:szCs w:val="24"/>
              </w:rPr>
            </w:pPr>
            <w:r>
              <w:rPr>
                <w:rFonts w:hint="eastAsia"/>
                <w:sz w:val="24"/>
                <w:szCs w:val="24"/>
              </w:rPr>
              <w:t>***</w:t>
            </w:r>
          </w:p>
        </w:tc>
        <w:tc>
          <w:tcPr>
            <w:tcW w:w="1967" w:type="dxa"/>
            <w:noWrap/>
          </w:tcPr>
          <w:p>
            <w:pPr>
              <w:autoSpaceDE w:val="0"/>
              <w:autoSpaceDN w:val="0"/>
              <w:adjustRightIn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noWrap/>
            <w:vAlign w:val="center"/>
          </w:tcPr>
          <w:p>
            <w:pPr>
              <w:autoSpaceDE w:val="0"/>
              <w:autoSpaceDN w:val="0"/>
              <w:adjustRightInd w:val="0"/>
              <w:jc w:val="center"/>
              <w:rPr>
                <w:sz w:val="24"/>
                <w:szCs w:val="24"/>
              </w:rPr>
            </w:pPr>
            <w:r>
              <w:rPr>
                <w:rFonts w:hint="eastAsia"/>
                <w:sz w:val="24"/>
                <w:szCs w:val="24"/>
              </w:rPr>
              <w:t>2</w:t>
            </w:r>
          </w:p>
        </w:tc>
        <w:tc>
          <w:tcPr>
            <w:tcW w:w="2034" w:type="dxa"/>
            <w:noWrap/>
          </w:tcPr>
          <w:p>
            <w:pPr>
              <w:autoSpaceDE w:val="0"/>
              <w:autoSpaceDN w:val="0"/>
              <w:adjustRightInd w:val="0"/>
              <w:jc w:val="center"/>
              <w:rPr>
                <w:sz w:val="24"/>
                <w:szCs w:val="24"/>
              </w:rPr>
            </w:pPr>
            <w:r>
              <w:rPr>
                <w:rFonts w:hint="eastAsia"/>
                <w:sz w:val="24"/>
                <w:szCs w:val="24"/>
              </w:rPr>
              <w:t>***</w:t>
            </w:r>
          </w:p>
        </w:tc>
        <w:tc>
          <w:tcPr>
            <w:tcW w:w="2078" w:type="dxa"/>
            <w:noWrap/>
          </w:tcPr>
          <w:p>
            <w:pPr>
              <w:autoSpaceDE w:val="0"/>
              <w:autoSpaceDN w:val="0"/>
              <w:adjustRightInd w:val="0"/>
              <w:jc w:val="center"/>
              <w:rPr>
                <w:sz w:val="24"/>
                <w:szCs w:val="24"/>
              </w:rPr>
            </w:pPr>
            <w:r>
              <w:rPr>
                <w:rFonts w:hint="eastAsia"/>
                <w:sz w:val="24"/>
                <w:szCs w:val="24"/>
              </w:rPr>
              <w:t>***</w:t>
            </w:r>
          </w:p>
        </w:tc>
        <w:tc>
          <w:tcPr>
            <w:tcW w:w="1965" w:type="dxa"/>
            <w:noWrap/>
          </w:tcPr>
          <w:p>
            <w:pPr>
              <w:autoSpaceDE w:val="0"/>
              <w:autoSpaceDN w:val="0"/>
              <w:adjustRightInd w:val="0"/>
              <w:jc w:val="center"/>
              <w:rPr>
                <w:sz w:val="24"/>
                <w:szCs w:val="24"/>
              </w:rPr>
            </w:pPr>
            <w:r>
              <w:rPr>
                <w:rFonts w:hint="eastAsia"/>
                <w:sz w:val="24"/>
                <w:szCs w:val="24"/>
              </w:rPr>
              <w:t>***</w:t>
            </w:r>
          </w:p>
        </w:tc>
        <w:tc>
          <w:tcPr>
            <w:tcW w:w="1967" w:type="dxa"/>
            <w:noWrap/>
          </w:tcPr>
          <w:p>
            <w:pPr>
              <w:autoSpaceDE w:val="0"/>
              <w:autoSpaceDN w:val="0"/>
              <w:adjustRightIn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noWrap/>
            <w:vAlign w:val="center"/>
          </w:tcPr>
          <w:p>
            <w:pPr>
              <w:autoSpaceDE w:val="0"/>
              <w:autoSpaceDN w:val="0"/>
              <w:adjustRightInd w:val="0"/>
              <w:jc w:val="center"/>
              <w:rPr>
                <w:sz w:val="24"/>
                <w:szCs w:val="24"/>
              </w:rPr>
            </w:pPr>
            <w:r>
              <w:rPr>
                <w:rFonts w:hint="eastAsia"/>
                <w:sz w:val="24"/>
                <w:szCs w:val="24"/>
              </w:rPr>
              <w:t>3</w:t>
            </w:r>
          </w:p>
        </w:tc>
        <w:tc>
          <w:tcPr>
            <w:tcW w:w="2034" w:type="dxa"/>
            <w:noWrap/>
          </w:tcPr>
          <w:p>
            <w:pPr>
              <w:autoSpaceDE w:val="0"/>
              <w:autoSpaceDN w:val="0"/>
              <w:adjustRightInd w:val="0"/>
              <w:jc w:val="center"/>
              <w:rPr>
                <w:sz w:val="24"/>
                <w:szCs w:val="24"/>
              </w:rPr>
            </w:pPr>
            <w:r>
              <w:rPr>
                <w:rFonts w:hint="eastAsia"/>
                <w:sz w:val="24"/>
                <w:szCs w:val="24"/>
              </w:rPr>
              <w:t>***</w:t>
            </w:r>
          </w:p>
        </w:tc>
        <w:tc>
          <w:tcPr>
            <w:tcW w:w="2078" w:type="dxa"/>
            <w:noWrap/>
          </w:tcPr>
          <w:p>
            <w:pPr>
              <w:autoSpaceDE w:val="0"/>
              <w:autoSpaceDN w:val="0"/>
              <w:adjustRightInd w:val="0"/>
              <w:jc w:val="center"/>
              <w:rPr>
                <w:sz w:val="24"/>
                <w:szCs w:val="24"/>
              </w:rPr>
            </w:pPr>
            <w:r>
              <w:rPr>
                <w:rFonts w:hint="eastAsia"/>
                <w:sz w:val="24"/>
                <w:szCs w:val="24"/>
              </w:rPr>
              <w:t>***</w:t>
            </w:r>
          </w:p>
        </w:tc>
        <w:tc>
          <w:tcPr>
            <w:tcW w:w="1965" w:type="dxa"/>
            <w:noWrap/>
          </w:tcPr>
          <w:p>
            <w:pPr>
              <w:autoSpaceDE w:val="0"/>
              <w:autoSpaceDN w:val="0"/>
              <w:adjustRightInd w:val="0"/>
              <w:jc w:val="center"/>
              <w:rPr>
                <w:sz w:val="24"/>
                <w:szCs w:val="24"/>
              </w:rPr>
            </w:pPr>
            <w:r>
              <w:rPr>
                <w:rFonts w:hint="eastAsia"/>
                <w:sz w:val="24"/>
                <w:szCs w:val="24"/>
              </w:rPr>
              <w:t>***</w:t>
            </w:r>
          </w:p>
        </w:tc>
        <w:tc>
          <w:tcPr>
            <w:tcW w:w="1967" w:type="dxa"/>
            <w:noWrap/>
          </w:tcPr>
          <w:p>
            <w:pPr>
              <w:autoSpaceDE w:val="0"/>
              <w:autoSpaceDN w:val="0"/>
              <w:adjustRightIn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noWrap/>
            <w:vAlign w:val="center"/>
          </w:tcPr>
          <w:p>
            <w:pPr>
              <w:autoSpaceDE w:val="0"/>
              <w:autoSpaceDN w:val="0"/>
              <w:adjustRightInd w:val="0"/>
              <w:jc w:val="center"/>
              <w:rPr>
                <w:sz w:val="24"/>
                <w:szCs w:val="24"/>
              </w:rPr>
            </w:pPr>
            <w:r>
              <w:rPr>
                <w:rFonts w:hint="eastAsia"/>
                <w:sz w:val="24"/>
                <w:szCs w:val="24"/>
              </w:rPr>
              <w:t>4</w:t>
            </w:r>
          </w:p>
        </w:tc>
        <w:tc>
          <w:tcPr>
            <w:tcW w:w="2034" w:type="dxa"/>
            <w:noWrap/>
          </w:tcPr>
          <w:p>
            <w:pPr>
              <w:autoSpaceDE w:val="0"/>
              <w:autoSpaceDN w:val="0"/>
              <w:adjustRightInd w:val="0"/>
              <w:jc w:val="center"/>
              <w:rPr>
                <w:sz w:val="24"/>
                <w:szCs w:val="24"/>
              </w:rPr>
            </w:pPr>
            <w:r>
              <w:rPr>
                <w:rFonts w:hint="eastAsia"/>
                <w:sz w:val="24"/>
                <w:szCs w:val="24"/>
              </w:rPr>
              <w:t>***</w:t>
            </w:r>
          </w:p>
        </w:tc>
        <w:tc>
          <w:tcPr>
            <w:tcW w:w="2078" w:type="dxa"/>
            <w:noWrap/>
          </w:tcPr>
          <w:p>
            <w:pPr>
              <w:autoSpaceDE w:val="0"/>
              <w:autoSpaceDN w:val="0"/>
              <w:adjustRightInd w:val="0"/>
              <w:jc w:val="center"/>
              <w:rPr>
                <w:sz w:val="24"/>
                <w:szCs w:val="24"/>
              </w:rPr>
            </w:pPr>
            <w:r>
              <w:rPr>
                <w:rFonts w:hint="eastAsia"/>
                <w:sz w:val="24"/>
                <w:szCs w:val="24"/>
              </w:rPr>
              <w:t>***</w:t>
            </w:r>
          </w:p>
        </w:tc>
        <w:tc>
          <w:tcPr>
            <w:tcW w:w="1965" w:type="dxa"/>
            <w:noWrap/>
          </w:tcPr>
          <w:p>
            <w:pPr>
              <w:autoSpaceDE w:val="0"/>
              <w:autoSpaceDN w:val="0"/>
              <w:adjustRightInd w:val="0"/>
              <w:jc w:val="center"/>
              <w:rPr>
                <w:sz w:val="24"/>
                <w:szCs w:val="24"/>
              </w:rPr>
            </w:pPr>
            <w:r>
              <w:rPr>
                <w:rFonts w:hint="eastAsia"/>
                <w:sz w:val="24"/>
                <w:szCs w:val="24"/>
              </w:rPr>
              <w:t>***</w:t>
            </w:r>
          </w:p>
        </w:tc>
        <w:tc>
          <w:tcPr>
            <w:tcW w:w="1967" w:type="dxa"/>
            <w:noWrap/>
          </w:tcPr>
          <w:p>
            <w:pPr>
              <w:autoSpaceDE w:val="0"/>
              <w:autoSpaceDN w:val="0"/>
              <w:adjustRightInd w:val="0"/>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noWrap/>
            <w:vAlign w:val="center"/>
          </w:tcPr>
          <w:p>
            <w:pPr>
              <w:autoSpaceDE w:val="0"/>
              <w:autoSpaceDN w:val="0"/>
              <w:adjustRightInd w:val="0"/>
              <w:jc w:val="center"/>
              <w:rPr>
                <w:sz w:val="24"/>
                <w:szCs w:val="24"/>
              </w:rPr>
            </w:pPr>
            <w:r>
              <w:rPr>
                <w:rFonts w:hint="eastAsia"/>
                <w:sz w:val="24"/>
                <w:szCs w:val="24"/>
              </w:rPr>
              <w:t>5</w:t>
            </w:r>
          </w:p>
        </w:tc>
        <w:tc>
          <w:tcPr>
            <w:tcW w:w="2034" w:type="dxa"/>
            <w:noWrap/>
          </w:tcPr>
          <w:p>
            <w:pPr>
              <w:autoSpaceDE w:val="0"/>
              <w:autoSpaceDN w:val="0"/>
              <w:adjustRightInd w:val="0"/>
              <w:jc w:val="center"/>
              <w:rPr>
                <w:sz w:val="24"/>
                <w:szCs w:val="24"/>
              </w:rPr>
            </w:pPr>
            <w:r>
              <w:t>***</w:t>
            </w:r>
          </w:p>
        </w:tc>
        <w:tc>
          <w:tcPr>
            <w:tcW w:w="2078" w:type="dxa"/>
            <w:noWrap/>
          </w:tcPr>
          <w:p>
            <w:pPr>
              <w:autoSpaceDE w:val="0"/>
              <w:autoSpaceDN w:val="0"/>
              <w:adjustRightInd w:val="0"/>
              <w:jc w:val="center"/>
              <w:rPr>
                <w:sz w:val="24"/>
                <w:szCs w:val="24"/>
              </w:rPr>
            </w:pPr>
            <w:r>
              <w:t>***</w:t>
            </w:r>
          </w:p>
        </w:tc>
        <w:tc>
          <w:tcPr>
            <w:tcW w:w="1965" w:type="dxa"/>
            <w:noWrap/>
          </w:tcPr>
          <w:p>
            <w:pPr>
              <w:autoSpaceDE w:val="0"/>
              <w:autoSpaceDN w:val="0"/>
              <w:adjustRightInd w:val="0"/>
              <w:jc w:val="center"/>
              <w:rPr>
                <w:sz w:val="24"/>
                <w:szCs w:val="24"/>
              </w:rPr>
            </w:pPr>
            <w:r>
              <w:t>***</w:t>
            </w:r>
          </w:p>
        </w:tc>
        <w:tc>
          <w:tcPr>
            <w:tcW w:w="1967" w:type="dxa"/>
            <w:noWrap/>
          </w:tcPr>
          <w:p>
            <w:pPr>
              <w:autoSpaceDE w:val="0"/>
              <w:autoSpaceDN w:val="0"/>
              <w:adjustRightInd w:val="0"/>
              <w:jc w:val="center"/>
              <w:rPr>
                <w:sz w:val="24"/>
                <w:szCs w:val="24"/>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1" w:type="dxa"/>
            <w:noWrap/>
            <w:vAlign w:val="center"/>
          </w:tcPr>
          <w:p>
            <w:pPr>
              <w:autoSpaceDE w:val="0"/>
              <w:autoSpaceDN w:val="0"/>
              <w:adjustRightInd w:val="0"/>
              <w:jc w:val="center"/>
              <w:rPr>
                <w:sz w:val="24"/>
                <w:szCs w:val="24"/>
              </w:rPr>
            </w:pPr>
            <w:r>
              <w:rPr>
                <w:rFonts w:hint="eastAsia"/>
                <w:sz w:val="24"/>
                <w:szCs w:val="24"/>
              </w:rPr>
              <w:t>6</w:t>
            </w:r>
          </w:p>
        </w:tc>
        <w:tc>
          <w:tcPr>
            <w:tcW w:w="2034" w:type="dxa"/>
            <w:noWrap/>
          </w:tcPr>
          <w:p>
            <w:pPr>
              <w:autoSpaceDE w:val="0"/>
              <w:autoSpaceDN w:val="0"/>
              <w:adjustRightInd w:val="0"/>
              <w:jc w:val="center"/>
              <w:rPr>
                <w:sz w:val="24"/>
                <w:szCs w:val="24"/>
              </w:rPr>
            </w:pPr>
            <w:r>
              <w:t>***</w:t>
            </w:r>
          </w:p>
        </w:tc>
        <w:tc>
          <w:tcPr>
            <w:tcW w:w="2078" w:type="dxa"/>
            <w:noWrap/>
          </w:tcPr>
          <w:p>
            <w:pPr>
              <w:autoSpaceDE w:val="0"/>
              <w:autoSpaceDN w:val="0"/>
              <w:adjustRightInd w:val="0"/>
              <w:jc w:val="center"/>
              <w:rPr>
                <w:sz w:val="24"/>
                <w:szCs w:val="24"/>
              </w:rPr>
            </w:pPr>
            <w:r>
              <w:t>***</w:t>
            </w:r>
          </w:p>
        </w:tc>
        <w:tc>
          <w:tcPr>
            <w:tcW w:w="1965" w:type="dxa"/>
            <w:noWrap/>
          </w:tcPr>
          <w:p>
            <w:pPr>
              <w:autoSpaceDE w:val="0"/>
              <w:autoSpaceDN w:val="0"/>
              <w:adjustRightInd w:val="0"/>
              <w:jc w:val="center"/>
              <w:rPr>
                <w:sz w:val="24"/>
                <w:szCs w:val="24"/>
              </w:rPr>
            </w:pPr>
            <w:r>
              <w:t>***</w:t>
            </w:r>
          </w:p>
        </w:tc>
        <w:tc>
          <w:tcPr>
            <w:tcW w:w="1967" w:type="dxa"/>
            <w:noWrap/>
          </w:tcPr>
          <w:p>
            <w:pPr>
              <w:autoSpaceDE w:val="0"/>
              <w:autoSpaceDN w:val="0"/>
              <w:adjustRightInd w:val="0"/>
              <w:jc w:val="center"/>
              <w:rPr>
                <w:sz w:val="24"/>
                <w:szCs w:val="24"/>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65" w:type="dxa"/>
            <w:gridSpan w:val="5"/>
            <w:noWrap/>
            <w:vAlign w:val="center"/>
          </w:tcPr>
          <w:p>
            <w:pPr>
              <w:autoSpaceDE w:val="0"/>
              <w:autoSpaceDN w:val="0"/>
              <w:adjustRightInd w:val="0"/>
              <w:jc w:val="center"/>
              <w:rPr>
                <w:sz w:val="24"/>
                <w:szCs w:val="24"/>
              </w:rPr>
            </w:pPr>
            <w:r>
              <w:rPr>
                <w:sz w:val="22"/>
                <w:szCs w:val="22"/>
              </w:rPr>
              <w:t>采矿深度：由</w:t>
            </w:r>
            <w:r>
              <w:rPr>
                <w:rFonts w:hint="eastAsia"/>
                <w:sz w:val="22"/>
                <w:szCs w:val="22"/>
              </w:rPr>
              <w:t>***</w:t>
            </w:r>
            <w:r>
              <w:rPr>
                <w:sz w:val="22"/>
                <w:szCs w:val="22"/>
              </w:rPr>
              <w:t>m至</w:t>
            </w:r>
            <w:r>
              <w:rPr>
                <w:rFonts w:hint="eastAsia"/>
                <w:sz w:val="22"/>
                <w:szCs w:val="22"/>
              </w:rPr>
              <w:t>***</w:t>
            </w:r>
            <w:r>
              <w:rPr>
                <w:sz w:val="22"/>
                <w:szCs w:val="22"/>
              </w:rPr>
              <w:t>m标高，面积***km</w:t>
            </w:r>
            <w:r>
              <w:rPr>
                <w:sz w:val="22"/>
                <w:szCs w:val="22"/>
                <w:vertAlign w:val="superscript"/>
              </w:rPr>
              <w:t>2</w:t>
            </w:r>
            <w:r>
              <w:rPr>
                <w:sz w:val="22"/>
                <w:szCs w:val="22"/>
              </w:rPr>
              <w:t>。</w:t>
            </w:r>
          </w:p>
        </w:tc>
      </w:tr>
    </w:tbl>
    <w:p>
      <w:pPr>
        <w:widowControl w:val="0"/>
        <w:spacing w:line="440" w:lineRule="exact"/>
        <w:ind w:firstLine="480" w:firstLineChars="200"/>
        <w:rPr>
          <w:sz w:val="24"/>
          <w:szCs w:val="24"/>
        </w:rPr>
      </w:pPr>
      <w:r>
        <w:rPr>
          <w:sz w:val="24"/>
          <w:szCs w:val="24"/>
        </w:rPr>
        <w:t>2、</w:t>
      </w:r>
      <w:r>
        <w:rPr>
          <w:rFonts w:hint="eastAsia"/>
          <w:sz w:val="24"/>
          <w:szCs w:val="24"/>
        </w:rPr>
        <w:t>相邻</w:t>
      </w:r>
      <w:r>
        <w:rPr>
          <w:sz w:val="24"/>
          <w:szCs w:val="24"/>
        </w:rPr>
        <w:t>矿业权设置情况</w:t>
      </w:r>
    </w:p>
    <w:p>
      <w:pPr>
        <w:widowControl w:val="0"/>
        <w:spacing w:line="440" w:lineRule="exact"/>
        <w:ind w:firstLine="480" w:firstLineChars="200"/>
        <w:rPr>
          <w:sz w:val="24"/>
          <w:szCs w:val="24"/>
        </w:rPr>
      </w:pPr>
      <w:r>
        <w:rPr>
          <w:rFonts w:hint="eastAsia"/>
          <w:sz w:val="24"/>
          <w:szCs w:val="24"/>
        </w:rPr>
        <w:t>矿区位于1:5万地形图J44E001004（恰瓦克幅）内，矿区范围地理坐标:东经***，北纬</w:t>
      </w:r>
      <w:r>
        <w:rPr>
          <w:sz w:val="24"/>
          <w:szCs w:val="24"/>
        </w:rPr>
        <w:t>***</w:t>
      </w:r>
      <w:r>
        <w:rPr>
          <w:rFonts w:hint="eastAsia"/>
          <w:sz w:val="24"/>
          <w:szCs w:val="24"/>
        </w:rPr>
        <w:t>，面积***平方千米，矿区与周边相邻矿山的勘查及开发利用现状如下：巴楚县柯达建材有限公司建筑用石灰岩矿矿山开采规模为小型，开采深度</w:t>
      </w:r>
      <w:r>
        <w:rPr>
          <w:sz w:val="24"/>
          <w:szCs w:val="24"/>
        </w:rPr>
        <w:t>***</w:t>
      </w:r>
      <w:r>
        <w:rPr>
          <w:rFonts w:hint="eastAsia"/>
          <w:sz w:val="24"/>
          <w:szCs w:val="24"/>
        </w:rPr>
        <w:t>～</w:t>
      </w:r>
      <w:r>
        <w:rPr>
          <w:sz w:val="24"/>
          <w:szCs w:val="24"/>
        </w:rPr>
        <w:t>***</w:t>
      </w:r>
      <w:r>
        <w:rPr>
          <w:rFonts w:hint="eastAsia"/>
          <w:sz w:val="24"/>
          <w:szCs w:val="24"/>
        </w:rPr>
        <w:t>米，边坡角60°，地势利于洪水排泄，自然排泄和大气蒸发为主要排泄方式，与本矿山距离大于</w:t>
      </w:r>
      <w:r>
        <w:rPr>
          <w:sz w:val="24"/>
          <w:szCs w:val="24"/>
        </w:rPr>
        <w:t>***</w:t>
      </w:r>
      <w:r>
        <w:rPr>
          <w:rFonts w:hint="eastAsia"/>
          <w:sz w:val="24"/>
          <w:szCs w:val="24"/>
        </w:rPr>
        <w:t>；新疆图木舒克市图木休克镇13号建筑用石灰岩矿矿山开采规模为小型，开采深度</w:t>
      </w:r>
      <w:r>
        <w:rPr>
          <w:sz w:val="24"/>
          <w:szCs w:val="24"/>
        </w:rPr>
        <w:t>***</w:t>
      </w:r>
      <w:r>
        <w:rPr>
          <w:rFonts w:hint="eastAsia"/>
          <w:sz w:val="24"/>
          <w:szCs w:val="24"/>
        </w:rPr>
        <w:t>米，边坡角60°，地势利于洪水排泄，自然排泄和大气蒸发为主要排泄方式，与本矿山距离大于</w:t>
      </w:r>
      <w:r>
        <w:rPr>
          <w:sz w:val="24"/>
          <w:szCs w:val="24"/>
        </w:rPr>
        <w:t>***</w:t>
      </w:r>
      <w:r>
        <w:rPr>
          <w:rFonts w:hint="eastAsia"/>
          <w:sz w:val="24"/>
          <w:szCs w:val="24"/>
        </w:rPr>
        <w:t>m，矿区周边矿业权情况见表1-2、图1-2</w:t>
      </w:r>
      <w:r>
        <w:rPr>
          <w:sz w:val="24"/>
          <w:szCs w:val="24"/>
        </w:rPr>
        <w:t>。</w:t>
      </w:r>
    </w:p>
    <w:p>
      <w:pPr>
        <w:widowControl w:val="0"/>
        <w:spacing w:line="440" w:lineRule="exact"/>
        <w:ind w:firstLine="480" w:firstLineChars="200"/>
        <w:rPr>
          <w:sz w:val="24"/>
          <w:szCs w:val="24"/>
        </w:rPr>
      </w:pPr>
      <w:r>
        <w:rPr>
          <w:rFonts w:hint="eastAsia"/>
          <w:sz w:val="24"/>
          <w:szCs w:val="24"/>
        </w:rPr>
        <w:t>矿区范围内只发育石灰岩矿体，石灰岩矿体位于矿区北西部，矿区南东部被第四系洪冲积物覆盖，矿区范围、资源量估算范围套合关系见图1-3（叠合图）,资源储量估算范围见表1-3。</w:t>
      </w:r>
    </w:p>
    <w:p>
      <w:pPr>
        <w:widowControl w:val="0"/>
        <w:spacing w:line="440" w:lineRule="exact"/>
        <w:ind w:firstLine="480" w:firstLineChars="200"/>
        <w:rPr>
          <w:sz w:val="24"/>
          <w:szCs w:val="24"/>
        </w:rPr>
      </w:pPr>
      <w:bookmarkStart w:id="72" w:name="_Toc137134712"/>
      <w:bookmarkStart w:id="73" w:name="_Toc135157549"/>
      <w:r>
        <w:rPr>
          <w:rFonts w:hint="eastAsia"/>
          <w:sz w:val="24"/>
          <w:szCs w:val="24"/>
        </w:rPr>
        <w:t>3、矿区与各类自然保护地的关系</w:t>
      </w:r>
      <w:bookmarkEnd w:id="72"/>
      <w:bookmarkEnd w:id="73"/>
    </w:p>
    <w:p>
      <w:pPr>
        <w:widowControl w:val="0"/>
        <w:spacing w:line="440" w:lineRule="exact"/>
        <w:ind w:firstLine="480" w:firstLineChars="200"/>
        <w:rPr>
          <w:sz w:val="24"/>
          <w:szCs w:val="24"/>
        </w:rPr>
      </w:pPr>
      <w:r>
        <w:rPr>
          <w:rFonts w:hint="eastAsia"/>
          <w:sz w:val="24"/>
          <w:szCs w:val="24"/>
        </w:rPr>
        <w:t>矿区现已纳入《喀什地区矿产资源总体规划（2021-2025年）》之中，区块编号为CQ65310000079。经查询矿区范围内无其它矿权，不存在矿业权纠纷，且矿区不在国土空间规划划定的“三区三线”范围内，符合矿业权区划设置要求。（详见图1-3）。</w:t>
      </w:r>
    </w:p>
    <w:p>
      <w:pPr>
        <w:pStyle w:val="9"/>
        <w:ind w:firstLine="0" w:firstLineChars="0"/>
        <w:jc w:val="center"/>
        <w:rPr>
          <w:rFonts w:ascii="宋体" w:hAnsi="宋体"/>
          <w:b/>
          <w:sz w:val="24"/>
          <w:szCs w:val="28"/>
        </w:rPr>
      </w:pPr>
    </w:p>
    <w:p>
      <w:pPr>
        <w:pStyle w:val="9"/>
        <w:ind w:firstLine="482"/>
        <w:jc w:val="center"/>
        <w:rPr>
          <w:rFonts w:ascii="宋体" w:hAnsi="宋体"/>
          <w:b/>
          <w:sz w:val="24"/>
          <w:szCs w:val="28"/>
        </w:rPr>
      </w:pPr>
      <w:r>
        <w:rPr>
          <w:rFonts w:hint="eastAsia" w:ascii="宋体" w:hAnsi="宋体"/>
          <w:b/>
          <w:sz w:val="24"/>
          <w:szCs w:val="28"/>
        </w:rPr>
        <w:t>表1-</w:t>
      </w:r>
      <w:r>
        <w:rPr>
          <w:rFonts w:ascii="宋体" w:hAnsi="宋体"/>
          <w:b/>
          <w:sz w:val="24"/>
          <w:szCs w:val="28"/>
        </w:rPr>
        <w:t xml:space="preserve">2  </w:t>
      </w:r>
      <w:r>
        <w:rPr>
          <w:rFonts w:hint="eastAsia" w:ascii="宋体" w:hAnsi="宋体"/>
          <w:b/>
          <w:sz w:val="24"/>
          <w:szCs w:val="28"/>
        </w:rPr>
        <w:t>采矿权与周边矿业权一览表</w:t>
      </w:r>
    </w:p>
    <w:tbl>
      <w:tblPr>
        <w:tblStyle w:val="47"/>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80"/>
        <w:gridCol w:w="1601"/>
        <w:gridCol w:w="3066"/>
        <w:gridCol w:w="1238"/>
        <w:gridCol w:w="1144"/>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blHeader/>
          <w:jc w:val="center"/>
        </w:trPr>
        <w:tc>
          <w:tcPr>
            <w:tcW w:w="574" w:type="dxa"/>
            <w:vAlign w:val="center"/>
          </w:tcPr>
          <w:p>
            <w:pPr>
              <w:jc w:val="center"/>
              <w:textAlignment w:val="center"/>
              <w:rPr>
                <w:rFonts w:ascii="仿宋" w:hAnsi="仿宋" w:eastAsia="仿宋" w:cs="仿宋"/>
                <w:sz w:val="22"/>
                <w:szCs w:val="22"/>
              </w:rPr>
            </w:pPr>
            <w:r>
              <w:rPr>
                <w:rFonts w:hint="eastAsia" w:ascii="仿宋" w:hAnsi="仿宋" w:eastAsia="仿宋" w:cs="仿宋"/>
                <w:sz w:val="22"/>
                <w:szCs w:val="22"/>
                <w:lang w:bidi="ar"/>
              </w:rPr>
              <w:t>序号</w:t>
            </w:r>
          </w:p>
        </w:tc>
        <w:tc>
          <w:tcPr>
            <w:tcW w:w="680" w:type="dxa"/>
            <w:vAlign w:val="center"/>
          </w:tcPr>
          <w:p>
            <w:pPr>
              <w:jc w:val="center"/>
              <w:textAlignment w:val="center"/>
              <w:rPr>
                <w:rFonts w:ascii="仿宋" w:hAnsi="仿宋" w:eastAsia="仿宋" w:cs="仿宋"/>
                <w:sz w:val="22"/>
                <w:szCs w:val="22"/>
              </w:rPr>
            </w:pPr>
            <w:r>
              <w:rPr>
                <w:rFonts w:hint="eastAsia" w:ascii="仿宋" w:hAnsi="仿宋" w:eastAsia="仿宋" w:cs="仿宋"/>
                <w:sz w:val="22"/>
                <w:szCs w:val="22"/>
                <w:lang w:bidi="ar"/>
              </w:rPr>
              <w:t>编号</w:t>
            </w:r>
          </w:p>
        </w:tc>
        <w:tc>
          <w:tcPr>
            <w:tcW w:w="1601" w:type="dxa"/>
            <w:vAlign w:val="center"/>
          </w:tcPr>
          <w:p>
            <w:pPr>
              <w:jc w:val="center"/>
              <w:textAlignment w:val="center"/>
              <w:rPr>
                <w:rFonts w:ascii="仿宋" w:hAnsi="仿宋" w:eastAsia="仿宋" w:cs="仿宋"/>
                <w:sz w:val="22"/>
                <w:szCs w:val="22"/>
              </w:rPr>
            </w:pPr>
            <w:r>
              <w:rPr>
                <w:rFonts w:hint="eastAsia" w:ascii="仿宋" w:hAnsi="仿宋" w:eastAsia="仿宋" w:cs="仿宋"/>
                <w:sz w:val="22"/>
                <w:szCs w:val="22"/>
                <w:lang w:bidi="ar"/>
              </w:rPr>
              <w:t>区块名称</w:t>
            </w:r>
          </w:p>
        </w:tc>
        <w:tc>
          <w:tcPr>
            <w:tcW w:w="3066"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矿权人</w:t>
            </w:r>
          </w:p>
        </w:tc>
        <w:tc>
          <w:tcPr>
            <w:tcW w:w="1238" w:type="dxa"/>
            <w:vAlign w:val="center"/>
          </w:tcPr>
          <w:p>
            <w:pPr>
              <w:jc w:val="center"/>
              <w:textAlignment w:val="center"/>
              <w:rPr>
                <w:rFonts w:ascii="仿宋" w:hAnsi="仿宋" w:eastAsia="仿宋" w:cs="仿宋"/>
                <w:sz w:val="22"/>
                <w:szCs w:val="22"/>
              </w:rPr>
            </w:pPr>
            <w:r>
              <w:rPr>
                <w:rFonts w:hint="eastAsia" w:ascii="仿宋" w:hAnsi="仿宋" w:eastAsia="仿宋" w:cs="仿宋"/>
                <w:sz w:val="22"/>
                <w:szCs w:val="22"/>
                <w:lang w:bidi="ar"/>
              </w:rPr>
              <w:t>矿种</w:t>
            </w:r>
          </w:p>
        </w:tc>
        <w:tc>
          <w:tcPr>
            <w:tcW w:w="114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面积</w:t>
            </w:r>
          </w:p>
          <w:p>
            <w:pPr>
              <w:jc w:val="center"/>
              <w:textAlignment w:val="center"/>
              <w:rPr>
                <w:rFonts w:ascii="仿宋" w:hAnsi="仿宋" w:eastAsia="仿宋" w:cs="仿宋"/>
                <w:sz w:val="22"/>
                <w:szCs w:val="22"/>
              </w:rPr>
            </w:pPr>
            <w:r>
              <w:rPr>
                <w:rFonts w:hint="eastAsia" w:ascii="仿宋" w:hAnsi="仿宋" w:eastAsia="仿宋" w:cs="仿宋"/>
                <w:sz w:val="22"/>
                <w:szCs w:val="22"/>
                <w:lang w:bidi="ar"/>
              </w:rPr>
              <w:t>（km</w:t>
            </w:r>
            <w:r>
              <w:rPr>
                <w:rFonts w:hint="eastAsia" w:ascii="仿宋" w:hAnsi="仿宋" w:eastAsia="仿宋" w:cs="仿宋"/>
                <w:sz w:val="22"/>
                <w:szCs w:val="22"/>
                <w:vertAlign w:val="superscript"/>
                <w:lang w:bidi="ar"/>
              </w:rPr>
              <w:t>2</w:t>
            </w:r>
            <w:r>
              <w:rPr>
                <w:rFonts w:hint="eastAsia" w:ascii="仿宋" w:hAnsi="仿宋" w:eastAsia="仿宋" w:cs="仿宋"/>
                <w:sz w:val="22"/>
                <w:szCs w:val="22"/>
                <w:lang w:bidi="ar"/>
              </w:rPr>
              <w:t>）</w:t>
            </w:r>
          </w:p>
        </w:tc>
        <w:tc>
          <w:tcPr>
            <w:tcW w:w="524" w:type="dxa"/>
            <w:vAlign w:val="center"/>
          </w:tcPr>
          <w:p>
            <w:pPr>
              <w:jc w:val="center"/>
              <w:textAlignment w:val="center"/>
              <w:rPr>
                <w:rFonts w:ascii="仿宋" w:hAnsi="仿宋" w:eastAsia="仿宋" w:cs="仿宋"/>
                <w:sz w:val="22"/>
                <w:szCs w:val="22"/>
              </w:rPr>
            </w:pPr>
            <w:r>
              <w:rPr>
                <w:rFonts w:hint="eastAsia" w:ascii="仿宋" w:hAnsi="仿宋" w:eastAsia="仿宋" w:cs="仿宋"/>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1</w:t>
            </w:r>
          </w:p>
        </w:tc>
        <w:tc>
          <w:tcPr>
            <w:tcW w:w="680"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1</w:t>
            </w:r>
          </w:p>
        </w:tc>
        <w:tc>
          <w:tcPr>
            <w:tcW w:w="1601"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C6531302021047100152143</w:t>
            </w:r>
          </w:p>
        </w:tc>
        <w:tc>
          <w:tcPr>
            <w:tcW w:w="3066"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新疆巴楚县恰尔巴格乡14号建筑用砂矿</w:t>
            </w:r>
          </w:p>
        </w:tc>
        <w:tc>
          <w:tcPr>
            <w:tcW w:w="123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建筑用砂</w:t>
            </w:r>
          </w:p>
        </w:tc>
        <w:tc>
          <w:tcPr>
            <w:tcW w:w="1144" w:type="dxa"/>
          </w:tcPr>
          <w:p>
            <w:pPr>
              <w:jc w:val="center"/>
              <w:textAlignment w:val="center"/>
              <w:rPr>
                <w:rFonts w:ascii="仿宋" w:hAnsi="仿宋" w:eastAsia="仿宋" w:cs="仿宋"/>
                <w:sz w:val="22"/>
                <w:szCs w:val="22"/>
                <w:lang w:bidi="ar"/>
              </w:rPr>
            </w:pPr>
            <w:r>
              <w:t>***</w:t>
            </w:r>
          </w:p>
        </w:tc>
        <w:tc>
          <w:tcPr>
            <w:tcW w:w="52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2</w:t>
            </w:r>
          </w:p>
        </w:tc>
        <w:tc>
          <w:tcPr>
            <w:tcW w:w="680"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2</w:t>
            </w:r>
          </w:p>
        </w:tc>
        <w:tc>
          <w:tcPr>
            <w:tcW w:w="1601"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C6531302021047100152144</w:t>
            </w:r>
          </w:p>
        </w:tc>
        <w:tc>
          <w:tcPr>
            <w:tcW w:w="3066"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新疆巴楚县恰尔巴格乡15号建筑用砂矿</w:t>
            </w:r>
          </w:p>
        </w:tc>
        <w:tc>
          <w:tcPr>
            <w:tcW w:w="123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建筑用砂</w:t>
            </w:r>
          </w:p>
        </w:tc>
        <w:tc>
          <w:tcPr>
            <w:tcW w:w="1144" w:type="dxa"/>
          </w:tcPr>
          <w:p>
            <w:pPr>
              <w:jc w:val="center"/>
              <w:textAlignment w:val="center"/>
              <w:rPr>
                <w:rFonts w:ascii="仿宋" w:hAnsi="仿宋" w:eastAsia="仿宋" w:cs="仿宋"/>
                <w:sz w:val="22"/>
                <w:szCs w:val="22"/>
                <w:lang w:bidi="ar"/>
              </w:rPr>
            </w:pPr>
            <w:r>
              <w:t>***</w:t>
            </w:r>
          </w:p>
        </w:tc>
        <w:tc>
          <w:tcPr>
            <w:tcW w:w="52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3</w:t>
            </w:r>
          </w:p>
        </w:tc>
        <w:tc>
          <w:tcPr>
            <w:tcW w:w="680"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3</w:t>
            </w:r>
          </w:p>
        </w:tc>
        <w:tc>
          <w:tcPr>
            <w:tcW w:w="1601"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C6531302021047100152145</w:t>
            </w:r>
          </w:p>
        </w:tc>
        <w:tc>
          <w:tcPr>
            <w:tcW w:w="3066"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新疆巴楚县恰尔巴格乡16号建筑用砂矿</w:t>
            </w:r>
          </w:p>
        </w:tc>
        <w:tc>
          <w:tcPr>
            <w:tcW w:w="123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建筑用砂</w:t>
            </w:r>
          </w:p>
        </w:tc>
        <w:tc>
          <w:tcPr>
            <w:tcW w:w="1144" w:type="dxa"/>
          </w:tcPr>
          <w:p>
            <w:pPr>
              <w:jc w:val="center"/>
              <w:textAlignment w:val="center"/>
              <w:rPr>
                <w:rFonts w:ascii="仿宋" w:hAnsi="仿宋" w:eastAsia="仿宋" w:cs="仿宋"/>
                <w:sz w:val="22"/>
                <w:szCs w:val="22"/>
                <w:lang w:bidi="ar"/>
              </w:rPr>
            </w:pPr>
            <w:r>
              <w:t>***</w:t>
            </w:r>
          </w:p>
        </w:tc>
        <w:tc>
          <w:tcPr>
            <w:tcW w:w="52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4</w:t>
            </w:r>
          </w:p>
        </w:tc>
        <w:tc>
          <w:tcPr>
            <w:tcW w:w="680"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4</w:t>
            </w:r>
          </w:p>
        </w:tc>
        <w:tc>
          <w:tcPr>
            <w:tcW w:w="1601"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C653130202***7100152761</w:t>
            </w:r>
          </w:p>
        </w:tc>
        <w:tc>
          <w:tcPr>
            <w:tcW w:w="3066"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新疆巴楚县恰尔巴格乡13号建筑用砂矿</w:t>
            </w:r>
          </w:p>
        </w:tc>
        <w:tc>
          <w:tcPr>
            <w:tcW w:w="123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建筑用砂</w:t>
            </w:r>
          </w:p>
        </w:tc>
        <w:tc>
          <w:tcPr>
            <w:tcW w:w="1144" w:type="dxa"/>
          </w:tcPr>
          <w:p>
            <w:pPr>
              <w:jc w:val="center"/>
              <w:textAlignment w:val="center"/>
              <w:rPr>
                <w:rFonts w:ascii="仿宋" w:hAnsi="仿宋" w:eastAsia="仿宋" w:cs="仿宋"/>
                <w:sz w:val="22"/>
                <w:szCs w:val="22"/>
                <w:lang w:bidi="ar"/>
              </w:rPr>
            </w:pPr>
            <w:r>
              <w:t>***</w:t>
            </w:r>
          </w:p>
        </w:tc>
        <w:tc>
          <w:tcPr>
            <w:tcW w:w="52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5</w:t>
            </w:r>
          </w:p>
        </w:tc>
        <w:tc>
          <w:tcPr>
            <w:tcW w:w="680"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5</w:t>
            </w:r>
          </w:p>
        </w:tc>
        <w:tc>
          <w:tcPr>
            <w:tcW w:w="1601"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C6531002014107130135933</w:t>
            </w:r>
          </w:p>
        </w:tc>
        <w:tc>
          <w:tcPr>
            <w:tcW w:w="3066"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巴楚县柯达建材有限公司建筑用石灰岩矿</w:t>
            </w:r>
          </w:p>
        </w:tc>
        <w:tc>
          <w:tcPr>
            <w:tcW w:w="123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建筑石料用灰岩</w:t>
            </w:r>
          </w:p>
        </w:tc>
        <w:tc>
          <w:tcPr>
            <w:tcW w:w="1144" w:type="dxa"/>
          </w:tcPr>
          <w:p>
            <w:pPr>
              <w:jc w:val="center"/>
              <w:textAlignment w:val="center"/>
              <w:rPr>
                <w:rFonts w:ascii="仿宋" w:hAnsi="仿宋" w:eastAsia="仿宋" w:cs="仿宋"/>
                <w:sz w:val="22"/>
                <w:szCs w:val="22"/>
                <w:lang w:bidi="ar"/>
              </w:rPr>
            </w:pPr>
            <w:r>
              <w:t>***</w:t>
            </w:r>
          </w:p>
        </w:tc>
        <w:tc>
          <w:tcPr>
            <w:tcW w:w="52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7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6</w:t>
            </w:r>
          </w:p>
        </w:tc>
        <w:tc>
          <w:tcPr>
            <w:tcW w:w="680"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6</w:t>
            </w:r>
          </w:p>
        </w:tc>
        <w:tc>
          <w:tcPr>
            <w:tcW w:w="1601"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C6590032012077130130577</w:t>
            </w:r>
          </w:p>
        </w:tc>
        <w:tc>
          <w:tcPr>
            <w:tcW w:w="3066"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图木舒克市图木休克镇13号建筑用石灰岩矿</w:t>
            </w:r>
          </w:p>
        </w:tc>
        <w:tc>
          <w:tcPr>
            <w:tcW w:w="123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建筑石料用灰岩</w:t>
            </w:r>
          </w:p>
        </w:tc>
        <w:tc>
          <w:tcPr>
            <w:tcW w:w="1144" w:type="dxa"/>
          </w:tcPr>
          <w:p>
            <w:pPr>
              <w:jc w:val="center"/>
              <w:textAlignment w:val="center"/>
              <w:rPr>
                <w:rFonts w:ascii="仿宋" w:hAnsi="仿宋" w:eastAsia="仿宋" w:cs="仿宋"/>
                <w:sz w:val="22"/>
                <w:szCs w:val="22"/>
                <w:lang w:bidi="ar"/>
              </w:rPr>
            </w:pPr>
            <w:r>
              <w:t>***</w:t>
            </w:r>
          </w:p>
        </w:tc>
        <w:tc>
          <w:tcPr>
            <w:tcW w:w="524" w:type="dxa"/>
            <w:vAlign w:val="center"/>
          </w:tcPr>
          <w:p>
            <w:pPr>
              <w:jc w:val="center"/>
              <w:textAlignment w:val="center"/>
              <w:rPr>
                <w:rFonts w:ascii="仿宋" w:hAnsi="仿宋" w:eastAsia="仿宋" w:cs="仿宋"/>
                <w:sz w:val="22"/>
                <w:szCs w:val="22"/>
                <w:lang w:bidi="ar"/>
              </w:rPr>
            </w:pPr>
          </w:p>
        </w:tc>
      </w:tr>
    </w:tbl>
    <w:p>
      <w:pPr>
        <w:jc w:val="center"/>
      </w:pPr>
    </w:p>
    <w:p>
      <w:pPr>
        <w:jc w:val="center"/>
        <w:rPr>
          <w:rFonts w:ascii="宋体" w:hAnsi="宋体"/>
          <w:b/>
          <w:kern w:val="2"/>
          <w:sz w:val="24"/>
          <w:szCs w:val="28"/>
        </w:rPr>
      </w:pPr>
      <w:r>
        <w:rPr>
          <w:rFonts w:hint="eastAsia" w:ascii="宋体" w:hAnsi="宋体"/>
          <w:b/>
          <w:kern w:val="2"/>
          <w:sz w:val="24"/>
          <w:szCs w:val="28"/>
        </w:rPr>
        <w:t>表1-3   资源储量估算范围一览表</w:t>
      </w:r>
    </w:p>
    <w:tbl>
      <w:tblPr>
        <w:tblStyle w:val="47"/>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967"/>
        <w:gridCol w:w="2150"/>
        <w:gridCol w:w="1844"/>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Merge w:val="restart"/>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点号</w:t>
            </w:r>
          </w:p>
        </w:tc>
        <w:tc>
          <w:tcPr>
            <w:tcW w:w="7957" w:type="dxa"/>
            <w:gridSpan w:val="4"/>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CGCS2000国家大地坐标系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Merge w:val="continue"/>
            <w:vAlign w:val="center"/>
          </w:tcPr>
          <w:p>
            <w:pPr>
              <w:jc w:val="center"/>
              <w:textAlignment w:val="center"/>
              <w:rPr>
                <w:rFonts w:ascii="仿宋" w:hAnsi="仿宋" w:eastAsia="仿宋" w:cs="仿宋"/>
                <w:sz w:val="22"/>
                <w:szCs w:val="22"/>
                <w:lang w:bidi="ar"/>
              </w:rPr>
            </w:pPr>
          </w:p>
        </w:tc>
        <w:tc>
          <w:tcPr>
            <w:tcW w:w="1967"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经度</w:t>
            </w:r>
          </w:p>
        </w:tc>
        <w:tc>
          <w:tcPr>
            <w:tcW w:w="2150"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纬度</w:t>
            </w:r>
          </w:p>
        </w:tc>
        <w:tc>
          <w:tcPr>
            <w:tcW w:w="1844"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X</w:t>
            </w:r>
          </w:p>
        </w:tc>
        <w:tc>
          <w:tcPr>
            <w:tcW w:w="1996"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J1</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J2</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J3</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J4</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J5</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J6</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J7</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J8</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J9</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J10</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J11</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J12</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J13</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J14</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J15</w:t>
            </w:r>
          </w:p>
        </w:tc>
        <w:tc>
          <w:tcPr>
            <w:tcW w:w="1967" w:type="dxa"/>
          </w:tcPr>
          <w:p>
            <w:pPr>
              <w:jc w:val="center"/>
              <w:textAlignment w:val="center"/>
              <w:rPr>
                <w:rFonts w:ascii="仿宋" w:hAnsi="仿宋" w:eastAsia="仿宋" w:cs="仿宋"/>
                <w:sz w:val="22"/>
                <w:szCs w:val="22"/>
                <w:lang w:bidi="ar"/>
              </w:rPr>
            </w:pPr>
            <w:r>
              <w:t>***</w:t>
            </w:r>
          </w:p>
        </w:tc>
        <w:tc>
          <w:tcPr>
            <w:tcW w:w="2150" w:type="dxa"/>
          </w:tcPr>
          <w:p>
            <w:pPr>
              <w:jc w:val="center"/>
              <w:textAlignment w:val="center"/>
              <w:rPr>
                <w:rFonts w:ascii="仿宋" w:hAnsi="仿宋" w:eastAsia="仿宋" w:cs="仿宋"/>
                <w:sz w:val="22"/>
                <w:szCs w:val="22"/>
                <w:lang w:bidi="ar"/>
              </w:rPr>
            </w:pPr>
            <w:r>
              <w:t>***</w:t>
            </w:r>
          </w:p>
        </w:tc>
        <w:tc>
          <w:tcPr>
            <w:tcW w:w="1844" w:type="dxa"/>
          </w:tcPr>
          <w:p>
            <w:pPr>
              <w:jc w:val="center"/>
              <w:textAlignment w:val="center"/>
              <w:rPr>
                <w:rFonts w:ascii="仿宋" w:hAnsi="仿宋" w:eastAsia="仿宋" w:cs="仿宋"/>
                <w:sz w:val="22"/>
                <w:szCs w:val="22"/>
                <w:lang w:bidi="ar"/>
              </w:rPr>
            </w:pPr>
            <w:r>
              <w:t>***</w:t>
            </w:r>
          </w:p>
        </w:tc>
        <w:tc>
          <w:tcPr>
            <w:tcW w:w="1996" w:type="dxa"/>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估算标高</w:t>
            </w:r>
          </w:p>
        </w:tc>
        <w:tc>
          <w:tcPr>
            <w:tcW w:w="7957" w:type="dxa"/>
            <w:gridSpan w:val="4"/>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矿体埋深</w:t>
            </w:r>
          </w:p>
        </w:tc>
        <w:tc>
          <w:tcPr>
            <w:tcW w:w="7957" w:type="dxa"/>
            <w:gridSpan w:val="4"/>
          </w:tcPr>
          <w:p>
            <w:pPr>
              <w:jc w:val="center"/>
              <w:textAlignment w:val="center"/>
              <w:rPr>
                <w:rFonts w:ascii="仿宋" w:hAnsi="仿宋" w:eastAsia="仿宋" w:cs="仿宋"/>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08" w:type="dxa"/>
            <w:vAlign w:val="center"/>
          </w:tcPr>
          <w:p>
            <w:pPr>
              <w:jc w:val="center"/>
              <w:textAlignment w:val="center"/>
              <w:rPr>
                <w:rFonts w:ascii="仿宋" w:hAnsi="仿宋" w:eastAsia="仿宋" w:cs="仿宋"/>
                <w:sz w:val="22"/>
                <w:szCs w:val="22"/>
                <w:lang w:bidi="ar"/>
              </w:rPr>
            </w:pPr>
            <w:r>
              <w:rPr>
                <w:rFonts w:hint="eastAsia" w:ascii="仿宋" w:hAnsi="仿宋" w:eastAsia="仿宋" w:cs="仿宋"/>
                <w:sz w:val="22"/>
                <w:szCs w:val="22"/>
                <w:lang w:bidi="ar"/>
              </w:rPr>
              <w:t>面积</w:t>
            </w:r>
          </w:p>
        </w:tc>
        <w:tc>
          <w:tcPr>
            <w:tcW w:w="7957" w:type="dxa"/>
            <w:gridSpan w:val="4"/>
          </w:tcPr>
          <w:p>
            <w:pPr>
              <w:jc w:val="center"/>
              <w:textAlignment w:val="center"/>
              <w:rPr>
                <w:rFonts w:ascii="仿宋" w:hAnsi="仿宋" w:eastAsia="仿宋" w:cs="仿宋"/>
                <w:sz w:val="22"/>
                <w:szCs w:val="22"/>
                <w:lang w:bidi="ar"/>
              </w:rPr>
            </w:pPr>
            <w:r>
              <w:t>***</w:t>
            </w:r>
          </w:p>
        </w:tc>
      </w:tr>
    </w:tbl>
    <w:p>
      <w:pPr>
        <w:jc w:val="center"/>
      </w:pPr>
    </w:p>
    <w:p>
      <w:pPr>
        <w:spacing w:before="120" w:line="360" w:lineRule="auto"/>
        <w:ind w:firstLine="562" w:firstLineChars="200"/>
        <w:jc w:val="both"/>
        <w:outlineLvl w:val="2"/>
        <w:rPr>
          <w:b/>
          <w:color w:val="000000"/>
          <w:sz w:val="28"/>
          <w:szCs w:val="28"/>
        </w:rPr>
      </w:pPr>
      <w:r>
        <w:rPr>
          <w:b/>
          <w:color w:val="000000"/>
          <w:sz w:val="28"/>
          <w:szCs w:val="28"/>
        </w:rPr>
        <w:t>（三）地质勘查及矿山开采情况</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1、地质勘查历史及现状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工作区的地质研究工作始于十九世纪末，中华人民共和国成立之前，仅有俄国和德国学者首先进入本区进行少量零星的路线地质调查。</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十九世纪末的B.A.奥勃鲁契夫(1892～1894年)的路线地质调查工作，格-盖依捷尔(1903年)和普-格列别尔(1908～1909年)曾先后在托什罕河右岸卡拉铁克山进行了路线调查；前者划分了泥盆系和石炭系，后者细分了石炭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（2）1931年,E.诺林在柯坪附近穿越了路线，划分了所见的地层,他错将下古生代硅质灰岩连同其上之志留-泥盆系碎屑岩一起划为石炭系。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（3）1940年，O.C.维亚洛夫沿乌什-喀什公路进行了调查，划分了秋立塔格山区第三系地层，将其和喀什相同岩系进行了对比。B.M.西尼村(1940年)编写了《南天山路线描述》。</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（4）1942年，H.A.别良耶夫斯基和B.M.西尼村合著了《中天山、昆仑山地区1：50万地质路线调查》。</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（5）1943年，A.X.伊凡诺夫编制了比例尺为1：50万北疆及苏联邻界地质图，总结了几乎所有前人的地质资料，对了解区内一般地质情况较有意义。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1946年，H.A.别良耶夫斯基，B.Π.湟赫洛舍夫和B.M.西尼村编制了1∶50万新疆地质图及相应说明书。全面而扼要地分区叙述了全疆的一般地质情况和特征；同年，H.A.别良耶夫斯基和B.M.西尼村合著了《南天山及塔里木盆地北西地区地质》和《西昆仑山、喀喇昆仑山、塔里木和邻区地质》，附有1∶100万地质图。</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1947年，宋叔和根据本人以前在天山的调查及参阅了前人的资料编写和发表了《天山之火山岩》，对天山的地层，造山运动与火成岩之活动，尤其是火山岩之岩性及分布等作了研究叙述，对该区火山岩研究有参考价值。</w:t>
      </w:r>
    </w:p>
    <w:p>
      <w:pPr>
        <w:widowControl w:val="0"/>
        <w:spacing w:line="360" w:lineRule="auto"/>
        <w:ind w:firstLine="480" w:firstLineChars="200"/>
        <w:rPr>
          <w:rFonts w:ascii="宋体" w:hAnsi="宋体" w:cs="宋体"/>
          <w:sz w:val="24"/>
          <w:szCs w:val="24"/>
        </w:rPr>
      </w:pPr>
      <w:r>
        <w:rPr>
          <w:rFonts w:hint="eastAsia" w:ascii="宋体" w:hAnsi="宋体" w:cs="宋体"/>
          <w:color w:val="000000"/>
          <w:sz w:val="24"/>
          <w:szCs w:val="24"/>
        </w:rPr>
        <w:t>（8）1947年-1948年，H.A.明斯基先后在喀什河及崆吉斯河流域进行了调查，主要成果是划分了侏罗纪和第三纪岩层和填绘了1：10万和1：50万地质图</w:t>
      </w:r>
      <w:r>
        <w:rPr>
          <w:rFonts w:hint="eastAsia" w:ascii="宋体" w:hAnsi="宋体" w:cs="宋体"/>
          <w:sz w:val="24"/>
          <w:szCs w:val="24"/>
        </w:rPr>
        <w:t>。</w:t>
      </w:r>
    </w:p>
    <w:p>
      <w:pPr>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（9）2008年在工作区外北部邻区开展了《新疆柯坪县木尔一带1∶5万区域地质矿产调查》。</w:t>
      </w:r>
    </w:p>
    <w:p>
      <w:pPr>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（10）2011-2014年在工作区外以西开展了《新疆巴楚县、伽师县大山口-三岔口一带1∶5万区域地质矿产调查》。</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在工作区外北部1995年-1996年新疆地矿局第七地质大队完成了“赞比勒幅（K-43-XXXVI）、玉代格里克（部分）幅（J-43-VI部分）1∶20万水系沉积物测量”,同期江西地矿局物化探队完成了“苏巴什幅（K-44-XXXI）1∶20万水系沉积物测量”。发现该区域浓度克拉克值大于1的元素有As、Sb、B、Li、Pb、Bi，其背景为地壳克拉克值的1-3倍其中As、Sb、B浓度克拉克值为2.4-3.78，为区域性富集元素；浓度克拉克值在0.5-1之间的元素有Ag、La、Ba、Th、Cd、Sn、Sr、U、Zr、Zn、F、W、Mo、Nb，其背景接近或低于地壳克拉克值；浓度克拉克值小于0.5的元素有：Mn、Y、Ti、Be、P、Cr、V、Cu、Ni、Hg、Au。圈出了Cu、Pb、Zn、P、V综合异常15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近几年在工作区外个别图幅开展了1∶5万化探扫面工作,其中2008年“柯坪县木尔一带1:5万区调”项目化探普查工作采用方法为水系沉积物测量,选用粒级为-10～+80目,从获得的化探成果来看,圈定的化探异常明显, 与区域化探异常套合较好，规律性强，较好的反映了地球化学特征，获取了大量的地球化学信息，能够很好的指导找矿工作。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（13）1957-1958年，新疆石油局地质调查处完成的塔里木盆地西部1:100万重磁测量。为区内区域重力研究提供了依据。</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（14）1959-1960年新疆石油管理局对包括本区在内的托什干河以南地区进行了1:50万重磁测量。这是区内重要的区域重力资料。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（15）1967-1968年地质部航空物探总队开展了新疆塔里木盆地1:100万航空磁测工作。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1983-1985年开展1∶50万新疆南疆西部地质图、矿产图及说明书编制工作。较为详细地探讨了区内矿产分布和形成的时空规律，指出下一步矿产工作应注意加强研究的方向，对本次工作的矿产工作有较强的指导意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（17）1985年《新疆地质志》对全疆地层、构造、侵入岩、火山岩、变质岩进行了比较全面系统总结，对指导全疆地质工作开展和研究具有重要参考价值。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（18）1986年编制的《新疆维吾尔自治区1∶200万大地构造图及说明书》、《新疆1∶200万变质图及说明书》对新疆大地构造、变质作用及其分布进行了系统总结。</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（19）1999年出版《新疆维吾尔自治区岩石地层》，系统研究了新疆地层划分，规范了新疆地层名称，对本矿区地层划分具有参考价值。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20）2000年编制的全疆1：100万地质图（电子版）及说明书，第一次运用岩石地层单位对于全疆的地质矿产进行了小比例尺编图，吸收综合了近年来新疆新一轮地质工作取得的大量新材料、新证据，是一份具有对工作区较高参考价值的基础地质资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21）2001年在“加速查明新疆优势金属矿产资源及大型矿床的综合研究”、“新疆优势金属矿床主要类型”及“成矿规律及成矿区划研究”工作中全面总结和深化了新疆地区金属、非金属矿床的研究成果，重新划分了矿床类型，在深入研究各类矿床成矿环境与区域地质构造演化关系的基础上，建立了各成矿区带的成矿系列，共划分出25个矿床成矿系列、18个矿床成矿亚系列和42个矿床模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2012年中国建筑材料工业地质勘查中心新疆总队受新疆维吾尔自治区地质勘查基金项目管理中心委托对新疆巴楚县别里塔格矿区石灰岩矿开展预查工作，该工作区范围包含了本工作区，并于2013年提交《新疆巴楚县别里塔格矿区石灰岩矿预查报告》，预查区共求得石灰岩矿总资源量为预测的资源量（334）和远景资源量为662264.68万吨，其中包括扣除区的远景资源量40987.60万吨，证外远景资源量10048.59万吨，探矿证内预测的资源量（334）和远景资源量为611223.6万吨。其中预测的资源量（334）为529482.45万吨；远景资源量为81741.16万吨。</w:t>
      </w:r>
    </w:p>
    <w:p>
      <w:pPr>
        <w:autoSpaceDE w:val="0"/>
        <w:autoSpaceDN w:val="0"/>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23）2012年6月图木舒克市国土资源局关于对《新疆图木舒克市国土资源局拟出让图木休克镇2011年13号建筑用石灰岩矿地质普查报告》（图市国土资储审发[2012]13号，批准查明推断的内蕴经济资源量(333)43.40万吨。矿区范围内共圈定了1条石灰岩矿体：呈近东西向展布，并延伸至矿区外，矿体裸露地表，规模大。矿体长640米左右，宽度20米,矿区内未见底板。矿石自然类型主要为深灰色生物碎屑泥晶灰岩，均达到了Ⅰ级品的质量要求。该矿区位于工作区西部。该矿山至今仍在开发利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2023年5月新疆维吾尔自治区地质矿产勘查开发局第二地质大队提交了《新疆图木舒克市2023年5号建筑用石灰岩矿普查报告》，石灰岩矿体厚度较大且较稳定，矿体出露长约642米，宽度约150米，出露面积0.1305平方千米。化学成分为CaO 51.76～52.40%，平均52.13%；MgO 0.35～2.06%，平均1.41%；K</w:t>
      </w:r>
      <w:r>
        <w:rPr>
          <w:rFonts w:hint="eastAsia" w:ascii="宋体" w:hAnsi="宋体" w:cs="宋体"/>
          <w:color w:val="000000"/>
          <w:sz w:val="24"/>
          <w:szCs w:val="24"/>
          <w:vertAlign w:val="subscript"/>
        </w:rPr>
        <w:t>2</w:t>
      </w:r>
      <w:r>
        <w:rPr>
          <w:rFonts w:hint="eastAsia" w:ascii="宋体" w:hAnsi="宋体" w:cs="宋体"/>
          <w:color w:val="000000"/>
          <w:sz w:val="24"/>
          <w:szCs w:val="24"/>
        </w:rPr>
        <w:t>O 0.06～0.16%，平均0.10%；Na</w:t>
      </w:r>
      <w:r>
        <w:rPr>
          <w:rFonts w:hint="eastAsia" w:ascii="宋体" w:hAnsi="宋体" w:cs="宋体"/>
          <w:color w:val="000000"/>
          <w:sz w:val="24"/>
          <w:szCs w:val="24"/>
          <w:vertAlign w:val="subscript"/>
        </w:rPr>
        <w:t>2</w:t>
      </w:r>
      <w:r>
        <w:rPr>
          <w:rFonts w:hint="eastAsia" w:ascii="宋体" w:hAnsi="宋体" w:cs="宋体"/>
          <w:color w:val="000000"/>
          <w:sz w:val="24"/>
          <w:szCs w:val="24"/>
        </w:rPr>
        <w:t>O 0.20～0.25%，平均0.23%；SiO</w:t>
      </w:r>
      <w:r>
        <w:rPr>
          <w:rFonts w:hint="eastAsia" w:ascii="宋体" w:hAnsi="宋体" w:cs="宋体"/>
          <w:color w:val="000000"/>
          <w:sz w:val="24"/>
          <w:szCs w:val="24"/>
          <w:vertAlign w:val="subscript"/>
        </w:rPr>
        <w:t>2</w:t>
      </w:r>
      <w:r>
        <w:rPr>
          <w:rFonts w:hint="eastAsia" w:ascii="宋体" w:hAnsi="宋体" w:cs="宋体"/>
          <w:color w:val="000000"/>
          <w:sz w:val="24"/>
          <w:szCs w:val="24"/>
        </w:rPr>
        <w:t xml:space="preserve"> 0.87～1.84％，平均1.30%；Al</w:t>
      </w:r>
      <w:r>
        <w:rPr>
          <w:rFonts w:hint="eastAsia" w:ascii="宋体" w:hAnsi="宋体" w:cs="宋体"/>
          <w:color w:val="000000"/>
          <w:sz w:val="24"/>
          <w:szCs w:val="24"/>
          <w:vertAlign w:val="subscript"/>
        </w:rPr>
        <w:t>2</w:t>
      </w:r>
      <w:r>
        <w:rPr>
          <w:rFonts w:hint="eastAsia" w:ascii="宋体" w:hAnsi="宋体" w:cs="宋体"/>
          <w:color w:val="000000"/>
          <w:sz w:val="24"/>
          <w:szCs w:val="24"/>
        </w:rPr>
        <w:t>O</w:t>
      </w:r>
      <w:r>
        <w:rPr>
          <w:rFonts w:hint="eastAsia" w:ascii="宋体" w:hAnsi="宋体" w:cs="宋体"/>
          <w:color w:val="000000"/>
          <w:sz w:val="24"/>
          <w:szCs w:val="24"/>
          <w:vertAlign w:val="subscript"/>
        </w:rPr>
        <w:t>3</w:t>
      </w:r>
      <w:r>
        <w:rPr>
          <w:rFonts w:hint="eastAsia" w:ascii="宋体" w:hAnsi="宋体" w:cs="宋体"/>
          <w:color w:val="000000"/>
          <w:sz w:val="24"/>
          <w:szCs w:val="24"/>
        </w:rPr>
        <w:t xml:space="preserve"> 0.13～0.41%，平均0.24%；Fe</w:t>
      </w:r>
      <w:r>
        <w:rPr>
          <w:rFonts w:hint="eastAsia" w:ascii="宋体" w:hAnsi="宋体" w:cs="宋体"/>
          <w:color w:val="000000"/>
          <w:sz w:val="24"/>
          <w:szCs w:val="24"/>
          <w:vertAlign w:val="subscript"/>
        </w:rPr>
        <w:t>2</w:t>
      </w:r>
      <w:r>
        <w:rPr>
          <w:rFonts w:hint="eastAsia" w:ascii="宋体" w:hAnsi="宋体" w:cs="宋体"/>
          <w:color w:val="000000"/>
          <w:sz w:val="24"/>
          <w:szCs w:val="24"/>
        </w:rPr>
        <w:t>O</w:t>
      </w:r>
      <w:r>
        <w:rPr>
          <w:rFonts w:hint="eastAsia" w:ascii="宋体" w:hAnsi="宋体" w:cs="宋体"/>
          <w:color w:val="000000"/>
          <w:sz w:val="24"/>
          <w:szCs w:val="24"/>
          <w:vertAlign w:val="subscript"/>
        </w:rPr>
        <w:t>3</w:t>
      </w:r>
      <w:r>
        <w:rPr>
          <w:rFonts w:hint="eastAsia" w:ascii="宋体" w:hAnsi="宋体" w:cs="宋体"/>
          <w:color w:val="000000"/>
          <w:sz w:val="24"/>
          <w:szCs w:val="24"/>
        </w:rPr>
        <w:t xml:space="preserve"> 0.12～0.28%，平均0.19%；P</w:t>
      </w:r>
      <w:r>
        <w:rPr>
          <w:rFonts w:hint="eastAsia" w:ascii="宋体" w:hAnsi="宋体" w:cs="宋体"/>
          <w:color w:val="000000"/>
          <w:sz w:val="24"/>
          <w:szCs w:val="24"/>
          <w:vertAlign w:val="subscript"/>
        </w:rPr>
        <w:t>2</w:t>
      </w:r>
      <w:r>
        <w:rPr>
          <w:rFonts w:hint="eastAsia" w:ascii="宋体" w:hAnsi="宋体" w:cs="宋体"/>
          <w:color w:val="000000"/>
          <w:sz w:val="24"/>
          <w:szCs w:val="24"/>
        </w:rPr>
        <w:t>O</w:t>
      </w:r>
      <w:r>
        <w:rPr>
          <w:rFonts w:hint="eastAsia" w:ascii="宋体" w:hAnsi="宋体" w:cs="宋体"/>
          <w:color w:val="000000"/>
          <w:sz w:val="24"/>
          <w:szCs w:val="24"/>
          <w:vertAlign w:val="subscript"/>
        </w:rPr>
        <w:t>5</w:t>
      </w:r>
      <w:r>
        <w:rPr>
          <w:rFonts w:hint="eastAsia" w:ascii="宋体" w:hAnsi="宋体" w:cs="宋体"/>
          <w:color w:val="000000"/>
          <w:sz w:val="24"/>
          <w:szCs w:val="24"/>
        </w:rPr>
        <w:t xml:space="preserve"> 0.026～0.054%，平均0.038%；TiO</w:t>
      </w:r>
      <w:r>
        <w:rPr>
          <w:rFonts w:hint="eastAsia" w:ascii="宋体" w:hAnsi="宋体" w:cs="宋体"/>
          <w:color w:val="000000"/>
          <w:sz w:val="24"/>
          <w:szCs w:val="24"/>
          <w:vertAlign w:val="subscript"/>
        </w:rPr>
        <w:t>2</w:t>
      </w:r>
      <w:r>
        <w:rPr>
          <w:rFonts w:hint="eastAsia" w:ascii="宋体" w:hAnsi="宋体" w:cs="宋体"/>
          <w:color w:val="000000"/>
          <w:sz w:val="24"/>
          <w:szCs w:val="24"/>
        </w:rPr>
        <w:t xml:space="preserve"> 0.039～0.081%，平均0.061%；SO</w:t>
      </w:r>
      <w:r>
        <w:rPr>
          <w:rFonts w:hint="eastAsia" w:ascii="宋体" w:hAnsi="宋体" w:cs="宋体"/>
          <w:color w:val="000000"/>
          <w:sz w:val="24"/>
          <w:szCs w:val="24"/>
          <w:vertAlign w:val="subscript"/>
        </w:rPr>
        <w:t>3</w:t>
      </w:r>
      <w:r>
        <w:rPr>
          <w:rFonts w:hint="eastAsia" w:ascii="宋体" w:hAnsi="宋体" w:cs="宋体"/>
          <w:color w:val="000000"/>
          <w:sz w:val="24"/>
          <w:szCs w:val="24"/>
        </w:rPr>
        <w:t>为0%；Cl</w:t>
      </w:r>
      <w:r>
        <w:rPr>
          <w:rFonts w:hint="eastAsia" w:ascii="宋体" w:hAnsi="宋体" w:cs="宋体"/>
          <w:color w:val="000000"/>
          <w:sz w:val="24"/>
          <w:szCs w:val="24"/>
          <w:vertAlign w:val="superscript"/>
        </w:rPr>
        <w:t>-</w:t>
      </w:r>
      <w:r>
        <w:rPr>
          <w:rFonts w:hint="eastAsia" w:ascii="宋体" w:hAnsi="宋体" w:cs="宋体"/>
          <w:color w:val="000000"/>
          <w:sz w:val="24"/>
          <w:szCs w:val="24"/>
        </w:rPr>
        <w:t xml:space="preserve"> 0.014～0.021%，平均0.017%；烧失量44.12～44.79%，平均44.41%。矿体出露最高标高1224米，最低标高1110米。矿石自然类型自然类型较为单一，矿石岩性为灰色含粒屑不等粒灰岩，通过估算求得工作区范围内（1224～1110米标高）保有推断资源量为624.46万吨，该矿区也位于矿区北东部4公里处。</w:t>
      </w:r>
    </w:p>
    <w:tbl>
      <w:tblPr>
        <w:tblStyle w:val="47"/>
        <w:tblpPr w:leftFromText="180" w:rightFromText="180" w:vertAnchor="page" w:horzAnchor="page" w:tblpX="2009" w:tblpY="2404"/>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791" w:type="dxa"/>
          </w:tcPr>
          <w:p>
            <w:pPr>
              <w:rPr>
                <w:bCs/>
                <w:color w:val="000000"/>
                <w:sz w:val="21"/>
                <w:szCs w:val="21"/>
              </w:rPr>
            </w:pPr>
            <w:r>
              <w:rPr>
                <w:rFonts w:hint="eastAsia"/>
                <w:bCs/>
                <w:color w:val="000000"/>
                <w:sz w:val="21"/>
                <w:szCs w:val="21"/>
              </w:rPr>
              <w:t>1、1952—1953年1：20万喀什地区地质图 2、1965年1：20万赞比勒及玉代里克幅区域地质矿产调查 3、1957-58年塔里木盆地西部1：100万重磁测量 4、1967-68年塔里木盆地1：100万航空磁测 5、1981年1：20万喀什幅水文地质图 6、1956年苏巴什幅1:20万区域地质矿产调查7、1996年苏巴什幅1:20万区域化探 8、2006-2008年新疆阿图什市哈拉峻一带1∶5万区域地质矿产调查 9、1995-1996年哈尔峻幅1：20万区域化探 10、1992-2010年新疆柯坪县木尔一带1：5万区域地质矿产调查及2011－2014年新疆巴楚县、伽师县大山口-三岔口一带1∶5万区域地质矿产调查 11、本次工作区。</w:t>
            </w:r>
          </w:p>
          <w:p>
            <w:pPr>
              <w:ind w:firstLine="422"/>
              <w:jc w:val="center"/>
              <w:rPr>
                <w:color w:val="FF0000"/>
              </w:rPr>
            </w:pPr>
            <w:r>
              <w:rPr>
                <w:rFonts w:hint="eastAsia" w:ascii="宋体" w:hAnsi="宋体"/>
                <w:b/>
                <w:sz w:val="21"/>
                <w:szCs w:val="21"/>
              </w:rPr>
              <w:t>图1-4  工作区地质研究程度图</w:t>
            </w:r>
          </w:p>
        </w:tc>
      </w:tr>
    </w:tbl>
    <w:p>
      <w:pPr>
        <w:widowControl w:val="0"/>
        <w:jc w:val="center"/>
        <w:rPr>
          <w:sz w:val="24"/>
          <w:szCs w:val="24"/>
        </w:rPr>
      </w:pPr>
    </w:p>
    <w:p>
      <w:pPr>
        <w:widowControl w:val="0"/>
        <w:spacing w:line="360" w:lineRule="auto"/>
        <w:ind w:firstLine="480" w:firstLineChars="200"/>
        <w:rPr>
          <w:sz w:val="24"/>
          <w:szCs w:val="24"/>
        </w:rPr>
      </w:pPr>
      <w:r>
        <w:rPr>
          <w:sz w:val="24"/>
          <w:szCs w:val="24"/>
        </w:rPr>
        <w:t>（</w:t>
      </w:r>
      <w:r>
        <w:rPr>
          <w:rFonts w:hint="eastAsia"/>
          <w:sz w:val="24"/>
          <w:szCs w:val="24"/>
        </w:rPr>
        <w:t>25</w:t>
      </w:r>
      <w:r>
        <w:rPr>
          <w:sz w:val="24"/>
          <w:szCs w:val="24"/>
        </w:rPr>
        <w:t>）</w:t>
      </w:r>
      <w:r>
        <w:rPr>
          <w:rFonts w:hint="eastAsia"/>
          <w:sz w:val="24"/>
          <w:szCs w:val="24"/>
        </w:rPr>
        <w:t>2024年8月新疆维吾尔自治区地质矿产勘查开发局第二地质大队对新疆巴楚县恰尔巴格乡别里塔格Ⅰ号水泥用石灰岩矿完成了:1∶2000地形测量***平方千米(100%)；1∶2000地质测量***平方千米(100%)；1∶2000水工环测量***平方千米(100%)；1∶1000勘查线剖面测量2.***（106.82%）；探槽327.93立方米(***.31%)，钻探1063.2米（100.30%）等实物工作量，基本查明了矿区出露的地层、岩石、构造及矿石类型，圈定了1条石灰岩矿体，基本查明了勘探区出露的地层、岩石、构造及矿种类型，详细查明了矿体的形态、规模、产状、矿石质量情况、有益、有害化学组分的含量和变化。工程控制程度和地质研究程度均达到勘探阶段的要求，可以作为矿山开采设计的地质依据。</w:t>
      </w:r>
    </w:p>
    <w:p>
      <w:pPr>
        <w:widowControl w:val="0"/>
        <w:spacing w:line="360" w:lineRule="auto"/>
        <w:ind w:firstLine="480" w:firstLineChars="200"/>
        <w:rPr>
          <w:sz w:val="24"/>
          <w:szCs w:val="24"/>
        </w:rPr>
      </w:pPr>
      <w:r>
        <w:rPr>
          <w:rFonts w:hint="eastAsia"/>
          <w:sz w:val="24"/>
          <w:szCs w:val="24"/>
        </w:rPr>
        <w:t>最终提交了《新疆巴楚县恰尔巴格乡别里塔格Ⅰ号水泥用石灰岩矿详查报告》并通过评审备案，为本矿山开采提供地质、矿产依据。截止2024年8月5日，通过估算求得矿区范围内石灰岩矿体矿石资源总量（KZ）+（TD）为***万吨，其中控制资源量(KZ）为***万吨，控制资源量占总资源量的***。推断资源量(TD）为***万吨，推断资源量占总资源量的***，总剥采比0.02:1m</w:t>
      </w:r>
      <w:r>
        <w:rPr>
          <w:rFonts w:hint="eastAsia"/>
          <w:sz w:val="24"/>
          <w:szCs w:val="24"/>
          <w:vertAlign w:val="superscript"/>
        </w:rPr>
        <w:t>3</w:t>
      </w:r>
      <w:r>
        <w:rPr>
          <w:rFonts w:hint="eastAsia"/>
          <w:sz w:val="24"/>
          <w:szCs w:val="24"/>
        </w:rPr>
        <w:t>/m</w:t>
      </w:r>
      <w:r>
        <w:rPr>
          <w:rFonts w:hint="eastAsia"/>
          <w:sz w:val="24"/>
          <w:szCs w:val="24"/>
          <w:vertAlign w:val="superscript"/>
        </w:rPr>
        <w:t>3</w:t>
      </w:r>
      <w:r>
        <w:rPr>
          <w:rFonts w:hint="eastAsia"/>
          <w:sz w:val="24"/>
          <w:szCs w:val="24"/>
        </w:rPr>
        <w:t>。</w:t>
      </w:r>
    </w:p>
    <w:p>
      <w:pPr>
        <w:widowControl w:val="0"/>
        <w:spacing w:line="360" w:lineRule="auto"/>
        <w:ind w:firstLine="480" w:firstLineChars="200"/>
        <w:rPr>
          <w:sz w:val="24"/>
          <w:szCs w:val="24"/>
        </w:rPr>
      </w:pPr>
      <w:r>
        <w:rPr>
          <w:sz w:val="24"/>
          <w:szCs w:val="24"/>
        </w:rPr>
        <w:t>2、矿山开采历史与现状</w:t>
      </w:r>
    </w:p>
    <w:p>
      <w:pPr>
        <w:widowControl w:val="0"/>
        <w:spacing w:line="360" w:lineRule="auto"/>
        <w:ind w:firstLine="480" w:firstLineChars="200"/>
        <w:rPr>
          <w:sz w:val="24"/>
          <w:szCs w:val="24"/>
        </w:rPr>
      </w:pPr>
      <w:r>
        <w:rPr>
          <w:rFonts w:hint="eastAsia"/>
          <w:sz w:val="24"/>
          <w:szCs w:val="24"/>
        </w:rPr>
        <w:t>矿山属新立矿山，拟设采矿证内资源量未开采。</w:t>
      </w:r>
    </w:p>
    <w:p>
      <w:pPr>
        <w:widowControl w:val="0"/>
        <w:spacing w:line="360" w:lineRule="auto"/>
        <w:ind w:firstLine="480" w:firstLineChars="200"/>
        <w:rPr>
          <w:sz w:val="24"/>
          <w:szCs w:val="24"/>
        </w:rPr>
      </w:pPr>
      <w:r>
        <w:rPr>
          <w:rFonts w:hint="eastAsia"/>
          <w:sz w:val="24"/>
          <w:szCs w:val="24"/>
        </w:rPr>
        <w:t>矿区与周边相邻矿山的勘查及开发利用现状如下：</w:t>
      </w:r>
    </w:p>
    <w:p>
      <w:pPr>
        <w:widowControl w:val="0"/>
        <w:spacing w:line="360" w:lineRule="auto"/>
        <w:ind w:firstLine="480" w:firstLineChars="200"/>
        <w:rPr>
          <w:sz w:val="24"/>
          <w:szCs w:val="24"/>
        </w:rPr>
      </w:pPr>
      <w:r>
        <w:rPr>
          <w:rFonts w:hint="eastAsia"/>
          <w:sz w:val="24"/>
          <w:szCs w:val="24"/>
        </w:rPr>
        <w:t>巴楚县柯达建材有限公司建筑用石灰岩矿，矿山开采规模为小型，开采深度1083～1068米，边坡角60°，地势利于洪水排泄，自然排泄和大气蒸发为主要排泄方式。</w:t>
      </w:r>
    </w:p>
    <w:p>
      <w:pPr>
        <w:widowControl w:val="0"/>
        <w:spacing w:line="360" w:lineRule="auto"/>
        <w:ind w:firstLine="480" w:firstLineChars="200"/>
        <w:rPr>
          <w:sz w:val="24"/>
          <w:szCs w:val="24"/>
        </w:rPr>
      </w:pPr>
      <w:r>
        <w:rPr>
          <w:rFonts w:hint="eastAsia"/>
          <w:sz w:val="24"/>
          <w:szCs w:val="24"/>
        </w:rPr>
        <w:t>新疆图木舒克市图木休克镇13号建筑用石灰岩矿，矿山开采规模为小型，开采深度1150-***6米，边坡角60°，地势利于洪水排泄，自然排泄和大气蒸发为主要排泄方式。</w:t>
      </w:r>
    </w:p>
    <w:p>
      <w:pPr>
        <w:spacing w:line="360" w:lineRule="auto"/>
        <w:ind w:left="102" w:firstLine="602" w:firstLineChars="200"/>
        <w:outlineLvl w:val="1"/>
        <w:rPr>
          <w:b/>
          <w:color w:val="000000"/>
          <w:sz w:val="30"/>
          <w:szCs w:val="30"/>
        </w:rPr>
      </w:pPr>
      <w:bookmarkStart w:id="74" w:name="_Toc10526"/>
      <w:bookmarkStart w:id="75" w:name="_Toc26058"/>
      <w:bookmarkStart w:id="76" w:name="_Toc26267"/>
      <w:bookmarkStart w:id="77" w:name="_Toc532760437"/>
      <w:bookmarkStart w:id="78" w:name="_Toc8967"/>
      <w:bookmarkStart w:id="79" w:name="_Toc124098873"/>
      <w:r>
        <w:rPr>
          <w:b/>
          <w:color w:val="000000"/>
          <w:sz w:val="30"/>
          <w:szCs w:val="30"/>
        </w:rPr>
        <w:t>二、</w:t>
      </w:r>
      <w:bookmarkEnd w:id="74"/>
      <w:bookmarkEnd w:id="75"/>
      <w:bookmarkEnd w:id="76"/>
      <w:bookmarkEnd w:id="77"/>
      <w:bookmarkEnd w:id="78"/>
      <w:r>
        <w:rPr>
          <w:b/>
          <w:color w:val="000000"/>
          <w:sz w:val="30"/>
          <w:szCs w:val="30"/>
        </w:rPr>
        <w:t>自然地理</w:t>
      </w:r>
      <w:bookmarkEnd w:id="79"/>
    </w:p>
    <w:p>
      <w:pPr>
        <w:spacing w:line="360" w:lineRule="auto"/>
        <w:ind w:firstLine="562" w:firstLineChars="200"/>
        <w:jc w:val="both"/>
        <w:outlineLvl w:val="2"/>
        <w:rPr>
          <w:b/>
          <w:color w:val="000000"/>
          <w:sz w:val="28"/>
          <w:szCs w:val="28"/>
        </w:rPr>
      </w:pPr>
      <w:r>
        <w:rPr>
          <w:b/>
          <w:color w:val="000000"/>
          <w:sz w:val="28"/>
          <w:szCs w:val="28"/>
        </w:rPr>
        <w:t>（一）气象水文</w:t>
      </w:r>
    </w:p>
    <w:p>
      <w:pPr>
        <w:widowControl w:val="0"/>
        <w:spacing w:line="360" w:lineRule="auto"/>
        <w:ind w:firstLine="480" w:firstLineChars="200"/>
        <w:rPr>
          <w:sz w:val="24"/>
          <w:szCs w:val="24"/>
        </w:rPr>
      </w:pPr>
      <w:r>
        <w:rPr>
          <w:sz w:val="24"/>
          <w:szCs w:val="24"/>
        </w:rPr>
        <w:t>矿</w:t>
      </w:r>
      <w:r>
        <w:rPr>
          <w:rFonts w:hint="eastAsia"/>
          <w:sz w:val="24"/>
          <w:szCs w:val="24"/>
        </w:rPr>
        <w:t>区属地处欧亚大陆腹地，属温带极端干旱的荒漠气候，具有干旱少雨、光照充足、热量丰富、降水稀少、蒸发强烈、无霜期长和昼夜温差较大的特点。由于极端干旱的气候特点，农业生产完全依赖灌溉。</w:t>
      </w:r>
    </w:p>
    <w:p>
      <w:pPr>
        <w:widowControl w:val="0"/>
        <w:spacing w:line="360" w:lineRule="auto"/>
        <w:ind w:firstLine="480" w:firstLineChars="200"/>
        <w:rPr>
          <w:sz w:val="24"/>
          <w:szCs w:val="24"/>
        </w:rPr>
      </w:pPr>
      <w:r>
        <w:rPr>
          <w:rFonts w:hint="eastAsia"/>
          <w:sz w:val="24"/>
          <w:szCs w:val="24"/>
        </w:rPr>
        <w:t>根据喀什巴楚县气象数据表明，平均气温11.6℃，最热月（7月）平均气温25℃-26.7℃，最冷月（1月）平均气温-6.6℃-7.3℃，极端最高气温42.2℃，极端最低气温-24.2℃。最大冻土深度69cm，无霜期225天。平均年降水量38.3mm，多集中在5-7月，区域雨季日降雨量0.59mm。2022年8月1日夜间遭遇了仅20年来最强的降雨，降雨量达到了46.1mm。平均年蒸发量2030.8mm。</w:t>
      </w:r>
    </w:p>
    <w:p>
      <w:pPr>
        <w:widowControl w:val="0"/>
        <w:spacing w:line="360" w:lineRule="auto"/>
        <w:ind w:firstLine="480" w:firstLineChars="200"/>
        <w:rPr>
          <w:sz w:val="24"/>
          <w:szCs w:val="24"/>
        </w:rPr>
      </w:pPr>
      <w:r>
        <w:rPr>
          <w:sz w:val="24"/>
          <w:szCs w:val="24"/>
        </w:rPr>
        <w:t>矿</w:t>
      </w:r>
      <w:r>
        <w:rPr>
          <w:rFonts w:hint="eastAsia"/>
          <w:sz w:val="24"/>
          <w:szCs w:val="24"/>
        </w:rPr>
        <w:t>区常年风向为东北风，平均风速为1.8m/s，8级以上的大风日数平均为10天。大风日数年际变化大，最多可达30天，最小近2天，最大风速12-18m/s，多发生在3-9月份。</w:t>
      </w:r>
    </w:p>
    <w:p>
      <w:pPr>
        <w:widowControl w:val="0"/>
        <w:spacing w:line="360" w:lineRule="auto"/>
        <w:ind w:firstLine="480" w:firstLineChars="200"/>
        <w:rPr>
          <w:sz w:val="24"/>
          <w:szCs w:val="24"/>
        </w:rPr>
      </w:pPr>
      <w:r>
        <w:rPr>
          <w:sz w:val="24"/>
          <w:szCs w:val="24"/>
        </w:rPr>
        <w:t>矿</w:t>
      </w:r>
      <w:r>
        <w:rPr>
          <w:rFonts w:hint="eastAsia"/>
          <w:sz w:val="24"/>
          <w:szCs w:val="24"/>
        </w:rPr>
        <w:t>区内水系不发育，生产、生活用水需从附近的团场拉运。</w:t>
      </w:r>
      <w:r>
        <w:rPr>
          <w:sz w:val="24"/>
          <w:szCs w:val="24"/>
        </w:rPr>
        <w:t>矿</w:t>
      </w:r>
      <w:r>
        <w:rPr>
          <w:rFonts w:hint="eastAsia"/>
          <w:sz w:val="24"/>
          <w:szCs w:val="24"/>
        </w:rPr>
        <w:t>区离农三师永安坝北库6.7千米，农三师永安坝北库位于图木舒克市境内，小海子水库以东，叶尔羌河北岸。永安坝北库防洪标准为50年一遇，设计库容0.9亿立方米，相应设计水位1102.00米，水库淹没面积60平方千米：该库由叶尔芜河下游的小海子水库引水，是一座以灌溉为主，兼有城市防洪，城市、城镇供水的中型平原水库，是“新疆叶尔羌河流域规划"中予以保留的平原水库之一，水源充足，饮用水和工业用水可满足要求。</w:t>
      </w:r>
    </w:p>
    <w:p>
      <w:pPr>
        <w:widowControl w:val="0"/>
        <w:spacing w:line="360" w:lineRule="auto"/>
        <w:ind w:firstLine="480" w:firstLineChars="200"/>
        <w:rPr>
          <w:sz w:val="24"/>
          <w:szCs w:val="24"/>
        </w:rPr>
      </w:pPr>
      <w:r>
        <w:rPr>
          <w:rFonts w:hint="eastAsia" w:ascii="宋体" w:hAnsi="宋体" w:cs="宋体"/>
          <w:color w:val="000000"/>
          <w:sz w:val="24"/>
          <w:szCs w:val="24"/>
        </w:rPr>
        <w:t>矿区内无常年性流水，矿区外（北东侧0.35km处）有</w:t>
      </w:r>
      <w:r>
        <w:rPr>
          <w:rFonts w:hint="eastAsia" w:ascii="宋体" w:hAnsi="宋体" w:cs="宋体"/>
          <w:sz w:val="24"/>
          <w:szCs w:val="24"/>
        </w:rPr>
        <w:t>一条灌溉渠（引水来源为农三师永安坝北库—二支渠，水位标高为1102m），</w:t>
      </w:r>
      <w:r>
        <w:rPr>
          <w:rFonts w:hint="eastAsia" w:ascii="宋体" w:hAnsi="宋体" w:cs="宋体"/>
          <w:color w:val="000000"/>
          <w:sz w:val="24"/>
          <w:szCs w:val="24"/>
        </w:rPr>
        <w:t>自南东向北西径流，该渠与矿区北侧边界延伸线相交处的地表水水面定为矿区的侵蚀基准面，从而确定矿区侵蚀基准面标高为***1m，是矿区地表水流和地下水的汇水中心。</w:t>
      </w:r>
    </w:p>
    <w:p>
      <w:pPr>
        <w:spacing w:line="360" w:lineRule="auto"/>
        <w:ind w:firstLine="562" w:firstLineChars="200"/>
        <w:jc w:val="both"/>
        <w:outlineLvl w:val="2"/>
        <w:rPr>
          <w:b/>
          <w:color w:val="000000"/>
          <w:sz w:val="28"/>
          <w:szCs w:val="28"/>
        </w:rPr>
      </w:pPr>
      <w:r>
        <w:rPr>
          <w:b/>
          <w:color w:val="000000"/>
          <w:sz w:val="28"/>
          <w:szCs w:val="28"/>
        </w:rPr>
        <w:t>（二）地形地貌</w:t>
      </w:r>
    </w:p>
    <w:p>
      <w:pPr>
        <w:widowControl w:val="0"/>
        <w:spacing w:line="360" w:lineRule="auto"/>
        <w:ind w:firstLine="480" w:firstLineChars="200"/>
        <w:rPr>
          <w:sz w:val="24"/>
          <w:szCs w:val="24"/>
        </w:rPr>
      </w:pPr>
      <w:r>
        <w:rPr>
          <w:sz w:val="24"/>
          <w:szCs w:val="24"/>
        </w:rPr>
        <w:t>评估区</w:t>
      </w:r>
      <w:r>
        <w:rPr>
          <w:rFonts w:hint="eastAsia"/>
          <w:sz w:val="24"/>
          <w:szCs w:val="24"/>
        </w:rPr>
        <w:t>地处西南天山山脉南部，塔里木盆地的西北缘。属低中山地地貌单元。地貌特征表现为平地、丘陵等。地形起伏较大，海拔高度+***～+***米，相对高差***。山体坡度一般在10°～50°，地形切割强烈。基岩裸露较好，山系总体呈北西向展布，地势中间高、两边底，山前平地多被第四系冲洪积物所覆盖，植被稀疏不发育。</w:t>
      </w:r>
    </w:p>
    <w:p>
      <w:pPr>
        <w:widowControl w:val="0"/>
        <w:spacing w:line="360" w:lineRule="auto"/>
        <w:ind w:firstLine="480" w:firstLineChars="200"/>
        <w:rPr>
          <w:sz w:val="24"/>
          <w:szCs w:val="24"/>
        </w:rPr>
      </w:pPr>
      <w:r>
        <w:rPr>
          <w:rFonts w:hint="eastAsia"/>
          <w:sz w:val="24"/>
          <w:szCs w:val="24"/>
        </w:rPr>
        <w:t>拟设</w:t>
      </w:r>
      <w:r>
        <w:rPr>
          <w:sz w:val="24"/>
          <w:szCs w:val="24"/>
        </w:rPr>
        <w:t>临时废料场</w:t>
      </w:r>
      <w:r>
        <w:rPr>
          <w:rFonts w:hint="eastAsia"/>
          <w:sz w:val="24"/>
          <w:szCs w:val="24"/>
        </w:rPr>
        <w:t>、拟设表土场、拟设工业广场和拟建生活区均</w:t>
      </w:r>
      <w:r>
        <w:rPr>
          <w:sz w:val="24"/>
          <w:szCs w:val="24"/>
        </w:rPr>
        <w:t>位于</w:t>
      </w:r>
      <w:r>
        <w:rPr>
          <w:rFonts w:hint="eastAsia"/>
          <w:sz w:val="24"/>
          <w:szCs w:val="24"/>
        </w:rPr>
        <w:t>矿区范围内北东面</w:t>
      </w:r>
      <w:r>
        <w:rPr>
          <w:sz w:val="24"/>
          <w:szCs w:val="24"/>
        </w:rPr>
        <w:t>较平缓地带，地形相对较平坦，起伏不大，高差相对较小,海拔高程</w:t>
      </w:r>
      <w:r>
        <w:rPr>
          <w:rFonts w:hint="eastAsia"/>
          <w:sz w:val="24"/>
          <w:szCs w:val="24"/>
        </w:rPr>
        <w:t>***</w:t>
      </w:r>
      <w:r>
        <w:rPr>
          <w:sz w:val="24"/>
          <w:szCs w:val="24"/>
        </w:rPr>
        <w:t>-</w:t>
      </w:r>
      <w:r>
        <w:rPr>
          <w:rFonts w:hint="eastAsia"/>
          <w:sz w:val="24"/>
          <w:szCs w:val="24"/>
        </w:rPr>
        <w:t>***</w:t>
      </w:r>
      <w:r>
        <w:rPr>
          <w:sz w:val="24"/>
          <w:szCs w:val="24"/>
        </w:rPr>
        <w:t>米，相对比高一般</w:t>
      </w:r>
      <w:r>
        <w:rPr>
          <w:rFonts w:hint="eastAsia"/>
          <w:sz w:val="24"/>
          <w:szCs w:val="24"/>
        </w:rPr>
        <w:t>0-4</w:t>
      </w:r>
      <w:r>
        <w:rPr>
          <w:sz w:val="24"/>
          <w:szCs w:val="24"/>
        </w:rPr>
        <w:t>米，地表为第四系，地形坡度</w:t>
      </w:r>
      <w:r>
        <w:rPr>
          <w:rFonts w:hint="eastAsia"/>
          <w:sz w:val="24"/>
          <w:szCs w:val="24"/>
        </w:rPr>
        <w:t>3</w:t>
      </w:r>
      <w:r>
        <w:rPr>
          <w:sz w:val="24"/>
          <w:szCs w:val="24"/>
        </w:rPr>
        <w:t>-</w:t>
      </w:r>
      <w:r>
        <w:rPr>
          <w:rFonts w:hint="eastAsia"/>
          <w:sz w:val="24"/>
          <w:szCs w:val="24"/>
        </w:rPr>
        <w:t>5</w:t>
      </w:r>
      <w:r>
        <w:rPr>
          <w:sz w:val="24"/>
          <w:szCs w:val="24"/>
        </w:rPr>
        <w:t>°，</w:t>
      </w:r>
      <w:r>
        <w:rPr>
          <w:rFonts w:hint="eastAsia"/>
          <w:color w:val="000000"/>
          <w:sz w:val="24"/>
          <w:szCs w:val="24"/>
        </w:rPr>
        <w:t>植被稀疏不发育</w:t>
      </w:r>
      <w:r>
        <w:rPr>
          <w:sz w:val="24"/>
          <w:szCs w:val="24"/>
        </w:rPr>
        <w:t>。</w:t>
      </w:r>
    </w:p>
    <w:p>
      <w:pPr>
        <w:spacing w:line="360" w:lineRule="auto"/>
        <w:ind w:firstLine="562" w:firstLineChars="200"/>
        <w:jc w:val="both"/>
        <w:outlineLvl w:val="2"/>
        <w:rPr>
          <w:b/>
          <w:color w:val="000000"/>
          <w:sz w:val="28"/>
          <w:szCs w:val="28"/>
        </w:rPr>
      </w:pPr>
      <w:bookmarkStart w:id="80" w:name="_Toc5091"/>
      <w:bookmarkStart w:id="81" w:name="_Toc13057"/>
      <w:bookmarkStart w:id="82" w:name="_Toc11540"/>
      <w:bookmarkStart w:id="83" w:name="_Toc26284"/>
      <w:bookmarkStart w:id="84" w:name="_Toc532760438"/>
      <w:bookmarkStart w:id="85" w:name="_Toc124098874"/>
      <w:bookmarkStart w:id="86" w:name="_Toc18389"/>
      <w:bookmarkStart w:id="87" w:name="_Toc3279"/>
      <w:r>
        <w:rPr>
          <w:b/>
          <w:color w:val="000000"/>
          <w:sz w:val="28"/>
          <w:szCs w:val="28"/>
        </w:rPr>
        <w:t>（</w:t>
      </w:r>
      <w:r>
        <w:rPr>
          <w:rFonts w:hint="eastAsia"/>
          <w:b/>
          <w:color w:val="000000"/>
          <w:sz w:val="28"/>
          <w:szCs w:val="28"/>
        </w:rPr>
        <w:t>三</w:t>
      </w:r>
      <w:r>
        <w:rPr>
          <w:b/>
          <w:color w:val="000000"/>
          <w:sz w:val="28"/>
          <w:szCs w:val="28"/>
        </w:rPr>
        <w:t>）</w:t>
      </w:r>
      <w:r>
        <w:rPr>
          <w:rFonts w:hint="eastAsia"/>
          <w:b/>
          <w:color w:val="000000"/>
          <w:sz w:val="28"/>
          <w:szCs w:val="28"/>
        </w:rPr>
        <w:t>区域经济概况</w:t>
      </w:r>
    </w:p>
    <w:p>
      <w:pPr>
        <w:widowControl w:val="0"/>
        <w:spacing w:line="360" w:lineRule="auto"/>
        <w:ind w:firstLine="480" w:firstLineChars="200"/>
        <w:rPr>
          <w:sz w:val="24"/>
          <w:szCs w:val="24"/>
        </w:rPr>
      </w:pPr>
      <w:r>
        <w:rPr>
          <w:rFonts w:hint="eastAsia"/>
          <w:sz w:val="24"/>
          <w:szCs w:val="24"/>
        </w:rPr>
        <w:t>巴楚县地处天山南麓、塔里木盆地和塔克拉玛干沙漠西北边缘，是喀什地区的“东大门”。地理坐标东经</w:t>
      </w:r>
      <w:r>
        <w:rPr>
          <w:sz w:val="24"/>
          <w:szCs w:val="24"/>
        </w:rPr>
        <w:t>***</w:t>
      </w:r>
      <w:r>
        <w:rPr>
          <w:rFonts w:hint="eastAsia"/>
          <w:sz w:val="24"/>
          <w:szCs w:val="24"/>
        </w:rPr>
        <w:t>，北纬</w:t>
      </w:r>
      <w:r>
        <w:rPr>
          <w:sz w:val="24"/>
          <w:szCs w:val="24"/>
        </w:rPr>
        <w:t>***</w:t>
      </w:r>
      <w:r>
        <w:rPr>
          <w:rFonts w:hint="eastAsia"/>
          <w:sz w:val="24"/>
          <w:szCs w:val="24"/>
        </w:rPr>
        <w:t>之间，东与阿瓦提县，墨玉县相望，南与麦盖提县，莎车县，皮山县为邻，西与伽师县，岳普湖县毗连，北依柯坪山和喀拉塔格山为界与柯坪县，阿合奇县，阿图什市接壤。东西最长218千米，南北最宽134千米，行政区域面积18900平方千米。截至2023年6月，巴楚县总人口36.8万人，有汉族、维吾尔族、回族等31个民族。</w:t>
      </w:r>
    </w:p>
    <w:p>
      <w:pPr>
        <w:widowControl w:val="0"/>
        <w:spacing w:line="360" w:lineRule="auto"/>
        <w:ind w:firstLine="480" w:firstLineChars="200"/>
        <w:rPr>
          <w:sz w:val="24"/>
          <w:szCs w:val="24"/>
        </w:rPr>
      </w:pPr>
      <w:r>
        <w:rPr>
          <w:rFonts w:hint="eastAsia"/>
          <w:sz w:val="24"/>
          <w:szCs w:val="24"/>
        </w:rPr>
        <w:t>2023年巴楚县经济呈稳中向好态势。经地区统一核算，地区生产总值（GDP）107.01亿元，同比增长4.5%。其中，第一产业增加值***8亿元，同比增长5%，第二产业增加值22.61亿元，同比增长3%，第三产业增加值41.12亿元，同比增长2.2%。</w:t>
      </w:r>
    </w:p>
    <w:p>
      <w:pPr>
        <w:widowControl w:val="0"/>
        <w:spacing w:line="360" w:lineRule="auto"/>
        <w:ind w:firstLine="480" w:firstLineChars="200"/>
        <w:rPr>
          <w:sz w:val="24"/>
          <w:szCs w:val="24"/>
        </w:rPr>
      </w:pPr>
      <w:r>
        <w:rPr>
          <w:rFonts w:hint="eastAsia"/>
          <w:sz w:val="24"/>
          <w:szCs w:val="24"/>
        </w:rPr>
        <w:t>1、农业生产稳定向好。</w:t>
      </w:r>
    </w:p>
    <w:p>
      <w:pPr>
        <w:widowControl w:val="0"/>
        <w:spacing w:line="360" w:lineRule="auto"/>
        <w:ind w:firstLine="480" w:firstLineChars="200"/>
        <w:rPr>
          <w:sz w:val="24"/>
          <w:szCs w:val="24"/>
        </w:rPr>
      </w:pPr>
      <w:r>
        <w:rPr>
          <w:rFonts w:hint="eastAsia"/>
          <w:sz w:val="24"/>
          <w:szCs w:val="24"/>
        </w:rPr>
        <w:t>农林牧渔服务业实现总产值预计84.45亿元，同比增长8.51%。粮食总产量23.48万吨，同比增长32.03%，棉花产量15.36万吨，同比增长1.91%。猪牛羊肉产量1.08万吨，同比下降7.45%。</w:t>
      </w:r>
    </w:p>
    <w:p>
      <w:pPr>
        <w:widowControl w:val="0"/>
        <w:spacing w:line="360" w:lineRule="auto"/>
        <w:ind w:firstLine="480" w:firstLineChars="200"/>
        <w:rPr>
          <w:sz w:val="24"/>
          <w:szCs w:val="24"/>
        </w:rPr>
      </w:pPr>
      <w:r>
        <w:rPr>
          <w:sz w:val="24"/>
          <w:szCs w:val="24"/>
        </w:rPr>
        <w:t>2</w:t>
      </w:r>
      <w:r>
        <w:rPr>
          <w:rFonts w:hint="eastAsia"/>
          <w:sz w:val="24"/>
          <w:szCs w:val="24"/>
        </w:rPr>
        <w:t>、工业生产提速增效</w:t>
      </w:r>
    </w:p>
    <w:p>
      <w:pPr>
        <w:widowControl w:val="0"/>
        <w:spacing w:line="360" w:lineRule="auto"/>
        <w:ind w:firstLine="480" w:firstLineChars="200"/>
        <w:rPr>
          <w:sz w:val="24"/>
          <w:szCs w:val="24"/>
        </w:rPr>
      </w:pPr>
      <w:r>
        <w:rPr>
          <w:rFonts w:hint="eastAsia"/>
          <w:sz w:val="24"/>
          <w:szCs w:val="24"/>
        </w:rPr>
        <w:t>规模以上工业增加值4.39亿元，同比增长40.8%。制造业增加值3.94亿元，同比增长46.5%；电力、热力、燃气及水的生产和供应业增加值0.45亿元，同比增长5%。</w:t>
      </w:r>
    </w:p>
    <w:p>
      <w:pPr>
        <w:widowControl w:val="0"/>
        <w:spacing w:line="360" w:lineRule="auto"/>
        <w:ind w:firstLine="480" w:firstLineChars="200"/>
        <w:rPr>
          <w:sz w:val="24"/>
          <w:szCs w:val="24"/>
        </w:rPr>
      </w:pPr>
      <w:r>
        <w:rPr>
          <w:sz w:val="24"/>
          <w:szCs w:val="24"/>
        </w:rPr>
        <w:t>3</w:t>
      </w:r>
      <w:r>
        <w:rPr>
          <w:rFonts w:hint="eastAsia"/>
          <w:sz w:val="24"/>
          <w:szCs w:val="24"/>
        </w:rPr>
        <w:t>、固定资产投资平稳增长</w:t>
      </w:r>
    </w:p>
    <w:p>
      <w:pPr>
        <w:widowControl w:val="0"/>
        <w:spacing w:line="360" w:lineRule="auto"/>
        <w:ind w:firstLine="480" w:firstLineChars="200"/>
        <w:rPr>
          <w:sz w:val="24"/>
          <w:szCs w:val="24"/>
        </w:rPr>
      </w:pPr>
      <w:r>
        <w:rPr>
          <w:rFonts w:hint="eastAsia"/>
          <w:sz w:val="24"/>
          <w:szCs w:val="24"/>
        </w:rPr>
        <w:t>固定资产投资76.86亿元，同比增长21%。其中：第一产业投资完成1.77亿元，同比下降66.7%；第二产业投资完成59.69亿元，同比增长55.9%；第三产业投资完成15.4亿元，同比下降22.7%。</w:t>
      </w:r>
    </w:p>
    <w:p>
      <w:pPr>
        <w:widowControl w:val="0"/>
        <w:spacing w:line="360" w:lineRule="auto"/>
        <w:ind w:firstLine="480" w:firstLineChars="200"/>
        <w:rPr>
          <w:sz w:val="24"/>
          <w:szCs w:val="24"/>
        </w:rPr>
      </w:pPr>
      <w:r>
        <w:rPr>
          <w:sz w:val="24"/>
          <w:szCs w:val="24"/>
        </w:rPr>
        <w:t>4</w:t>
      </w:r>
      <w:r>
        <w:rPr>
          <w:rFonts w:hint="eastAsia"/>
          <w:sz w:val="24"/>
          <w:szCs w:val="24"/>
        </w:rPr>
        <w:t>、市场销售稳步增长</w:t>
      </w:r>
    </w:p>
    <w:p>
      <w:pPr>
        <w:widowControl w:val="0"/>
        <w:spacing w:line="360" w:lineRule="auto"/>
        <w:ind w:firstLine="480" w:firstLineChars="200"/>
        <w:rPr>
          <w:sz w:val="24"/>
          <w:szCs w:val="24"/>
        </w:rPr>
      </w:pPr>
      <w:r>
        <w:rPr>
          <w:rFonts w:hint="eastAsia"/>
          <w:sz w:val="24"/>
          <w:szCs w:val="24"/>
        </w:rPr>
        <w:t>社会消费品零售总额31.29亿元，同比增长18.1%。其中：限额以上社会消费品零售总额3.52亿元，同比增长31.4%。其中，限额以上单位粮油、食品类，化妆品类，烟家用电器和音像器材类，文化办公用品类、汽车类商品零售额分别增长462.6%、16.9%、7%、38.9%、1%。</w:t>
      </w:r>
    </w:p>
    <w:p>
      <w:pPr>
        <w:widowControl w:val="0"/>
        <w:spacing w:line="360" w:lineRule="auto"/>
        <w:ind w:firstLine="480" w:firstLineChars="200"/>
        <w:rPr>
          <w:sz w:val="24"/>
          <w:szCs w:val="24"/>
        </w:rPr>
      </w:pPr>
      <w:r>
        <w:rPr>
          <w:rFonts w:hint="eastAsia"/>
          <w:sz w:val="24"/>
          <w:szCs w:val="24"/>
        </w:rPr>
        <w:t>5、工作区周边矿业开发简况</w:t>
      </w:r>
    </w:p>
    <w:p>
      <w:pPr>
        <w:widowControl w:val="0"/>
        <w:spacing w:line="360" w:lineRule="auto"/>
        <w:ind w:firstLine="480" w:firstLineChars="200"/>
        <w:rPr>
          <w:sz w:val="24"/>
          <w:szCs w:val="24"/>
        </w:rPr>
      </w:pPr>
      <w:r>
        <w:rPr>
          <w:rFonts w:hint="eastAsia"/>
          <w:sz w:val="24"/>
          <w:szCs w:val="24"/>
        </w:rPr>
        <w:t>工作区周边主要矿业开发为建筑用石灰岩目前正在开采，主要有13</w:t>
      </w:r>
      <w:r>
        <w:rPr>
          <w:sz w:val="24"/>
          <w:szCs w:val="24"/>
        </w:rPr>
        <w:t>号建筑用石灰岩矿</w:t>
      </w:r>
      <w:r>
        <w:rPr>
          <w:rFonts w:hint="eastAsia"/>
          <w:sz w:val="24"/>
          <w:szCs w:val="24"/>
        </w:rPr>
        <w:t>、</w:t>
      </w:r>
      <w:r>
        <w:rPr>
          <w:sz w:val="24"/>
          <w:szCs w:val="24"/>
        </w:rPr>
        <w:t>5号建筑用石灰岩矿目前未生产</w:t>
      </w:r>
      <w:r>
        <w:rPr>
          <w:rFonts w:hint="eastAsia"/>
          <w:sz w:val="24"/>
          <w:szCs w:val="24"/>
        </w:rPr>
        <w:t>、柯达</w:t>
      </w:r>
      <w:r>
        <w:rPr>
          <w:sz w:val="24"/>
          <w:szCs w:val="24"/>
        </w:rPr>
        <w:t>建筑用石灰岩矿目前未生产等</w:t>
      </w:r>
      <w:r>
        <w:rPr>
          <w:rFonts w:hint="eastAsia"/>
          <w:sz w:val="24"/>
          <w:szCs w:val="24"/>
        </w:rPr>
        <w:t>，其中13</w:t>
      </w:r>
      <w:r>
        <w:rPr>
          <w:sz w:val="24"/>
          <w:szCs w:val="24"/>
        </w:rPr>
        <w:t>号建筑用石灰岩矿由</w:t>
      </w:r>
      <w:r>
        <w:rPr>
          <w:rFonts w:hint="eastAsia"/>
          <w:sz w:val="24"/>
          <w:szCs w:val="24"/>
        </w:rPr>
        <w:t>图木舒克市盛达有限公司开采，其中2023年该矿山动用的矿石资源量为6.15万吨。损失量为0.22万吨，最终采出矿石资源储量5.93万吨。矿区范围内累计查明资源量（122b+333）43.4万吨，控制的经济基础储量(122b)22.11万吨，矿区保有资源量为21.29万吨。</w:t>
      </w:r>
    </w:p>
    <w:p>
      <w:pPr>
        <w:widowControl w:val="0"/>
        <w:spacing w:line="360" w:lineRule="auto"/>
        <w:ind w:firstLine="480" w:firstLineChars="200"/>
        <w:rPr>
          <w:sz w:val="24"/>
          <w:szCs w:val="24"/>
        </w:rPr>
      </w:pPr>
      <w:r>
        <w:rPr>
          <w:rFonts w:hint="eastAsia"/>
          <w:sz w:val="24"/>
          <w:szCs w:val="24"/>
        </w:rPr>
        <w:t>工作区内无居民，周边为数不多的居民点集中分布于河谷中和泉水附近（如恰瓦克，现更名为恰尔巴格乡），最近城市为巴楚县和图木舒克市，地方特色产业以粮油、棉花、甘草、罗布麻、原盐加工为主。生产、生活用电需自备，生产、生活物资等由巴楚县及图木舒克市供应。区内通讯联络方便，移动、联通网络覆盖全区。</w:t>
      </w:r>
    </w:p>
    <w:p>
      <w:pPr>
        <w:spacing w:line="360" w:lineRule="auto"/>
        <w:ind w:firstLine="602" w:firstLineChars="200"/>
        <w:outlineLvl w:val="1"/>
        <w:rPr>
          <w:b/>
          <w:color w:val="000000"/>
          <w:sz w:val="30"/>
          <w:szCs w:val="30"/>
        </w:rPr>
      </w:pPr>
      <w:r>
        <w:rPr>
          <w:b/>
          <w:color w:val="000000"/>
          <w:sz w:val="30"/>
          <w:szCs w:val="30"/>
        </w:rPr>
        <w:t>三、</w:t>
      </w:r>
      <w:bookmarkEnd w:id="80"/>
      <w:bookmarkEnd w:id="81"/>
      <w:bookmarkEnd w:id="82"/>
      <w:bookmarkEnd w:id="83"/>
      <w:bookmarkEnd w:id="84"/>
      <w:r>
        <w:rPr>
          <w:b/>
          <w:color w:val="000000"/>
          <w:sz w:val="30"/>
          <w:szCs w:val="30"/>
        </w:rPr>
        <w:t>矿区地质概况</w:t>
      </w:r>
      <w:bookmarkEnd w:id="85"/>
    </w:p>
    <w:bookmarkEnd w:id="86"/>
    <w:bookmarkEnd w:id="87"/>
    <w:p>
      <w:pPr>
        <w:spacing w:line="360" w:lineRule="auto"/>
        <w:ind w:firstLine="562" w:firstLineChars="200"/>
        <w:jc w:val="both"/>
        <w:outlineLvl w:val="2"/>
        <w:rPr>
          <w:b/>
          <w:color w:val="000000"/>
          <w:sz w:val="28"/>
          <w:szCs w:val="28"/>
        </w:rPr>
      </w:pPr>
      <w:r>
        <w:rPr>
          <w:b/>
          <w:color w:val="000000"/>
          <w:sz w:val="28"/>
          <w:szCs w:val="28"/>
        </w:rPr>
        <w:t>（一）地层岩性</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矿区</w:t>
      </w:r>
      <w:r>
        <w:rPr>
          <w:rFonts w:hint="eastAsia" w:ascii="宋体" w:hAnsi="宋体" w:cs="宋体"/>
          <w:color w:val="000000"/>
          <w:sz w:val="24"/>
          <w:szCs w:val="24"/>
        </w:rPr>
        <w:t>出露地层简单，区内出露的地层的主要有:</w:t>
      </w:r>
      <w:r>
        <w:rPr>
          <w:rFonts w:hint="eastAsia" w:ascii="宋体" w:hAnsi="宋体" w:cs="宋体"/>
          <w:color w:val="000000"/>
          <w:sz w:val="24"/>
          <w:szCs w:val="24"/>
          <w:lang w:bidi="ar"/>
        </w:rPr>
        <w:t>丘里塔格群（O</w:t>
      </w:r>
      <w:r>
        <w:rPr>
          <w:rFonts w:hint="eastAsia" w:ascii="宋体" w:hAnsi="宋体" w:cs="宋体"/>
          <w:color w:val="000000"/>
          <w:sz w:val="24"/>
          <w:szCs w:val="24"/>
          <w:vertAlign w:val="subscript"/>
          <w:lang w:bidi="ar"/>
        </w:rPr>
        <w:t>1</w:t>
      </w:r>
      <w:r>
        <w:rPr>
          <w:rFonts w:hint="eastAsia" w:ascii="宋体" w:hAnsi="宋体" w:cs="宋体"/>
          <w:color w:val="000000"/>
          <w:sz w:val="24"/>
          <w:szCs w:val="24"/>
          <w:lang w:bidi="ar"/>
        </w:rPr>
        <w:t>q1）</w:t>
      </w:r>
      <w:r>
        <w:rPr>
          <w:rFonts w:hint="eastAsia" w:ascii="宋体" w:hAnsi="宋体" w:cs="宋体"/>
          <w:color w:val="000000"/>
          <w:sz w:val="24"/>
          <w:szCs w:val="24"/>
        </w:rPr>
        <w:t>、第四系冲洪积层（Qh</w:t>
      </w:r>
      <w:r>
        <w:rPr>
          <w:rFonts w:hint="eastAsia" w:ascii="宋体" w:hAnsi="宋体" w:cs="宋体"/>
          <w:color w:val="000000"/>
          <w:sz w:val="24"/>
          <w:szCs w:val="24"/>
          <w:vertAlign w:val="superscript"/>
        </w:rPr>
        <w:t>apl</w:t>
      </w:r>
      <w:r>
        <w:rPr>
          <w:rFonts w:hint="eastAsia" w:ascii="宋体" w:hAnsi="宋体" w:cs="宋体"/>
          <w:color w:val="000000"/>
          <w:sz w:val="24"/>
          <w:szCs w:val="24"/>
        </w:rPr>
        <w:t>）。分述如下</w:t>
      </w:r>
      <w:r>
        <w:rPr>
          <w:rFonts w:hint="eastAsia" w:ascii="宋体" w:hAnsi="宋体" w:cs="宋体"/>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bidi="ar"/>
        </w:rPr>
        <w:t>丘里塔格群（O</w:t>
      </w:r>
      <w:r>
        <w:rPr>
          <w:rFonts w:hint="eastAsia" w:ascii="宋体" w:hAnsi="宋体" w:cs="宋体"/>
          <w:color w:val="000000"/>
          <w:sz w:val="24"/>
          <w:szCs w:val="24"/>
          <w:vertAlign w:val="subscript"/>
          <w:lang w:bidi="ar"/>
        </w:rPr>
        <w:t>1</w:t>
      </w:r>
      <w:r>
        <w:rPr>
          <w:rFonts w:hint="eastAsia" w:ascii="宋体" w:hAnsi="宋体" w:cs="宋体"/>
          <w:color w:val="000000"/>
          <w:sz w:val="24"/>
          <w:szCs w:val="24"/>
          <w:lang w:bidi="ar"/>
        </w:rPr>
        <w:t>q1）</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该组为含矿地层。属浅海相碳酸盐岩沉积建造，主要岩石组合为灰白色泥晶灰岩（为主）、灰黑色细晶灰岩分布于矿区内，现分述如下：</w:t>
      </w:r>
    </w:p>
    <w:p>
      <w:pPr>
        <w:spacing w:line="360" w:lineRule="auto"/>
        <w:ind w:firstLine="480" w:firstLineChars="200"/>
        <w:rPr>
          <w:rFonts w:ascii="宋体" w:hAnsi="宋体" w:cs="宋体"/>
          <w:bCs/>
          <w:color w:val="000000"/>
          <w:sz w:val="24"/>
          <w:szCs w:val="24"/>
        </w:rPr>
      </w:pPr>
      <w:r>
        <w:rPr>
          <w:rFonts w:hint="eastAsia" w:ascii="宋体" w:hAnsi="宋体" w:cs="宋体"/>
          <w:color w:val="000000"/>
          <w:sz w:val="24"/>
          <w:szCs w:val="24"/>
        </w:rPr>
        <w:t>①</w:t>
      </w:r>
      <w:r>
        <w:rPr>
          <w:rFonts w:hint="eastAsia" w:ascii="宋体" w:hAnsi="宋体" w:cs="宋体"/>
          <w:bCs/>
          <w:color w:val="000000"/>
          <w:sz w:val="24"/>
          <w:szCs w:val="24"/>
        </w:rPr>
        <w:t>灰白色厚层状泥晶灰岩（mls）</w:t>
      </w:r>
    </w:p>
    <w:p>
      <w:pPr>
        <w:spacing w:line="360" w:lineRule="auto"/>
        <w:ind w:firstLine="480" w:firstLineChars="200"/>
        <w:rPr>
          <w:rFonts w:ascii="宋体" w:hAnsi="宋体" w:cs="宋体"/>
          <w:color w:val="000000"/>
          <w:sz w:val="24"/>
          <w:szCs w:val="24"/>
        </w:rPr>
      </w:pPr>
      <w:r>
        <w:rPr>
          <w:rFonts w:hint="eastAsia" w:ascii="宋体" w:hAnsi="宋体" w:cs="宋体"/>
          <w:bCs/>
          <w:color w:val="000000"/>
          <w:sz w:val="24"/>
          <w:szCs w:val="24"/>
        </w:rPr>
        <w:t>位于工区北部及南东部，主要为一套碳酸盐岩，岩层走向呈北西至南东向展布，倾向21°-54°，倾角31°-49°，该岩层与灰黑色中厚层状细晶灰岩（fcl）呈整合接触关系。岩石遇稀盐酸剧烈反应，产生大量气泡。</w:t>
      </w:r>
      <w:r>
        <w:rPr>
          <w:rFonts w:hint="eastAsia" w:ascii="宋体" w:hAnsi="宋体" w:cs="宋体"/>
          <w:color w:val="000000"/>
          <w:sz w:val="24"/>
          <w:szCs w:val="24"/>
        </w:rPr>
        <w:t>岩石中见不规则微裂隙发育，微裂隙内充填方解石细脉，宽约0.1-0.3mm，含脉率3-5条/米。</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②灰黑色中厚层状细晶灰岩（fcl）</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位于工区北部，产于灰白色厚层状泥晶灰岩（mls）中，岩层走向呈北西至南东向展布，倾向35°-53°，倾角31°-42°，见厚6-19米，岩石遇稀盐酸剧烈反应，产生大量气泡。该岩层与灰白色厚层状泥晶灰岩（mls）呈整合接触关系。</w:t>
      </w:r>
    </w:p>
    <w:p>
      <w:pPr>
        <w:widowControl w:val="0"/>
        <w:spacing w:line="360" w:lineRule="auto"/>
        <w:ind w:firstLine="480" w:firstLineChars="200"/>
        <w:rPr>
          <w:rFonts w:ascii="宋体" w:hAnsi="宋体" w:cs="宋体"/>
          <w:sz w:val="24"/>
          <w:szCs w:val="24"/>
        </w:rPr>
      </w:pPr>
      <w:r>
        <w:rPr>
          <w:rFonts w:hint="eastAsia" w:ascii="宋体" w:hAnsi="宋体" w:cs="宋体"/>
          <w:color w:val="000000"/>
          <w:sz w:val="24"/>
          <w:szCs w:val="24"/>
        </w:rPr>
        <w:t>工区内石灰岩矿体呈北西－南东向连续层状产出、倾向</w:t>
      </w:r>
      <w:r>
        <w:rPr>
          <w:rFonts w:hint="eastAsia" w:ascii="宋体" w:hAnsi="宋体" w:cs="宋体"/>
          <w:bCs/>
          <w:color w:val="000000"/>
          <w:sz w:val="24"/>
          <w:szCs w:val="24"/>
        </w:rPr>
        <w:t>21°-54°，</w:t>
      </w:r>
      <w:r>
        <w:rPr>
          <w:rFonts w:hint="eastAsia" w:ascii="宋体" w:hAnsi="宋体" w:cs="宋体"/>
          <w:color w:val="000000"/>
          <w:sz w:val="24"/>
          <w:szCs w:val="24"/>
        </w:rPr>
        <w:t>倾角31°-49°。区域含矿层规模巨大，区域出露长度大于30千米，出露宽度约1-2.5千米，矿区内地表出露长约760米，宽度约210-515米。矿体大部直接裸露地表，少数地段被第四系覆盖。未见矿体顶底板。</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2、第四系冲洪积层（Qh</w:t>
      </w:r>
      <w:r>
        <w:rPr>
          <w:rFonts w:hint="eastAsia" w:ascii="宋体" w:hAnsi="宋体" w:cs="宋体"/>
          <w:color w:val="000000"/>
          <w:sz w:val="24"/>
          <w:szCs w:val="24"/>
          <w:vertAlign w:val="superscript"/>
        </w:rPr>
        <w:t>apl</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主要分布在现代河谷中及其两侧，主要为冲洪积物。</w:t>
      </w:r>
    </w:p>
    <w:p>
      <w:pPr>
        <w:spacing w:line="360" w:lineRule="auto"/>
        <w:ind w:firstLine="562" w:firstLineChars="200"/>
        <w:jc w:val="both"/>
        <w:outlineLvl w:val="2"/>
        <w:rPr>
          <w:b/>
          <w:color w:val="000000"/>
          <w:sz w:val="28"/>
          <w:szCs w:val="28"/>
        </w:rPr>
      </w:pPr>
      <w:r>
        <w:rPr>
          <w:b/>
          <w:color w:val="000000"/>
          <w:sz w:val="28"/>
          <w:szCs w:val="28"/>
        </w:rPr>
        <w:t>（二）地质构造</w:t>
      </w:r>
    </w:p>
    <w:p>
      <w:pPr>
        <w:widowControl w:val="0"/>
        <w:spacing w:line="360" w:lineRule="auto"/>
        <w:ind w:firstLine="480" w:firstLineChars="200"/>
        <w:rPr>
          <w:sz w:val="24"/>
          <w:szCs w:val="24"/>
        </w:rPr>
      </w:pPr>
      <w:r>
        <w:rPr>
          <w:rFonts w:hint="eastAsia"/>
          <w:sz w:val="24"/>
          <w:szCs w:val="24"/>
        </w:rPr>
        <w:t>矿区内构造较简单，区内地层整体呈单斜层状产出，未见溶洞发育，局部少量岩石较破碎。</w:t>
      </w:r>
    </w:p>
    <w:p>
      <w:pPr>
        <w:numPr>
          <w:ilvl w:val="0"/>
          <w:numId w:val="3"/>
        </w:numPr>
        <w:spacing w:line="360" w:lineRule="auto"/>
        <w:ind w:firstLine="562" w:firstLineChars="200"/>
        <w:jc w:val="both"/>
        <w:outlineLvl w:val="2"/>
        <w:rPr>
          <w:b/>
          <w:color w:val="000000"/>
          <w:sz w:val="28"/>
          <w:szCs w:val="28"/>
        </w:rPr>
      </w:pPr>
      <w:r>
        <w:rPr>
          <w:rFonts w:hint="eastAsia"/>
          <w:b/>
          <w:color w:val="000000"/>
          <w:sz w:val="28"/>
          <w:szCs w:val="28"/>
        </w:rPr>
        <w:t>岩浆岩</w:t>
      </w:r>
    </w:p>
    <w:p>
      <w:pPr>
        <w:widowControl w:val="0"/>
        <w:spacing w:line="360" w:lineRule="auto"/>
        <w:ind w:firstLine="480" w:firstLineChars="200"/>
        <w:rPr>
          <w:sz w:val="24"/>
          <w:szCs w:val="24"/>
        </w:rPr>
      </w:pPr>
      <w:r>
        <w:rPr>
          <w:rFonts w:hint="eastAsia"/>
          <w:sz w:val="24"/>
          <w:szCs w:val="24"/>
        </w:rPr>
        <w:t>矿区内地表未见岩浆岩及岩脉发育，根据详查报告勘探成果，在钻孔中见隐伏岩脉，主要在ZK0001、ZK0701钻孔深部见2条灰黑色中粒辉长岩岩脉，主要呈脉状产出、长210-250米，厚21.97-38.44米，灰黑色，中粒状结构，辉长结构，块状构造。主要由斜长石（55%）和辉石（45%）组成，岩石具有弱磁性，与灰黑色细晶灰岩呈侵入接触关系。</w:t>
      </w:r>
    </w:p>
    <w:p>
      <w:pPr>
        <w:spacing w:line="360" w:lineRule="auto"/>
        <w:ind w:firstLine="562" w:firstLineChars="200"/>
        <w:jc w:val="both"/>
        <w:outlineLvl w:val="2"/>
        <w:rPr>
          <w:b/>
          <w:color w:val="000000"/>
          <w:sz w:val="28"/>
          <w:szCs w:val="28"/>
        </w:rPr>
      </w:pPr>
      <w:r>
        <w:rPr>
          <w:rFonts w:hint="eastAsia"/>
          <w:b/>
          <w:color w:val="000000"/>
          <w:sz w:val="28"/>
          <w:szCs w:val="28"/>
        </w:rPr>
        <w:t>（四）矿化蚀变</w:t>
      </w:r>
    </w:p>
    <w:p>
      <w:pPr>
        <w:widowControl w:val="0"/>
        <w:spacing w:line="360" w:lineRule="auto"/>
        <w:ind w:firstLine="480" w:firstLineChars="200"/>
        <w:rPr>
          <w:sz w:val="24"/>
          <w:szCs w:val="24"/>
        </w:rPr>
      </w:pPr>
      <w:r>
        <w:rPr>
          <w:rFonts w:hint="eastAsia"/>
          <w:sz w:val="24"/>
          <w:szCs w:val="24"/>
        </w:rPr>
        <w:t>根据2024年详查报告矿区ZK0001、ZK0701钻孔深部灰白色厚层状泥晶灰岩与灰黑色中粒辉长岩接触部位见黑色中厚层状细晶灰岩断面中见弱绿泥石化，推测主要中粒辉长岩侵入烘烤形成的，弱绿泥石化厚0.76-2.86米。ZK0701钻孔深部见灰黑色中粒辉长岩断面见弱黄铁矿化，分布不均匀，含量1%，厚21.97米。</w:t>
      </w:r>
    </w:p>
    <w:p>
      <w:pPr>
        <w:spacing w:line="360" w:lineRule="auto"/>
        <w:ind w:firstLine="562" w:firstLineChars="200"/>
        <w:jc w:val="both"/>
        <w:outlineLvl w:val="2"/>
        <w:rPr>
          <w:b/>
          <w:color w:val="000000"/>
          <w:sz w:val="28"/>
          <w:szCs w:val="28"/>
        </w:rPr>
      </w:pPr>
      <w:r>
        <w:rPr>
          <w:b/>
          <w:color w:val="000000"/>
          <w:sz w:val="28"/>
          <w:szCs w:val="28"/>
        </w:rPr>
        <w:t>（</w:t>
      </w:r>
      <w:r>
        <w:rPr>
          <w:rFonts w:hint="eastAsia"/>
          <w:b/>
          <w:color w:val="000000"/>
          <w:sz w:val="28"/>
          <w:szCs w:val="28"/>
        </w:rPr>
        <w:t>五</w:t>
      </w:r>
      <w:r>
        <w:rPr>
          <w:b/>
          <w:color w:val="000000"/>
          <w:sz w:val="28"/>
          <w:szCs w:val="28"/>
        </w:rPr>
        <w:t>）水文地质</w:t>
      </w:r>
    </w:p>
    <w:p>
      <w:pPr>
        <w:widowControl w:val="0"/>
        <w:spacing w:line="360" w:lineRule="auto"/>
        <w:ind w:firstLine="480" w:firstLineChars="200"/>
        <w:jc w:val="both"/>
        <w:rPr>
          <w:color w:val="000000"/>
          <w:sz w:val="24"/>
          <w:szCs w:val="24"/>
        </w:rPr>
      </w:pPr>
      <w:r>
        <w:rPr>
          <w:rFonts w:hint="eastAsia"/>
          <w:color w:val="000000"/>
          <w:sz w:val="24"/>
          <w:szCs w:val="24"/>
        </w:rPr>
        <w:t>1.区域水文地质</w:t>
      </w:r>
    </w:p>
    <w:p>
      <w:pPr>
        <w:widowControl w:val="0"/>
        <w:spacing w:line="360" w:lineRule="auto"/>
        <w:ind w:firstLine="480" w:firstLineChars="200"/>
        <w:jc w:val="both"/>
        <w:rPr>
          <w:color w:val="000000"/>
          <w:sz w:val="24"/>
          <w:szCs w:val="24"/>
        </w:rPr>
      </w:pPr>
      <w:r>
        <w:rPr>
          <w:rFonts w:hint="eastAsia"/>
          <w:color w:val="000000"/>
          <w:sz w:val="24"/>
          <w:szCs w:val="24"/>
        </w:rPr>
        <w:t>（</w:t>
      </w:r>
      <w:r>
        <w:rPr>
          <w:color w:val="000000"/>
          <w:sz w:val="24"/>
          <w:szCs w:val="24"/>
        </w:rPr>
        <w:t>1）自然地理条件</w:t>
      </w:r>
    </w:p>
    <w:p>
      <w:pPr>
        <w:widowControl w:val="0"/>
        <w:spacing w:line="360" w:lineRule="auto"/>
        <w:ind w:firstLine="480" w:firstLineChars="200"/>
        <w:jc w:val="both"/>
        <w:rPr>
          <w:color w:val="000000"/>
          <w:sz w:val="24"/>
          <w:szCs w:val="24"/>
        </w:rPr>
      </w:pPr>
      <w:r>
        <w:rPr>
          <w:color w:val="000000"/>
          <w:sz w:val="24"/>
          <w:szCs w:val="24"/>
        </w:rPr>
        <w:t>矿区</w:t>
      </w:r>
      <w:r>
        <w:rPr>
          <w:rFonts w:hint="eastAsia"/>
          <w:color w:val="000000"/>
          <w:sz w:val="24"/>
          <w:szCs w:val="24"/>
        </w:rPr>
        <w:t>地处西南天山山脉南部，塔里木盆地的西北缘。属低中山地地貌单元。地貌特征表现为平地、丘陵等。地形起伏较大，海拔高度+***～+***米，相对高差***。山体坡度一般在10°～50°，地形切割强烈。基岩裸露较好，山系总体呈北西向展布，地势中间高、两边底，山前平地多被第四系冲洪积物所覆盖，植被稀疏不发育</w:t>
      </w:r>
      <w:r>
        <w:rPr>
          <w:color w:val="000000"/>
          <w:sz w:val="24"/>
          <w:szCs w:val="24"/>
        </w:rPr>
        <w:t>。</w:t>
      </w:r>
    </w:p>
    <w:p>
      <w:pPr>
        <w:widowControl w:val="0"/>
        <w:spacing w:line="360" w:lineRule="auto"/>
        <w:ind w:firstLine="480" w:firstLineChars="200"/>
        <w:jc w:val="both"/>
        <w:rPr>
          <w:color w:val="000000"/>
          <w:sz w:val="24"/>
          <w:szCs w:val="24"/>
        </w:rPr>
      </w:pPr>
      <w:r>
        <w:rPr>
          <w:rFonts w:hint="eastAsia"/>
          <w:color w:val="000000"/>
          <w:sz w:val="24"/>
          <w:szCs w:val="24"/>
        </w:rPr>
        <w:t>（</w:t>
      </w:r>
      <w:r>
        <w:rPr>
          <w:color w:val="000000"/>
          <w:sz w:val="24"/>
          <w:szCs w:val="24"/>
        </w:rPr>
        <w:t>2）气象</w:t>
      </w:r>
    </w:p>
    <w:p>
      <w:pPr>
        <w:widowControl w:val="0"/>
        <w:spacing w:line="360" w:lineRule="auto"/>
        <w:ind w:firstLine="480" w:firstLineChars="200"/>
        <w:jc w:val="both"/>
        <w:rPr>
          <w:color w:val="000000"/>
          <w:sz w:val="24"/>
          <w:szCs w:val="24"/>
        </w:rPr>
      </w:pPr>
      <w:r>
        <w:rPr>
          <w:rFonts w:hint="eastAsia"/>
          <w:color w:val="000000"/>
          <w:sz w:val="24"/>
          <w:szCs w:val="24"/>
        </w:rPr>
        <w:t>矿区属地处欧亚大陆腹地，属温带极端干旱的荒漠气候，具有干旱少雨、光照充足、热量丰富、降水稀少、蒸发强烈、无霜期长和昼夜温差较大的特点。由于极端干旱的气候特点，农业生产完全依赖灌溉。</w:t>
      </w:r>
    </w:p>
    <w:p>
      <w:pPr>
        <w:widowControl w:val="0"/>
        <w:spacing w:line="360" w:lineRule="auto"/>
        <w:ind w:firstLine="480" w:firstLineChars="200"/>
        <w:jc w:val="both"/>
        <w:rPr>
          <w:color w:val="000000"/>
          <w:sz w:val="24"/>
          <w:szCs w:val="24"/>
        </w:rPr>
      </w:pPr>
      <w:r>
        <w:rPr>
          <w:rFonts w:hint="eastAsia"/>
          <w:color w:val="000000"/>
          <w:sz w:val="24"/>
          <w:szCs w:val="24"/>
        </w:rPr>
        <w:t>根据喀什巴楚县气象数据表明，年平均气温11.6℃，最热月（7月）平均气温25℃-26.7℃，最冷月（1月）平均气温-6.6℃-7.3℃，极端最高气温42.2℃，极端最低气温-24.2℃。最大冻土深度69cm，无霜期225天。平均年降水量38.3mm，多集中在5-7月，区域雨季日降雨量0.59mm。2022年8月1日夜间遭遇了仅20年来最强的降雨，降雨量达到了46.1mm。平均年蒸发量2030.8mm。</w:t>
      </w:r>
    </w:p>
    <w:p>
      <w:pPr>
        <w:widowControl w:val="0"/>
        <w:spacing w:line="360" w:lineRule="auto"/>
        <w:ind w:firstLine="480" w:firstLineChars="200"/>
        <w:jc w:val="both"/>
        <w:rPr>
          <w:color w:val="000000"/>
          <w:sz w:val="24"/>
          <w:szCs w:val="24"/>
        </w:rPr>
      </w:pPr>
      <w:r>
        <w:rPr>
          <w:rFonts w:hint="eastAsia"/>
          <w:color w:val="000000"/>
          <w:sz w:val="24"/>
          <w:szCs w:val="24"/>
        </w:rPr>
        <w:t>工作区常年风向为东北风，平均风速为1.8m/s，8级以上的大风日数平均为10天。大风日数年际变化大，最多可达30天，最小近2天，最大风速12-18m/s，多发生在3-9月份</w:t>
      </w:r>
      <w:r>
        <w:rPr>
          <w:color w:val="000000"/>
          <w:sz w:val="24"/>
          <w:szCs w:val="24"/>
        </w:rPr>
        <w:t>。</w:t>
      </w:r>
    </w:p>
    <w:p>
      <w:pPr>
        <w:widowControl w:val="0"/>
        <w:spacing w:line="360" w:lineRule="auto"/>
        <w:ind w:firstLine="480" w:firstLineChars="200"/>
        <w:rPr>
          <w:rFonts w:ascii="宋体" w:hAnsi="宋体" w:cs="宋体"/>
          <w:sz w:val="24"/>
          <w:szCs w:val="24"/>
        </w:rPr>
      </w:pPr>
      <w:r>
        <w:rPr>
          <w:rFonts w:hint="eastAsia"/>
          <w:sz w:val="24"/>
          <w:szCs w:val="24"/>
        </w:rPr>
        <w:t>（3）水</w:t>
      </w:r>
      <w:r>
        <w:rPr>
          <w:rFonts w:hint="eastAsia" w:ascii="宋体" w:hAnsi="宋体" w:cs="宋体"/>
          <w:sz w:val="24"/>
          <w:szCs w:val="24"/>
        </w:rPr>
        <w:t>文</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矿区内内水系不发育，生产、生活用水需从附近的团场拉运。工作区离</w:t>
      </w:r>
      <w:bookmarkStart w:id="88" w:name="_Hlk175930155"/>
      <w:r>
        <w:rPr>
          <w:rFonts w:hint="eastAsia" w:ascii="宋体" w:hAnsi="宋体" w:cs="宋体"/>
          <w:sz w:val="24"/>
          <w:szCs w:val="24"/>
        </w:rPr>
        <w:t>农三师永安坝北库6.7Km</w:t>
      </w:r>
      <w:bookmarkEnd w:id="88"/>
      <w:r>
        <w:rPr>
          <w:rFonts w:hint="eastAsia" w:ascii="宋体" w:hAnsi="宋体" w:cs="宋体"/>
          <w:sz w:val="24"/>
          <w:szCs w:val="24"/>
        </w:rPr>
        <w:t>，农三师永安坝北库位于图木舒克市境内，小海子水库以东，叶尔羌河北岸。永安坝北库防洪标准为50年一遇，设计库容0.9亿m</w:t>
      </w:r>
      <w:r>
        <w:rPr>
          <w:rFonts w:hint="eastAsia" w:ascii="宋体" w:hAnsi="宋体" w:cs="宋体"/>
          <w:sz w:val="24"/>
          <w:szCs w:val="24"/>
          <w:vertAlign w:val="superscript"/>
        </w:rPr>
        <w:t>3</w:t>
      </w:r>
      <w:r>
        <w:rPr>
          <w:rFonts w:hint="eastAsia" w:ascii="宋体" w:hAnsi="宋体" w:cs="宋体"/>
          <w:sz w:val="24"/>
          <w:szCs w:val="24"/>
        </w:rPr>
        <w:t>，相应设计水位1102.00m，水库淹没面积60km，该库由叶尔芜河下游的小海子水库引水，是一座以灌溉为主，兼有城市防洪，城市、城镇 供水的中型平原水库，是“新疆叶尔羌河流域规划"中予以保留的平原水库之一，水源充足，饮用水和工业用水可满足要求。</w:t>
      </w:r>
    </w:p>
    <w:p>
      <w:pPr>
        <w:widowControl w:val="0"/>
        <w:spacing w:line="360" w:lineRule="auto"/>
        <w:ind w:firstLine="480" w:firstLineChars="200"/>
        <w:rPr>
          <w:rFonts w:ascii="宋体" w:hAnsi="宋体" w:cs="宋体"/>
          <w:sz w:val="24"/>
          <w:szCs w:val="24"/>
        </w:rPr>
      </w:pPr>
      <w:r>
        <w:rPr>
          <w:rFonts w:hint="eastAsia" w:ascii="宋体" w:hAnsi="宋体" w:cs="宋体"/>
          <w:color w:val="000000"/>
          <w:sz w:val="24"/>
          <w:szCs w:val="24"/>
        </w:rPr>
        <w:t>（4）</w:t>
      </w:r>
      <w:r>
        <w:rPr>
          <w:rFonts w:hint="eastAsia" w:ascii="宋体" w:hAnsi="宋体" w:cs="宋体"/>
          <w:sz w:val="24"/>
          <w:szCs w:val="24"/>
        </w:rPr>
        <w:t>矿床充水条件</w:t>
      </w:r>
    </w:p>
    <w:p>
      <w:pPr>
        <w:widowControl w:val="0"/>
        <w:spacing w:line="360" w:lineRule="auto"/>
        <w:ind w:firstLine="480" w:firstLineChars="200"/>
        <w:rPr>
          <w:rFonts w:ascii="宋体" w:hAnsi="宋体" w:cs="宋体"/>
          <w:sz w:val="24"/>
          <w:szCs w:val="24"/>
        </w:rPr>
      </w:pPr>
      <w:r>
        <w:rPr>
          <w:rFonts w:hint="eastAsia" w:ascii="宋体" w:hAnsi="宋体" w:cs="宋体"/>
          <w:sz w:val="24"/>
          <w:szCs w:val="24"/>
        </w:rPr>
        <w:t>矿区位于西南天山山脉南部，塔里木盆地的西北缘，属低中山区，总体地势为西高东低，地形起伏较大，最高海拔***m，最低海拔***m，相对高差为203m。地下水埋藏深，在矿区范围内未发现明显的含水层，富水性极弱，隔水层岩性厚度较厚，岩体较完整，稳定性较好，且矿区主要接收大气降水的补给，这些因素导致矿区不具备充水条件。</w:t>
      </w:r>
    </w:p>
    <w:p>
      <w:pPr>
        <w:widowControl w:val="0"/>
        <w:spacing w:line="360" w:lineRule="auto"/>
        <w:ind w:firstLine="480" w:firstLineChars="200"/>
        <w:jc w:val="both"/>
        <w:rPr>
          <w:color w:val="000000"/>
          <w:sz w:val="24"/>
          <w:szCs w:val="24"/>
        </w:rPr>
      </w:pPr>
      <w:r>
        <w:rPr>
          <w:rFonts w:hint="eastAsia"/>
          <w:color w:val="000000"/>
          <w:sz w:val="24"/>
          <w:szCs w:val="24"/>
        </w:rPr>
        <w:t>2.矿区水文地质条件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（1）矿区侵蚀基准面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矿区内无常年性流水，矿区外（北东侧0.35km处）有</w:t>
      </w:r>
      <w:r>
        <w:rPr>
          <w:rFonts w:hint="eastAsia" w:ascii="宋体" w:hAnsi="宋体" w:cs="宋体"/>
          <w:sz w:val="24"/>
          <w:szCs w:val="24"/>
        </w:rPr>
        <w:t>一条灌溉渠</w:t>
      </w:r>
      <w:bookmarkStart w:id="89" w:name="_Hlk175943424"/>
      <w:r>
        <w:rPr>
          <w:rFonts w:hint="eastAsia" w:ascii="宋体" w:hAnsi="宋体" w:cs="宋体"/>
          <w:sz w:val="24"/>
          <w:szCs w:val="24"/>
        </w:rPr>
        <w:t>（引水来源为农三师永安坝北库—二支渠，水位标高为1102m）</w:t>
      </w:r>
      <w:bookmarkEnd w:id="89"/>
      <w:r>
        <w:rPr>
          <w:rFonts w:hint="eastAsia" w:ascii="宋体" w:hAnsi="宋体" w:cs="宋体"/>
          <w:sz w:val="24"/>
          <w:szCs w:val="24"/>
        </w:rPr>
        <w:t>，</w:t>
      </w:r>
      <w:r>
        <w:rPr>
          <w:rFonts w:hint="eastAsia" w:ascii="宋体" w:hAnsi="宋体" w:cs="宋体"/>
          <w:color w:val="000000"/>
          <w:sz w:val="24"/>
          <w:szCs w:val="24"/>
        </w:rPr>
        <w:t>自南东向北西径流，该渠与矿区北侧边界延伸线相交处的地表水水面定为矿区的侵蚀基准面，从而确定矿区侵蚀基准面标高为***1m，是矿区地表水流和地下水的汇水中心。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根据地质工程布置原则和工程控制程度，资源量计算最低开采标高确定为***m，高于矿区侵蚀基准面，有利于采矿场矿坑水的自然排泄。</w:t>
      </w:r>
    </w:p>
    <w:p>
      <w:pPr>
        <w:spacing w:line="360" w:lineRule="auto"/>
        <w:ind w:firstLine="480" w:firstLineChars="200"/>
        <w:rPr>
          <w:rFonts w:ascii="宋体" w:hAnsi="宋体" w:cs="宋体"/>
          <w:sz w:val="24"/>
          <w:szCs w:val="24"/>
        </w:rPr>
      </w:pPr>
      <w:r>
        <w:rPr>
          <w:rFonts w:hint="eastAsia" w:ascii="宋体" w:hAnsi="宋体" w:cs="宋体"/>
          <w:sz w:val="24"/>
          <w:szCs w:val="24"/>
        </w:rPr>
        <w:t>（2）含水层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根据详查报告结果，全部钻孔揭露均为干孔，资源量计算标高以上无地下水（见表1-4）。</w:t>
      </w:r>
    </w:p>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表1-4   钻孔静止水位观测统计表</w:t>
      </w:r>
    </w:p>
    <w:tbl>
      <w:tblPr>
        <w:tblStyle w:val="47"/>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49"/>
        <w:gridCol w:w="1637"/>
        <w:gridCol w:w="1637"/>
        <w:gridCol w:w="16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05" w:type="dxa"/>
            <w:vAlign w:val="center"/>
          </w:tcPr>
          <w:p>
            <w:pPr>
              <w:jc w:val="center"/>
              <w:rPr>
                <w:rFonts w:ascii="宋体" w:hAnsi="宋体" w:cs="宋体"/>
                <w:sz w:val="24"/>
                <w:szCs w:val="24"/>
              </w:rPr>
            </w:pPr>
            <w:r>
              <w:rPr>
                <w:rFonts w:hint="eastAsia" w:ascii="宋体" w:hAnsi="宋体" w:cs="宋体"/>
                <w:sz w:val="24"/>
                <w:szCs w:val="24"/>
              </w:rPr>
              <w:t>线号</w:t>
            </w:r>
          </w:p>
        </w:tc>
        <w:tc>
          <w:tcPr>
            <w:tcW w:w="1249" w:type="dxa"/>
            <w:vAlign w:val="center"/>
          </w:tcPr>
          <w:p>
            <w:pPr>
              <w:jc w:val="center"/>
              <w:rPr>
                <w:rFonts w:ascii="宋体" w:hAnsi="宋体" w:cs="宋体"/>
                <w:sz w:val="24"/>
                <w:szCs w:val="24"/>
              </w:rPr>
            </w:pPr>
            <w:r>
              <w:rPr>
                <w:rFonts w:hint="eastAsia" w:ascii="宋体" w:hAnsi="宋体" w:cs="宋体"/>
                <w:sz w:val="24"/>
                <w:szCs w:val="24"/>
              </w:rPr>
              <w:t>孔号</w:t>
            </w:r>
          </w:p>
        </w:tc>
        <w:tc>
          <w:tcPr>
            <w:tcW w:w="1637" w:type="dxa"/>
            <w:vAlign w:val="center"/>
          </w:tcPr>
          <w:p>
            <w:pPr>
              <w:jc w:val="center"/>
              <w:rPr>
                <w:rFonts w:ascii="宋体" w:hAnsi="宋体" w:cs="宋体"/>
                <w:sz w:val="24"/>
                <w:szCs w:val="24"/>
              </w:rPr>
            </w:pPr>
            <w:r>
              <w:rPr>
                <w:rFonts w:hint="eastAsia" w:ascii="宋体" w:hAnsi="宋体" w:cs="宋体"/>
                <w:sz w:val="24"/>
                <w:szCs w:val="24"/>
              </w:rPr>
              <w:t>孔深（m）</w:t>
            </w:r>
          </w:p>
        </w:tc>
        <w:tc>
          <w:tcPr>
            <w:tcW w:w="1637" w:type="dxa"/>
            <w:vAlign w:val="center"/>
          </w:tcPr>
          <w:p>
            <w:pPr>
              <w:jc w:val="center"/>
              <w:rPr>
                <w:rFonts w:ascii="宋体" w:hAnsi="宋体" w:cs="宋体"/>
                <w:sz w:val="24"/>
                <w:szCs w:val="24"/>
              </w:rPr>
            </w:pPr>
            <w:r>
              <w:rPr>
                <w:rFonts w:hint="eastAsia" w:ascii="宋体" w:hAnsi="宋体" w:cs="宋体"/>
                <w:sz w:val="24"/>
                <w:szCs w:val="24"/>
              </w:rPr>
              <w:t>钻孔标高（m）</w:t>
            </w:r>
          </w:p>
        </w:tc>
        <w:tc>
          <w:tcPr>
            <w:tcW w:w="1637" w:type="dxa"/>
            <w:vAlign w:val="center"/>
          </w:tcPr>
          <w:p>
            <w:pPr>
              <w:jc w:val="center"/>
              <w:rPr>
                <w:rFonts w:ascii="宋体" w:hAnsi="宋体" w:cs="宋体"/>
                <w:sz w:val="24"/>
                <w:szCs w:val="24"/>
              </w:rPr>
            </w:pPr>
            <w:r>
              <w:rPr>
                <w:rFonts w:hint="eastAsia" w:ascii="宋体" w:hAnsi="宋体" w:cs="宋体"/>
                <w:sz w:val="24"/>
                <w:szCs w:val="24"/>
              </w:rPr>
              <w:t>水位埋深（m）</w:t>
            </w:r>
          </w:p>
        </w:tc>
        <w:tc>
          <w:tcPr>
            <w:tcW w:w="1800" w:type="dxa"/>
            <w:vAlign w:val="center"/>
          </w:tcPr>
          <w:p>
            <w:pPr>
              <w:jc w:val="center"/>
              <w:rPr>
                <w:rFonts w:ascii="宋体" w:hAnsi="宋体" w:cs="宋体"/>
                <w:sz w:val="24"/>
                <w:szCs w:val="24"/>
              </w:rPr>
            </w:pPr>
            <w:r>
              <w:rPr>
                <w:rFonts w:hint="eastAsia" w:ascii="宋体" w:hAnsi="宋体" w:cs="宋体"/>
                <w:sz w:val="24"/>
                <w:szCs w:val="24"/>
              </w:rPr>
              <w:t>水位标高（m）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05" w:type="dxa"/>
            <w:vMerge w:val="restart"/>
            <w:vAlign w:val="center"/>
          </w:tcPr>
          <w:p>
            <w:pPr>
              <w:jc w:val="center"/>
              <w:rPr>
                <w:rFonts w:ascii="宋体" w:hAnsi="宋体" w:cs="宋体"/>
                <w:sz w:val="24"/>
                <w:szCs w:val="24"/>
              </w:rPr>
            </w:pPr>
            <w:r>
              <w:rPr>
                <w:rFonts w:hint="eastAsia" w:ascii="宋体" w:hAnsi="宋体" w:cs="宋体"/>
                <w:sz w:val="24"/>
                <w:szCs w:val="24"/>
              </w:rPr>
              <w:t>07</w:t>
            </w:r>
          </w:p>
        </w:tc>
        <w:tc>
          <w:tcPr>
            <w:tcW w:w="1249" w:type="dxa"/>
            <w:vAlign w:val="center"/>
          </w:tcPr>
          <w:p>
            <w:pPr>
              <w:jc w:val="center"/>
              <w:rPr>
                <w:rFonts w:ascii="宋体" w:hAnsi="宋体" w:cs="宋体"/>
                <w:sz w:val="24"/>
                <w:szCs w:val="24"/>
              </w:rPr>
            </w:pPr>
            <w:r>
              <w:rPr>
                <w:rFonts w:hint="eastAsia" w:ascii="宋体" w:hAnsi="宋体" w:cs="宋体"/>
                <w:sz w:val="24"/>
                <w:szCs w:val="24"/>
              </w:rPr>
              <w:t>ZK0701</w:t>
            </w:r>
          </w:p>
        </w:tc>
        <w:tc>
          <w:tcPr>
            <w:tcW w:w="1637" w:type="dxa"/>
          </w:tcPr>
          <w:p>
            <w:pPr>
              <w:jc w:val="center"/>
              <w:rPr>
                <w:rFonts w:ascii="宋体" w:hAnsi="宋体" w:cs="宋体"/>
                <w:sz w:val="24"/>
                <w:szCs w:val="24"/>
              </w:rPr>
            </w:pPr>
            <w:r>
              <w:t>***</w:t>
            </w:r>
          </w:p>
        </w:tc>
        <w:tc>
          <w:tcPr>
            <w:tcW w:w="1637" w:type="dxa"/>
          </w:tcPr>
          <w:p>
            <w:pPr>
              <w:jc w:val="center"/>
              <w:rPr>
                <w:rFonts w:ascii="宋体" w:hAnsi="宋体" w:cs="宋体"/>
                <w:sz w:val="24"/>
                <w:szCs w:val="24"/>
              </w:rPr>
            </w:pPr>
            <w:r>
              <w:t>***</w:t>
            </w:r>
          </w:p>
        </w:tc>
        <w:tc>
          <w:tcPr>
            <w:tcW w:w="1637" w:type="dxa"/>
            <w:vAlign w:val="center"/>
          </w:tcPr>
          <w:p>
            <w:pPr>
              <w:jc w:val="center"/>
              <w:rPr>
                <w:rFonts w:ascii="宋体" w:hAnsi="宋体" w:cs="宋体"/>
                <w:sz w:val="24"/>
                <w:szCs w:val="24"/>
              </w:rPr>
            </w:pPr>
            <w:r>
              <w:rPr>
                <w:rFonts w:hint="eastAsia" w:ascii="宋体" w:hAnsi="宋体" w:cs="宋体"/>
                <w:sz w:val="24"/>
                <w:szCs w:val="24"/>
              </w:rPr>
              <w:t>干孔</w:t>
            </w:r>
          </w:p>
        </w:tc>
        <w:tc>
          <w:tcPr>
            <w:tcW w:w="1800" w:type="dxa"/>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05" w:type="dxa"/>
            <w:vMerge w:val="continue"/>
            <w:vAlign w:val="center"/>
          </w:tcPr>
          <w:p>
            <w:pPr>
              <w:jc w:val="center"/>
              <w:rPr>
                <w:rFonts w:ascii="宋体" w:hAnsi="宋体" w:cs="宋体"/>
                <w:sz w:val="24"/>
                <w:szCs w:val="24"/>
              </w:rPr>
            </w:pPr>
          </w:p>
        </w:tc>
        <w:tc>
          <w:tcPr>
            <w:tcW w:w="1249" w:type="dxa"/>
            <w:vAlign w:val="center"/>
          </w:tcPr>
          <w:p>
            <w:pPr>
              <w:jc w:val="center"/>
              <w:rPr>
                <w:rFonts w:ascii="宋体" w:hAnsi="宋体" w:cs="宋体"/>
                <w:sz w:val="24"/>
                <w:szCs w:val="24"/>
              </w:rPr>
            </w:pPr>
            <w:r>
              <w:rPr>
                <w:rFonts w:hint="eastAsia" w:ascii="宋体" w:hAnsi="宋体" w:cs="宋体"/>
                <w:sz w:val="24"/>
                <w:szCs w:val="24"/>
              </w:rPr>
              <w:t>ZK0702</w:t>
            </w:r>
          </w:p>
        </w:tc>
        <w:tc>
          <w:tcPr>
            <w:tcW w:w="1637" w:type="dxa"/>
          </w:tcPr>
          <w:p>
            <w:pPr>
              <w:jc w:val="center"/>
              <w:rPr>
                <w:rFonts w:ascii="宋体" w:hAnsi="宋体" w:cs="宋体"/>
                <w:sz w:val="24"/>
                <w:szCs w:val="24"/>
              </w:rPr>
            </w:pPr>
            <w:r>
              <w:t>***</w:t>
            </w:r>
          </w:p>
        </w:tc>
        <w:tc>
          <w:tcPr>
            <w:tcW w:w="1637" w:type="dxa"/>
          </w:tcPr>
          <w:p>
            <w:pPr>
              <w:jc w:val="center"/>
              <w:rPr>
                <w:rFonts w:ascii="宋体" w:hAnsi="宋体" w:cs="宋体"/>
                <w:sz w:val="24"/>
                <w:szCs w:val="24"/>
              </w:rPr>
            </w:pPr>
            <w:r>
              <w:t>***</w:t>
            </w:r>
          </w:p>
        </w:tc>
        <w:tc>
          <w:tcPr>
            <w:tcW w:w="1637" w:type="dxa"/>
            <w:vAlign w:val="center"/>
          </w:tcPr>
          <w:p>
            <w:pPr>
              <w:jc w:val="center"/>
              <w:rPr>
                <w:rFonts w:ascii="宋体" w:hAnsi="宋体" w:cs="宋体"/>
                <w:sz w:val="24"/>
                <w:szCs w:val="24"/>
              </w:rPr>
            </w:pPr>
            <w:r>
              <w:rPr>
                <w:rFonts w:hint="eastAsia" w:ascii="宋体" w:hAnsi="宋体" w:cs="宋体"/>
                <w:sz w:val="24"/>
                <w:szCs w:val="24"/>
              </w:rPr>
              <w:t>干孔</w:t>
            </w:r>
          </w:p>
        </w:tc>
        <w:tc>
          <w:tcPr>
            <w:tcW w:w="1800" w:type="dxa"/>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05" w:type="dxa"/>
            <w:vAlign w:val="center"/>
          </w:tcPr>
          <w:p>
            <w:pPr>
              <w:jc w:val="center"/>
              <w:rPr>
                <w:rFonts w:ascii="宋体" w:hAnsi="宋体" w:cs="宋体"/>
                <w:sz w:val="24"/>
                <w:szCs w:val="24"/>
              </w:rPr>
            </w:pPr>
            <w:r>
              <w:rPr>
                <w:rFonts w:hint="eastAsia" w:ascii="宋体" w:hAnsi="宋体" w:cs="宋体"/>
                <w:sz w:val="24"/>
                <w:szCs w:val="24"/>
              </w:rPr>
              <w:t>03</w:t>
            </w:r>
          </w:p>
        </w:tc>
        <w:tc>
          <w:tcPr>
            <w:tcW w:w="1249" w:type="dxa"/>
            <w:vAlign w:val="center"/>
          </w:tcPr>
          <w:p>
            <w:pPr>
              <w:jc w:val="center"/>
              <w:rPr>
                <w:rFonts w:ascii="宋体" w:hAnsi="宋体" w:cs="宋体"/>
                <w:sz w:val="24"/>
                <w:szCs w:val="24"/>
              </w:rPr>
            </w:pPr>
            <w:r>
              <w:rPr>
                <w:rFonts w:hint="eastAsia" w:ascii="宋体" w:hAnsi="宋体" w:cs="宋体"/>
                <w:sz w:val="24"/>
                <w:szCs w:val="24"/>
              </w:rPr>
              <w:t>ZK0301</w:t>
            </w:r>
          </w:p>
        </w:tc>
        <w:tc>
          <w:tcPr>
            <w:tcW w:w="1637" w:type="dxa"/>
          </w:tcPr>
          <w:p>
            <w:pPr>
              <w:jc w:val="center"/>
              <w:rPr>
                <w:rFonts w:ascii="宋体" w:hAnsi="宋体" w:cs="宋体"/>
                <w:sz w:val="24"/>
                <w:szCs w:val="24"/>
              </w:rPr>
            </w:pPr>
            <w:r>
              <w:t>***</w:t>
            </w:r>
          </w:p>
        </w:tc>
        <w:tc>
          <w:tcPr>
            <w:tcW w:w="1637" w:type="dxa"/>
          </w:tcPr>
          <w:p>
            <w:pPr>
              <w:jc w:val="center"/>
              <w:rPr>
                <w:rFonts w:ascii="宋体" w:hAnsi="宋体" w:cs="宋体"/>
                <w:sz w:val="24"/>
                <w:szCs w:val="24"/>
              </w:rPr>
            </w:pPr>
            <w:r>
              <w:t>***</w:t>
            </w:r>
          </w:p>
        </w:tc>
        <w:tc>
          <w:tcPr>
            <w:tcW w:w="1637" w:type="dxa"/>
            <w:vAlign w:val="center"/>
          </w:tcPr>
          <w:p>
            <w:pPr>
              <w:jc w:val="center"/>
              <w:rPr>
                <w:rFonts w:ascii="宋体" w:hAnsi="宋体" w:cs="宋体"/>
                <w:sz w:val="24"/>
                <w:szCs w:val="24"/>
              </w:rPr>
            </w:pPr>
            <w:r>
              <w:rPr>
                <w:rFonts w:hint="eastAsia" w:ascii="宋体" w:hAnsi="宋体" w:cs="宋体"/>
                <w:sz w:val="24"/>
                <w:szCs w:val="24"/>
              </w:rPr>
              <w:t>干孔</w:t>
            </w:r>
          </w:p>
        </w:tc>
        <w:tc>
          <w:tcPr>
            <w:tcW w:w="1800" w:type="dxa"/>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05" w:type="dxa"/>
            <w:vAlign w:val="center"/>
          </w:tcPr>
          <w:p>
            <w:pPr>
              <w:jc w:val="center"/>
              <w:rPr>
                <w:rFonts w:ascii="宋体" w:hAnsi="宋体" w:cs="宋体"/>
                <w:sz w:val="24"/>
                <w:szCs w:val="24"/>
              </w:rPr>
            </w:pPr>
            <w:r>
              <w:rPr>
                <w:rFonts w:hint="eastAsia" w:ascii="宋体" w:hAnsi="宋体" w:cs="宋体"/>
                <w:sz w:val="24"/>
                <w:szCs w:val="24"/>
              </w:rPr>
              <w:t>00</w:t>
            </w:r>
          </w:p>
        </w:tc>
        <w:tc>
          <w:tcPr>
            <w:tcW w:w="1249" w:type="dxa"/>
            <w:vAlign w:val="center"/>
          </w:tcPr>
          <w:p>
            <w:pPr>
              <w:jc w:val="center"/>
              <w:rPr>
                <w:rFonts w:ascii="宋体" w:hAnsi="宋体" w:cs="宋体"/>
                <w:sz w:val="24"/>
                <w:szCs w:val="24"/>
              </w:rPr>
            </w:pPr>
            <w:r>
              <w:rPr>
                <w:rFonts w:hint="eastAsia" w:ascii="宋体" w:hAnsi="宋体" w:cs="宋体"/>
                <w:sz w:val="24"/>
                <w:szCs w:val="24"/>
              </w:rPr>
              <w:t>ZK0001</w:t>
            </w:r>
          </w:p>
        </w:tc>
        <w:tc>
          <w:tcPr>
            <w:tcW w:w="1637" w:type="dxa"/>
          </w:tcPr>
          <w:p>
            <w:pPr>
              <w:jc w:val="center"/>
              <w:rPr>
                <w:rFonts w:ascii="宋体" w:hAnsi="宋体" w:cs="宋体"/>
                <w:sz w:val="24"/>
                <w:szCs w:val="24"/>
              </w:rPr>
            </w:pPr>
            <w:r>
              <w:t>***</w:t>
            </w:r>
          </w:p>
        </w:tc>
        <w:tc>
          <w:tcPr>
            <w:tcW w:w="1637" w:type="dxa"/>
          </w:tcPr>
          <w:p>
            <w:pPr>
              <w:jc w:val="center"/>
              <w:rPr>
                <w:rFonts w:ascii="宋体" w:hAnsi="宋体" w:cs="宋体"/>
                <w:sz w:val="24"/>
                <w:szCs w:val="24"/>
              </w:rPr>
            </w:pPr>
            <w:r>
              <w:t>***</w:t>
            </w:r>
          </w:p>
        </w:tc>
        <w:tc>
          <w:tcPr>
            <w:tcW w:w="1637" w:type="dxa"/>
            <w:vAlign w:val="center"/>
          </w:tcPr>
          <w:p>
            <w:pPr>
              <w:jc w:val="center"/>
              <w:rPr>
                <w:rFonts w:ascii="宋体" w:hAnsi="宋体" w:cs="宋体"/>
                <w:sz w:val="24"/>
                <w:szCs w:val="24"/>
              </w:rPr>
            </w:pPr>
            <w:r>
              <w:rPr>
                <w:rFonts w:hint="eastAsia" w:ascii="宋体" w:hAnsi="宋体" w:cs="宋体"/>
                <w:sz w:val="24"/>
                <w:szCs w:val="24"/>
              </w:rPr>
              <w:t>干孔</w:t>
            </w:r>
          </w:p>
        </w:tc>
        <w:tc>
          <w:tcPr>
            <w:tcW w:w="1800" w:type="dxa"/>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05" w:type="dxa"/>
            <w:vMerge w:val="restart"/>
            <w:vAlign w:val="center"/>
          </w:tcPr>
          <w:p>
            <w:pPr>
              <w:jc w:val="center"/>
              <w:rPr>
                <w:rFonts w:ascii="宋体" w:hAnsi="宋体" w:cs="宋体"/>
                <w:sz w:val="24"/>
                <w:szCs w:val="24"/>
              </w:rPr>
            </w:pPr>
            <w:r>
              <w:rPr>
                <w:rFonts w:hint="eastAsia" w:ascii="宋体" w:hAnsi="宋体" w:cs="宋体"/>
                <w:sz w:val="24"/>
                <w:szCs w:val="24"/>
              </w:rPr>
              <w:t>04</w:t>
            </w:r>
          </w:p>
        </w:tc>
        <w:tc>
          <w:tcPr>
            <w:tcW w:w="1249" w:type="dxa"/>
            <w:vAlign w:val="center"/>
          </w:tcPr>
          <w:p>
            <w:pPr>
              <w:jc w:val="center"/>
              <w:rPr>
                <w:rFonts w:ascii="宋体" w:hAnsi="宋体" w:cs="宋体"/>
                <w:sz w:val="24"/>
                <w:szCs w:val="24"/>
              </w:rPr>
            </w:pPr>
            <w:r>
              <w:rPr>
                <w:rFonts w:hint="eastAsia" w:ascii="宋体" w:hAnsi="宋体" w:cs="宋体"/>
                <w:sz w:val="24"/>
                <w:szCs w:val="24"/>
              </w:rPr>
              <w:t>ZK0401</w:t>
            </w:r>
          </w:p>
        </w:tc>
        <w:tc>
          <w:tcPr>
            <w:tcW w:w="1637" w:type="dxa"/>
          </w:tcPr>
          <w:p>
            <w:pPr>
              <w:jc w:val="center"/>
              <w:rPr>
                <w:rFonts w:ascii="宋体" w:hAnsi="宋体" w:cs="宋体"/>
                <w:sz w:val="24"/>
                <w:szCs w:val="24"/>
              </w:rPr>
            </w:pPr>
            <w:r>
              <w:t>***</w:t>
            </w:r>
          </w:p>
        </w:tc>
        <w:tc>
          <w:tcPr>
            <w:tcW w:w="1637" w:type="dxa"/>
          </w:tcPr>
          <w:p>
            <w:pPr>
              <w:jc w:val="center"/>
              <w:rPr>
                <w:rFonts w:ascii="宋体" w:hAnsi="宋体" w:cs="宋体"/>
                <w:sz w:val="24"/>
                <w:szCs w:val="24"/>
              </w:rPr>
            </w:pPr>
            <w:r>
              <w:t>***</w:t>
            </w:r>
          </w:p>
        </w:tc>
        <w:tc>
          <w:tcPr>
            <w:tcW w:w="1637" w:type="dxa"/>
            <w:vAlign w:val="center"/>
          </w:tcPr>
          <w:p>
            <w:pPr>
              <w:jc w:val="center"/>
              <w:rPr>
                <w:rFonts w:ascii="宋体" w:hAnsi="宋体" w:cs="宋体"/>
                <w:sz w:val="24"/>
                <w:szCs w:val="24"/>
              </w:rPr>
            </w:pPr>
            <w:r>
              <w:rPr>
                <w:rFonts w:hint="eastAsia" w:ascii="宋体" w:hAnsi="宋体" w:cs="宋体"/>
                <w:sz w:val="24"/>
                <w:szCs w:val="24"/>
              </w:rPr>
              <w:t>干孔</w:t>
            </w:r>
          </w:p>
        </w:tc>
        <w:tc>
          <w:tcPr>
            <w:tcW w:w="1800" w:type="dxa"/>
            <w:vAlign w:val="center"/>
          </w:tcPr>
          <w:p>
            <w:pPr>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05" w:type="dxa"/>
            <w:vMerge w:val="continue"/>
            <w:vAlign w:val="center"/>
          </w:tcPr>
          <w:p>
            <w:pPr>
              <w:jc w:val="center"/>
              <w:rPr>
                <w:rFonts w:ascii="宋体" w:hAnsi="宋体" w:cs="宋体"/>
                <w:sz w:val="24"/>
                <w:szCs w:val="24"/>
              </w:rPr>
            </w:pPr>
          </w:p>
        </w:tc>
        <w:tc>
          <w:tcPr>
            <w:tcW w:w="1249" w:type="dxa"/>
            <w:vAlign w:val="center"/>
          </w:tcPr>
          <w:p>
            <w:pPr>
              <w:jc w:val="center"/>
              <w:rPr>
                <w:rFonts w:ascii="宋体" w:hAnsi="宋体" w:cs="宋体"/>
                <w:sz w:val="24"/>
                <w:szCs w:val="24"/>
              </w:rPr>
            </w:pPr>
            <w:r>
              <w:rPr>
                <w:rFonts w:hint="eastAsia" w:ascii="宋体" w:hAnsi="宋体" w:cs="宋体"/>
                <w:sz w:val="24"/>
                <w:szCs w:val="24"/>
              </w:rPr>
              <w:t>ZK0403</w:t>
            </w:r>
          </w:p>
        </w:tc>
        <w:tc>
          <w:tcPr>
            <w:tcW w:w="1637" w:type="dxa"/>
          </w:tcPr>
          <w:p>
            <w:pPr>
              <w:jc w:val="center"/>
              <w:rPr>
                <w:rFonts w:ascii="宋体" w:hAnsi="宋体" w:cs="宋体"/>
                <w:sz w:val="24"/>
                <w:szCs w:val="24"/>
              </w:rPr>
            </w:pPr>
            <w:r>
              <w:t>***</w:t>
            </w:r>
          </w:p>
        </w:tc>
        <w:tc>
          <w:tcPr>
            <w:tcW w:w="1637" w:type="dxa"/>
          </w:tcPr>
          <w:p>
            <w:pPr>
              <w:jc w:val="center"/>
              <w:rPr>
                <w:rFonts w:ascii="宋体" w:hAnsi="宋体" w:cs="宋体"/>
                <w:sz w:val="24"/>
                <w:szCs w:val="24"/>
              </w:rPr>
            </w:pPr>
            <w:r>
              <w:t>***</w:t>
            </w:r>
          </w:p>
        </w:tc>
        <w:tc>
          <w:tcPr>
            <w:tcW w:w="1637" w:type="dxa"/>
            <w:vAlign w:val="center"/>
          </w:tcPr>
          <w:p>
            <w:pPr>
              <w:jc w:val="center"/>
              <w:rPr>
                <w:rFonts w:ascii="宋体" w:hAnsi="宋体" w:cs="宋体"/>
                <w:sz w:val="24"/>
                <w:szCs w:val="24"/>
              </w:rPr>
            </w:pPr>
            <w:r>
              <w:rPr>
                <w:rFonts w:hint="eastAsia" w:ascii="宋体" w:hAnsi="宋体" w:cs="宋体"/>
                <w:sz w:val="24"/>
                <w:szCs w:val="24"/>
              </w:rPr>
              <w:t>干孔</w:t>
            </w:r>
          </w:p>
        </w:tc>
        <w:tc>
          <w:tcPr>
            <w:tcW w:w="1800" w:type="dxa"/>
            <w:vAlign w:val="center"/>
          </w:tcPr>
          <w:p>
            <w:pPr>
              <w:jc w:val="center"/>
              <w:rPr>
                <w:rFonts w:ascii="宋体" w:hAnsi="宋体" w:cs="宋体"/>
                <w:sz w:val="24"/>
                <w:szCs w:val="24"/>
              </w:rPr>
            </w:pPr>
            <w:r>
              <w:rPr>
                <w:rFonts w:hint="eastAsia" w:ascii="宋体" w:hAnsi="宋体" w:cs="宋体"/>
                <w:sz w:val="24"/>
                <w:szCs w:val="24"/>
              </w:rPr>
              <w:t>-</w:t>
            </w:r>
          </w:p>
        </w:tc>
      </w:tr>
    </w:tbl>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（3）透水不含水层（钻探深度以上）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矿区出露的地层为丘里塔格群（O</w:t>
      </w:r>
      <w:r>
        <w:rPr>
          <w:rFonts w:hint="eastAsia" w:ascii="宋体" w:hAnsi="宋体" w:cs="宋体"/>
          <w:color w:val="000000"/>
          <w:sz w:val="24"/>
          <w:szCs w:val="24"/>
          <w:vertAlign w:val="subscript"/>
        </w:rPr>
        <w:t>1</w:t>
      </w:r>
      <w:r>
        <w:rPr>
          <w:rFonts w:hint="eastAsia" w:ascii="宋体" w:hAnsi="宋体" w:cs="宋体"/>
          <w:color w:val="000000"/>
          <w:sz w:val="24"/>
          <w:szCs w:val="24"/>
        </w:rPr>
        <w:t>q1），主要有三部分，第一部分为第四系冲洪积层，第二部分为灰黑色中厚层状细晶灰岩，第三部分为灰白色厚层状泥晶灰岩。根据钻孔简易水文观测报表可知，第四系冲洪积物中泥浆消耗量较小，且该地层中不含地下水，故将该地层划分为透水不含水层；另外两套基岩地层中泥浆消耗量小，岩石透水性弱，且钻孔控制标高范围内未见地下水，该两套地层均不含地下水，故将均划分为弱透水不含水层，现分述如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① 第四系冲洪积层：棕黄色-黄褐色，岩性主要由砾石、粉砂土及亚粘土组成，厚度约2-10米，孔隙度小，透水性弱，为弱透水不含水层。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② 灰黑色中厚层状细晶灰岩：细晶结构，中厚层状构造，主要由方解石组成，平均厚度25.67米，结构面发育，主要为构造裂隙和层面，透水性弱，为弱透水不含水层。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③ 灰白色厚层状泥晶灰岩：泥晶结构，厚层状构造，主要由泥晶方解石组成，平均厚度140.23米，结构面发育，主要为构造裂隙和层面，透水性弱，为弱透水不含水层。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（4）隔水层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根据2024年详查报告钻孔揭露，深部的泥晶方解石岩石完整性较好，结构面基本不发育，导水性差，视为相对隔水层。</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（5）构造对矿床充水的影响</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矿床充水水源主要为大气降雨，充水方式为直接降入矿坑中，矿区内无区域性构造，不会对矿床充水产生明显影响。</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（6）地下水的补给、径流和排泄条件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资源量计算标高以上无地下水。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（7）地表水及地下水化学特征</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矿区无地下水，本次仅对矿区外（北东侧0.35km处）的灌溉渠水质进行评价。水质pH平均值为7.96，矿化度为400mg/L（属淡水）；阴离子以Cl</w:t>
      </w:r>
      <w:r>
        <w:rPr>
          <w:rFonts w:hint="eastAsia" w:ascii="宋体" w:hAnsi="宋体" w:cs="宋体"/>
          <w:color w:val="000000"/>
          <w:sz w:val="24"/>
          <w:szCs w:val="24"/>
          <w:vertAlign w:val="superscript"/>
        </w:rPr>
        <w:t>-</w:t>
      </w:r>
      <w:r>
        <w:rPr>
          <w:rFonts w:hint="eastAsia" w:ascii="宋体" w:hAnsi="宋体" w:cs="宋体"/>
          <w:color w:val="000000"/>
          <w:sz w:val="24"/>
          <w:szCs w:val="24"/>
        </w:rPr>
        <w:t>、SO</w:t>
      </w:r>
      <w:r>
        <w:rPr>
          <w:rFonts w:hint="eastAsia" w:ascii="宋体" w:hAnsi="宋体" w:cs="宋体"/>
          <w:color w:val="000000"/>
          <w:sz w:val="24"/>
          <w:szCs w:val="24"/>
          <w:vertAlign w:val="subscript"/>
        </w:rPr>
        <w:t>4</w:t>
      </w:r>
      <w:r>
        <w:rPr>
          <w:rFonts w:hint="eastAsia" w:ascii="宋体" w:hAnsi="宋体" w:cs="宋体"/>
          <w:color w:val="000000"/>
          <w:sz w:val="24"/>
          <w:szCs w:val="24"/>
          <w:vertAlign w:val="superscript"/>
        </w:rPr>
        <w:t>2-</w:t>
      </w:r>
      <w:r>
        <w:rPr>
          <w:rFonts w:hint="eastAsia" w:ascii="宋体" w:hAnsi="宋体" w:cs="宋体"/>
          <w:color w:val="000000"/>
          <w:sz w:val="24"/>
          <w:szCs w:val="24"/>
        </w:rPr>
        <w:t>为主，Cl</w:t>
      </w:r>
      <w:r>
        <w:rPr>
          <w:rFonts w:hint="eastAsia" w:ascii="宋体" w:hAnsi="宋体" w:cs="宋体"/>
          <w:color w:val="000000"/>
          <w:sz w:val="24"/>
          <w:szCs w:val="24"/>
          <w:vertAlign w:val="superscript"/>
        </w:rPr>
        <w:t>-</w:t>
      </w:r>
      <w:r>
        <w:rPr>
          <w:rFonts w:hint="eastAsia" w:ascii="宋体" w:hAnsi="宋体" w:cs="宋体"/>
          <w:color w:val="000000"/>
          <w:sz w:val="24"/>
          <w:szCs w:val="24"/>
        </w:rPr>
        <w:t>浓度值为58.43mg/L，SO</w:t>
      </w:r>
      <w:r>
        <w:rPr>
          <w:rFonts w:hint="eastAsia" w:ascii="宋体" w:hAnsi="宋体" w:cs="宋体"/>
          <w:color w:val="000000"/>
          <w:sz w:val="24"/>
          <w:szCs w:val="24"/>
          <w:vertAlign w:val="subscript"/>
        </w:rPr>
        <w:t>4</w:t>
      </w:r>
      <w:r>
        <w:rPr>
          <w:rFonts w:hint="eastAsia" w:ascii="宋体" w:hAnsi="宋体" w:cs="宋体"/>
          <w:color w:val="000000"/>
          <w:sz w:val="24"/>
          <w:szCs w:val="24"/>
          <w:vertAlign w:val="superscript"/>
        </w:rPr>
        <w:t>2-</w:t>
      </w:r>
      <w:r>
        <w:rPr>
          <w:rFonts w:hint="eastAsia" w:ascii="宋体" w:hAnsi="宋体" w:cs="宋体"/>
          <w:color w:val="000000"/>
          <w:sz w:val="24"/>
          <w:szCs w:val="24"/>
        </w:rPr>
        <w:t>浓度值为169.38mg/L；阳离子以Na</w:t>
      </w:r>
      <w:r>
        <w:rPr>
          <w:rFonts w:hint="eastAsia" w:ascii="宋体" w:hAnsi="宋体" w:cs="宋体"/>
          <w:color w:val="000000"/>
          <w:sz w:val="24"/>
          <w:szCs w:val="24"/>
          <w:vertAlign w:val="superscript"/>
        </w:rPr>
        <w:t>+</w:t>
      </w:r>
      <w:r>
        <w:rPr>
          <w:rFonts w:hint="eastAsia" w:ascii="宋体" w:hAnsi="宋体" w:cs="宋体"/>
          <w:color w:val="000000"/>
          <w:sz w:val="24"/>
          <w:szCs w:val="24"/>
        </w:rPr>
        <w:t>、Mg</w:t>
      </w:r>
      <w:r>
        <w:rPr>
          <w:rFonts w:hint="eastAsia" w:ascii="宋体" w:hAnsi="宋体" w:cs="宋体"/>
          <w:color w:val="000000"/>
          <w:sz w:val="24"/>
          <w:szCs w:val="24"/>
          <w:vertAlign w:val="superscript"/>
        </w:rPr>
        <w:t>2+</w:t>
      </w:r>
      <w:r>
        <w:rPr>
          <w:rFonts w:hint="eastAsia" w:ascii="宋体" w:hAnsi="宋体" w:cs="宋体"/>
          <w:color w:val="000000"/>
          <w:sz w:val="24"/>
          <w:szCs w:val="24"/>
        </w:rPr>
        <w:t>、Ca</w:t>
      </w:r>
      <w:r>
        <w:rPr>
          <w:rFonts w:hint="eastAsia" w:ascii="宋体" w:hAnsi="宋体" w:cs="宋体"/>
          <w:color w:val="000000"/>
          <w:sz w:val="24"/>
          <w:szCs w:val="24"/>
          <w:vertAlign w:val="superscript"/>
        </w:rPr>
        <w:t>2+</w:t>
      </w:r>
      <w:r>
        <w:rPr>
          <w:rFonts w:hint="eastAsia" w:ascii="宋体" w:hAnsi="宋体" w:cs="宋体"/>
          <w:color w:val="000000"/>
          <w:sz w:val="24"/>
          <w:szCs w:val="24"/>
        </w:rPr>
        <w:t>为主，其中Na</w:t>
      </w:r>
      <w:r>
        <w:rPr>
          <w:rFonts w:hint="eastAsia" w:ascii="宋体" w:hAnsi="宋体" w:cs="宋体"/>
          <w:color w:val="000000"/>
          <w:sz w:val="24"/>
          <w:szCs w:val="24"/>
          <w:vertAlign w:val="superscript"/>
        </w:rPr>
        <w:t>+</w:t>
      </w:r>
      <w:r>
        <w:rPr>
          <w:rFonts w:hint="eastAsia" w:ascii="宋体" w:hAnsi="宋体" w:cs="宋体"/>
          <w:color w:val="000000"/>
          <w:sz w:val="24"/>
          <w:szCs w:val="24"/>
        </w:rPr>
        <w:t>浓度值为43.40mg/L，Mg</w:t>
      </w:r>
      <w:r>
        <w:rPr>
          <w:rFonts w:hint="eastAsia" w:ascii="宋体" w:hAnsi="宋体" w:cs="宋体"/>
          <w:color w:val="000000"/>
          <w:sz w:val="24"/>
          <w:szCs w:val="24"/>
          <w:vertAlign w:val="superscript"/>
        </w:rPr>
        <w:t>2+</w:t>
      </w:r>
      <w:r>
        <w:rPr>
          <w:rFonts w:hint="eastAsia" w:ascii="宋体" w:hAnsi="宋体" w:cs="宋体"/>
          <w:color w:val="000000"/>
          <w:sz w:val="24"/>
          <w:szCs w:val="24"/>
        </w:rPr>
        <w:t>浓度值为21.22 mg/L，Ca</w:t>
      </w:r>
      <w:r>
        <w:rPr>
          <w:rFonts w:hint="eastAsia" w:ascii="宋体" w:hAnsi="宋体" w:cs="宋体"/>
          <w:color w:val="000000"/>
          <w:sz w:val="24"/>
          <w:szCs w:val="24"/>
          <w:vertAlign w:val="superscript"/>
        </w:rPr>
        <w:t>2+</w:t>
      </w:r>
      <w:r>
        <w:rPr>
          <w:rFonts w:hint="eastAsia" w:ascii="宋体" w:hAnsi="宋体" w:cs="宋体"/>
          <w:color w:val="000000"/>
          <w:sz w:val="24"/>
          <w:szCs w:val="24"/>
        </w:rPr>
        <w:t>浓度值为63.64mg/L，水化学类型为Cl·SO</w:t>
      </w:r>
      <w:r>
        <w:rPr>
          <w:rFonts w:hint="eastAsia" w:ascii="宋体" w:hAnsi="宋体" w:cs="宋体"/>
          <w:color w:val="000000"/>
          <w:sz w:val="24"/>
          <w:szCs w:val="24"/>
          <w:vertAlign w:val="subscript"/>
        </w:rPr>
        <w:t>4</w:t>
      </w:r>
      <w:r>
        <w:rPr>
          <w:rFonts w:hint="eastAsia" w:ascii="宋体" w:hAnsi="宋体" w:cs="宋体"/>
          <w:color w:val="000000"/>
          <w:sz w:val="24"/>
          <w:szCs w:val="24"/>
        </w:rPr>
        <w:t>—Na•Mg•Ca型。</w:t>
      </w:r>
    </w:p>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表1-5  水矿化度分类标准</w:t>
      </w:r>
    </w:p>
    <w:tbl>
      <w:tblPr>
        <w:tblStyle w:val="47"/>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510"/>
        <w:gridCol w:w="1510"/>
        <w:gridCol w:w="1510"/>
        <w:gridCol w:w="151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trPr>
        <w:tc>
          <w:tcPr>
            <w:tcW w:w="1513" w:type="dxa"/>
            <w:vAlign w:val="center"/>
          </w:tcPr>
          <w:p>
            <w:pPr>
              <w:jc w:val="center"/>
              <w:rPr>
                <w:rFonts w:ascii="宋体" w:hAnsi="宋体" w:cs="宋体"/>
                <w:color w:val="000000"/>
                <w:sz w:val="24"/>
                <w:szCs w:val="24"/>
              </w:rPr>
            </w:pPr>
            <w:r>
              <w:rPr>
                <w:rFonts w:hint="eastAsia" w:ascii="宋体" w:hAnsi="宋体" w:cs="宋体"/>
                <w:color w:val="000000"/>
                <w:sz w:val="24"/>
                <w:szCs w:val="24"/>
              </w:rPr>
              <w:t>类别</w:t>
            </w:r>
          </w:p>
        </w:tc>
        <w:tc>
          <w:tcPr>
            <w:tcW w:w="1510" w:type="dxa"/>
            <w:vAlign w:val="center"/>
          </w:tcPr>
          <w:p>
            <w:pPr>
              <w:jc w:val="center"/>
              <w:rPr>
                <w:rFonts w:ascii="宋体" w:hAnsi="宋体" w:cs="宋体"/>
                <w:color w:val="000000"/>
                <w:sz w:val="24"/>
                <w:szCs w:val="24"/>
              </w:rPr>
            </w:pPr>
            <w:r>
              <w:rPr>
                <w:rFonts w:hint="eastAsia" w:ascii="宋体" w:hAnsi="宋体" w:cs="宋体"/>
                <w:color w:val="000000"/>
                <w:sz w:val="24"/>
                <w:szCs w:val="24"/>
              </w:rPr>
              <w:t>淡水</w:t>
            </w:r>
          </w:p>
        </w:tc>
        <w:tc>
          <w:tcPr>
            <w:tcW w:w="1510" w:type="dxa"/>
            <w:vAlign w:val="center"/>
          </w:tcPr>
          <w:p>
            <w:pPr>
              <w:jc w:val="center"/>
              <w:rPr>
                <w:rFonts w:ascii="宋体" w:hAnsi="宋体" w:cs="宋体"/>
                <w:color w:val="000000"/>
                <w:sz w:val="24"/>
                <w:szCs w:val="24"/>
              </w:rPr>
            </w:pPr>
            <w:r>
              <w:rPr>
                <w:rFonts w:hint="eastAsia" w:ascii="宋体" w:hAnsi="宋体" w:cs="宋体"/>
                <w:color w:val="000000"/>
                <w:sz w:val="24"/>
                <w:szCs w:val="24"/>
              </w:rPr>
              <w:t>低矿化水</w:t>
            </w:r>
          </w:p>
        </w:tc>
        <w:tc>
          <w:tcPr>
            <w:tcW w:w="1510" w:type="dxa"/>
            <w:vAlign w:val="center"/>
          </w:tcPr>
          <w:p>
            <w:pPr>
              <w:jc w:val="center"/>
              <w:rPr>
                <w:rFonts w:ascii="宋体" w:hAnsi="宋体" w:cs="宋体"/>
                <w:color w:val="000000"/>
                <w:sz w:val="24"/>
                <w:szCs w:val="24"/>
              </w:rPr>
            </w:pPr>
            <w:r>
              <w:rPr>
                <w:rFonts w:hint="eastAsia" w:ascii="宋体" w:hAnsi="宋体" w:cs="宋体"/>
                <w:color w:val="000000"/>
                <w:sz w:val="24"/>
                <w:szCs w:val="24"/>
              </w:rPr>
              <w:t>中矿化水</w:t>
            </w:r>
          </w:p>
        </w:tc>
        <w:tc>
          <w:tcPr>
            <w:tcW w:w="1510" w:type="dxa"/>
            <w:vAlign w:val="center"/>
          </w:tcPr>
          <w:p>
            <w:pPr>
              <w:jc w:val="center"/>
              <w:rPr>
                <w:rFonts w:ascii="宋体" w:hAnsi="宋体" w:cs="宋体"/>
                <w:color w:val="000000"/>
                <w:sz w:val="24"/>
                <w:szCs w:val="24"/>
              </w:rPr>
            </w:pPr>
            <w:r>
              <w:rPr>
                <w:rFonts w:hint="eastAsia" w:ascii="宋体" w:hAnsi="宋体" w:cs="宋体"/>
                <w:color w:val="000000"/>
                <w:sz w:val="24"/>
                <w:szCs w:val="24"/>
              </w:rPr>
              <w:t>高矿化水</w:t>
            </w:r>
          </w:p>
        </w:tc>
        <w:tc>
          <w:tcPr>
            <w:tcW w:w="1512" w:type="dxa"/>
            <w:vAlign w:val="center"/>
          </w:tcPr>
          <w:p>
            <w:pPr>
              <w:jc w:val="center"/>
              <w:rPr>
                <w:rFonts w:ascii="宋体" w:hAnsi="宋体" w:cs="宋体"/>
                <w:color w:val="000000"/>
                <w:sz w:val="24"/>
                <w:szCs w:val="24"/>
              </w:rPr>
            </w:pPr>
            <w:r>
              <w:rPr>
                <w:rFonts w:hint="eastAsia" w:ascii="宋体" w:hAnsi="宋体" w:cs="宋体"/>
                <w:color w:val="000000"/>
                <w:sz w:val="24"/>
                <w:szCs w:val="24"/>
              </w:rPr>
              <w:t>卤水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13" w:type="dxa"/>
            <w:vAlign w:val="center"/>
          </w:tcPr>
          <w:p>
            <w:pPr>
              <w:jc w:val="center"/>
              <w:rPr>
                <w:rFonts w:ascii="宋体" w:hAnsi="宋体" w:cs="宋体"/>
                <w:color w:val="000000"/>
                <w:sz w:val="24"/>
                <w:szCs w:val="24"/>
              </w:rPr>
            </w:pPr>
            <w:r>
              <w:rPr>
                <w:rFonts w:hint="eastAsia" w:ascii="宋体" w:hAnsi="宋体" w:cs="宋体"/>
                <w:color w:val="000000"/>
                <w:sz w:val="24"/>
                <w:szCs w:val="24"/>
              </w:rPr>
              <w:t>矿化度（g/L）</w:t>
            </w:r>
          </w:p>
        </w:tc>
        <w:tc>
          <w:tcPr>
            <w:tcW w:w="1510" w:type="dxa"/>
            <w:vAlign w:val="center"/>
          </w:tcPr>
          <w:p>
            <w:pPr>
              <w:jc w:val="center"/>
              <w:rPr>
                <w:rFonts w:ascii="宋体" w:hAnsi="宋体" w:cs="宋体"/>
                <w:color w:val="000000"/>
                <w:sz w:val="24"/>
                <w:szCs w:val="24"/>
              </w:rPr>
            </w:pPr>
            <w:r>
              <w:rPr>
                <w:rFonts w:hint="eastAsia" w:ascii="宋体" w:hAnsi="宋体" w:cs="宋体"/>
                <w:color w:val="000000"/>
                <w:sz w:val="24"/>
                <w:szCs w:val="24"/>
              </w:rPr>
              <w:t>&lt;1</w:t>
            </w:r>
          </w:p>
        </w:tc>
        <w:tc>
          <w:tcPr>
            <w:tcW w:w="1510" w:type="dxa"/>
            <w:vAlign w:val="center"/>
          </w:tcPr>
          <w:p>
            <w:pPr>
              <w:jc w:val="center"/>
              <w:rPr>
                <w:rFonts w:ascii="宋体" w:hAnsi="宋体" w:cs="宋体"/>
                <w:color w:val="000000"/>
                <w:sz w:val="24"/>
                <w:szCs w:val="24"/>
              </w:rPr>
            </w:pPr>
            <w:r>
              <w:rPr>
                <w:rFonts w:hint="eastAsia" w:ascii="宋体" w:hAnsi="宋体" w:cs="宋体"/>
                <w:color w:val="000000"/>
                <w:sz w:val="24"/>
                <w:szCs w:val="24"/>
              </w:rPr>
              <w:t>1～3</w:t>
            </w:r>
          </w:p>
        </w:tc>
        <w:tc>
          <w:tcPr>
            <w:tcW w:w="1510" w:type="dxa"/>
            <w:vAlign w:val="center"/>
          </w:tcPr>
          <w:p>
            <w:pPr>
              <w:jc w:val="center"/>
              <w:rPr>
                <w:rFonts w:ascii="宋体" w:hAnsi="宋体" w:cs="宋体"/>
                <w:color w:val="000000"/>
                <w:sz w:val="24"/>
                <w:szCs w:val="24"/>
              </w:rPr>
            </w:pPr>
            <w:r>
              <w:rPr>
                <w:rFonts w:hint="eastAsia" w:ascii="宋体" w:hAnsi="宋体" w:cs="宋体"/>
                <w:color w:val="000000"/>
                <w:sz w:val="24"/>
                <w:szCs w:val="24"/>
              </w:rPr>
              <w:t>3～10</w:t>
            </w:r>
          </w:p>
        </w:tc>
        <w:tc>
          <w:tcPr>
            <w:tcW w:w="1510" w:type="dxa"/>
            <w:vAlign w:val="center"/>
          </w:tcPr>
          <w:p>
            <w:pPr>
              <w:jc w:val="center"/>
              <w:rPr>
                <w:rFonts w:ascii="宋体" w:hAnsi="宋体" w:cs="宋体"/>
                <w:color w:val="000000"/>
                <w:sz w:val="24"/>
                <w:szCs w:val="24"/>
              </w:rPr>
            </w:pPr>
            <w:r>
              <w:rPr>
                <w:rFonts w:hint="eastAsia" w:ascii="宋体" w:hAnsi="宋体" w:cs="宋体"/>
                <w:color w:val="000000"/>
                <w:sz w:val="24"/>
                <w:szCs w:val="24"/>
              </w:rPr>
              <w:t>10～50</w:t>
            </w:r>
          </w:p>
        </w:tc>
        <w:tc>
          <w:tcPr>
            <w:tcW w:w="1512" w:type="dxa"/>
            <w:vAlign w:val="center"/>
          </w:tcPr>
          <w:p>
            <w:pPr>
              <w:jc w:val="center"/>
              <w:rPr>
                <w:rFonts w:ascii="宋体" w:hAnsi="宋体" w:cs="宋体"/>
                <w:color w:val="000000"/>
                <w:sz w:val="24"/>
                <w:szCs w:val="24"/>
              </w:rPr>
            </w:pPr>
            <w:r>
              <w:rPr>
                <w:rFonts w:hint="eastAsia" w:ascii="宋体" w:hAnsi="宋体" w:cs="宋体"/>
                <w:color w:val="000000"/>
                <w:sz w:val="24"/>
                <w:szCs w:val="24"/>
              </w:rPr>
              <w:t>&gt;50</w:t>
            </w:r>
          </w:p>
        </w:tc>
      </w:tr>
    </w:tbl>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综上所述，根据水矿化度分类标准（见表1-5），矿区地表水矿化度小于1g/L，属淡水，水质较好。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（8）地表水、地下水对井巷建筑的腐蚀性评价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①评价标准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水对混凝土和钢筋混凝土结构中钢筋的腐蚀性评价标准见表1-6、1-7。</w:t>
      </w:r>
    </w:p>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表1-6   水对钢筋混凝土结构中钢筋的腐蚀性评价标准</w:t>
      </w:r>
    </w:p>
    <w:tbl>
      <w:tblPr>
        <w:tblStyle w:val="47"/>
        <w:tblW w:w="906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52"/>
        <w:gridCol w:w="2768"/>
        <w:gridCol w:w="30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3252" w:type="dxa"/>
            <w:vMerge w:val="restart"/>
            <w:vAlign w:val="center"/>
          </w:tcPr>
          <w:p>
            <w:pPr>
              <w:jc w:val="center"/>
              <w:rPr>
                <w:rFonts w:ascii="宋体" w:hAnsi="宋体" w:cs="宋体"/>
                <w:sz w:val="24"/>
                <w:szCs w:val="24"/>
              </w:rPr>
            </w:pPr>
            <w:r>
              <w:rPr>
                <w:rFonts w:hint="eastAsia" w:ascii="宋体" w:hAnsi="宋体" w:cs="宋体"/>
                <w:sz w:val="24"/>
                <w:szCs w:val="24"/>
              </w:rPr>
              <w:t>腐蚀等级</w:t>
            </w:r>
          </w:p>
        </w:tc>
        <w:tc>
          <w:tcPr>
            <w:tcW w:w="5817" w:type="dxa"/>
            <w:gridSpan w:val="2"/>
            <w:vAlign w:val="center"/>
          </w:tcPr>
          <w:p>
            <w:pPr>
              <w:jc w:val="center"/>
              <w:rPr>
                <w:rFonts w:ascii="宋体" w:hAnsi="宋体" w:cs="宋体"/>
                <w:sz w:val="24"/>
                <w:szCs w:val="24"/>
              </w:rPr>
            </w:pPr>
            <w:r>
              <w:rPr>
                <w:rFonts w:hint="eastAsia" w:ascii="宋体" w:hAnsi="宋体" w:cs="宋体"/>
                <w:sz w:val="24"/>
                <w:szCs w:val="24"/>
              </w:rPr>
              <w:t>水中的CL</w:t>
            </w:r>
            <w:r>
              <w:rPr>
                <w:rFonts w:hint="eastAsia" w:ascii="宋体" w:hAnsi="宋体" w:cs="宋体"/>
                <w:sz w:val="24"/>
                <w:szCs w:val="24"/>
                <w:vertAlign w:val="superscript"/>
              </w:rPr>
              <w:t>－</w:t>
            </w:r>
            <w:r>
              <w:rPr>
                <w:rFonts w:hint="eastAsia" w:ascii="宋体" w:hAnsi="宋体" w:cs="宋体"/>
                <w:sz w:val="24"/>
                <w:szCs w:val="24"/>
              </w:rPr>
              <w:t>含量(mg/L)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3252" w:type="dxa"/>
            <w:vMerge w:val="continue"/>
            <w:vAlign w:val="center"/>
          </w:tcPr>
          <w:p>
            <w:pPr>
              <w:jc w:val="center"/>
              <w:rPr>
                <w:rFonts w:ascii="宋体" w:hAnsi="宋体" w:cs="宋体"/>
                <w:sz w:val="24"/>
                <w:szCs w:val="24"/>
              </w:rPr>
            </w:pPr>
          </w:p>
        </w:tc>
        <w:tc>
          <w:tcPr>
            <w:tcW w:w="2768" w:type="dxa"/>
            <w:vAlign w:val="center"/>
          </w:tcPr>
          <w:p>
            <w:pPr>
              <w:jc w:val="center"/>
              <w:rPr>
                <w:rFonts w:ascii="宋体" w:hAnsi="宋体" w:cs="宋体"/>
                <w:sz w:val="24"/>
                <w:szCs w:val="24"/>
              </w:rPr>
            </w:pPr>
            <w:r>
              <w:rPr>
                <w:rFonts w:hint="eastAsia" w:ascii="宋体" w:hAnsi="宋体" w:cs="宋体"/>
                <w:sz w:val="24"/>
                <w:szCs w:val="24"/>
              </w:rPr>
              <w:t>长期浸水</w:t>
            </w:r>
          </w:p>
        </w:tc>
        <w:tc>
          <w:tcPr>
            <w:tcW w:w="3049" w:type="dxa"/>
            <w:vAlign w:val="center"/>
          </w:tcPr>
          <w:p>
            <w:pPr>
              <w:jc w:val="center"/>
              <w:rPr>
                <w:rFonts w:ascii="宋体" w:hAnsi="宋体" w:cs="宋体"/>
                <w:sz w:val="24"/>
                <w:szCs w:val="24"/>
              </w:rPr>
            </w:pPr>
            <w:r>
              <w:rPr>
                <w:rFonts w:hint="eastAsia" w:ascii="宋体" w:hAnsi="宋体" w:cs="宋体"/>
                <w:sz w:val="24"/>
                <w:szCs w:val="24"/>
              </w:rPr>
              <w:t>干湿交替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3252" w:type="dxa"/>
            <w:vAlign w:val="center"/>
          </w:tcPr>
          <w:p>
            <w:pPr>
              <w:jc w:val="center"/>
              <w:rPr>
                <w:rFonts w:ascii="宋体" w:hAnsi="宋体" w:cs="宋体"/>
                <w:sz w:val="24"/>
                <w:szCs w:val="24"/>
              </w:rPr>
            </w:pPr>
            <w:r>
              <w:rPr>
                <w:rFonts w:hint="eastAsia" w:ascii="宋体" w:hAnsi="宋体" w:cs="宋体"/>
                <w:sz w:val="24"/>
                <w:szCs w:val="24"/>
              </w:rPr>
              <w:t>弱</w:t>
            </w:r>
          </w:p>
          <w:p>
            <w:pPr>
              <w:jc w:val="center"/>
              <w:rPr>
                <w:rFonts w:ascii="宋体" w:hAnsi="宋体" w:cs="宋体"/>
                <w:sz w:val="24"/>
                <w:szCs w:val="24"/>
              </w:rPr>
            </w:pPr>
            <w:r>
              <w:rPr>
                <w:rFonts w:hint="eastAsia" w:ascii="宋体" w:hAnsi="宋体" w:cs="宋体"/>
                <w:sz w:val="24"/>
                <w:szCs w:val="24"/>
              </w:rPr>
              <w:t>中</w:t>
            </w:r>
          </w:p>
          <w:p>
            <w:pPr>
              <w:jc w:val="center"/>
              <w:rPr>
                <w:rFonts w:ascii="宋体" w:hAnsi="宋体" w:cs="宋体"/>
                <w:sz w:val="24"/>
                <w:szCs w:val="24"/>
              </w:rPr>
            </w:pPr>
            <w:r>
              <w:rPr>
                <w:rFonts w:hint="eastAsia" w:ascii="宋体" w:hAnsi="宋体" w:cs="宋体"/>
                <w:sz w:val="24"/>
                <w:szCs w:val="24"/>
              </w:rPr>
              <w:t>强</w:t>
            </w:r>
          </w:p>
        </w:tc>
        <w:tc>
          <w:tcPr>
            <w:tcW w:w="2768" w:type="dxa"/>
            <w:vAlign w:val="center"/>
          </w:tcPr>
          <w:p>
            <w:pPr>
              <w:jc w:val="center"/>
              <w:rPr>
                <w:rFonts w:ascii="宋体" w:hAnsi="宋体" w:cs="宋体"/>
                <w:sz w:val="24"/>
                <w:szCs w:val="24"/>
              </w:rPr>
            </w:pPr>
            <w:r>
              <w:rPr>
                <w:rFonts w:hint="eastAsia" w:ascii="宋体" w:hAnsi="宋体" w:cs="宋体"/>
                <w:sz w:val="24"/>
                <w:szCs w:val="24"/>
              </w:rPr>
              <w:t>&gt;5000</w:t>
            </w:r>
          </w:p>
          <w:p>
            <w:pPr>
              <w:jc w:val="center"/>
              <w:rPr>
                <w:rFonts w:ascii="宋体" w:hAnsi="宋体" w:cs="宋体"/>
                <w:sz w:val="24"/>
                <w:szCs w:val="24"/>
              </w:rPr>
            </w:pPr>
            <w:r>
              <w:rPr>
                <w:rFonts w:hint="eastAsia" w:ascii="宋体" w:hAnsi="宋体" w:cs="宋体"/>
                <w:sz w:val="24"/>
                <w:szCs w:val="24"/>
              </w:rPr>
              <w:t>-</w:t>
            </w:r>
          </w:p>
          <w:p>
            <w:pPr>
              <w:jc w:val="center"/>
              <w:rPr>
                <w:rFonts w:ascii="宋体" w:hAnsi="宋体" w:cs="宋体"/>
                <w:sz w:val="24"/>
                <w:szCs w:val="24"/>
              </w:rPr>
            </w:pPr>
            <w:r>
              <w:rPr>
                <w:rFonts w:hint="eastAsia" w:ascii="宋体" w:hAnsi="宋体" w:cs="宋体"/>
                <w:sz w:val="24"/>
                <w:szCs w:val="24"/>
              </w:rPr>
              <w:t>-</w:t>
            </w:r>
          </w:p>
        </w:tc>
        <w:tc>
          <w:tcPr>
            <w:tcW w:w="3049" w:type="dxa"/>
            <w:vAlign w:val="center"/>
          </w:tcPr>
          <w:p>
            <w:pPr>
              <w:jc w:val="center"/>
              <w:rPr>
                <w:rFonts w:ascii="宋体" w:hAnsi="宋体" w:cs="宋体"/>
                <w:sz w:val="24"/>
                <w:szCs w:val="24"/>
              </w:rPr>
            </w:pPr>
            <w:r>
              <w:rPr>
                <w:rFonts w:hint="eastAsia" w:ascii="宋体" w:hAnsi="宋体" w:cs="宋体"/>
                <w:sz w:val="24"/>
                <w:szCs w:val="24"/>
              </w:rPr>
              <w:t>100～500</w:t>
            </w:r>
          </w:p>
          <w:p>
            <w:pPr>
              <w:jc w:val="center"/>
              <w:rPr>
                <w:rFonts w:ascii="宋体" w:hAnsi="宋体" w:cs="宋体"/>
                <w:sz w:val="24"/>
                <w:szCs w:val="24"/>
              </w:rPr>
            </w:pPr>
            <w:r>
              <w:rPr>
                <w:rFonts w:hint="eastAsia" w:ascii="宋体" w:hAnsi="宋体" w:cs="宋体"/>
                <w:sz w:val="24"/>
                <w:szCs w:val="24"/>
              </w:rPr>
              <w:t>500～5000</w:t>
            </w:r>
          </w:p>
          <w:p>
            <w:pPr>
              <w:jc w:val="center"/>
              <w:rPr>
                <w:rFonts w:ascii="宋体" w:hAnsi="宋体" w:cs="宋体"/>
                <w:sz w:val="24"/>
                <w:szCs w:val="24"/>
              </w:rPr>
            </w:pPr>
            <w:r>
              <w:rPr>
                <w:rFonts w:hint="eastAsia" w:ascii="宋体" w:hAnsi="宋体" w:cs="宋体"/>
                <w:sz w:val="24"/>
                <w:szCs w:val="24"/>
              </w:rPr>
              <w:t>&gt;5000</w:t>
            </w:r>
          </w:p>
        </w:tc>
      </w:tr>
    </w:tbl>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注: CL</w:t>
      </w:r>
      <w:r>
        <w:rPr>
          <w:rFonts w:hint="eastAsia" w:ascii="宋体" w:hAnsi="宋体" w:cs="宋体"/>
          <w:sz w:val="24"/>
          <w:szCs w:val="24"/>
          <w:vertAlign w:val="superscript"/>
        </w:rPr>
        <w:t>－</w:t>
      </w:r>
      <w:r>
        <w:rPr>
          <w:rFonts w:hint="eastAsia" w:ascii="宋体" w:hAnsi="宋体" w:cs="宋体"/>
          <w:sz w:val="24"/>
          <w:szCs w:val="24"/>
        </w:rPr>
        <w:t>= CL</w:t>
      </w:r>
      <w:r>
        <w:rPr>
          <w:rFonts w:hint="eastAsia" w:ascii="宋体" w:hAnsi="宋体" w:cs="宋体"/>
          <w:sz w:val="24"/>
          <w:szCs w:val="24"/>
          <w:vertAlign w:val="superscript"/>
        </w:rPr>
        <w:t>－</w:t>
      </w:r>
      <w:r>
        <w:rPr>
          <w:rFonts w:hint="eastAsia" w:ascii="宋体" w:hAnsi="宋体" w:cs="宋体"/>
          <w:sz w:val="24"/>
          <w:szCs w:val="24"/>
        </w:rPr>
        <w:t>+ 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×0.25。</w:t>
      </w:r>
    </w:p>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表1-7   水对混凝土的腐蚀性评价标准</w:t>
      </w:r>
    </w:p>
    <w:tbl>
      <w:tblPr>
        <w:tblStyle w:val="47"/>
        <w:tblW w:w="906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0"/>
        <w:gridCol w:w="992"/>
        <w:gridCol w:w="1895"/>
        <w:gridCol w:w="1547"/>
        <w:gridCol w:w="1859"/>
        <w:gridCol w:w="2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tblHeader/>
          <w:jc w:val="center"/>
        </w:trPr>
        <w:tc>
          <w:tcPr>
            <w:tcW w:w="1542" w:type="dxa"/>
            <w:gridSpan w:val="2"/>
            <w:vAlign w:val="center"/>
          </w:tcPr>
          <w:p>
            <w:pPr>
              <w:snapToGrid w:val="0"/>
              <w:jc w:val="center"/>
              <w:rPr>
                <w:rFonts w:ascii="宋体" w:hAnsi="宋体" w:cs="宋体"/>
                <w:sz w:val="24"/>
                <w:szCs w:val="24"/>
              </w:rPr>
            </w:pPr>
            <w:r>
              <w:rPr>
                <w:rFonts w:hint="eastAsia" w:ascii="宋体" w:hAnsi="宋体" w:cs="宋体"/>
                <w:sz w:val="24"/>
                <w:szCs w:val="24"/>
              </w:rPr>
              <w:t>腐蚀性类型</w:t>
            </w:r>
          </w:p>
        </w:tc>
        <w:tc>
          <w:tcPr>
            <w:tcW w:w="1895" w:type="dxa"/>
            <w:vAlign w:val="center"/>
          </w:tcPr>
          <w:p>
            <w:pPr>
              <w:snapToGrid w:val="0"/>
              <w:jc w:val="center"/>
              <w:rPr>
                <w:rFonts w:ascii="宋体" w:hAnsi="宋体" w:cs="宋体"/>
                <w:sz w:val="24"/>
                <w:szCs w:val="24"/>
              </w:rPr>
            </w:pPr>
            <w:r>
              <w:rPr>
                <w:rFonts w:hint="eastAsia" w:ascii="宋体" w:hAnsi="宋体" w:cs="宋体"/>
                <w:sz w:val="24"/>
                <w:szCs w:val="24"/>
              </w:rPr>
              <w:t>腐蚀性特征判定依据</w:t>
            </w: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腐蚀程度</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界限指标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restart"/>
            <w:vAlign w:val="center"/>
          </w:tcPr>
          <w:p>
            <w:pPr>
              <w:snapToGrid w:val="0"/>
              <w:jc w:val="center"/>
              <w:rPr>
                <w:rFonts w:ascii="宋体" w:hAnsi="宋体" w:cs="宋体"/>
                <w:sz w:val="24"/>
                <w:szCs w:val="24"/>
              </w:rPr>
            </w:pPr>
            <w:r>
              <w:rPr>
                <w:rFonts w:hint="eastAsia" w:ascii="宋体" w:hAnsi="宋体" w:cs="宋体"/>
                <w:sz w:val="24"/>
                <w:szCs w:val="24"/>
              </w:rPr>
              <w:t>分解类</w:t>
            </w:r>
          </w:p>
        </w:tc>
        <w:tc>
          <w:tcPr>
            <w:tcW w:w="992" w:type="dxa"/>
            <w:vMerge w:val="restart"/>
            <w:vAlign w:val="center"/>
          </w:tcPr>
          <w:p>
            <w:pPr>
              <w:snapToGrid w:val="0"/>
              <w:jc w:val="center"/>
              <w:rPr>
                <w:rFonts w:ascii="宋体" w:hAnsi="宋体" w:cs="宋体"/>
                <w:sz w:val="24"/>
                <w:szCs w:val="24"/>
              </w:rPr>
            </w:pPr>
            <w:r>
              <w:rPr>
                <w:rFonts w:hint="eastAsia" w:ascii="宋体" w:hAnsi="宋体" w:cs="宋体"/>
                <w:sz w:val="24"/>
                <w:szCs w:val="24"/>
              </w:rPr>
              <w:t>溶出型</w:t>
            </w:r>
          </w:p>
        </w:tc>
        <w:tc>
          <w:tcPr>
            <w:tcW w:w="1895" w:type="dxa"/>
            <w:vMerge w:val="restart"/>
            <w:vAlign w:val="center"/>
          </w:tcPr>
          <w:p>
            <w:pPr>
              <w:snapToGrid w:val="0"/>
              <w:jc w:val="center"/>
              <w:rPr>
                <w:rFonts w:ascii="宋体" w:hAnsi="宋体" w:cs="宋体"/>
                <w:sz w:val="24"/>
                <w:szCs w:val="24"/>
              </w:rPr>
            </w:pPr>
            <w:r>
              <w:rPr>
                <w:rFonts w:hint="eastAsia" w:ascii="宋体" w:hAnsi="宋体" w:cs="宋体"/>
                <w:sz w:val="24"/>
                <w:szCs w:val="24"/>
              </w:rPr>
              <w:t>HCO</w:t>
            </w:r>
            <w:r>
              <w:rPr>
                <w:rFonts w:hint="eastAsia" w:ascii="宋体" w:hAnsi="宋体" w:cs="宋体"/>
                <w:sz w:val="24"/>
                <w:szCs w:val="24"/>
                <w:vertAlign w:val="subscript"/>
              </w:rPr>
              <w:t>3</w:t>
            </w:r>
            <w:r>
              <w:rPr>
                <w:rFonts w:hint="eastAsia" w:ascii="宋体" w:hAnsi="宋体" w:cs="宋体"/>
                <w:sz w:val="24"/>
                <w:szCs w:val="24"/>
                <w:vertAlign w:val="superscript"/>
              </w:rPr>
              <w:t>-</w:t>
            </w:r>
            <w:r>
              <w:rPr>
                <w:rFonts w:hint="eastAsia" w:ascii="宋体" w:hAnsi="宋体" w:cs="宋体"/>
                <w:sz w:val="24"/>
                <w:szCs w:val="24"/>
              </w:rPr>
              <w:t>含量</w:t>
            </w:r>
          </w:p>
          <w:p>
            <w:pPr>
              <w:snapToGrid w:val="0"/>
              <w:jc w:val="center"/>
              <w:rPr>
                <w:rFonts w:ascii="宋体" w:hAnsi="宋体" w:cs="宋体"/>
                <w:sz w:val="24"/>
                <w:szCs w:val="24"/>
              </w:rPr>
            </w:pPr>
            <w:r>
              <w:rPr>
                <w:rFonts w:hint="eastAsia" w:ascii="宋体" w:hAnsi="宋体" w:cs="宋体"/>
                <w:sz w:val="24"/>
                <w:szCs w:val="24"/>
              </w:rPr>
              <w:t>(mol/L)</w:t>
            </w: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无腐蚀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HCO</w:t>
            </w:r>
            <w:r>
              <w:rPr>
                <w:rFonts w:hint="eastAsia" w:ascii="宋体" w:hAnsi="宋体" w:cs="宋体"/>
                <w:sz w:val="24"/>
                <w:szCs w:val="24"/>
                <w:vertAlign w:val="subscript"/>
              </w:rPr>
              <w:t>3</w:t>
            </w:r>
            <w:r>
              <w:rPr>
                <w:rFonts w:hint="eastAsia" w:ascii="宋体" w:hAnsi="宋体" w:cs="宋体"/>
                <w:sz w:val="24"/>
                <w:szCs w:val="24"/>
                <w:vertAlign w:val="superscript"/>
              </w:rPr>
              <w:t>-</w:t>
            </w:r>
            <w:r>
              <w:rPr>
                <w:rFonts w:hint="eastAsia" w:ascii="宋体" w:hAnsi="宋体" w:cs="宋体"/>
                <w:sz w:val="24"/>
                <w:szCs w:val="24"/>
              </w:rPr>
              <w:t>&gt;1.07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弱腐蚀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1.07≥HCO</w:t>
            </w:r>
            <w:r>
              <w:rPr>
                <w:rFonts w:hint="eastAsia" w:ascii="宋体" w:hAnsi="宋体" w:cs="宋体"/>
                <w:sz w:val="24"/>
                <w:szCs w:val="24"/>
                <w:vertAlign w:val="subscript"/>
              </w:rPr>
              <w:t>3</w:t>
            </w:r>
            <w:r>
              <w:rPr>
                <w:rFonts w:hint="eastAsia" w:ascii="宋体" w:hAnsi="宋体" w:cs="宋体"/>
                <w:sz w:val="24"/>
                <w:szCs w:val="24"/>
                <w:vertAlign w:val="superscript"/>
              </w:rPr>
              <w:t>-</w:t>
            </w:r>
            <w:r>
              <w:rPr>
                <w:rFonts w:hint="eastAsia" w:ascii="宋体" w:hAnsi="宋体" w:cs="宋体"/>
                <w:sz w:val="24"/>
                <w:szCs w:val="24"/>
              </w:rPr>
              <w:t>&gt;0.70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中等腐蚀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HCO</w:t>
            </w:r>
            <w:r>
              <w:rPr>
                <w:rFonts w:hint="eastAsia" w:ascii="宋体" w:hAnsi="宋体" w:cs="宋体"/>
                <w:sz w:val="24"/>
                <w:szCs w:val="24"/>
                <w:vertAlign w:val="subscript"/>
              </w:rPr>
              <w:t>3</w:t>
            </w:r>
            <w:r>
              <w:rPr>
                <w:rFonts w:hint="eastAsia" w:ascii="宋体" w:hAnsi="宋体" w:cs="宋体"/>
                <w:sz w:val="24"/>
                <w:szCs w:val="24"/>
                <w:vertAlign w:val="superscript"/>
              </w:rPr>
              <w:t>-</w:t>
            </w:r>
            <w:r>
              <w:rPr>
                <w:rFonts w:hint="eastAsia" w:ascii="宋体" w:hAnsi="宋体" w:cs="宋体"/>
                <w:sz w:val="24"/>
                <w:szCs w:val="24"/>
              </w:rPr>
              <w:t>≤0.70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强腐蚀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restart"/>
            <w:vAlign w:val="center"/>
          </w:tcPr>
          <w:p>
            <w:pPr>
              <w:snapToGrid w:val="0"/>
              <w:jc w:val="center"/>
              <w:rPr>
                <w:rFonts w:ascii="宋体" w:hAnsi="宋体" w:cs="宋体"/>
                <w:sz w:val="24"/>
                <w:szCs w:val="24"/>
              </w:rPr>
            </w:pPr>
          </w:p>
          <w:p>
            <w:pPr>
              <w:snapToGrid w:val="0"/>
              <w:jc w:val="center"/>
              <w:rPr>
                <w:rFonts w:ascii="宋体" w:hAnsi="宋体" w:cs="宋体"/>
                <w:sz w:val="24"/>
                <w:szCs w:val="24"/>
              </w:rPr>
            </w:pPr>
            <w:r>
              <w:rPr>
                <w:rFonts w:hint="eastAsia" w:ascii="宋体" w:hAnsi="宋体" w:cs="宋体"/>
                <w:sz w:val="24"/>
                <w:szCs w:val="24"/>
              </w:rPr>
              <w:t>一般酸性型</w:t>
            </w:r>
          </w:p>
        </w:tc>
        <w:tc>
          <w:tcPr>
            <w:tcW w:w="1895" w:type="dxa"/>
            <w:vMerge w:val="restart"/>
            <w:vAlign w:val="center"/>
          </w:tcPr>
          <w:p>
            <w:pPr>
              <w:snapToGrid w:val="0"/>
              <w:jc w:val="center"/>
              <w:rPr>
                <w:rFonts w:ascii="宋体" w:hAnsi="宋体" w:cs="宋体"/>
                <w:sz w:val="24"/>
                <w:szCs w:val="24"/>
              </w:rPr>
            </w:pPr>
            <w:r>
              <w:rPr>
                <w:rFonts w:hint="eastAsia" w:ascii="宋体" w:hAnsi="宋体" w:cs="宋体"/>
                <w:sz w:val="24"/>
                <w:szCs w:val="24"/>
              </w:rPr>
              <w:t>PH值</w:t>
            </w: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无腐蚀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pH&gt;6.5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弱腐蚀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6.5≥PH&gt;6.0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中等腐蚀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6.0≥pH&gt;5.5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强腐蚀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pH≤5.5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restart"/>
            <w:vAlign w:val="center"/>
          </w:tcPr>
          <w:p>
            <w:pPr>
              <w:snapToGrid w:val="0"/>
              <w:jc w:val="center"/>
              <w:rPr>
                <w:rFonts w:ascii="宋体" w:hAnsi="宋体" w:cs="宋体"/>
                <w:sz w:val="24"/>
                <w:szCs w:val="24"/>
              </w:rPr>
            </w:pPr>
            <w:r>
              <w:rPr>
                <w:rFonts w:hint="eastAsia" w:ascii="宋体" w:hAnsi="宋体" w:cs="宋体"/>
                <w:sz w:val="24"/>
                <w:szCs w:val="24"/>
              </w:rPr>
              <w:t>碳酸型</w:t>
            </w:r>
          </w:p>
        </w:tc>
        <w:tc>
          <w:tcPr>
            <w:tcW w:w="1895" w:type="dxa"/>
            <w:vMerge w:val="restart"/>
            <w:vAlign w:val="center"/>
          </w:tcPr>
          <w:p>
            <w:pPr>
              <w:snapToGrid w:val="0"/>
              <w:jc w:val="center"/>
              <w:rPr>
                <w:rFonts w:ascii="宋体" w:hAnsi="宋体" w:cs="宋体"/>
                <w:sz w:val="24"/>
                <w:szCs w:val="24"/>
              </w:rPr>
            </w:pPr>
            <w:r>
              <w:rPr>
                <w:rFonts w:hint="eastAsia" w:ascii="宋体" w:hAnsi="宋体" w:cs="宋体"/>
                <w:sz w:val="24"/>
                <w:szCs w:val="24"/>
              </w:rPr>
              <w:t>侵蚀性</w:t>
            </w:r>
          </w:p>
          <w:p>
            <w:pPr>
              <w:snapToGrid w:val="0"/>
              <w:jc w:val="center"/>
              <w:rPr>
                <w:rFonts w:ascii="宋体" w:hAnsi="宋体" w:cs="宋体"/>
                <w:sz w:val="24"/>
                <w:szCs w:val="24"/>
              </w:rPr>
            </w:pPr>
            <w:r>
              <w:rPr>
                <w:rFonts w:hint="eastAsia" w:ascii="宋体" w:hAnsi="宋体" w:cs="宋体"/>
                <w:sz w:val="24"/>
                <w:szCs w:val="24"/>
              </w:rPr>
              <w:t>CO</w:t>
            </w:r>
            <w:r>
              <w:rPr>
                <w:rFonts w:hint="eastAsia" w:ascii="宋体" w:hAnsi="宋体" w:cs="宋体"/>
                <w:sz w:val="24"/>
                <w:szCs w:val="24"/>
                <w:vertAlign w:val="subscript"/>
              </w:rPr>
              <w:t>2</w:t>
            </w:r>
            <w:r>
              <w:rPr>
                <w:rFonts w:hint="eastAsia" w:ascii="宋体" w:hAnsi="宋体" w:cs="宋体"/>
                <w:sz w:val="24"/>
                <w:szCs w:val="24"/>
              </w:rPr>
              <w:t>(mg/L)</w:t>
            </w: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无腐蚀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CO</w:t>
            </w:r>
            <w:r>
              <w:rPr>
                <w:rFonts w:hint="eastAsia" w:ascii="宋体" w:hAnsi="宋体" w:cs="宋体"/>
                <w:sz w:val="24"/>
                <w:szCs w:val="24"/>
                <w:vertAlign w:val="subscript"/>
              </w:rPr>
              <w:t>2</w:t>
            </w:r>
            <w:r>
              <w:rPr>
                <w:rFonts w:hint="eastAsia" w:ascii="宋体" w:hAnsi="宋体" w:cs="宋体"/>
                <w:sz w:val="24"/>
                <w:szCs w:val="24"/>
              </w:rPr>
              <w:t>&lt;15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弱腐蚀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15≤CO</w:t>
            </w:r>
            <w:r>
              <w:rPr>
                <w:rFonts w:hint="eastAsia" w:ascii="宋体" w:hAnsi="宋体" w:cs="宋体"/>
                <w:sz w:val="24"/>
                <w:szCs w:val="24"/>
                <w:vertAlign w:val="subscript"/>
              </w:rPr>
              <w:t>2</w:t>
            </w:r>
            <w:r>
              <w:rPr>
                <w:rFonts w:hint="eastAsia" w:ascii="宋体" w:hAnsi="宋体" w:cs="宋体"/>
                <w:sz w:val="24"/>
                <w:szCs w:val="24"/>
              </w:rPr>
              <w:t>&lt;30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中等腐蚀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30≤CO</w:t>
            </w:r>
            <w:r>
              <w:rPr>
                <w:rFonts w:hint="eastAsia" w:ascii="宋体" w:hAnsi="宋体" w:cs="宋体"/>
                <w:sz w:val="24"/>
                <w:szCs w:val="24"/>
                <w:vertAlign w:val="subscript"/>
              </w:rPr>
              <w:t>2</w:t>
            </w:r>
            <w:r>
              <w:rPr>
                <w:rFonts w:hint="eastAsia" w:ascii="宋体" w:hAnsi="宋体" w:cs="宋体"/>
                <w:sz w:val="24"/>
                <w:szCs w:val="24"/>
              </w:rPr>
              <w:t>&lt;60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强腐蚀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CO</w:t>
            </w:r>
            <w:r>
              <w:rPr>
                <w:rFonts w:hint="eastAsia" w:ascii="宋体" w:hAnsi="宋体" w:cs="宋体"/>
                <w:sz w:val="24"/>
                <w:szCs w:val="24"/>
                <w:vertAlign w:val="subscript"/>
              </w:rPr>
              <w:t>2</w:t>
            </w:r>
            <w:r>
              <w:rPr>
                <w:rFonts w:hint="eastAsia" w:ascii="宋体" w:hAnsi="宋体" w:cs="宋体"/>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restart"/>
            <w:vAlign w:val="center"/>
          </w:tcPr>
          <w:p>
            <w:pPr>
              <w:snapToGrid w:val="0"/>
              <w:jc w:val="center"/>
              <w:rPr>
                <w:rFonts w:ascii="宋体" w:hAnsi="宋体" w:cs="宋体"/>
                <w:sz w:val="24"/>
                <w:szCs w:val="24"/>
              </w:rPr>
            </w:pPr>
            <w:r>
              <w:rPr>
                <w:rFonts w:hint="eastAsia" w:ascii="宋体" w:hAnsi="宋体" w:cs="宋体"/>
                <w:sz w:val="24"/>
                <w:szCs w:val="24"/>
              </w:rPr>
              <w:t>分解结晶</w:t>
            </w:r>
          </w:p>
        </w:tc>
        <w:tc>
          <w:tcPr>
            <w:tcW w:w="992" w:type="dxa"/>
            <w:vMerge w:val="restart"/>
            <w:vAlign w:val="center"/>
          </w:tcPr>
          <w:p>
            <w:pPr>
              <w:snapToGrid w:val="0"/>
              <w:jc w:val="center"/>
              <w:rPr>
                <w:rFonts w:ascii="宋体" w:hAnsi="宋体" w:cs="宋体"/>
                <w:sz w:val="24"/>
                <w:szCs w:val="24"/>
              </w:rPr>
            </w:pPr>
            <w:r>
              <w:rPr>
                <w:rFonts w:hint="eastAsia" w:ascii="宋体" w:hAnsi="宋体" w:cs="宋体"/>
                <w:sz w:val="24"/>
                <w:szCs w:val="24"/>
              </w:rPr>
              <w:t>硫酸镁型</w:t>
            </w:r>
          </w:p>
        </w:tc>
        <w:tc>
          <w:tcPr>
            <w:tcW w:w="1895" w:type="dxa"/>
            <w:vMerge w:val="restart"/>
            <w:vAlign w:val="center"/>
          </w:tcPr>
          <w:p>
            <w:pPr>
              <w:snapToGrid w:val="0"/>
              <w:jc w:val="center"/>
              <w:rPr>
                <w:rFonts w:ascii="宋体" w:hAnsi="宋体" w:cs="宋体"/>
                <w:sz w:val="24"/>
                <w:szCs w:val="24"/>
              </w:rPr>
            </w:pPr>
            <w:r>
              <w:rPr>
                <w:rFonts w:hint="eastAsia" w:ascii="宋体" w:hAnsi="宋体" w:cs="宋体"/>
                <w:sz w:val="24"/>
                <w:szCs w:val="24"/>
              </w:rPr>
              <w:t>Mg</w:t>
            </w:r>
            <w:r>
              <w:rPr>
                <w:rFonts w:hint="eastAsia" w:ascii="宋体" w:hAnsi="宋体" w:cs="宋体"/>
                <w:sz w:val="24"/>
                <w:szCs w:val="24"/>
                <w:vertAlign w:val="superscript"/>
              </w:rPr>
              <w:t>2+</w:t>
            </w:r>
            <w:r>
              <w:rPr>
                <w:rFonts w:hint="eastAsia" w:ascii="宋体" w:hAnsi="宋体" w:cs="宋体"/>
                <w:sz w:val="24"/>
                <w:szCs w:val="24"/>
              </w:rPr>
              <w:t>含量</w:t>
            </w:r>
          </w:p>
          <w:p>
            <w:pPr>
              <w:snapToGrid w:val="0"/>
              <w:jc w:val="center"/>
              <w:rPr>
                <w:rFonts w:ascii="宋体" w:hAnsi="宋体" w:cs="宋体"/>
                <w:sz w:val="24"/>
                <w:szCs w:val="24"/>
              </w:rPr>
            </w:pPr>
            <w:r>
              <w:rPr>
                <w:rFonts w:hint="eastAsia" w:ascii="宋体" w:hAnsi="宋体" w:cs="宋体"/>
                <w:sz w:val="24"/>
                <w:szCs w:val="24"/>
              </w:rPr>
              <w:t>(mg/L)</w:t>
            </w: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无腐蚀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Mg</w:t>
            </w:r>
            <w:r>
              <w:rPr>
                <w:rFonts w:hint="eastAsia" w:ascii="宋体" w:hAnsi="宋体" w:cs="宋体"/>
                <w:sz w:val="24"/>
                <w:szCs w:val="24"/>
                <w:vertAlign w:val="superscript"/>
              </w:rPr>
              <w:t>2+</w:t>
            </w:r>
            <w:r>
              <w:rPr>
                <w:rFonts w:hint="eastAsia" w:ascii="宋体" w:hAnsi="宋体" w:cs="宋体"/>
                <w:sz w:val="24"/>
                <w:szCs w:val="24"/>
              </w:rPr>
              <w:t>&lt;1000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弱腐蚀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1000≤Mg</w:t>
            </w:r>
            <w:r>
              <w:rPr>
                <w:rFonts w:hint="eastAsia" w:ascii="宋体" w:hAnsi="宋体" w:cs="宋体"/>
                <w:sz w:val="24"/>
                <w:szCs w:val="24"/>
                <w:vertAlign w:val="superscript"/>
              </w:rPr>
              <w:t>2+</w:t>
            </w:r>
            <w:r>
              <w:rPr>
                <w:rFonts w:hint="eastAsia" w:ascii="宋体" w:hAnsi="宋体" w:cs="宋体"/>
                <w:sz w:val="24"/>
                <w:szCs w:val="24"/>
              </w:rPr>
              <w:t>&lt;1500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中等腐蚀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1500≤ Mg</w:t>
            </w:r>
            <w:r>
              <w:rPr>
                <w:rFonts w:hint="eastAsia" w:ascii="宋体" w:hAnsi="宋体" w:cs="宋体"/>
                <w:sz w:val="24"/>
                <w:szCs w:val="24"/>
                <w:vertAlign w:val="superscript"/>
              </w:rPr>
              <w:t>2+</w:t>
            </w:r>
            <w:r>
              <w:rPr>
                <w:rFonts w:hint="eastAsia" w:ascii="宋体" w:hAnsi="宋体" w:cs="宋体"/>
                <w:sz w:val="24"/>
                <w:szCs w:val="24"/>
              </w:rPr>
              <w:t>&lt;2000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强腐蚀</w:t>
            </w:r>
          </w:p>
        </w:tc>
        <w:tc>
          <w:tcPr>
            <w:tcW w:w="4085" w:type="dxa"/>
            <w:gridSpan w:val="2"/>
            <w:vAlign w:val="center"/>
          </w:tcPr>
          <w:p>
            <w:pPr>
              <w:snapToGrid w:val="0"/>
              <w:jc w:val="center"/>
              <w:rPr>
                <w:rFonts w:ascii="宋体" w:hAnsi="宋体" w:cs="宋体"/>
                <w:sz w:val="24"/>
                <w:szCs w:val="24"/>
              </w:rPr>
            </w:pPr>
            <w:r>
              <w:rPr>
                <w:rFonts w:hint="eastAsia" w:ascii="宋体" w:hAnsi="宋体" w:cs="宋体"/>
                <w:sz w:val="24"/>
                <w:szCs w:val="24"/>
              </w:rPr>
              <w:t>2000≤ Mg</w:t>
            </w:r>
            <w:r>
              <w:rPr>
                <w:rFonts w:hint="eastAsia" w:ascii="宋体" w:hAnsi="宋体" w:cs="宋体"/>
                <w:sz w:val="24"/>
                <w:szCs w:val="24"/>
                <w:vertAlign w:val="superscript"/>
              </w:rPr>
              <w:t>2+</w:t>
            </w:r>
            <w:r>
              <w:rPr>
                <w:rFonts w:hint="eastAsia" w:ascii="宋体" w:hAnsi="宋体" w:cs="宋体"/>
                <w:sz w:val="24"/>
                <w:szCs w:val="24"/>
              </w:rPr>
              <w:t>&lt;2000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restart"/>
            <w:vAlign w:val="center"/>
          </w:tcPr>
          <w:p>
            <w:pPr>
              <w:snapToGrid w:val="0"/>
              <w:jc w:val="center"/>
              <w:rPr>
                <w:rFonts w:ascii="宋体" w:hAnsi="宋体" w:cs="宋体"/>
                <w:sz w:val="24"/>
                <w:szCs w:val="24"/>
              </w:rPr>
            </w:pPr>
            <w:r>
              <w:rPr>
                <w:rFonts w:hint="eastAsia" w:ascii="宋体" w:hAnsi="宋体" w:cs="宋体"/>
                <w:sz w:val="24"/>
                <w:szCs w:val="24"/>
              </w:rPr>
              <w:t>结晶类</w:t>
            </w:r>
          </w:p>
        </w:tc>
        <w:tc>
          <w:tcPr>
            <w:tcW w:w="992" w:type="dxa"/>
            <w:vMerge w:val="restart"/>
            <w:vAlign w:val="center"/>
          </w:tcPr>
          <w:p>
            <w:pPr>
              <w:snapToGrid w:val="0"/>
              <w:jc w:val="center"/>
              <w:rPr>
                <w:rFonts w:ascii="宋体" w:hAnsi="宋体" w:cs="宋体"/>
                <w:sz w:val="24"/>
                <w:szCs w:val="24"/>
              </w:rPr>
            </w:pPr>
            <w:r>
              <w:rPr>
                <w:rFonts w:hint="eastAsia" w:ascii="宋体" w:hAnsi="宋体" w:cs="宋体"/>
                <w:sz w:val="24"/>
                <w:szCs w:val="24"/>
              </w:rPr>
              <w:t>硫酸盐型</w:t>
            </w:r>
          </w:p>
        </w:tc>
        <w:tc>
          <w:tcPr>
            <w:tcW w:w="1895" w:type="dxa"/>
            <w:vMerge w:val="restart"/>
            <w:vAlign w:val="center"/>
          </w:tcPr>
          <w:p>
            <w:pPr>
              <w:snapToGrid w:val="0"/>
              <w:jc w:val="center"/>
              <w:rPr>
                <w:rFonts w:ascii="宋体" w:hAnsi="宋体" w:cs="宋体"/>
                <w:sz w:val="24"/>
                <w:szCs w:val="24"/>
              </w:rPr>
            </w:pPr>
            <w:r>
              <w:rPr>
                <w:rFonts w:hint="eastAsia" w:ascii="宋体" w:hAnsi="宋体" w:cs="宋体"/>
                <w:sz w:val="24"/>
                <w:szCs w:val="24"/>
              </w:rPr>
              <w:t>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含量(mg/L)</w:t>
            </w:r>
          </w:p>
        </w:tc>
        <w:tc>
          <w:tcPr>
            <w:tcW w:w="1547" w:type="dxa"/>
            <w:vAlign w:val="center"/>
          </w:tcPr>
          <w:p>
            <w:pPr>
              <w:snapToGrid w:val="0"/>
              <w:jc w:val="center"/>
              <w:rPr>
                <w:rFonts w:ascii="宋体" w:hAnsi="宋体" w:cs="宋体"/>
                <w:sz w:val="24"/>
                <w:szCs w:val="24"/>
              </w:rPr>
            </w:pPr>
          </w:p>
        </w:tc>
        <w:tc>
          <w:tcPr>
            <w:tcW w:w="1859" w:type="dxa"/>
            <w:vAlign w:val="center"/>
          </w:tcPr>
          <w:p>
            <w:pPr>
              <w:snapToGrid w:val="0"/>
              <w:jc w:val="center"/>
              <w:rPr>
                <w:rFonts w:ascii="宋体" w:hAnsi="宋体" w:cs="宋体"/>
                <w:sz w:val="24"/>
                <w:szCs w:val="24"/>
              </w:rPr>
            </w:pPr>
            <w:r>
              <w:rPr>
                <w:rFonts w:hint="eastAsia" w:ascii="宋体" w:hAnsi="宋体" w:cs="宋体"/>
                <w:sz w:val="24"/>
                <w:szCs w:val="24"/>
              </w:rPr>
              <w:t>普遍水泥</w:t>
            </w:r>
          </w:p>
        </w:tc>
        <w:tc>
          <w:tcPr>
            <w:tcW w:w="2226" w:type="dxa"/>
            <w:vAlign w:val="center"/>
          </w:tcPr>
          <w:p>
            <w:pPr>
              <w:snapToGrid w:val="0"/>
              <w:jc w:val="center"/>
              <w:rPr>
                <w:rFonts w:ascii="宋体" w:hAnsi="宋体" w:cs="宋体"/>
                <w:sz w:val="24"/>
                <w:szCs w:val="24"/>
              </w:rPr>
            </w:pPr>
            <w:r>
              <w:rPr>
                <w:rFonts w:hint="eastAsia" w:ascii="宋体" w:hAnsi="宋体" w:cs="宋体"/>
                <w:sz w:val="24"/>
                <w:szCs w:val="24"/>
              </w:rPr>
              <w:t>抗硫酸盐水泥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无腐蚀</w:t>
            </w:r>
          </w:p>
        </w:tc>
        <w:tc>
          <w:tcPr>
            <w:tcW w:w="1859" w:type="dxa"/>
            <w:vAlign w:val="center"/>
          </w:tcPr>
          <w:p>
            <w:pPr>
              <w:snapToGrid w:val="0"/>
              <w:jc w:val="center"/>
              <w:rPr>
                <w:rFonts w:ascii="宋体" w:hAnsi="宋体" w:cs="宋体"/>
                <w:sz w:val="24"/>
                <w:szCs w:val="24"/>
              </w:rPr>
            </w:pPr>
            <w:r>
              <w:rPr>
                <w:rFonts w:hint="eastAsia" w:ascii="宋体" w:hAnsi="宋体" w:cs="宋体"/>
                <w:sz w:val="24"/>
                <w:szCs w:val="24"/>
              </w:rPr>
              <w:t>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&lt;250</w:t>
            </w:r>
          </w:p>
        </w:tc>
        <w:tc>
          <w:tcPr>
            <w:tcW w:w="2226" w:type="dxa"/>
            <w:vAlign w:val="center"/>
          </w:tcPr>
          <w:p>
            <w:pPr>
              <w:snapToGrid w:val="0"/>
              <w:jc w:val="center"/>
              <w:rPr>
                <w:rFonts w:ascii="宋体" w:hAnsi="宋体" w:cs="宋体"/>
                <w:sz w:val="24"/>
                <w:szCs w:val="24"/>
              </w:rPr>
            </w:pPr>
            <w:r>
              <w:rPr>
                <w:rFonts w:hint="eastAsia" w:ascii="宋体" w:hAnsi="宋体" w:cs="宋体"/>
                <w:sz w:val="24"/>
                <w:szCs w:val="24"/>
              </w:rPr>
              <w:t>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&lt;3000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弱腐蚀</w:t>
            </w:r>
          </w:p>
        </w:tc>
        <w:tc>
          <w:tcPr>
            <w:tcW w:w="1859" w:type="dxa"/>
            <w:vAlign w:val="center"/>
          </w:tcPr>
          <w:p>
            <w:pPr>
              <w:snapToGrid w:val="0"/>
              <w:jc w:val="center"/>
              <w:rPr>
                <w:rFonts w:ascii="宋体" w:hAnsi="宋体" w:cs="宋体"/>
                <w:sz w:val="24"/>
                <w:szCs w:val="24"/>
              </w:rPr>
            </w:pPr>
            <w:r>
              <w:rPr>
                <w:rFonts w:hint="eastAsia" w:ascii="宋体" w:hAnsi="宋体" w:cs="宋体"/>
                <w:sz w:val="24"/>
                <w:szCs w:val="24"/>
              </w:rPr>
              <w:t>250≤SO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&lt;400</w:t>
            </w:r>
          </w:p>
        </w:tc>
        <w:tc>
          <w:tcPr>
            <w:tcW w:w="2226" w:type="dxa"/>
            <w:vAlign w:val="center"/>
          </w:tcPr>
          <w:p>
            <w:pPr>
              <w:snapToGrid w:val="0"/>
              <w:jc w:val="center"/>
              <w:rPr>
                <w:rFonts w:ascii="宋体" w:hAnsi="宋体" w:cs="宋体"/>
                <w:sz w:val="24"/>
                <w:szCs w:val="24"/>
              </w:rPr>
            </w:pPr>
            <w:r>
              <w:rPr>
                <w:rFonts w:hint="eastAsia" w:ascii="宋体" w:hAnsi="宋体" w:cs="宋体"/>
                <w:sz w:val="24"/>
                <w:szCs w:val="24"/>
              </w:rPr>
              <w:t>3000≤SO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&lt;4000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中等腐蚀</w:t>
            </w:r>
          </w:p>
        </w:tc>
        <w:tc>
          <w:tcPr>
            <w:tcW w:w="1859" w:type="dxa"/>
            <w:vAlign w:val="center"/>
          </w:tcPr>
          <w:p>
            <w:pPr>
              <w:snapToGrid w:val="0"/>
              <w:jc w:val="center"/>
              <w:rPr>
                <w:rFonts w:ascii="宋体" w:hAnsi="宋体" w:cs="宋体"/>
                <w:sz w:val="24"/>
                <w:szCs w:val="24"/>
              </w:rPr>
            </w:pPr>
            <w:r>
              <w:rPr>
                <w:rFonts w:hint="eastAsia" w:ascii="宋体" w:hAnsi="宋体" w:cs="宋体"/>
                <w:sz w:val="24"/>
                <w:szCs w:val="24"/>
              </w:rPr>
              <w:t>400≤SO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&lt;500</w:t>
            </w:r>
          </w:p>
        </w:tc>
        <w:tc>
          <w:tcPr>
            <w:tcW w:w="2226" w:type="dxa"/>
            <w:vAlign w:val="center"/>
          </w:tcPr>
          <w:p>
            <w:pPr>
              <w:snapToGrid w:val="0"/>
              <w:jc w:val="center"/>
              <w:rPr>
                <w:rFonts w:ascii="宋体" w:hAnsi="宋体" w:cs="宋体"/>
                <w:sz w:val="24"/>
                <w:szCs w:val="24"/>
              </w:rPr>
            </w:pPr>
            <w:r>
              <w:rPr>
                <w:rFonts w:hint="eastAsia" w:ascii="宋体" w:hAnsi="宋体" w:cs="宋体"/>
                <w:sz w:val="24"/>
                <w:szCs w:val="24"/>
              </w:rPr>
              <w:t>4000≤SO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&lt;5000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283" w:hRule="atLeast"/>
          <w:jc w:val="center"/>
        </w:trPr>
        <w:tc>
          <w:tcPr>
            <w:tcW w:w="550" w:type="dxa"/>
            <w:vMerge w:val="continue"/>
            <w:vAlign w:val="center"/>
          </w:tcPr>
          <w:p>
            <w:pPr>
              <w:snapToGrid w:val="0"/>
              <w:jc w:val="center"/>
              <w:rPr>
                <w:rFonts w:ascii="宋体" w:hAnsi="宋体" w:cs="宋体"/>
                <w:sz w:val="24"/>
                <w:szCs w:val="24"/>
              </w:rPr>
            </w:pPr>
          </w:p>
        </w:tc>
        <w:tc>
          <w:tcPr>
            <w:tcW w:w="992" w:type="dxa"/>
            <w:vMerge w:val="continue"/>
            <w:vAlign w:val="center"/>
          </w:tcPr>
          <w:p>
            <w:pPr>
              <w:snapToGrid w:val="0"/>
              <w:jc w:val="center"/>
              <w:rPr>
                <w:rFonts w:ascii="宋体" w:hAnsi="宋体" w:cs="宋体"/>
                <w:sz w:val="24"/>
                <w:szCs w:val="24"/>
              </w:rPr>
            </w:pPr>
          </w:p>
        </w:tc>
        <w:tc>
          <w:tcPr>
            <w:tcW w:w="1895" w:type="dxa"/>
            <w:vMerge w:val="continue"/>
            <w:vAlign w:val="center"/>
          </w:tcPr>
          <w:p>
            <w:pPr>
              <w:snapToGrid w:val="0"/>
              <w:jc w:val="center"/>
              <w:rPr>
                <w:rFonts w:ascii="宋体" w:hAnsi="宋体" w:cs="宋体"/>
                <w:sz w:val="24"/>
                <w:szCs w:val="24"/>
              </w:rPr>
            </w:pPr>
          </w:p>
        </w:tc>
        <w:tc>
          <w:tcPr>
            <w:tcW w:w="1547" w:type="dxa"/>
            <w:vAlign w:val="center"/>
          </w:tcPr>
          <w:p>
            <w:pPr>
              <w:snapToGrid w:val="0"/>
              <w:jc w:val="center"/>
              <w:rPr>
                <w:rFonts w:ascii="宋体" w:hAnsi="宋体" w:cs="宋体"/>
                <w:sz w:val="24"/>
                <w:szCs w:val="24"/>
              </w:rPr>
            </w:pPr>
            <w:r>
              <w:rPr>
                <w:rFonts w:hint="eastAsia" w:ascii="宋体" w:hAnsi="宋体" w:cs="宋体"/>
                <w:sz w:val="24"/>
                <w:szCs w:val="24"/>
              </w:rPr>
              <w:t>强腐蚀</w:t>
            </w:r>
          </w:p>
        </w:tc>
        <w:tc>
          <w:tcPr>
            <w:tcW w:w="1859" w:type="dxa"/>
            <w:vAlign w:val="center"/>
          </w:tcPr>
          <w:p>
            <w:pPr>
              <w:snapToGrid w:val="0"/>
              <w:jc w:val="center"/>
              <w:rPr>
                <w:rFonts w:ascii="宋体" w:hAnsi="宋体" w:cs="宋体"/>
                <w:sz w:val="24"/>
                <w:szCs w:val="24"/>
              </w:rPr>
            </w:pPr>
            <w:r>
              <w:rPr>
                <w:rFonts w:hint="eastAsia" w:ascii="宋体" w:hAnsi="宋体" w:cs="宋体"/>
                <w:sz w:val="24"/>
                <w:szCs w:val="24"/>
              </w:rPr>
              <w:t>500≤SO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&lt;1000</w:t>
            </w:r>
          </w:p>
        </w:tc>
        <w:tc>
          <w:tcPr>
            <w:tcW w:w="2226" w:type="dxa"/>
            <w:vAlign w:val="center"/>
          </w:tcPr>
          <w:p>
            <w:pPr>
              <w:snapToGrid w:val="0"/>
              <w:jc w:val="center"/>
              <w:rPr>
                <w:rFonts w:ascii="宋体" w:hAnsi="宋体" w:cs="宋体"/>
                <w:sz w:val="24"/>
                <w:szCs w:val="24"/>
              </w:rPr>
            </w:pPr>
            <w:r>
              <w:rPr>
                <w:rFonts w:hint="eastAsia" w:ascii="宋体" w:hAnsi="宋体" w:cs="宋体"/>
                <w:sz w:val="24"/>
                <w:szCs w:val="24"/>
              </w:rPr>
              <w:t>5000≤SO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&lt;10000</w:t>
            </w:r>
          </w:p>
        </w:tc>
      </w:tr>
    </w:tbl>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②评价结果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根据2024年详查报告共采集2件水质分析样（其中，水质全分析1件、生活饮用水1件），均为地表水控制样品，试验结果取各指标的算术平均值，评价结果见表1-8、1-9。</w:t>
      </w:r>
    </w:p>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表1-8   地表水对混凝土的腐蚀性评价表</w:t>
      </w:r>
    </w:p>
    <w:tbl>
      <w:tblPr>
        <w:tblStyle w:val="47"/>
        <w:tblW w:w="906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877"/>
        <w:gridCol w:w="2064"/>
        <w:gridCol w:w="2064"/>
        <w:gridCol w:w="2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Align w:val="center"/>
          </w:tcPr>
          <w:p>
            <w:pPr>
              <w:jc w:val="center"/>
              <w:rPr>
                <w:rFonts w:ascii="宋体" w:hAnsi="宋体" w:cs="宋体"/>
                <w:sz w:val="24"/>
                <w:szCs w:val="24"/>
              </w:rPr>
            </w:pPr>
            <w:r>
              <w:rPr>
                <w:rFonts w:hint="eastAsia" w:ascii="宋体" w:hAnsi="宋体" w:cs="宋体"/>
                <w:sz w:val="24"/>
                <w:szCs w:val="24"/>
              </w:rPr>
              <w:t>评价对象</w:t>
            </w:r>
          </w:p>
        </w:tc>
        <w:tc>
          <w:tcPr>
            <w:tcW w:w="2064" w:type="dxa"/>
            <w:vAlign w:val="center"/>
          </w:tcPr>
          <w:p>
            <w:pPr>
              <w:jc w:val="center"/>
              <w:rPr>
                <w:rFonts w:ascii="宋体" w:hAnsi="宋体" w:cs="宋体"/>
                <w:sz w:val="24"/>
                <w:szCs w:val="24"/>
              </w:rPr>
            </w:pPr>
            <w:r>
              <w:rPr>
                <w:rFonts w:hint="eastAsia" w:ascii="宋体" w:hAnsi="宋体" w:cs="宋体"/>
                <w:sz w:val="24"/>
                <w:szCs w:val="24"/>
              </w:rPr>
              <w:t>评价指标</w:t>
            </w:r>
          </w:p>
        </w:tc>
        <w:tc>
          <w:tcPr>
            <w:tcW w:w="4128" w:type="dxa"/>
            <w:gridSpan w:val="2"/>
            <w:vAlign w:val="center"/>
          </w:tcPr>
          <w:p>
            <w:pPr>
              <w:jc w:val="center"/>
              <w:rPr>
                <w:rFonts w:ascii="宋体" w:hAnsi="宋体" w:cs="宋体"/>
                <w:sz w:val="24"/>
                <w:szCs w:val="24"/>
              </w:rPr>
            </w:pPr>
            <w:r>
              <w:rPr>
                <w:rFonts w:hint="eastAsia" w:ascii="宋体" w:hAnsi="宋体" w:cs="宋体"/>
                <w:sz w:val="24"/>
                <w:szCs w:val="24"/>
              </w:rPr>
              <w:t>试验结果及评价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Merge w:val="restart"/>
            <w:vAlign w:val="center"/>
          </w:tcPr>
          <w:p>
            <w:pPr>
              <w:jc w:val="center"/>
              <w:rPr>
                <w:rFonts w:ascii="宋体" w:hAnsi="宋体" w:cs="宋体"/>
                <w:sz w:val="24"/>
                <w:szCs w:val="24"/>
              </w:rPr>
            </w:pPr>
            <w:r>
              <w:rPr>
                <w:rFonts w:hint="eastAsia" w:ascii="宋体" w:hAnsi="宋体" w:cs="宋体"/>
                <w:sz w:val="24"/>
                <w:szCs w:val="24"/>
              </w:rPr>
              <w:t>地表水</w:t>
            </w:r>
          </w:p>
        </w:tc>
        <w:tc>
          <w:tcPr>
            <w:tcW w:w="2064" w:type="dxa"/>
            <w:vAlign w:val="center"/>
          </w:tcPr>
          <w:p>
            <w:pPr>
              <w:jc w:val="center"/>
              <w:rPr>
                <w:rFonts w:ascii="宋体" w:hAnsi="宋体" w:cs="宋体"/>
                <w:sz w:val="24"/>
                <w:szCs w:val="24"/>
              </w:rPr>
            </w:pPr>
            <w:r>
              <w:rPr>
                <w:rFonts w:hint="eastAsia" w:ascii="宋体" w:hAnsi="宋体" w:cs="宋体"/>
                <w:sz w:val="24"/>
                <w:szCs w:val="24"/>
              </w:rPr>
              <w:t>pH</w:t>
            </w:r>
          </w:p>
        </w:tc>
        <w:tc>
          <w:tcPr>
            <w:tcW w:w="2064" w:type="dxa"/>
            <w:vAlign w:val="center"/>
          </w:tcPr>
          <w:p>
            <w:pPr>
              <w:jc w:val="center"/>
              <w:rPr>
                <w:rFonts w:ascii="宋体" w:hAnsi="宋体" w:cs="宋体"/>
                <w:sz w:val="24"/>
                <w:szCs w:val="24"/>
              </w:rPr>
            </w:pPr>
            <w:r>
              <w:rPr>
                <w:rFonts w:hint="eastAsia" w:ascii="宋体" w:hAnsi="宋体" w:cs="宋体"/>
                <w:sz w:val="24"/>
                <w:szCs w:val="24"/>
              </w:rPr>
              <w:t>7.96</w:t>
            </w:r>
          </w:p>
        </w:tc>
        <w:tc>
          <w:tcPr>
            <w:tcW w:w="2064" w:type="dxa"/>
            <w:vAlign w:val="center"/>
          </w:tcPr>
          <w:p>
            <w:pPr>
              <w:jc w:val="center"/>
              <w:rPr>
                <w:rFonts w:ascii="宋体" w:hAnsi="宋体" w:cs="宋体"/>
                <w:sz w:val="24"/>
                <w:szCs w:val="24"/>
              </w:rPr>
            </w:pPr>
            <w:r>
              <w:rPr>
                <w:rFonts w:hint="eastAsia" w:ascii="宋体" w:hAnsi="宋体" w:cs="宋体"/>
                <w:sz w:val="24"/>
                <w:szCs w:val="24"/>
              </w:rPr>
              <w:t>无腐蚀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Merge w:val="continue"/>
            <w:vAlign w:val="center"/>
          </w:tcPr>
          <w:p>
            <w:pPr>
              <w:jc w:val="center"/>
              <w:rPr>
                <w:rFonts w:ascii="宋体" w:hAnsi="宋体" w:cs="宋体"/>
                <w:sz w:val="24"/>
                <w:szCs w:val="24"/>
              </w:rPr>
            </w:pPr>
          </w:p>
        </w:tc>
        <w:tc>
          <w:tcPr>
            <w:tcW w:w="2064" w:type="dxa"/>
            <w:vAlign w:val="center"/>
          </w:tcPr>
          <w:p>
            <w:pPr>
              <w:snapToGrid w:val="0"/>
              <w:jc w:val="center"/>
              <w:rPr>
                <w:rFonts w:ascii="宋体" w:hAnsi="宋体" w:cs="宋体"/>
                <w:sz w:val="24"/>
                <w:szCs w:val="24"/>
              </w:rPr>
            </w:pPr>
            <w:r>
              <w:rPr>
                <w:rFonts w:hint="eastAsia" w:ascii="宋体" w:hAnsi="宋体" w:cs="宋体"/>
                <w:sz w:val="24"/>
                <w:szCs w:val="24"/>
              </w:rPr>
              <w:t>侵蚀性CO</w:t>
            </w:r>
            <w:r>
              <w:rPr>
                <w:rFonts w:hint="eastAsia" w:ascii="宋体" w:hAnsi="宋体" w:cs="宋体"/>
                <w:sz w:val="24"/>
                <w:szCs w:val="24"/>
                <w:vertAlign w:val="subscript"/>
              </w:rPr>
              <w:t>2</w:t>
            </w:r>
            <w:r>
              <w:rPr>
                <w:rFonts w:hint="eastAsia" w:ascii="宋体" w:hAnsi="宋体" w:cs="宋体"/>
                <w:sz w:val="24"/>
                <w:szCs w:val="24"/>
              </w:rPr>
              <w:t>(mg/L)</w:t>
            </w:r>
          </w:p>
        </w:tc>
        <w:tc>
          <w:tcPr>
            <w:tcW w:w="2064" w:type="dxa"/>
            <w:vAlign w:val="center"/>
          </w:tcPr>
          <w:p>
            <w:pPr>
              <w:jc w:val="center"/>
              <w:rPr>
                <w:rFonts w:ascii="宋体" w:hAnsi="宋体" w:cs="宋体"/>
                <w:sz w:val="24"/>
                <w:szCs w:val="24"/>
              </w:rPr>
            </w:pPr>
            <w:r>
              <w:rPr>
                <w:rFonts w:hint="eastAsia" w:ascii="宋体" w:hAnsi="宋体" w:cs="宋体"/>
                <w:sz w:val="24"/>
                <w:szCs w:val="24"/>
              </w:rPr>
              <w:t xml:space="preserve">5.10 </w:t>
            </w:r>
          </w:p>
        </w:tc>
        <w:tc>
          <w:tcPr>
            <w:tcW w:w="2064" w:type="dxa"/>
            <w:vAlign w:val="center"/>
          </w:tcPr>
          <w:p>
            <w:pPr>
              <w:jc w:val="center"/>
              <w:rPr>
                <w:rFonts w:ascii="宋体" w:hAnsi="宋体" w:cs="宋体"/>
                <w:sz w:val="24"/>
                <w:szCs w:val="24"/>
              </w:rPr>
            </w:pPr>
            <w:r>
              <w:rPr>
                <w:rFonts w:hint="eastAsia" w:ascii="宋体" w:hAnsi="宋体" w:cs="宋体"/>
                <w:sz w:val="24"/>
                <w:szCs w:val="24"/>
              </w:rPr>
              <w:t>无腐蚀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Merge w:val="continue"/>
            <w:vAlign w:val="center"/>
          </w:tcPr>
          <w:p>
            <w:pPr>
              <w:jc w:val="center"/>
              <w:rPr>
                <w:rFonts w:ascii="宋体" w:hAnsi="宋体" w:cs="宋体"/>
                <w:sz w:val="24"/>
                <w:szCs w:val="24"/>
              </w:rPr>
            </w:pPr>
          </w:p>
        </w:tc>
        <w:tc>
          <w:tcPr>
            <w:tcW w:w="2064" w:type="dxa"/>
            <w:vAlign w:val="center"/>
          </w:tcPr>
          <w:p>
            <w:pPr>
              <w:snapToGrid w:val="0"/>
              <w:jc w:val="center"/>
              <w:rPr>
                <w:rFonts w:ascii="宋体" w:hAnsi="宋体" w:cs="宋体"/>
                <w:sz w:val="24"/>
                <w:szCs w:val="24"/>
              </w:rPr>
            </w:pPr>
            <w:r>
              <w:rPr>
                <w:rFonts w:hint="eastAsia" w:ascii="宋体" w:hAnsi="宋体" w:cs="宋体"/>
                <w:sz w:val="24"/>
                <w:szCs w:val="24"/>
              </w:rPr>
              <w:t>Mg</w:t>
            </w:r>
            <w:r>
              <w:rPr>
                <w:rFonts w:hint="eastAsia" w:ascii="宋体" w:hAnsi="宋体" w:cs="宋体"/>
                <w:sz w:val="24"/>
                <w:szCs w:val="24"/>
                <w:vertAlign w:val="superscript"/>
              </w:rPr>
              <w:t>2+</w:t>
            </w:r>
            <w:r>
              <w:rPr>
                <w:rFonts w:hint="eastAsia" w:ascii="宋体" w:hAnsi="宋体" w:cs="宋体"/>
                <w:sz w:val="24"/>
                <w:szCs w:val="24"/>
              </w:rPr>
              <w:t>(mg/L)</w:t>
            </w:r>
          </w:p>
        </w:tc>
        <w:tc>
          <w:tcPr>
            <w:tcW w:w="2064" w:type="dxa"/>
            <w:vAlign w:val="center"/>
          </w:tcPr>
          <w:p>
            <w:pPr>
              <w:jc w:val="center"/>
              <w:rPr>
                <w:rFonts w:ascii="宋体" w:hAnsi="宋体" w:cs="宋体"/>
                <w:sz w:val="24"/>
                <w:szCs w:val="24"/>
              </w:rPr>
            </w:pPr>
            <w:r>
              <w:rPr>
                <w:rFonts w:hint="eastAsia" w:ascii="宋体" w:hAnsi="宋体" w:cs="宋体"/>
                <w:sz w:val="24"/>
                <w:szCs w:val="24"/>
              </w:rPr>
              <w:t xml:space="preserve">21.22   </w:t>
            </w:r>
          </w:p>
        </w:tc>
        <w:tc>
          <w:tcPr>
            <w:tcW w:w="2064" w:type="dxa"/>
            <w:vAlign w:val="center"/>
          </w:tcPr>
          <w:p>
            <w:pPr>
              <w:jc w:val="center"/>
              <w:rPr>
                <w:rFonts w:ascii="宋体" w:hAnsi="宋体" w:cs="宋体"/>
                <w:sz w:val="24"/>
                <w:szCs w:val="24"/>
              </w:rPr>
            </w:pPr>
            <w:r>
              <w:rPr>
                <w:rFonts w:hint="eastAsia" w:ascii="宋体" w:hAnsi="宋体" w:cs="宋体"/>
                <w:sz w:val="24"/>
                <w:szCs w:val="24"/>
              </w:rPr>
              <w:t>无腐蚀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Merge w:val="continue"/>
            <w:vAlign w:val="center"/>
          </w:tcPr>
          <w:p>
            <w:pPr>
              <w:jc w:val="center"/>
              <w:rPr>
                <w:rFonts w:ascii="宋体" w:hAnsi="宋体" w:cs="宋体"/>
                <w:sz w:val="24"/>
                <w:szCs w:val="24"/>
              </w:rPr>
            </w:pPr>
          </w:p>
        </w:tc>
        <w:tc>
          <w:tcPr>
            <w:tcW w:w="2064" w:type="dxa"/>
            <w:vMerge w:val="restart"/>
            <w:vAlign w:val="center"/>
          </w:tcPr>
          <w:p>
            <w:pPr>
              <w:jc w:val="center"/>
              <w:rPr>
                <w:rFonts w:ascii="宋体" w:hAnsi="宋体" w:cs="宋体"/>
                <w:sz w:val="24"/>
                <w:szCs w:val="24"/>
              </w:rPr>
            </w:pPr>
            <w:r>
              <w:rPr>
                <w:rFonts w:hint="eastAsia" w:ascii="宋体" w:hAnsi="宋体" w:cs="宋体"/>
                <w:sz w:val="24"/>
                <w:szCs w:val="24"/>
              </w:rPr>
              <w:t>SO</w:t>
            </w:r>
            <w:r>
              <w:rPr>
                <w:rFonts w:hint="eastAsia" w:ascii="宋体" w:hAnsi="宋体" w:cs="宋体"/>
                <w:sz w:val="24"/>
                <w:szCs w:val="24"/>
                <w:vertAlign w:val="subscript"/>
              </w:rPr>
              <w:t>4</w:t>
            </w:r>
            <w:r>
              <w:rPr>
                <w:rFonts w:hint="eastAsia" w:ascii="宋体" w:hAnsi="宋体" w:cs="宋体"/>
                <w:sz w:val="24"/>
                <w:szCs w:val="24"/>
                <w:vertAlign w:val="superscript"/>
              </w:rPr>
              <w:t>2-</w:t>
            </w:r>
            <w:r>
              <w:rPr>
                <w:rFonts w:hint="eastAsia" w:ascii="宋体" w:hAnsi="宋体" w:cs="宋体"/>
                <w:sz w:val="24"/>
                <w:szCs w:val="24"/>
              </w:rPr>
              <w:t>(mg/L)</w:t>
            </w:r>
          </w:p>
        </w:tc>
        <w:tc>
          <w:tcPr>
            <w:tcW w:w="2064" w:type="dxa"/>
            <w:vAlign w:val="center"/>
          </w:tcPr>
          <w:p>
            <w:pPr>
              <w:jc w:val="center"/>
              <w:rPr>
                <w:rFonts w:ascii="宋体" w:hAnsi="宋体" w:cs="宋体"/>
                <w:sz w:val="24"/>
                <w:szCs w:val="24"/>
              </w:rPr>
            </w:pPr>
            <w:r>
              <w:rPr>
                <w:rFonts w:hint="eastAsia" w:ascii="宋体" w:hAnsi="宋体" w:cs="宋体"/>
                <w:sz w:val="24"/>
                <w:szCs w:val="24"/>
              </w:rPr>
              <w:t>普通水泥</w:t>
            </w:r>
          </w:p>
        </w:tc>
        <w:tc>
          <w:tcPr>
            <w:tcW w:w="2064" w:type="dxa"/>
            <w:vAlign w:val="center"/>
          </w:tcPr>
          <w:p>
            <w:pPr>
              <w:jc w:val="center"/>
              <w:rPr>
                <w:rFonts w:ascii="宋体" w:hAnsi="宋体" w:cs="宋体"/>
                <w:sz w:val="24"/>
                <w:szCs w:val="24"/>
              </w:rPr>
            </w:pPr>
            <w:r>
              <w:rPr>
                <w:rFonts w:hint="eastAsia" w:ascii="宋体" w:hAnsi="宋体" w:cs="宋体"/>
                <w:sz w:val="24"/>
                <w:szCs w:val="24"/>
              </w:rPr>
              <w:t>抗硫酸盐水泥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Merge w:val="continue"/>
            <w:vAlign w:val="center"/>
          </w:tcPr>
          <w:p>
            <w:pPr>
              <w:jc w:val="center"/>
              <w:rPr>
                <w:rFonts w:ascii="宋体" w:hAnsi="宋体" w:cs="宋体"/>
                <w:sz w:val="24"/>
                <w:szCs w:val="24"/>
              </w:rPr>
            </w:pPr>
          </w:p>
        </w:tc>
        <w:tc>
          <w:tcPr>
            <w:tcW w:w="2064" w:type="dxa"/>
            <w:vMerge w:val="continue"/>
            <w:vAlign w:val="center"/>
          </w:tcPr>
          <w:p>
            <w:pPr>
              <w:jc w:val="center"/>
              <w:rPr>
                <w:rFonts w:ascii="宋体" w:hAnsi="宋体" w:cs="宋体"/>
                <w:sz w:val="24"/>
                <w:szCs w:val="24"/>
              </w:rPr>
            </w:pPr>
          </w:p>
        </w:tc>
        <w:tc>
          <w:tcPr>
            <w:tcW w:w="4128" w:type="dxa"/>
            <w:gridSpan w:val="2"/>
            <w:vAlign w:val="center"/>
          </w:tcPr>
          <w:p>
            <w:pPr>
              <w:jc w:val="center"/>
              <w:rPr>
                <w:rFonts w:ascii="宋体" w:hAnsi="宋体" w:cs="宋体"/>
                <w:sz w:val="24"/>
                <w:szCs w:val="24"/>
              </w:rPr>
            </w:pPr>
            <w:r>
              <w:rPr>
                <w:rFonts w:hint="eastAsia" w:ascii="宋体" w:hAnsi="宋体" w:cs="宋体"/>
                <w:sz w:val="24"/>
                <w:szCs w:val="24"/>
              </w:rPr>
              <w:t>试验结果为169.38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Merge w:val="continue"/>
            <w:vAlign w:val="center"/>
          </w:tcPr>
          <w:p>
            <w:pPr>
              <w:jc w:val="center"/>
              <w:rPr>
                <w:rFonts w:ascii="宋体" w:hAnsi="宋体" w:cs="宋体"/>
                <w:sz w:val="24"/>
                <w:szCs w:val="24"/>
              </w:rPr>
            </w:pPr>
          </w:p>
        </w:tc>
        <w:tc>
          <w:tcPr>
            <w:tcW w:w="2064" w:type="dxa"/>
            <w:vMerge w:val="continue"/>
            <w:vAlign w:val="center"/>
          </w:tcPr>
          <w:p>
            <w:pPr>
              <w:jc w:val="center"/>
              <w:rPr>
                <w:rFonts w:ascii="宋体" w:hAnsi="宋体" w:cs="宋体"/>
                <w:sz w:val="24"/>
                <w:szCs w:val="24"/>
              </w:rPr>
            </w:pPr>
          </w:p>
        </w:tc>
        <w:tc>
          <w:tcPr>
            <w:tcW w:w="4128" w:type="dxa"/>
            <w:gridSpan w:val="2"/>
            <w:vAlign w:val="center"/>
          </w:tcPr>
          <w:p>
            <w:pPr>
              <w:jc w:val="center"/>
              <w:rPr>
                <w:rFonts w:ascii="宋体" w:hAnsi="宋体" w:cs="宋体"/>
                <w:sz w:val="24"/>
                <w:szCs w:val="24"/>
              </w:rPr>
            </w:pPr>
            <w:r>
              <w:rPr>
                <w:rFonts w:hint="eastAsia" w:ascii="宋体" w:hAnsi="宋体" w:cs="宋体"/>
                <w:sz w:val="24"/>
                <w:szCs w:val="24"/>
              </w:rPr>
              <w:t>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Merge w:val="continue"/>
            <w:vAlign w:val="center"/>
          </w:tcPr>
          <w:p>
            <w:pPr>
              <w:jc w:val="center"/>
              <w:rPr>
                <w:rFonts w:ascii="宋体" w:hAnsi="宋体" w:cs="宋体"/>
                <w:sz w:val="24"/>
                <w:szCs w:val="24"/>
              </w:rPr>
            </w:pPr>
          </w:p>
        </w:tc>
        <w:tc>
          <w:tcPr>
            <w:tcW w:w="2064" w:type="dxa"/>
            <w:vMerge w:val="continue"/>
            <w:vAlign w:val="center"/>
          </w:tcPr>
          <w:p>
            <w:pPr>
              <w:jc w:val="center"/>
              <w:rPr>
                <w:rFonts w:ascii="宋体" w:hAnsi="宋体" w:cs="宋体"/>
                <w:sz w:val="24"/>
                <w:szCs w:val="24"/>
              </w:rPr>
            </w:pPr>
          </w:p>
        </w:tc>
        <w:tc>
          <w:tcPr>
            <w:tcW w:w="2064" w:type="dxa"/>
            <w:vAlign w:val="center"/>
          </w:tcPr>
          <w:p>
            <w:pPr>
              <w:jc w:val="center"/>
              <w:rPr>
                <w:rFonts w:ascii="宋体" w:hAnsi="宋体" w:cs="宋体"/>
                <w:sz w:val="24"/>
                <w:szCs w:val="24"/>
              </w:rPr>
            </w:pPr>
            <w:r>
              <w:rPr>
                <w:rFonts w:hint="eastAsia" w:ascii="宋体" w:hAnsi="宋体" w:cs="宋体"/>
                <w:sz w:val="24"/>
                <w:szCs w:val="24"/>
              </w:rPr>
              <w:t>强腐蚀</w:t>
            </w:r>
          </w:p>
        </w:tc>
        <w:tc>
          <w:tcPr>
            <w:tcW w:w="2064" w:type="dxa"/>
            <w:vAlign w:val="center"/>
          </w:tcPr>
          <w:p>
            <w:pPr>
              <w:jc w:val="center"/>
              <w:rPr>
                <w:rFonts w:ascii="宋体" w:hAnsi="宋体" w:cs="宋体"/>
                <w:sz w:val="24"/>
                <w:szCs w:val="24"/>
              </w:rPr>
            </w:pPr>
            <w:r>
              <w:rPr>
                <w:rFonts w:hint="eastAsia" w:ascii="宋体" w:hAnsi="宋体" w:cs="宋体"/>
                <w:sz w:val="24"/>
                <w:szCs w:val="24"/>
              </w:rPr>
              <w:t>无腐蚀</w:t>
            </w:r>
          </w:p>
        </w:tc>
      </w:tr>
    </w:tbl>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表1-9地表水对钢筋混凝土结构中钢筋的腐蚀性评价</w:t>
      </w:r>
    </w:p>
    <w:tbl>
      <w:tblPr>
        <w:tblStyle w:val="47"/>
        <w:tblW w:w="906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877"/>
        <w:gridCol w:w="3096"/>
        <w:gridCol w:w="3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Align w:val="center"/>
          </w:tcPr>
          <w:p>
            <w:pPr>
              <w:spacing w:line="360" w:lineRule="auto"/>
              <w:ind w:firstLine="480" w:firstLineChars="200"/>
              <w:jc w:val="center"/>
              <w:rPr>
                <w:rFonts w:ascii="宋体" w:hAnsi="宋体" w:cs="宋体"/>
                <w:sz w:val="24"/>
                <w:szCs w:val="24"/>
              </w:rPr>
            </w:pPr>
            <w:r>
              <w:rPr>
                <w:rFonts w:hint="eastAsia" w:ascii="宋体" w:hAnsi="宋体" w:cs="宋体"/>
                <w:sz w:val="24"/>
                <w:szCs w:val="24"/>
              </w:rPr>
              <w:t>评价对象</w:t>
            </w:r>
          </w:p>
        </w:tc>
        <w:tc>
          <w:tcPr>
            <w:tcW w:w="3096" w:type="dxa"/>
            <w:vAlign w:val="center"/>
          </w:tcPr>
          <w:p>
            <w:pPr>
              <w:spacing w:line="360" w:lineRule="auto"/>
              <w:ind w:firstLine="480" w:firstLineChars="200"/>
              <w:jc w:val="center"/>
              <w:rPr>
                <w:rFonts w:ascii="宋体" w:hAnsi="宋体" w:cs="宋体"/>
                <w:sz w:val="24"/>
                <w:szCs w:val="24"/>
              </w:rPr>
            </w:pPr>
            <w:r>
              <w:rPr>
                <w:rFonts w:hint="eastAsia" w:ascii="宋体" w:hAnsi="宋体" w:cs="宋体"/>
                <w:sz w:val="24"/>
                <w:szCs w:val="24"/>
              </w:rPr>
              <w:t>水中的CL</w:t>
            </w:r>
            <w:r>
              <w:rPr>
                <w:rFonts w:hint="eastAsia" w:ascii="宋体" w:hAnsi="宋体" w:cs="宋体"/>
                <w:sz w:val="24"/>
                <w:szCs w:val="24"/>
                <w:vertAlign w:val="superscript"/>
              </w:rPr>
              <w:t>－</w:t>
            </w:r>
            <w:r>
              <w:rPr>
                <w:rFonts w:hint="eastAsia" w:ascii="宋体" w:hAnsi="宋体" w:cs="宋体"/>
                <w:sz w:val="24"/>
                <w:szCs w:val="24"/>
              </w:rPr>
              <w:t>含量(mg/L)</w:t>
            </w:r>
          </w:p>
        </w:tc>
        <w:tc>
          <w:tcPr>
            <w:tcW w:w="3096" w:type="dxa"/>
            <w:vAlign w:val="center"/>
          </w:tcPr>
          <w:p>
            <w:pPr>
              <w:spacing w:line="360" w:lineRule="auto"/>
              <w:ind w:firstLine="480" w:firstLineChars="200"/>
              <w:jc w:val="center"/>
              <w:rPr>
                <w:rFonts w:ascii="宋体" w:hAnsi="宋体" w:cs="宋体"/>
                <w:sz w:val="24"/>
                <w:szCs w:val="24"/>
              </w:rPr>
            </w:pPr>
            <w:r>
              <w:rPr>
                <w:rFonts w:hint="eastAsia" w:ascii="宋体" w:hAnsi="宋体" w:cs="宋体"/>
                <w:sz w:val="24"/>
                <w:szCs w:val="24"/>
              </w:rPr>
              <w:t>试验结果及评价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40" w:hRule="atLeast"/>
          <w:jc w:val="center"/>
        </w:trPr>
        <w:tc>
          <w:tcPr>
            <w:tcW w:w="2877" w:type="dxa"/>
            <w:vAlign w:val="center"/>
          </w:tcPr>
          <w:p>
            <w:pPr>
              <w:spacing w:line="360" w:lineRule="auto"/>
              <w:ind w:firstLine="480" w:firstLineChars="200"/>
              <w:jc w:val="center"/>
              <w:rPr>
                <w:rFonts w:ascii="宋体" w:hAnsi="宋体" w:cs="宋体"/>
                <w:sz w:val="24"/>
                <w:szCs w:val="24"/>
              </w:rPr>
            </w:pPr>
            <w:r>
              <w:rPr>
                <w:rFonts w:hint="eastAsia" w:ascii="宋体" w:hAnsi="宋体" w:cs="宋体"/>
                <w:sz w:val="24"/>
                <w:szCs w:val="24"/>
              </w:rPr>
              <w:t>地表水</w:t>
            </w:r>
          </w:p>
        </w:tc>
        <w:tc>
          <w:tcPr>
            <w:tcW w:w="3096" w:type="dxa"/>
            <w:vAlign w:val="center"/>
          </w:tcPr>
          <w:p>
            <w:pPr>
              <w:spacing w:line="360" w:lineRule="auto"/>
              <w:ind w:firstLine="480" w:firstLineChars="200"/>
              <w:jc w:val="center"/>
              <w:rPr>
                <w:rFonts w:ascii="宋体" w:hAnsi="宋体" w:cs="宋体"/>
                <w:sz w:val="24"/>
                <w:szCs w:val="24"/>
              </w:rPr>
            </w:pPr>
            <w:r>
              <w:rPr>
                <w:rFonts w:hint="eastAsia" w:ascii="宋体" w:hAnsi="宋体" w:cs="宋体"/>
                <w:sz w:val="24"/>
                <w:szCs w:val="24"/>
              </w:rPr>
              <w:t>58.43</w:t>
            </w:r>
          </w:p>
        </w:tc>
        <w:tc>
          <w:tcPr>
            <w:tcW w:w="3096" w:type="dxa"/>
            <w:vAlign w:val="center"/>
          </w:tcPr>
          <w:p>
            <w:pPr>
              <w:spacing w:line="360" w:lineRule="auto"/>
              <w:ind w:firstLine="480" w:firstLineChars="200"/>
              <w:jc w:val="center"/>
              <w:rPr>
                <w:rFonts w:ascii="宋体" w:hAnsi="宋体" w:cs="宋体"/>
                <w:sz w:val="24"/>
                <w:szCs w:val="24"/>
              </w:rPr>
            </w:pPr>
            <w:r>
              <w:rPr>
                <w:rFonts w:hint="eastAsia" w:ascii="宋体" w:hAnsi="宋体" w:cs="宋体"/>
                <w:sz w:val="24"/>
                <w:szCs w:val="24"/>
              </w:rPr>
              <w:t>弱腐蚀性</w:t>
            </w:r>
          </w:p>
        </w:tc>
      </w:tr>
    </w:tbl>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据上表可知，地表水对普通水泥具无腐蚀性，对钢筋混凝土结构中的钢筋具有弱腐蚀性。将来地表工程时，使用钢筋材料时建议做好喷涂防腐。</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3.矿坑涌水量预测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（1）矿床充水来源</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矿区南东侧有一条季节性溪沟，无充水通道，且远低于采矿标高，不构成矿坑充水的水源，另外矿区上游方向无汇水流域。矿床露天开采时，能进入矿坑的水源为大气降水，直接降入采坑中。</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大气降雨直接降落在露天采坑中，成为矿坑充水的水源。年均降雨量38.3mm，区域日最高降水量46.1mm，雨季日均降雨量0.59mm，降雨天数=年均降雨量/日均降雨量，降雨天数约65天，露天矿坑的面积为469000平方米。</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（2）矿床充水方式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直接进水：露天开采时，大气降水会直接降入矿坑。</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（3）预测结果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①计算公式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大气降雨直接降入矿坑水水量的计算采用《矿坑涌水量计算规程》DZ/T3042-2020附录G公式（G-2）进行计算。</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计算公式：Q=F×X</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式中：Q-降入采坑水量（m</w:t>
      </w:r>
      <w:r>
        <w:rPr>
          <w:rFonts w:hint="eastAsia" w:ascii="宋体" w:hAnsi="宋体" w:cs="宋体"/>
          <w:color w:val="000000"/>
          <w:sz w:val="24"/>
          <w:szCs w:val="24"/>
          <w:vertAlign w:val="superscript"/>
        </w:rPr>
        <w:t>3</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F-露天矿坑面积（m</w:t>
      </w:r>
      <w:r>
        <w:rPr>
          <w:rFonts w:hint="eastAsia" w:ascii="宋体" w:hAnsi="宋体" w:cs="宋体"/>
          <w:color w:val="000000"/>
          <w:sz w:val="24"/>
          <w:szCs w:val="24"/>
          <w:vertAlign w:val="superscript"/>
        </w:rPr>
        <w:t>2</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X-日平均降水量或日最大降水量（m/d）。</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②参数选取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矿区内全部基岩均为矿体，矿床开采地表顶境界即为矿坑面积，露天矿坑面积F为469000m</w:t>
      </w:r>
      <w:r>
        <w:rPr>
          <w:rFonts w:hint="eastAsia" w:ascii="宋体" w:hAnsi="宋体" w:cs="宋体"/>
          <w:color w:val="000000"/>
          <w:sz w:val="24"/>
          <w:szCs w:val="24"/>
          <w:vertAlign w:val="superscript"/>
        </w:rPr>
        <w:t>2</w:t>
      </w:r>
      <w:r>
        <w:rPr>
          <w:rFonts w:hint="eastAsia" w:ascii="宋体" w:hAnsi="宋体" w:cs="宋体"/>
          <w:color w:val="000000"/>
          <w:sz w:val="24"/>
          <w:szCs w:val="24"/>
        </w:rPr>
        <w:t>，年均降雨量为38.3mm，降雨天数约为65天，雨季日正常降水量X</w:t>
      </w:r>
      <w:r>
        <w:rPr>
          <w:rFonts w:hint="eastAsia" w:ascii="宋体" w:hAnsi="宋体" w:cs="宋体"/>
          <w:color w:val="000000"/>
          <w:sz w:val="24"/>
          <w:szCs w:val="24"/>
          <w:vertAlign w:val="subscript"/>
        </w:rPr>
        <w:t>正常</w:t>
      </w:r>
      <w:r>
        <w:rPr>
          <w:rFonts w:hint="eastAsia" w:ascii="宋体" w:hAnsi="宋体" w:cs="宋体"/>
          <w:color w:val="000000"/>
          <w:sz w:val="24"/>
          <w:szCs w:val="24"/>
        </w:rPr>
        <w:t>为0.00059mm/d，日最大降水量X</w:t>
      </w:r>
      <w:r>
        <w:rPr>
          <w:rFonts w:hint="eastAsia" w:ascii="宋体" w:hAnsi="宋体" w:cs="宋体"/>
          <w:color w:val="000000"/>
          <w:sz w:val="24"/>
          <w:szCs w:val="24"/>
          <w:vertAlign w:val="subscript"/>
        </w:rPr>
        <w:t>最大</w:t>
      </w:r>
      <w:r>
        <w:rPr>
          <w:rFonts w:hint="eastAsia" w:ascii="宋体" w:hAnsi="宋体" w:cs="宋体"/>
          <w:color w:val="000000"/>
          <w:sz w:val="24"/>
          <w:szCs w:val="24"/>
        </w:rPr>
        <w:t>为0.046m/d。</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③计算结果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通过计算，雨季日正常涌水量为276.7m</w:t>
      </w:r>
      <w:r>
        <w:rPr>
          <w:rFonts w:hint="eastAsia" w:ascii="宋体" w:hAnsi="宋体" w:cs="宋体"/>
          <w:color w:val="000000"/>
          <w:sz w:val="24"/>
          <w:szCs w:val="24"/>
          <w:vertAlign w:val="superscript"/>
        </w:rPr>
        <w:t>3</w:t>
      </w:r>
      <w:r>
        <w:rPr>
          <w:rFonts w:hint="eastAsia" w:ascii="宋体" w:hAnsi="宋体" w:cs="宋体"/>
          <w:color w:val="000000"/>
          <w:sz w:val="24"/>
          <w:szCs w:val="24"/>
        </w:rPr>
        <w:t>/d，日最大涌水量21574m</w:t>
      </w:r>
      <w:r>
        <w:rPr>
          <w:rFonts w:hint="eastAsia" w:ascii="宋体" w:hAnsi="宋体" w:cs="宋体"/>
          <w:color w:val="000000"/>
          <w:sz w:val="24"/>
          <w:szCs w:val="24"/>
          <w:vertAlign w:val="superscript"/>
        </w:rPr>
        <w:t>3</w:t>
      </w:r>
      <w:r>
        <w:rPr>
          <w:rFonts w:hint="eastAsia" w:ascii="宋体" w:hAnsi="宋体" w:cs="宋体"/>
          <w:color w:val="000000"/>
          <w:sz w:val="24"/>
          <w:szCs w:val="24"/>
        </w:rPr>
        <w:t>/d。矿山为顺坡型开采方式，矿坑涌水能即时排泄处理。</w:t>
      </w:r>
    </w:p>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表1-10   雨季矿坑涌水量预测结果汇总表</w:t>
      </w:r>
    </w:p>
    <w:tbl>
      <w:tblPr>
        <w:tblStyle w:val="47"/>
        <w:tblW w:w="944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548"/>
        <w:gridCol w:w="2074"/>
        <w:gridCol w:w="2413"/>
        <w:gridCol w:w="2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65" w:hRule="atLeast"/>
          <w:jc w:val="center"/>
        </w:trPr>
        <w:tc>
          <w:tcPr>
            <w:tcW w:w="2548" w:type="dxa"/>
            <w:vAlign w:val="center"/>
          </w:tcPr>
          <w:p>
            <w:pPr>
              <w:jc w:val="center"/>
              <w:rPr>
                <w:rFonts w:ascii="宋体" w:hAnsi="宋体" w:cs="宋体"/>
                <w:color w:val="000000"/>
                <w:sz w:val="22"/>
                <w:szCs w:val="22"/>
              </w:rPr>
            </w:pPr>
            <w:r>
              <w:rPr>
                <w:rFonts w:hint="eastAsia" w:ascii="宋体" w:hAnsi="宋体" w:cs="宋体"/>
                <w:color w:val="000000"/>
                <w:sz w:val="22"/>
                <w:szCs w:val="22"/>
              </w:rPr>
              <w:t>矿坑涌水量</w:t>
            </w:r>
          </w:p>
        </w:tc>
        <w:tc>
          <w:tcPr>
            <w:tcW w:w="2074" w:type="dxa"/>
            <w:vAlign w:val="center"/>
          </w:tcPr>
          <w:p>
            <w:pPr>
              <w:jc w:val="center"/>
              <w:rPr>
                <w:rFonts w:ascii="宋体" w:hAnsi="宋体" w:cs="宋体"/>
                <w:color w:val="000000"/>
                <w:sz w:val="22"/>
                <w:szCs w:val="22"/>
              </w:rPr>
            </w:pPr>
            <w:r>
              <w:rPr>
                <w:rFonts w:hint="eastAsia" w:ascii="宋体" w:hAnsi="宋体" w:cs="宋体"/>
                <w:color w:val="000000"/>
                <w:sz w:val="22"/>
                <w:szCs w:val="22"/>
              </w:rPr>
              <w:t>大气降水（m</w:t>
            </w:r>
            <w:r>
              <w:rPr>
                <w:rFonts w:hint="eastAsia" w:ascii="宋体" w:hAnsi="宋体" w:cs="宋体"/>
                <w:color w:val="000000"/>
                <w:sz w:val="22"/>
                <w:szCs w:val="22"/>
                <w:vertAlign w:val="superscript"/>
              </w:rPr>
              <w:t>3</w:t>
            </w:r>
            <w:r>
              <w:rPr>
                <w:rFonts w:hint="eastAsia" w:ascii="宋体" w:hAnsi="宋体" w:cs="宋体"/>
                <w:color w:val="000000"/>
                <w:sz w:val="22"/>
                <w:szCs w:val="22"/>
              </w:rPr>
              <w:t>/d）</w:t>
            </w:r>
          </w:p>
        </w:tc>
        <w:tc>
          <w:tcPr>
            <w:tcW w:w="2413" w:type="dxa"/>
            <w:vAlign w:val="center"/>
          </w:tcPr>
          <w:p>
            <w:pPr>
              <w:jc w:val="center"/>
              <w:rPr>
                <w:rFonts w:ascii="宋体" w:hAnsi="宋体" w:cs="宋体"/>
                <w:color w:val="000000"/>
                <w:sz w:val="22"/>
                <w:szCs w:val="22"/>
              </w:rPr>
            </w:pPr>
            <w:r>
              <w:rPr>
                <w:rFonts w:hint="eastAsia" w:ascii="宋体" w:hAnsi="宋体" w:cs="宋体"/>
                <w:color w:val="000000"/>
                <w:sz w:val="22"/>
                <w:szCs w:val="22"/>
              </w:rPr>
              <w:t>地下水（m</w:t>
            </w:r>
            <w:r>
              <w:rPr>
                <w:rFonts w:hint="eastAsia" w:ascii="宋体" w:hAnsi="宋体" w:cs="宋体"/>
                <w:color w:val="000000"/>
                <w:sz w:val="22"/>
                <w:szCs w:val="22"/>
                <w:vertAlign w:val="superscript"/>
              </w:rPr>
              <w:t>3</w:t>
            </w:r>
            <w:r>
              <w:rPr>
                <w:rFonts w:hint="eastAsia" w:ascii="宋体" w:hAnsi="宋体" w:cs="宋体"/>
                <w:color w:val="000000"/>
                <w:sz w:val="22"/>
                <w:szCs w:val="22"/>
              </w:rPr>
              <w:t>/d）</w:t>
            </w:r>
          </w:p>
        </w:tc>
        <w:tc>
          <w:tcPr>
            <w:tcW w:w="2411" w:type="dxa"/>
            <w:vAlign w:val="center"/>
          </w:tcPr>
          <w:p>
            <w:pPr>
              <w:jc w:val="center"/>
              <w:rPr>
                <w:rFonts w:ascii="宋体" w:hAnsi="宋体" w:cs="宋体"/>
                <w:color w:val="000000"/>
                <w:sz w:val="22"/>
                <w:szCs w:val="22"/>
              </w:rPr>
            </w:pPr>
            <w:r>
              <w:rPr>
                <w:rFonts w:hint="eastAsia" w:ascii="宋体" w:hAnsi="宋体" w:cs="宋体"/>
                <w:color w:val="000000"/>
                <w:sz w:val="22"/>
                <w:szCs w:val="22"/>
              </w:rPr>
              <w:t>日涌水量（m</w:t>
            </w:r>
            <w:r>
              <w:rPr>
                <w:rFonts w:hint="eastAsia" w:ascii="宋体" w:hAnsi="宋体" w:cs="宋体"/>
                <w:color w:val="000000"/>
                <w:sz w:val="22"/>
                <w:szCs w:val="22"/>
                <w:vertAlign w:val="superscript"/>
              </w:rPr>
              <w:t>3</w:t>
            </w:r>
            <w:r>
              <w:rPr>
                <w:rFonts w:hint="eastAsia" w:ascii="宋体" w:hAnsi="宋体" w:cs="宋体"/>
                <w:color w:val="000000"/>
                <w:sz w:val="22"/>
                <w:szCs w:val="22"/>
              </w:rPr>
              <w:t>/d）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82" w:hRule="atLeast"/>
          <w:jc w:val="center"/>
        </w:trPr>
        <w:tc>
          <w:tcPr>
            <w:tcW w:w="2548" w:type="dxa"/>
            <w:vAlign w:val="center"/>
          </w:tcPr>
          <w:p>
            <w:pPr>
              <w:jc w:val="center"/>
              <w:rPr>
                <w:rFonts w:ascii="宋体" w:hAnsi="宋体" w:cs="宋体"/>
                <w:color w:val="000000"/>
                <w:sz w:val="22"/>
                <w:szCs w:val="22"/>
              </w:rPr>
            </w:pPr>
            <w:r>
              <w:rPr>
                <w:rFonts w:hint="eastAsia" w:ascii="宋体" w:hAnsi="宋体" w:cs="宋体"/>
                <w:color w:val="000000"/>
                <w:sz w:val="22"/>
                <w:szCs w:val="22"/>
              </w:rPr>
              <w:t>日正常涌水量</w:t>
            </w:r>
          </w:p>
        </w:tc>
        <w:tc>
          <w:tcPr>
            <w:tcW w:w="2074" w:type="dxa"/>
            <w:vAlign w:val="center"/>
          </w:tcPr>
          <w:p>
            <w:pPr>
              <w:jc w:val="center"/>
              <w:rPr>
                <w:rFonts w:ascii="宋体" w:hAnsi="宋体" w:cs="宋体"/>
                <w:color w:val="000000"/>
                <w:sz w:val="22"/>
                <w:szCs w:val="22"/>
              </w:rPr>
            </w:pPr>
            <w:r>
              <w:rPr>
                <w:rFonts w:hint="eastAsia" w:ascii="宋体" w:hAnsi="宋体" w:cs="宋体"/>
                <w:color w:val="000000"/>
                <w:sz w:val="22"/>
                <w:szCs w:val="22"/>
              </w:rPr>
              <w:t>276.7</w:t>
            </w:r>
          </w:p>
        </w:tc>
        <w:tc>
          <w:tcPr>
            <w:tcW w:w="2413" w:type="dxa"/>
            <w:vAlign w:val="center"/>
          </w:tcPr>
          <w:p>
            <w:pPr>
              <w:jc w:val="center"/>
              <w:rPr>
                <w:rFonts w:ascii="宋体" w:hAnsi="宋体" w:cs="宋体"/>
                <w:color w:val="000000"/>
                <w:sz w:val="22"/>
                <w:szCs w:val="22"/>
              </w:rPr>
            </w:pPr>
            <w:r>
              <w:rPr>
                <w:rFonts w:hint="eastAsia" w:ascii="宋体" w:hAnsi="宋体" w:cs="宋体"/>
                <w:color w:val="000000"/>
                <w:sz w:val="22"/>
                <w:szCs w:val="22"/>
              </w:rPr>
              <w:t>无地下水</w:t>
            </w:r>
          </w:p>
        </w:tc>
        <w:tc>
          <w:tcPr>
            <w:tcW w:w="2411" w:type="dxa"/>
            <w:vAlign w:val="center"/>
          </w:tcPr>
          <w:p>
            <w:pPr>
              <w:jc w:val="center"/>
              <w:rPr>
                <w:rFonts w:ascii="宋体" w:hAnsi="宋体" w:cs="宋体"/>
                <w:snapToGrid w:val="0"/>
                <w:color w:val="000000"/>
                <w:spacing w:val="-10"/>
                <w:sz w:val="22"/>
                <w:szCs w:val="22"/>
              </w:rPr>
            </w:pPr>
            <w:r>
              <w:rPr>
                <w:rFonts w:hint="eastAsia" w:ascii="宋体" w:hAnsi="宋体" w:cs="宋体"/>
                <w:color w:val="000000"/>
                <w:sz w:val="22"/>
                <w:szCs w:val="22"/>
              </w:rPr>
              <w:t>276.7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86" w:hRule="atLeast"/>
          <w:jc w:val="center"/>
        </w:trPr>
        <w:tc>
          <w:tcPr>
            <w:tcW w:w="2548" w:type="dxa"/>
            <w:vAlign w:val="center"/>
          </w:tcPr>
          <w:p>
            <w:pPr>
              <w:jc w:val="center"/>
              <w:rPr>
                <w:rFonts w:ascii="宋体" w:hAnsi="宋体" w:cs="宋体"/>
                <w:color w:val="000000"/>
                <w:sz w:val="22"/>
                <w:szCs w:val="22"/>
              </w:rPr>
            </w:pPr>
            <w:r>
              <w:rPr>
                <w:rFonts w:hint="eastAsia" w:ascii="宋体" w:hAnsi="宋体" w:cs="宋体"/>
                <w:color w:val="000000"/>
                <w:sz w:val="22"/>
                <w:szCs w:val="22"/>
              </w:rPr>
              <w:t>日最大涌水量</w:t>
            </w:r>
          </w:p>
        </w:tc>
        <w:tc>
          <w:tcPr>
            <w:tcW w:w="2074" w:type="dxa"/>
            <w:vAlign w:val="center"/>
          </w:tcPr>
          <w:p>
            <w:pPr>
              <w:jc w:val="center"/>
              <w:rPr>
                <w:rFonts w:ascii="宋体" w:hAnsi="宋体" w:cs="宋体"/>
                <w:color w:val="000000"/>
                <w:sz w:val="22"/>
                <w:szCs w:val="22"/>
              </w:rPr>
            </w:pPr>
            <w:r>
              <w:rPr>
                <w:rFonts w:hint="eastAsia" w:ascii="宋体" w:hAnsi="宋体" w:cs="宋体"/>
                <w:color w:val="000000"/>
                <w:sz w:val="22"/>
                <w:szCs w:val="22"/>
              </w:rPr>
              <w:t>21574</w:t>
            </w:r>
          </w:p>
        </w:tc>
        <w:tc>
          <w:tcPr>
            <w:tcW w:w="2413" w:type="dxa"/>
            <w:vAlign w:val="center"/>
          </w:tcPr>
          <w:p>
            <w:pPr>
              <w:jc w:val="center"/>
              <w:rPr>
                <w:rFonts w:ascii="宋体" w:hAnsi="宋体" w:cs="宋体"/>
                <w:color w:val="000000"/>
                <w:sz w:val="22"/>
                <w:szCs w:val="22"/>
              </w:rPr>
            </w:pPr>
            <w:r>
              <w:rPr>
                <w:rFonts w:hint="eastAsia" w:ascii="宋体" w:hAnsi="宋体" w:cs="宋体"/>
                <w:color w:val="000000"/>
                <w:sz w:val="22"/>
                <w:szCs w:val="22"/>
              </w:rPr>
              <w:t>无地下水</w:t>
            </w:r>
          </w:p>
        </w:tc>
        <w:tc>
          <w:tcPr>
            <w:tcW w:w="2411" w:type="dxa"/>
            <w:vAlign w:val="center"/>
          </w:tcPr>
          <w:p>
            <w:pPr>
              <w:jc w:val="center"/>
              <w:rPr>
                <w:rFonts w:ascii="宋体" w:hAnsi="宋体" w:cs="宋体"/>
                <w:snapToGrid w:val="0"/>
                <w:color w:val="000000"/>
                <w:spacing w:val="-10"/>
                <w:sz w:val="22"/>
                <w:szCs w:val="22"/>
              </w:rPr>
            </w:pPr>
            <w:r>
              <w:rPr>
                <w:rFonts w:hint="eastAsia" w:ascii="宋体" w:hAnsi="宋体" w:cs="宋体"/>
                <w:color w:val="000000"/>
                <w:sz w:val="22"/>
                <w:szCs w:val="22"/>
              </w:rPr>
              <w:t>21574</w:t>
            </w:r>
          </w:p>
        </w:tc>
      </w:tr>
    </w:tbl>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（4）矿坑涌水量精度级别和可信度</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根据《固体矿产勘查工作规范》（GB/T33444-2016），根据气象条件计算的矿坑涌水量属于E级的精度，可信度为0.2。</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（5）预测结果评述</w:t>
      </w:r>
    </w:p>
    <w:p>
      <w:pPr>
        <w:spacing w:line="360" w:lineRule="auto"/>
        <w:ind w:firstLine="472" w:firstLineChars="200"/>
        <w:rPr>
          <w:rFonts w:ascii="宋体" w:hAnsi="宋体" w:cs="宋体"/>
          <w:color w:val="000000"/>
          <w:spacing w:val="-2"/>
          <w:sz w:val="24"/>
          <w:szCs w:val="24"/>
        </w:rPr>
      </w:pPr>
      <w:r>
        <w:rPr>
          <w:rFonts w:hint="eastAsia" w:ascii="宋体" w:hAnsi="宋体" w:cs="宋体"/>
          <w:color w:val="000000"/>
          <w:spacing w:val="-2"/>
          <w:sz w:val="24"/>
          <w:szCs w:val="24"/>
        </w:rPr>
        <w:t>矿坑涌水量主要由大气降雨提供，采用“露天矿坑涌水量计算公式”计算，公式适用性较强，参数选取合理，计算结果能为后期矿山制定疏排水措施提供依据，但气象条件具有较强的变化性、不确定性，计算结果局限性较强。</w:t>
      </w:r>
    </w:p>
    <w:p>
      <w:pPr>
        <w:widowControl w:val="0"/>
        <w:spacing w:line="360" w:lineRule="auto"/>
        <w:ind w:firstLine="480" w:firstLineChars="200"/>
        <w:jc w:val="both"/>
        <w:rPr>
          <w:rFonts w:ascii="宋体" w:hAnsi="宋体" w:cs="宋体"/>
          <w:color w:val="000000"/>
          <w:sz w:val="24"/>
          <w:szCs w:val="24"/>
        </w:rPr>
      </w:pPr>
      <w:r>
        <w:rPr>
          <w:rFonts w:hint="eastAsia" w:ascii="宋体" w:hAnsi="宋体" w:cs="宋体"/>
          <w:color w:val="000000"/>
          <w:sz w:val="24"/>
          <w:szCs w:val="24"/>
        </w:rPr>
        <w:t>建议在矿山下一步的勘查、开发过程中，应加强矿区水文地质勘查工作，通过综合分析研究后指导生产；设计部门应根据具体的开采强度和矿坑复杂程度进行更为准确的矿坑涌水量计算，</w:t>
      </w:r>
      <w:r>
        <w:rPr>
          <w:rFonts w:hint="eastAsia" w:ascii="宋体" w:hAnsi="宋体" w:cs="宋体"/>
          <w:color w:val="000000"/>
          <w:spacing w:val="-2"/>
          <w:sz w:val="24"/>
          <w:szCs w:val="24"/>
        </w:rPr>
        <w:t>采取合适的疏排水措施，加强雨季地表汇水的疏导，以保证矿山安全运行。</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4.预测水文地质问题及其防治措施建议</w:t>
      </w:r>
    </w:p>
    <w:p>
      <w:pPr>
        <w:widowControl w:val="0"/>
        <w:spacing w:line="360" w:lineRule="auto"/>
        <w:ind w:firstLine="480" w:firstLineChars="200"/>
        <w:jc w:val="both"/>
        <w:rPr>
          <w:color w:val="000000"/>
          <w:sz w:val="24"/>
          <w:szCs w:val="24"/>
        </w:rPr>
      </w:pPr>
      <w:r>
        <w:rPr>
          <w:color w:val="000000"/>
          <w:sz w:val="24"/>
          <w:szCs w:val="24"/>
        </w:rPr>
        <w:t>露天开采未揭露到地下水，对矿区原有水文地质条件未产生任何影响。</w:t>
      </w:r>
    </w:p>
    <w:p>
      <w:pPr>
        <w:widowControl w:val="0"/>
        <w:spacing w:line="360" w:lineRule="auto"/>
        <w:ind w:firstLine="480" w:firstLineChars="200"/>
        <w:jc w:val="both"/>
        <w:rPr>
          <w:color w:val="000000"/>
          <w:sz w:val="24"/>
          <w:szCs w:val="24"/>
        </w:rPr>
      </w:pPr>
      <w:r>
        <w:rPr>
          <w:rFonts w:hint="eastAsia"/>
          <w:color w:val="000000"/>
          <w:sz w:val="24"/>
          <w:szCs w:val="24"/>
        </w:rPr>
        <w:t>矿山开采方式为顺坡露天开采，最终形成的采坑为台阶式的单面斜坡形态，且采坑底部标高高于矿区侵蚀基准面，矿坑涌水可自然排泄至矿区外（南东侧0.2千米）季节性溪沟中。仅局部地形凹陷处会形成采坑积水。</w:t>
      </w:r>
    </w:p>
    <w:p>
      <w:pPr>
        <w:widowControl w:val="0"/>
        <w:spacing w:line="360" w:lineRule="auto"/>
        <w:ind w:firstLine="480" w:firstLineChars="200"/>
        <w:jc w:val="both"/>
        <w:rPr>
          <w:color w:val="000000"/>
          <w:sz w:val="24"/>
          <w:szCs w:val="24"/>
        </w:rPr>
      </w:pPr>
      <w:r>
        <w:rPr>
          <w:rFonts w:hint="eastAsia"/>
          <w:color w:val="000000"/>
          <w:sz w:val="24"/>
          <w:szCs w:val="24"/>
        </w:rPr>
        <w:t>防治措施建议：对露天采场内的矿坑涌水，利用西高东低的地势，采用自然排泄的方法将矿坑涌水排泄至矿区外季节性溪沟中；对于局部负地形产生的矿坑积水，通过抽排的方式排出。</w:t>
      </w:r>
    </w:p>
    <w:p>
      <w:pPr>
        <w:widowControl w:val="0"/>
        <w:spacing w:line="360" w:lineRule="auto"/>
        <w:ind w:firstLine="480" w:firstLineChars="200"/>
        <w:jc w:val="both"/>
        <w:rPr>
          <w:rFonts w:ascii="宋体" w:hAnsi="宋体" w:cs="宋体"/>
          <w:color w:val="000000"/>
          <w:sz w:val="24"/>
          <w:szCs w:val="24"/>
        </w:rPr>
      </w:pPr>
      <w:r>
        <w:rPr>
          <w:rFonts w:hint="eastAsia"/>
          <w:color w:val="000000"/>
          <w:sz w:val="24"/>
          <w:szCs w:val="24"/>
        </w:rPr>
        <w:t>建议矿山开采期间，设置简易气象观测站，获取勘探区准确的气象数据，为矿山防</w:t>
      </w:r>
      <w:r>
        <w:rPr>
          <w:rFonts w:hint="eastAsia" w:ascii="宋体" w:hAnsi="宋体" w:cs="宋体"/>
          <w:color w:val="000000"/>
          <w:sz w:val="24"/>
          <w:szCs w:val="24"/>
        </w:rPr>
        <w:t>治水提供依据。</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5.矿床水资源综合利用评价</w:t>
      </w:r>
    </w:p>
    <w:p>
      <w:pPr>
        <w:spacing w:line="360" w:lineRule="auto"/>
        <w:ind w:firstLine="480" w:firstLineChars="200"/>
        <w:rPr>
          <w:color w:val="000000"/>
          <w:sz w:val="24"/>
          <w:szCs w:val="24"/>
        </w:rPr>
      </w:pPr>
      <w:r>
        <w:rPr>
          <w:rFonts w:hint="eastAsia"/>
          <w:color w:val="000000"/>
          <w:sz w:val="24"/>
          <w:szCs w:val="24"/>
        </w:rPr>
        <w:t>矿床水资源有矿坑疏排水、地表水，现对各水资源综合利用分述如下：</w:t>
      </w:r>
    </w:p>
    <w:p>
      <w:pPr>
        <w:widowControl w:val="0"/>
        <w:spacing w:line="360" w:lineRule="auto"/>
        <w:ind w:firstLine="480" w:firstLineChars="200"/>
        <w:jc w:val="both"/>
        <w:rPr>
          <w:color w:val="000000"/>
          <w:sz w:val="24"/>
          <w:szCs w:val="24"/>
        </w:rPr>
      </w:pPr>
      <w:r>
        <w:rPr>
          <w:rFonts w:hint="eastAsia"/>
          <w:color w:val="000000"/>
          <w:sz w:val="24"/>
          <w:szCs w:val="24"/>
        </w:rPr>
        <w:t>矿坑疏排水：矿坑疏排水泥沙含量高、浑浊，不考虑利用矿坑疏排水。</w:t>
      </w:r>
    </w:p>
    <w:p>
      <w:pPr>
        <w:widowControl w:val="0"/>
        <w:spacing w:line="360" w:lineRule="auto"/>
        <w:ind w:firstLine="480" w:firstLineChars="200"/>
        <w:jc w:val="both"/>
        <w:rPr>
          <w:rFonts w:ascii="宋体" w:hAnsi="宋体" w:cs="宋体"/>
          <w:b/>
          <w:bCs/>
          <w:sz w:val="24"/>
          <w:szCs w:val="24"/>
        </w:rPr>
      </w:pPr>
      <w:r>
        <w:rPr>
          <w:rFonts w:hint="eastAsia"/>
          <w:color w:val="000000"/>
          <w:sz w:val="24"/>
          <w:szCs w:val="24"/>
        </w:rPr>
        <w:t>地表水：矿区内未见常年性流水，根据详查报告在矿区东北侧0.35km处灌溉渠（采取水质全分1析）和矿区东北侧0.23km处的水泥厂厂部（自来水管网，厂部位置</w:t>
      </w:r>
      <w:r>
        <w:rPr>
          <w:rFonts w:hint="eastAsia" w:ascii="宋体" w:hAnsi="宋体" w:cs="宋体"/>
          <w:sz w:val="24"/>
          <w:szCs w:val="24"/>
        </w:rPr>
        <w:t>坐标为：东经</w:t>
      </w:r>
      <w:r>
        <w:rPr>
          <w:rFonts w:ascii="宋体" w:hAnsi="宋体" w:cs="宋体"/>
          <w:sz w:val="24"/>
          <w:szCs w:val="24"/>
        </w:rPr>
        <w:t>***</w:t>
      </w:r>
      <w:r>
        <w:rPr>
          <w:rFonts w:hint="eastAsia" w:ascii="宋体" w:hAnsi="宋体" w:cs="宋体"/>
          <w:sz w:val="24"/>
          <w:szCs w:val="24"/>
        </w:rPr>
        <w:t>、北纬</w:t>
      </w:r>
      <w:r>
        <w:rPr>
          <w:rFonts w:ascii="宋体" w:hAnsi="宋体" w:cs="宋体"/>
          <w:sz w:val="24"/>
          <w:szCs w:val="24"/>
        </w:rPr>
        <w:t>***</w:t>
      </w:r>
      <w:r>
        <w:rPr>
          <w:rFonts w:hint="eastAsia" w:ascii="宋体" w:hAnsi="宋体" w:cs="宋体"/>
          <w:sz w:val="24"/>
          <w:szCs w:val="24"/>
        </w:rPr>
        <w:t>）采取的水质分析样（生活饮用水1件），水质PH值为7.96，矿化度为400mg/L，水化学类型为Cl·SO</w:t>
      </w:r>
      <w:r>
        <w:rPr>
          <w:rFonts w:hint="eastAsia" w:ascii="宋体" w:hAnsi="宋体" w:cs="宋体"/>
          <w:sz w:val="24"/>
          <w:szCs w:val="24"/>
          <w:vertAlign w:val="subscript"/>
        </w:rPr>
        <w:t>4</w:t>
      </w:r>
      <w:r>
        <w:rPr>
          <w:rFonts w:hint="eastAsia" w:ascii="宋体" w:hAnsi="宋体" w:cs="宋体"/>
          <w:sz w:val="24"/>
          <w:szCs w:val="24"/>
        </w:rPr>
        <w:t>—Na•Mg•Ca型，水质较好，可以考虑利用矿区生产用水。矿区北东侧的水泥厂厂部水质溶解性固体总量为400mg/L、总硬度234.90mg/L、总碱度93.63 mg/L，根据GB5749—2006《生活饮用水卫生标准》的表4：农村小型集中式供水和分散式供水部分水质指标及限值，可完全满足矿山生活用水需求</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6.供水水源</w:t>
      </w:r>
    </w:p>
    <w:p>
      <w:pPr>
        <w:widowControl w:val="0"/>
        <w:spacing w:line="360" w:lineRule="auto"/>
        <w:ind w:firstLine="480" w:firstLineChars="200"/>
        <w:jc w:val="both"/>
        <w:rPr>
          <w:color w:val="000000"/>
          <w:sz w:val="24"/>
          <w:szCs w:val="24"/>
        </w:rPr>
      </w:pPr>
      <w:r>
        <w:rPr>
          <w:rFonts w:hint="eastAsia"/>
          <w:color w:val="000000"/>
          <w:sz w:val="24"/>
          <w:szCs w:val="24"/>
        </w:rPr>
        <w:t>根据矿床水资源综合利用评价结果，矿区内无合适的供水水源地，故矿山生产及生活用水接入矿区北东侧（0.23km处）的水泥厂厂部自来水官网，水质较好，可完全满足矿山生产及生活用水需求。</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7.含水层保护建议</w:t>
      </w:r>
    </w:p>
    <w:p>
      <w:pPr>
        <w:widowControl w:val="0"/>
        <w:spacing w:line="360" w:lineRule="auto"/>
        <w:ind w:firstLine="480" w:firstLineChars="200"/>
        <w:jc w:val="both"/>
        <w:rPr>
          <w:color w:val="000000"/>
          <w:sz w:val="24"/>
          <w:szCs w:val="24"/>
        </w:rPr>
      </w:pPr>
      <w:r>
        <w:rPr>
          <w:rFonts w:hint="eastAsia"/>
          <w:color w:val="000000"/>
          <w:sz w:val="24"/>
          <w:szCs w:val="24"/>
        </w:rPr>
        <w:t>（1）随着矿区人类工程经济活动的增多，地下水环境将要受到个各种污染因素的影响。因此须对污水进行处理，减少污染，增加水资源的重复利用率；坚决杜绝将污水、废水未经处理就以渗坑、散流的形式任意排放。</w:t>
      </w:r>
    </w:p>
    <w:p>
      <w:pPr>
        <w:widowControl w:val="0"/>
        <w:spacing w:line="360" w:lineRule="auto"/>
        <w:ind w:firstLine="480" w:firstLineChars="200"/>
        <w:jc w:val="both"/>
        <w:rPr>
          <w:color w:val="000000"/>
          <w:sz w:val="24"/>
          <w:szCs w:val="24"/>
        </w:rPr>
      </w:pPr>
      <w:r>
        <w:rPr>
          <w:rFonts w:hint="eastAsia"/>
          <w:color w:val="000000"/>
          <w:sz w:val="24"/>
          <w:szCs w:val="24"/>
        </w:rPr>
        <w:t>（2）水是不可再生资源，因此要统筹规划，统一管理，做到合理开发水资源。</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8.水文地质勘探类型</w:t>
      </w:r>
    </w:p>
    <w:p>
      <w:pPr>
        <w:widowControl w:val="0"/>
        <w:spacing w:line="360" w:lineRule="auto"/>
        <w:ind w:firstLine="480" w:firstLineChars="200"/>
        <w:jc w:val="both"/>
        <w:rPr>
          <w:color w:val="000000"/>
          <w:sz w:val="24"/>
          <w:szCs w:val="24"/>
        </w:rPr>
      </w:pPr>
      <w:r>
        <w:rPr>
          <w:rFonts w:hint="eastAsia"/>
          <w:color w:val="000000"/>
          <w:sz w:val="24"/>
          <w:szCs w:val="24"/>
        </w:rPr>
        <w:t>矿体位于当地侵蚀基准面和地下水位以上，，地形有利于矿坑水的自然排泄，矿区内无常年性流水，源量计算标高以上无地下水，矿坑充水因素主要为大气降水。</w:t>
      </w:r>
    </w:p>
    <w:p>
      <w:pPr>
        <w:widowControl w:val="0"/>
        <w:spacing w:line="360" w:lineRule="auto"/>
        <w:ind w:firstLine="480" w:firstLineChars="200"/>
        <w:jc w:val="both"/>
        <w:rPr>
          <w:color w:val="000000"/>
          <w:sz w:val="24"/>
          <w:szCs w:val="24"/>
        </w:rPr>
      </w:pPr>
      <w:r>
        <w:rPr>
          <w:rFonts w:hint="eastAsia"/>
          <w:color w:val="000000"/>
          <w:sz w:val="24"/>
          <w:szCs w:val="24"/>
        </w:rPr>
        <w:t>确定矿床水文地质条件简单</w:t>
      </w:r>
      <w:r>
        <w:rPr>
          <w:color w:val="000000"/>
          <w:sz w:val="24"/>
          <w:szCs w:val="24"/>
        </w:rPr>
        <w:t>。</w:t>
      </w:r>
    </w:p>
    <w:p>
      <w:pPr>
        <w:spacing w:line="360" w:lineRule="auto"/>
        <w:ind w:firstLine="562" w:firstLineChars="200"/>
        <w:jc w:val="both"/>
        <w:outlineLvl w:val="2"/>
        <w:rPr>
          <w:b/>
          <w:sz w:val="28"/>
          <w:szCs w:val="28"/>
        </w:rPr>
      </w:pPr>
      <w:r>
        <w:rPr>
          <w:b/>
          <w:sz w:val="28"/>
          <w:szCs w:val="28"/>
        </w:rPr>
        <w:t>（</w:t>
      </w:r>
      <w:r>
        <w:rPr>
          <w:rFonts w:hint="eastAsia"/>
          <w:b/>
          <w:sz w:val="28"/>
          <w:szCs w:val="28"/>
        </w:rPr>
        <w:t>六</w:t>
      </w:r>
      <w:r>
        <w:rPr>
          <w:b/>
          <w:sz w:val="28"/>
          <w:szCs w:val="28"/>
        </w:rPr>
        <w:t>）工程地质</w:t>
      </w:r>
    </w:p>
    <w:p>
      <w:pPr>
        <w:spacing w:line="360" w:lineRule="auto"/>
        <w:ind w:firstLine="482" w:firstLineChars="200"/>
        <w:rPr>
          <w:rFonts w:ascii="宋体" w:hAnsi="宋体" w:cs="宋体"/>
          <w:b/>
          <w:bCs/>
          <w:color w:val="000000"/>
          <w:sz w:val="24"/>
          <w:szCs w:val="24"/>
        </w:rPr>
      </w:pPr>
      <w:bookmarkStart w:id="90" w:name="_Toc393196242"/>
      <w:bookmarkStart w:id="91" w:name="_Toc393196139"/>
      <w:bookmarkStart w:id="92" w:name="_Toc393195776"/>
      <w:bookmarkStart w:id="93" w:name="_Toc18342"/>
      <w:r>
        <w:rPr>
          <w:rFonts w:ascii="宋体" w:hAnsi="宋体" w:cs="宋体"/>
          <w:b/>
          <w:bCs/>
          <w:color w:val="000000"/>
          <w:sz w:val="24"/>
          <w:szCs w:val="24"/>
        </w:rPr>
        <w:t>1</w:t>
      </w:r>
      <w:bookmarkEnd w:id="90"/>
      <w:bookmarkEnd w:id="91"/>
      <w:bookmarkEnd w:id="92"/>
      <w:r>
        <w:rPr>
          <w:rFonts w:ascii="宋体" w:hAnsi="宋体" w:cs="宋体"/>
          <w:b/>
          <w:bCs/>
          <w:color w:val="000000"/>
          <w:sz w:val="24"/>
          <w:szCs w:val="24"/>
        </w:rPr>
        <w:t>.工程地质条件现状及开采后的变化</w:t>
      </w:r>
    </w:p>
    <w:p>
      <w:pPr>
        <w:spacing w:line="360" w:lineRule="auto"/>
        <w:ind w:firstLine="480" w:firstLineChars="200"/>
        <w:rPr>
          <w:sz w:val="24"/>
          <w:szCs w:val="24"/>
        </w:rPr>
      </w:pPr>
      <w:r>
        <w:rPr>
          <w:rFonts w:hint="eastAsia"/>
          <w:color w:val="000000"/>
          <w:sz w:val="24"/>
          <w:szCs w:val="24"/>
        </w:rPr>
        <w:t>（</w:t>
      </w:r>
      <w:r>
        <w:rPr>
          <w:sz w:val="24"/>
          <w:szCs w:val="24"/>
        </w:rPr>
        <w:t>1）工程地质条件现状评价</w:t>
      </w:r>
    </w:p>
    <w:p>
      <w:pPr>
        <w:spacing w:line="360" w:lineRule="auto"/>
        <w:ind w:firstLine="480" w:firstLineChars="200"/>
        <w:rPr>
          <w:sz w:val="24"/>
          <w:szCs w:val="24"/>
        </w:rPr>
      </w:pPr>
      <w:r>
        <w:rPr>
          <w:sz w:val="24"/>
          <w:szCs w:val="24"/>
        </w:rPr>
        <w:t>1）工程地质岩组划分</w:t>
      </w:r>
    </w:p>
    <w:p>
      <w:pPr>
        <w:spacing w:line="360" w:lineRule="auto"/>
        <w:ind w:firstLine="480" w:firstLineChars="200"/>
        <w:rPr>
          <w:color w:val="000000"/>
          <w:sz w:val="24"/>
          <w:szCs w:val="24"/>
        </w:rPr>
      </w:pPr>
      <w:r>
        <w:rPr>
          <w:rFonts w:hint="eastAsia"/>
          <w:color w:val="000000"/>
          <w:sz w:val="24"/>
          <w:szCs w:val="24"/>
        </w:rPr>
        <w:t>矿区广泛分布层状岩类和松散岩类，其中，层状岩类结构面以层面、构造裂隙面为主，岩体稳定性严格受各种结构面控制。根据岩体结构控制岩体稳定的观点，根据详查报告勘探的资料，将矿区的地层（岩石）的工程地质岩组划分及其工程地质特征叙述如下</w:t>
      </w:r>
      <w:r>
        <w:rPr>
          <w:color w:val="000000"/>
          <w:sz w:val="24"/>
          <w:szCs w:val="24"/>
        </w:rPr>
        <w:t>：</w:t>
      </w:r>
    </w:p>
    <w:p>
      <w:pPr>
        <w:spacing w:line="360" w:lineRule="auto"/>
        <w:ind w:firstLine="482" w:firstLineChars="200"/>
        <w:rPr>
          <w:b/>
          <w:bCs/>
          <w:color w:val="000000"/>
          <w:sz w:val="24"/>
          <w:szCs w:val="24"/>
        </w:rPr>
      </w:pPr>
      <w:r>
        <w:rPr>
          <w:rFonts w:hint="eastAsia"/>
          <w:b/>
          <w:bCs/>
          <w:color w:val="000000"/>
          <w:sz w:val="24"/>
          <w:szCs w:val="24"/>
        </w:rPr>
        <w:t>①第四系松散岩类（A岩组）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第四系全新统冲洪积物（Qh</w:t>
      </w:r>
      <w:r>
        <w:rPr>
          <w:rFonts w:hint="eastAsia" w:ascii="宋体" w:hAnsi="宋体" w:cs="宋体"/>
          <w:color w:val="000000"/>
          <w:sz w:val="24"/>
          <w:szCs w:val="24"/>
          <w:vertAlign w:val="superscript"/>
        </w:rPr>
        <w:t>apl</w:t>
      </w:r>
      <w:r>
        <w:rPr>
          <w:rFonts w:hint="eastAsia" w:ascii="宋体" w:hAnsi="宋体" w:cs="宋体"/>
          <w:color w:val="000000"/>
          <w:sz w:val="24"/>
          <w:szCs w:val="24"/>
        </w:rPr>
        <w:t>）：于</w:t>
      </w:r>
      <w:r>
        <w:rPr>
          <w:rFonts w:hint="eastAsia"/>
          <w:color w:val="000000"/>
          <w:sz w:val="24"/>
          <w:szCs w:val="24"/>
        </w:rPr>
        <w:t>矿区</w:t>
      </w:r>
      <w:r>
        <w:rPr>
          <w:rFonts w:hint="eastAsia" w:ascii="宋体" w:hAnsi="宋体" w:cs="宋体"/>
          <w:color w:val="000000"/>
          <w:sz w:val="24"/>
          <w:szCs w:val="24"/>
        </w:rPr>
        <w:t>北东和南东角大面积分布，呈棕黄色-黄褐色，岩性主要由砾石（40%）、粉砂土（35%）、亚粘土（25%）组成，砾石大小不一，多呈棱角状-次棱角状，分选性差，粒径一般1cm～10cm，局部可达15cm不等，局部可见少量卵石，卵石直径一般可达30cm不等。松散堆积，粉土遇水易不均匀沉降，总体工程地质条件差。</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②碳酸盐岩类（B岩组）</w:t>
      </w:r>
    </w:p>
    <w:p>
      <w:pPr>
        <w:spacing w:line="360" w:lineRule="auto"/>
        <w:ind w:firstLine="464" w:firstLineChars="200"/>
        <w:rPr>
          <w:rFonts w:ascii="宋体" w:hAnsi="宋体" w:cs="宋体"/>
          <w:color w:val="000000"/>
          <w:spacing w:val="-4"/>
          <w:sz w:val="24"/>
          <w:szCs w:val="24"/>
        </w:rPr>
      </w:pPr>
      <w:r>
        <w:rPr>
          <w:rFonts w:hint="eastAsia" w:ascii="宋体" w:hAnsi="宋体" w:cs="宋体"/>
          <w:color w:val="000000"/>
          <w:spacing w:val="-4"/>
          <w:sz w:val="24"/>
          <w:szCs w:val="24"/>
        </w:rPr>
        <w:t>该岩组由2种岩性组成，均为层状岩类，各岩性工程地质特征叙述如下：</w:t>
      </w:r>
    </w:p>
    <w:p>
      <w:pPr>
        <w:spacing w:line="360" w:lineRule="auto"/>
        <w:ind w:firstLine="466" w:firstLineChars="200"/>
        <w:rPr>
          <w:rFonts w:ascii="宋体" w:hAnsi="宋体" w:cs="宋体"/>
          <w:color w:val="000000"/>
          <w:spacing w:val="-4"/>
          <w:sz w:val="24"/>
          <w:szCs w:val="24"/>
        </w:rPr>
      </w:pPr>
      <w:bookmarkStart w:id="94" w:name="_Hlk175926521"/>
      <w:r>
        <w:rPr>
          <w:rFonts w:hint="eastAsia" w:ascii="宋体" w:hAnsi="宋体" w:cs="宋体"/>
          <w:b/>
          <w:bCs/>
          <w:color w:val="000000"/>
          <w:spacing w:val="-4"/>
          <w:sz w:val="24"/>
          <w:szCs w:val="24"/>
        </w:rPr>
        <w:t>灰黑色中厚层状细晶灰岩</w:t>
      </w:r>
      <w:bookmarkEnd w:id="94"/>
      <w:r>
        <w:rPr>
          <w:rFonts w:hint="eastAsia" w:ascii="宋体" w:hAnsi="宋体" w:cs="宋体"/>
          <w:b/>
          <w:bCs/>
          <w:color w:val="000000"/>
          <w:spacing w:val="-4"/>
          <w:sz w:val="24"/>
          <w:szCs w:val="24"/>
        </w:rPr>
        <w:t>（fcl）</w:t>
      </w:r>
      <w:r>
        <w:rPr>
          <w:rFonts w:hint="eastAsia" w:ascii="宋体" w:hAnsi="宋体" w:cs="宋体"/>
          <w:color w:val="000000"/>
          <w:spacing w:val="-4"/>
          <w:sz w:val="24"/>
          <w:szCs w:val="24"/>
        </w:rPr>
        <w:t>：分布于</w:t>
      </w:r>
      <w:r>
        <w:rPr>
          <w:rFonts w:hint="eastAsia"/>
          <w:color w:val="000000"/>
          <w:sz w:val="24"/>
          <w:szCs w:val="24"/>
        </w:rPr>
        <w:t>矿区</w:t>
      </w:r>
      <w:r>
        <w:rPr>
          <w:rFonts w:hint="eastAsia" w:ascii="宋体" w:hAnsi="宋体" w:cs="宋体"/>
          <w:color w:val="000000"/>
          <w:spacing w:val="-4"/>
          <w:sz w:val="24"/>
          <w:szCs w:val="24"/>
        </w:rPr>
        <w:t>北东侧，分布面积较小，岩性呈灰褐色，细晶结构，中厚层状构造，主要由方解石组成，岩石多呈较软，岩层走向呈北西至南东向展布。优势结构面主要有2组，结构面以构造裂隙和层面为主，多无充填，第1组结构面为构造裂隙面，产状一般为148～176°∠53～63°，发育频率一般为3～7条/米；第2组结构面为层面，产状一般为215～243°∠36～44°，发育频率6～10条/米，局部可达20条/米不等。</w:t>
      </w:r>
    </w:p>
    <w:p>
      <w:pPr>
        <w:spacing w:line="360" w:lineRule="auto"/>
        <w:ind w:firstLine="464" w:firstLineChars="200"/>
        <w:rPr>
          <w:rFonts w:ascii="宋体" w:hAnsi="宋体" w:cs="宋体"/>
          <w:color w:val="000000"/>
          <w:spacing w:val="-4"/>
          <w:sz w:val="24"/>
          <w:szCs w:val="24"/>
        </w:rPr>
      </w:pPr>
      <w:r>
        <w:rPr>
          <w:rFonts w:hint="eastAsia" w:ascii="宋体" w:hAnsi="宋体" w:cs="宋体"/>
          <w:color w:val="000000"/>
          <w:spacing w:val="-4"/>
          <w:sz w:val="24"/>
          <w:szCs w:val="24"/>
        </w:rPr>
        <w:t>该岩性颗粒密度2.65～2.68g/cm</w:t>
      </w:r>
      <w:r>
        <w:rPr>
          <w:rFonts w:hint="eastAsia" w:ascii="宋体" w:hAnsi="宋体" w:cs="宋体"/>
          <w:color w:val="000000"/>
          <w:spacing w:val="-4"/>
          <w:sz w:val="24"/>
          <w:szCs w:val="24"/>
          <w:vertAlign w:val="superscript"/>
        </w:rPr>
        <w:t>3</w:t>
      </w:r>
      <w:r>
        <w:rPr>
          <w:rFonts w:hint="eastAsia" w:ascii="宋体" w:hAnsi="宋体" w:cs="宋体"/>
          <w:color w:val="000000"/>
          <w:spacing w:val="-4"/>
          <w:sz w:val="24"/>
          <w:szCs w:val="24"/>
        </w:rPr>
        <w:t>，平均值为2.66g/cm</w:t>
      </w:r>
      <w:r>
        <w:rPr>
          <w:rFonts w:hint="eastAsia" w:ascii="宋体" w:hAnsi="宋体" w:cs="宋体"/>
          <w:color w:val="000000"/>
          <w:spacing w:val="-4"/>
          <w:sz w:val="24"/>
          <w:szCs w:val="24"/>
          <w:vertAlign w:val="superscript"/>
        </w:rPr>
        <w:t>3</w:t>
      </w:r>
      <w:r>
        <w:rPr>
          <w:rFonts w:hint="eastAsia" w:ascii="宋体" w:hAnsi="宋体" w:cs="宋体"/>
          <w:color w:val="000000"/>
          <w:spacing w:val="-4"/>
          <w:sz w:val="24"/>
          <w:szCs w:val="24"/>
        </w:rPr>
        <w:t>，天然含水率0.04～0.22%，平均值为0.10%，自然含水率0.17～0.58%，平均值为0.33%；平均RQD值为63%，岩石质量中等，完整性中等；天然单周抗压强度44.38～83.80MPa，平均值为66.66MPa，饱和单周抗压强度36.90～63.86MPa，平均值为48.67MPa，天然抗拉强度6.18～13.11MPa，平均值为9.35MPa，饱和抗拉强度2.50～9.44MPa，平均值为6.49MPa，天然黏聚力7.54～15.50MPa，平均值为11.41MPa，饱和黏聚力3.20～9.45MPa，平均值为6.33MPa，天然内摩擦角26.73～37.60°，平均值为31.48°，饱和内摩擦角31.27～40.32°，平均值为35.09°。</w:t>
      </w:r>
    </w:p>
    <w:p>
      <w:pPr>
        <w:spacing w:line="360" w:lineRule="auto"/>
        <w:ind w:firstLine="464" w:firstLineChars="200"/>
        <w:rPr>
          <w:rFonts w:ascii="宋体" w:hAnsi="宋体" w:cs="宋体"/>
          <w:color w:val="000000"/>
          <w:spacing w:val="-4"/>
          <w:sz w:val="24"/>
          <w:szCs w:val="24"/>
        </w:rPr>
      </w:pPr>
      <w:r>
        <w:rPr>
          <w:rFonts w:hint="eastAsia" w:ascii="宋体" w:hAnsi="宋体" w:cs="宋体"/>
          <w:color w:val="000000"/>
          <w:spacing w:val="-4"/>
          <w:sz w:val="24"/>
          <w:szCs w:val="24"/>
        </w:rPr>
        <w:t xml:space="preserve"> </w:t>
      </w:r>
      <w:r>
        <w:rPr>
          <w:rFonts w:hint="eastAsia" w:ascii="宋体" w:hAnsi="宋体" w:cs="宋体"/>
          <w:b/>
          <w:bCs/>
          <w:color w:val="000000"/>
          <w:spacing w:val="-4"/>
          <w:sz w:val="24"/>
          <w:szCs w:val="24"/>
        </w:rPr>
        <w:t>灰白色厚层状泥晶灰岩（mls）</w:t>
      </w:r>
      <w:r>
        <w:rPr>
          <w:rFonts w:hint="eastAsia" w:ascii="宋体" w:hAnsi="宋体" w:cs="宋体"/>
          <w:color w:val="000000"/>
          <w:spacing w:val="-4"/>
          <w:sz w:val="24"/>
          <w:szCs w:val="24"/>
        </w:rPr>
        <w:t>：于</w:t>
      </w:r>
      <w:r>
        <w:rPr>
          <w:rFonts w:hint="eastAsia"/>
          <w:color w:val="000000"/>
          <w:sz w:val="24"/>
          <w:szCs w:val="24"/>
        </w:rPr>
        <w:t>矿区</w:t>
      </w:r>
      <w:r>
        <w:rPr>
          <w:rFonts w:hint="eastAsia" w:ascii="宋体" w:hAnsi="宋体" w:cs="宋体"/>
          <w:color w:val="000000"/>
          <w:spacing w:val="-4"/>
          <w:sz w:val="24"/>
          <w:szCs w:val="24"/>
        </w:rPr>
        <w:t>北西侧、南西侧大面积分布，岩石较坚硬-较软，岩体总体完整性较为完整,均为矿体。岩性呈灰白色，泥晶结构，厚层状构造，主要由泥晶方解石组成。优势结构面主要有2组，结构面多闭合，多无充填。优势结构面主要有2组，多无充填。第1组结构面为构造裂隙面，产状一般为145～168°∠52～61°，发育频率一般为3～8条/米；第2组结构面为层面，产状一般为216～235°∠35～47°，发育频率5～10条/米，局部可达15条/米不等。</w:t>
      </w:r>
    </w:p>
    <w:p>
      <w:pPr>
        <w:spacing w:line="360" w:lineRule="auto"/>
        <w:ind w:firstLine="464" w:firstLineChars="200"/>
        <w:rPr>
          <w:rFonts w:ascii="宋体" w:hAnsi="宋体" w:cs="宋体"/>
          <w:color w:val="000000"/>
          <w:sz w:val="24"/>
          <w:szCs w:val="24"/>
        </w:rPr>
      </w:pPr>
      <w:r>
        <w:rPr>
          <w:rFonts w:hint="eastAsia" w:ascii="宋体" w:hAnsi="宋体" w:cs="宋体"/>
          <w:color w:val="000000"/>
          <w:spacing w:val="-4"/>
          <w:sz w:val="24"/>
          <w:szCs w:val="24"/>
        </w:rPr>
        <w:t>该岩性颗粒密度2.66～2.68g/cm</w:t>
      </w:r>
      <w:r>
        <w:rPr>
          <w:rFonts w:hint="eastAsia" w:ascii="宋体" w:hAnsi="宋体" w:cs="宋体"/>
          <w:color w:val="000000"/>
          <w:spacing w:val="-4"/>
          <w:sz w:val="24"/>
          <w:szCs w:val="24"/>
          <w:vertAlign w:val="superscript"/>
        </w:rPr>
        <w:t>3</w:t>
      </w:r>
      <w:r>
        <w:rPr>
          <w:rFonts w:hint="eastAsia" w:ascii="宋体" w:hAnsi="宋体" w:cs="宋体"/>
          <w:color w:val="000000"/>
          <w:spacing w:val="-4"/>
          <w:sz w:val="24"/>
          <w:szCs w:val="24"/>
        </w:rPr>
        <w:t>，平均值为2.66g/cm</w:t>
      </w:r>
      <w:r>
        <w:rPr>
          <w:rFonts w:hint="eastAsia" w:ascii="宋体" w:hAnsi="宋体" w:cs="宋体"/>
          <w:color w:val="000000"/>
          <w:spacing w:val="-4"/>
          <w:sz w:val="24"/>
          <w:szCs w:val="24"/>
          <w:vertAlign w:val="superscript"/>
        </w:rPr>
        <w:t>3</w:t>
      </w:r>
      <w:r>
        <w:rPr>
          <w:rFonts w:hint="eastAsia" w:ascii="宋体" w:hAnsi="宋体" w:cs="宋体"/>
          <w:color w:val="000000"/>
          <w:spacing w:val="-4"/>
          <w:sz w:val="24"/>
          <w:szCs w:val="24"/>
        </w:rPr>
        <w:t>，天然含水率0.04～0.10%，平均值为0.08%，自然含水率0.17～0.31%，平均值为0.25%；平均RQD值为56%，岩石质量中等，完整性中等；天然单周抗压强度65.61～118.16MPa，平均值为86.69MPa，饱和单周抗压强度20.30～51.98MPa，平均值为35.84MPa，天然抗拉强度6.49～14.81MPa，平均值为9.98MPa，饱和抗拉强度6.44～10.42MPa，平均值为7.99MPa，天然黏聚力2.45～16.51MPa，平均值为9.25MPa，饱和黏聚力0.90～9.25MPa，平均值为4.06MPa，天然内摩擦角29.62～46.14°，平均值为35.09°，饱和内摩擦角32.40～39.18°，平均值为41.42°</w:t>
      </w:r>
      <w:r>
        <w:rPr>
          <w:rFonts w:hint="eastAsia" w:ascii="宋体" w:hAnsi="宋体" w:cs="宋体"/>
          <w:color w:val="000000"/>
          <w:sz w:val="24"/>
          <w:szCs w:val="24"/>
        </w:rPr>
        <w:t>。</w:t>
      </w:r>
    </w:p>
    <w:p>
      <w:pPr>
        <w:spacing w:line="360" w:lineRule="auto"/>
        <w:ind w:firstLine="480" w:firstLineChars="200"/>
        <w:rPr>
          <w:color w:val="000000"/>
          <w:sz w:val="24"/>
          <w:szCs w:val="24"/>
        </w:rPr>
      </w:pPr>
      <w:r>
        <w:rPr>
          <w:rFonts w:hint="eastAsia"/>
          <w:color w:val="000000"/>
          <w:sz w:val="24"/>
          <w:szCs w:val="24"/>
        </w:rPr>
        <w:t>2）岩石风化特征及软弱夹层</w:t>
      </w:r>
    </w:p>
    <w:p>
      <w:pPr>
        <w:spacing w:line="360" w:lineRule="auto"/>
        <w:ind w:firstLine="480" w:firstLineChars="200"/>
        <w:rPr>
          <w:color w:val="000000"/>
          <w:sz w:val="24"/>
          <w:szCs w:val="24"/>
        </w:rPr>
      </w:pPr>
      <w:r>
        <w:rPr>
          <w:rFonts w:hint="eastAsia"/>
          <w:color w:val="000000"/>
          <w:sz w:val="24"/>
          <w:szCs w:val="24"/>
        </w:rPr>
        <w:t>①岩石风化特征</w:t>
      </w:r>
    </w:p>
    <w:p>
      <w:pPr>
        <w:spacing w:line="360" w:lineRule="auto"/>
        <w:ind w:firstLine="480" w:firstLineChars="200"/>
        <w:rPr>
          <w:color w:val="000000"/>
          <w:sz w:val="24"/>
          <w:szCs w:val="24"/>
        </w:rPr>
      </w:pPr>
      <w:r>
        <w:rPr>
          <w:rFonts w:hint="eastAsia"/>
          <w:color w:val="000000"/>
          <w:sz w:val="24"/>
          <w:szCs w:val="24"/>
        </w:rPr>
        <w:t>岩石大多仅沿表面微风化，风化厚度一般小于1cm，主要表现为：受风化作用影响，岩石表面形成较多微裂隙，裂隙杂乱发育，多微张，延伸性极差，为硬性结构面，总体而言其对岩体的稳定性影响较小。</w:t>
      </w:r>
    </w:p>
    <w:p>
      <w:pPr>
        <w:spacing w:line="360" w:lineRule="auto"/>
        <w:ind w:firstLine="480" w:firstLineChars="200"/>
        <w:rPr>
          <w:color w:val="000000"/>
          <w:sz w:val="24"/>
          <w:szCs w:val="24"/>
        </w:rPr>
      </w:pPr>
      <w:r>
        <w:rPr>
          <w:rFonts w:hint="eastAsia"/>
          <w:color w:val="000000"/>
          <w:sz w:val="24"/>
          <w:szCs w:val="24"/>
        </w:rPr>
        <w:t>②软弱夹层</w:t>
      </w:r>
    </w:p>
    <w:p>
      <w:pPr>
        <w:spacing w:line="360" w:lineRule="auto"/>
        <w:ind w:firstLine="480" w:firstLineChars="200"/>
        <w:rPr>
          <w:color w:val="000000"/>
          <w:sz w:val="24"/>
          <w:szCs w:val="24"/>
        </w:rPr>
      </w:pPr>
      <w:r>
        <w:rPr>
          <w:rFonts w:hint="eastAsia"/>
          <w:color w:val="000000"/>
          <w:sz w:val="24"/>
          <w:szCs w:val="24"/>
        </w:rPr>
        <w:t>矿区内无明显软弱夹层。</w:t>
      </w:r>
    </w:p>
    <w:p>
      <w:pPr>
        <w:spacing w:line="360" w:lineRule="auto"/>
        <w:ind w:firstLine="480" w:firstLineChars="200"/>
        <w:rPr>
          <w:color w:val="000000"/>
          <w:sz w:val="24"/>
          <w:szCs w:val="24"/>
        </w:rPr>
      </w:pPr>
      <w:r>
        <w:rPr>
          <w:rFonts w:hint="eastAsia"/>
          <w:color w:val="000000"/>
          <w:sz w:val="24"/>
          <w:szCs w:val="24"/>
        </w:rPr>
        <w:t>3）结构面及结构体特征</w:t>
      </w:r>
    </w:p>
    <w:p>
      <w:pPr>
        <w:spacing w:line="360" w:lineRule="auto"/>
        <w:ind w:firstLine="480" w:firstLineChars="200"/>
        <w:rPr>
          <w:color w:val="000000"/>
          <w:sz w:val="24"/>
          <w:szCs w:val="24"/>
        </w:rPr>
      </w:pPr>
      <w:r>
        <w:rPr>
          <w:rFonts w:hint="eastAsia"/>
          <w:color w:val="000000"/>
          <w:sz w:val="24"/>
          <w:szCs w:val="24"/>
        </w:rPr>
        <w:t>①结构面特征</w:t>
      </w:r>
    </w:p>
    <w:p>
      <w:pPr>
        <w:spacing w:line="360" w:lineRule="auto"/>
        <w:ind w:firstLine="480" w:firstLineChars="200"/>
        <w:rPr>
          <w:color w:val="000000"/>
          <w:sz w:val="24"/>
          <w:szCs w:val="24"/>
        </w:rPr>
      </w:pPr>
      <w:r>
        <w:rPr>
          <w:rFonts w:hint="eastAsia"/>
          <w:color w:val="000000"/>
          <w:sz w:val="24"/>
          <w:szCs w:val="24"/>
        </w:rPr>
        <w:t>矿区发育了构造结构面、沉积结构面及次生结构面（见表1-11）,又以构造结构面为主，其次为沉积结构面，构造结构面发育极不均匀。</w:t>
      </w:r>
    </w:p>
    <w:p>
      <w:pPr>
        <w:ind w:firstLine="482"/>
        <w:jc w:val="center"/>
        <w:rPr>
          <w:b/>
          <w:bCs/>
          <w:sz w:val="21"/>
          <w:szCs w:val="21"/>
        </w:rPr>
      </w:pPr>
      <w:r>
        <w:rPr>
          <w:rFonts w:hint="eastAsia"/>
          <w:b/>
          <w:bCs/>
          <w:sz w:val="21"/>
          <w:szCs w:val="21"/>
        </w:rPr>
        <w:t>表1-11    结构面类型及发育特征一览表</w:t>
      </w:r>
    </w:p>
    <w:tbl>
      <w:tblPr>
        <w:tblStyle w:val="47"/>
        <w:tblW w:w="906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0"/>
        <w:gridCol w:w="1571"/>
        <w:gridCol w:w="1812"/>
        <w:gridCol w:w="42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440" w:type="dxa"/>
            <w:vAlign w:val="center"/>
          </w:tcPr>
          <w:p>
            <w:pPr>
              <w:snapToGrid w:val="0"/>
              <w:jc w:val="center"/>
              <w:rPr>
                <w:rFonts w:cs="宋体"/>
                <w:snapToGrid w:val="0"/>
                <w:color w:val="000000"/>
                <w:sz w:val="21"/>
                <w:szCs w:val="21"/>
              </w:rPr>
            </w:pPr>
            <w:r>
              <w:rPr>
                <w:rFonts w:hint="eastAsia" w:cs="宋体"/>
                <w:snapToGrid w:val="0"/>
                <w:color w:val="000000"/>
                <w:sz w:val="21"/>
                <w:szCs w:val="21"/>
              </w:rPr>
              <w:t>结构面的</w:t>
            </w:r>
          </w:p>
          <w:p>
            <w:pPr>
              <w:snapToGrid w:val="0"/>
              <w:jc w:val="center"/>
              <w:rPr>
                <w:rFonts w:cs="宋体"/>
                <w:snapToGrid w:val="0"/>
                <w:color w:val="000000"/>
                <w:sz w:val="21"/>
                <w:szCs w:val="21"/>
              </w:rPr>
            </w:pPr>
            <w:r>
              <w:rPr>
                <w:rFonts w:hint="eastAsia" w:cs="宋体"/>
                <w:snapToGrid w:val="0"/>
                <w:color w:val="000000"/>
                <w:sz w:val="21"/>
                <w:szCs w:val="21"/>
              </w:rPr>
              <w:t>成因类型</w:t>
            </w:r>
          </w:p>
        </w:tc>
        <w:tc>
          <w:tcPr>
            <w:tcW w:w="1571" w:type="dxa"/>
            <w:vAlign w:val="center"/>
          </w:tcPr>
          <w:p>
            <w:pPr>
              <w:tabs>
                <w:tab w:val="left" w:pos="420"/>
                <w:tab w:val="center" w:pos="4153"/>
                <w:tab w:val="right" w:pos="8306"/>
              </w:tabs>
              <w:snapToGrid w:val="0"/>
              <w:jc w:val="center"/>
              <w:rPr>
                <w:rFonts w:cs="宋体"/>
                <w:snapToGrid w:val="0"/>
                <w:color w:val="000000"/>
                <w:sz w:val="21"/>
                <w:szCs w:val="21"/>
              </w:rPr>
            </w:pPr>
            <w:r>
              <w:rPr>
                <w:rFonts w:hint="eastAsia" w:cs="宋体"/>
                <w:snapToGrid w:val="0"/>
                <w:color w:val="000000"/>
                <w:sz w:val="21"/>
                <w:szCs w:val="21"/>
              </w:rPr>
              <w:t>地 质 类 型</w:t>
            </w:r>
          </w:p>
        </w:tc>
        <w:tc>
          <w:tcPr>
            <w:tcW w:w="1812" w:type="dxa"/>
            <w:vAlign w:val="center"/>
          </w:tcPr>
          <w:p>
            <w:pPr>
              <w:snapToGrid w:val="0"/>
              <w:jc w:val="center"/>
              <w:rPr>
                <w:rFonts w:cs="宋体"/>
                <w:snapToGrid w:val="0"/>
                <w:color w:val="000000"/>
                <w:sz w:val="21"/>
                <w:szCs w:val="21"/>
              </w:rPr>
            </w:pPr>
            <w:r>
              <w:rPr>
                <w:rFonts w:hint="eastAsia" w:cs="宋体"/>
                <w:snapToGrid w:val="0"/>
                <w:color w:val="000000"/>
                <w:sz w:val="21"/>
                <w:szCs w:val="21"/>
              </w:rPr>
              <w:t>岩 组 关 系</w:t>
            </w:r>
          </w:p>
        </w:tc>
        <w:tc>
          <w:tcPr>
            <w:tcW w:w="4246" w:type="dxa"/>
            <w:vAlign w:val="center"/>
          </w:tcPr>
          <w:p>
            <w:pPr>
              <w:snapToGrid w:val="0"/>
              <w:jc w:val="center"/>
              <w:rPr>
                <w:rFonts w:cs="宋体"/>
                <w:snapToGrid w:val="0"/>
                <w:color w:val="000000"/>
                <w:sz w:val="21"/>
                <w:szCs w:val="21"/>
              </w:rPr>
            </w:pPr>
            <w:r>
              <w:rPr>
                <w:rFonts w:hint="eastAsia" w:cs="宋体"/>
                <w:snapToGrid w:val="0"/>
                <w:color w:val="000000"/>
                <w:sz w:val="21"/>
                <w:szCs w:val="21"/>
              </w:rPr>
              <w:t>发 育 特 征 与 性 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440" w:type="dxa"/>
            <w:vMerge w:val="restart"/>
            <w:vAlign w:val="center"/>
          </w:tcPr>
          <w:p>
            <w:pPr>
              <w:snapToGrid w:val="0"/>
              <w:jc w:val="center"/>
              <w:rPr>
                <w:rFonts w:cs="宋体"/>
                <w:snapToGrid w:val="0"/>
                <w:color w:val="000000"/>
                <w:sz w:val="21"/>
                <w:szCs w:val="21"/>
              </w:rPr>
            </w:pPr>
            <w:r>
              <w:rPr>
                <w:rFonts w:hint="eastAsia" w:cs="宋体"/>
                <w:snapToGrid w:val="0"/>
                <w:color w:val="000000"/>
                <w:sz w:val="21"/>
                <w:szCs w:val="21"/>
              </w:rPr>
              <w:t>构造结构面</w:t>
            </w:r>
          </w:p>
        </w:tc>
        <w:tc>
          <w:tcPr>
            <w:tcW w:w="1571" w:type="dxa"/>
            <w:vAlign w:val="center"/>
          </w:tcPr>
          <w:p>
            <w:pPr>
              <w:snapToGrid w:val="0"/>
              <w:jc w:val="center"/>
              <w:rPr>
                <w:rFonts w:cs="宋体"/>
                <w:snapToGrid w:val="0"/>
                <w:color w:val="000000"/>
                <w:sz w:val="21"/>
                <w:szCs w:val="21"/>
              </w:rPr>
            </w:pPr>
            <w:r>
              <w:rPr>
                <w:rFonts w:hint="eastAsia" w:cs="宋体"/>
                <w:snapToGrid w:val="0"/>
                <w:color w:val="000000"/>
                <w:sz w:val="21"/>
                <w:szCs w:val="21"/>
              </w:rPr>
              <w:t>构造裂隙</w:t>
            </w:r>
          </w:p>
        </w:tc>
        <w:tc>
          <w:tcPr>
            <w:tcW w:w="1812" w:type="dxa"/>
            <w:vMerge w:val="restart"/>
            <w:vAlign w:val="center"/>
          </w:tcPr>
          <w:p>
            <w:pPr>
              <w:snapToGrid w:val="0"/>
              <w:jc w:val="center"/>
              <w:rPr>
                <w:rFonts w:cs="宋体"/>
                <w:snapToGrid w:val="0"/>
                <w:color w:val="000000"/>
                <w:sz w:val="21"/>
                <w:szCs w:val="21"/>
              </w:rPr>
            </w:pPr>
            <w:r>
              <w:rPr>
                <w:rFonts w:hint="eastAsia" w:cs="宋体"/>
                <w:snapToGrid w:val="0"/>
                <w:color w:val="000000"/>
                <w:sz w:val="21"/>
                <w:szCs w:val="21"/>
              </w:rPr>
              <w:t>发育于B岩组</w:t>
            </w:r>
          </w:p>
        </w:tc>
        <w:tc>
          <w:tcPr>
            <w:tcW w:w="4246" w:type="dxa"/>
            <w:vAlign w:val="center"/>
          </w:tcPr>
          <w:p>
            <w:pPr>
              <w:snapToGrid w:val="0"/>
              <w:rPr>
                <w:rFonts w:cs="宋体"/>
                <w:snapToGrid w:val="0"/>
                <w:color w:val="000000"/>
                <w:sz w:val="21"/>
                <w:szCs w:val="21"/>
              </w:rPr>
            </w:pPr>
            <w:r>
              <w:rPr>
                <w:rFonts w:hint="eastAsia" w:cs="宋体"/>
                <w:snapToGrid w:val="0"/>
                <w:color w:val="000000"/>
                <w:sz w:val="21"/>
                <w:szCs w:val="21"/>
              </w:rPr>
              <w:t>构造裂隙发育，多闭合无充填，部分微张，多为硬性结构面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440" w:type="dxa"/>
            <w:vMerge w:val="continue"/>
            <w:vAlign w:val="center"/>
          </w:tcPr>
          <w:p>
            <w:pPr>
              <w:snapToGrid w:val="0"/>
              <w:jc w:val="center"/>
              <w:rPr>
                <w:rFonts w:cs="宋体"/>
                <w:snapToGrid w:val="0"/>
                <w:color w:val="000000"/>
                <w:sz w:val="21"/>
                <w:szCs w:val="21"/>
              </w:rPr>
            </w:pPr>
          </w:p>
        </w:tc>
        <w:tc>
          <w:tcPr>
            <w:tcW w:w="1571" w:type="dxa"/>
            <w:vAlign w:val="center"/>
          </w:tcPr>
          <w:p>
            <w:pPr>
              <w:snapToGrid w:val="0"/>
              <w:jc w:val="center"/>
              <w:rPr>
                <w:rFonts w:cs="宋体"/>
                <w:snapToGrid w:val="0"/>
                <w:color w:val="000000"/>
                <w:sz w:val="21"/>
                <w:szCs w:val="21"/>
              </w:rPr>
            </w:pPr>
            <w:r>
              <w:rPr>
                <w:rFonts w:hint="eastAsia" w:cs="宋体"/>
                <w:snapToGrid w:val="0"/>
                <w:color w:val="000000"/>
                <w:sz w:val="21"/>
                <w:szCs w:val="21"/>
              </w:rPr>
              <w:t>蚀变破碎带</w:t>
            </w:r>
          </w:p>
        </w:tc>
        <w:tc>
          <w:tcPr>
            <w:tcW w:w="1812" w:type="dxa"/>
            <w:vMerge w:val="continue"/>
            <w:vAlign w:val="center"/>
          </w:tcPr>
          <w:p>
            <w:pPr>
              <w:snapToGrid w:val="0"/>
              <w:ind w:firstLine="420"/>
              <w:jc w:val="center"/>
              <w:rPr>
                <w:rFonts w:cs="宋体"/>
                <w:snapToGrid w:val="0"/>
                <w:color w:val="000000"/>
                <w:sz w:val="21"/>
                <w:szCs w:val="21"/>
              </w:rPr>
            </w:pPr>
          </w:p>
        </w:tc>
        <w:tc>
          <w:tcPr>
            <w:tcW w:w="4246" w:type="dxa"/>
            <w:vAlign w:val="center"/>
          </w:tcPr>
          <w:p>
            <w:pPr>
              <w:snapToGrid w:val="0"/>
              <w:rPr>
                <w:rFonts w:cs="宋体"/>
                <w:snapToGrid w:val="0"/>
                <w:color w:val="000000"/>
                <w:sz w:val="21"/>
                <w:szCs w:val="21"/>
              </w:rPr>
            </w:pPr>
            <w:r>
              <w:rPr>
                <w:rFonts w:hint="eastAsia" w:cs="宋体"/>
                <w:snapToGrid w:val="0"/>
                <w:color w:val="000000"/>
                <w:sz w:val="21"/>
                <w:szCs w:val="21"/>
              </w:rPr>
              <w:t>岩石强风化、破碎，主要由岩石碎块和构造土组成，为软弱结构面。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440" w:type="dxa"/>
            <w:vAlign w:val="center"/>
          </w:tcPr>
          <w:p>
            <w:pPr>
              <w:snapToGrid w:val="0"/>
              <w:jc w:val="center"/>
              <w:rPr>
                <w:rFonts w:cs="宋体"/>
                <w:snapToGrid w:val="0"/>
                <w:color w:val="000000"/>
                <w:sz w:val="21"/>
                <w:szCs w:val="21"/>
              </w:rPr>
            </w:pPr>
            <w:r>
              <w:rPr>
                <w:rFonts w:hint="eastAsia" w:cs="宋体"/>
                <w:snapToGrid w:val="0"/>
                <w:color w:val="000000"/>
                <w:sz w:val="21"/>
                <w:szCs w:val="21"/>
              </w:rPr>
              <w:t>沉积结构面</w:t>
            </w:r>
          </w:p>
        </w:tc>
        <w:tc>
          <w:tcPr>
            <w:tcW w:w="1571" w:type="dxa"/>
            <w:vAlign w:val="center"/>
          </w:tcPr>
          <w:p>
            <w:pPr>
              <w:snapToGrid w:val="0"/>
              <w:jc w:val="center"/>
              <w:rPr>
                <w:rFonts w:cs="宋体"/>
                <w:snapToGrid w:val="0"/>
                <w:color w:val="000000"/>
                <w:sz w:val="21"/>
                <w:szCs w:val="21"/>
              </w:rPr>
            </w:pPr>
            <w:r>
              <w:rPr>
                <w:rFonts w:hint="eastAsia" w:cs="宋体"/>
                <w:snapToGrid w:val="0"/>
                <w:color w:val="000000"/>
                <w:sz w:val="21"/>
                <w:szCs w:val="21"/>
              </w:rPr>
              <w:t>层面</w:t>
            </w:r>
          </w:p>
        </w:tc>
        <w:tc>
          <w:tcPr>
            <w:tcW w:w="1812" w:type="dxa"/>
            <w:vMerge w:val="continue"/>
            <w:vAlign w:val="center"/>
          </w:tcPr>
          <w:p>
            <w:pPr>
              <w:snapToGrid w:val="0"/>
              <w:jc w:val="center"/>
              <w:rPr>
                <w:rFonts w:cs="宋体"/>
                <w:snapToGrid w:val="0"/>
                <w:color w:val="000000"/>
                <w:sz w:val="21"/>
                <w:szCs w:val="21"/>
              </w:rPr>
            </w:pPr>
          </w:p>
        </w:tc>
        <w:tc>
          <w:tcPr>
            <w:tcW w:w="4246" w:type="dxa"/>
            <w:vAlign w:val="center"/>
          </w:tcPr>
          <w:p>
            <w:pPr>
              <w:snapToGrid w:val="0"/>
              <w:rPr>
                <w:rFonts w:cs="宋体"/>
                <w:snapToGrid w:val="0"/>
                <w:color w:val="000000"/>
                <w:sz w:val="21"/>
                <w:szCs w:val="21"/>
              </w:rPr>
            </w:pPr>
            <w:r>
              <w:rPr>
                <w:rFonts w:hint="eastAsia" w:cs="宋体"/>
                <w:snapToGrid w:val="0"/>
                <w:color w:val="000000"/>
                <w:sz w:val="21"/>
                <w:szCs w:val="21"/>
              </w:rPr>
              <w:t>层面平整，延伸远，多闭合无充填，部分微张，为硬性结构面。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440" w:type="dxa"/>
            <w:vAlign w:val="center"/>
          </w:tcPr>
          <w:p>
            <w:pPr>
              <w:snapToGrid w:val="0"/>
              <w:jc w:val="center"/>
              <w:rPr>
                <w:rFonts w:cs="宋体"/>
                <w:snapToGrid w:val="0"/>
                <w:color w:val="000000"/>
                <w:sz w:val="21"/>
                <w:szCs w:val="21"/>
              </w:rPr>
            </w:pPr>
            <w:r>
              <w:rPr>
                <w:rFonts w:hint="eastAsia" w:cs="宋体"/>
                <w:snapToGrid w:val="0"/>
                <w:color w:val="000000"/>
                <w:sz w:val="21"/>
                <w:szCs w:val="21"/>
              </w:rPr>
              <w:t>次生结构面</w:t>
            </w:r>
          </w:p>
        </w:tc>
        <w:tc>
          <w:tcPr>
            <w:tcW w:w="1571" w:type="dxa"/>
            <w:vAlign w:val="center"/>
          </w:tcPr>
          <w:p>
            <w:pPr>
              <w:snapToGrid w:val="0"/>
              <w:jc w:val="center"/>
              <w:rPr>
                <w:rFonts w:cs="宋体"/>
                <w:snapToGrid w:val="0"/>
                <w:color w:val="000000"/>
                <w:sz w:val="21"/>
                <w:szCs w:val="21"/>
              </w:rPr>
            </w:pPr>
            <w:r>
              <w:rPr>
                <w:rFonts w:hint="eastAsia" w:cs="宋体"/>
                <w:snapToGrid w:val="0"/>
                <w:color w:val="000000"/>
                <w:sz w:val="21"/>
                <w:szCs w:val="21"/>
              </w:rPr>
              <w:t>风化裂隙</w:t>
            </w:r>
          </w:p>
        </w:tc>
        <w:tc>
          <w:tcPr>
            <w:tcW w:w="1812" w:type="dxa"/>
            <w:vAlign w:val="center"/>
          </w:tcPr>
          <w:p>
            <w:pPr>
              <w:snapToGrid w:val="0"/>
              <w:jc w:val="center"/>
              <w:rPr>
                <w:rFonts w:cs="宋体"/>
                <w:snapToGrid w:val="0"/>
                <w:color w:val="000000"/>
                <w:sz w:val="21"/>
                <w:szCs w:val="21"/>
              </w:rPr>
            </w:pPr>
            <w:r>
              <w:rPr>
                <w:rFonts w:hint="eastAsia" w:cs="宋体"/>
                <w:snapToGrid w:val="0"/>
                <w:color w:val="000000"/>
                <w:sz w:val="21"/>
                <w:szCs w:val="21"/>
              </w:rPr>
              <w:t>发育于岩石表层</w:t>
            </w:r>
          </w:p>
        </w:tc>
        <w:tc>
          <w:tcPr>
            <w:tcW w:w="4246" w:type="dxa"/>
            <w:vAlign w:val="center"/>
          </w:tcPr>
          <w:p>
            <w:pPr>
              <w:snapToGrid w:val="0"/>
              <w:rPr>
                <w:rFonts w:cs="宋体"/>
                <w:snapToGrid w:val="0"/>
                <w:color w:val="000000"/>
                <w:spacing w:val="-2"/>
                <w:sz w:val="21"/>
                <w:szCs w:val="21"/>
              </w:rPr>
            </w:pPr>
            <w:r>
              <w:rPr>
                <w:rFonts w:hint="eastAsia" w:cs="宋体"/>
                <w:snapToGrid w:val="0"/>
                <w:color w:val="000000"/>
                <w:spacing w:val="-2"/>
                <w:sz w:val="21"/>
                <w:szCs w:val="21"/>
              </w:rPr>
              <w:t>杂乱发育，微张状态，为硬性结构面。</w:t>
            </w:r>
          </w:p>
        </w:tc>
      </w:tr>
    </w:tbl>
    <w:p>
      <w:pPr>
        <w:ind w:firstLine="482"/>
        <w:jc w:val="center"/>
        <w:rPr>
          <w:b/>
          <w:bCs/>
          <w:sz w:val="21"/>
          <w:szCs w:val="21"/>
        </w:rPr>
      </w:pPr>
    </w:p>
    <w:p>
      <w:pPr>
        <w:spacing w:line="360" w:lineRule="auto"/>
        <w:ind w:firstLine="480" w:firstLineChars="200"/>
        <w:rPr>
          <w:color w:val="000000"/>
          <w:sz w:val="24"/>
          <w:szCs w:val="24"/>
        </w:rPr>
      </w:pPr>
      <w:r>
        <w:rPr>
          <w:rFonts w:hint="eastAsia"/>
          <w:color w:val="000000"/>
          <w:sz w:val="24"/>
          <w:szCs w:val="24"/>
        </w:rPr>
        <w:t>由于结构面的性质和规模不同，结构面的力学效应及力学作用特征有着显著的差异。因此，根据结构面的规模和大小，将结构面分为5级，见表1-12。结构面的规模，是指结构面的长度和宽度；长度包括他的延展性和连续性，宽度则反映它的大小，宽度对于岩体变形破坏和工程措施有着直接的影响。</w:t>
      </w:r>
    </w:p>
    <w:p>
      <w:pPr>
        <w:spacing w:line="360" w:lineRule="auto"/>
        <w:ind w:firstLine="480" w:firstLineChars="200"/>
        <w:rPr>
          <w:color w:val="000000"/>
          <w:sz w:val="24"/>
          <w:szCs w:val="24"/>
        </w:rPr>
      </w:pPr>
      <w:r>
        <w:rPr>
          <w:rFonts w:hint="eastAsia"/>
          <w:color w:val="000000"/>
          <w:sz w:val="24"/>
          <w:szCs w:val="24"/>
        </w:rPr>
        <w:t>根据矿区岩石结构面的发育特征，影响矿区工程地质岩体稳定性的结构面主要为包括构造裂隙、层面在内的Ⅳ级结构面。</w:t>
      </w:r>
    </w:p>
    <w:p>
      <w:pPr>
        <w:ind w:firstLine="482"/>
        <w:jc w:val="center"/>
        <w:rPr>
          <w:b/>
          <w:bCs/>
          <w:sz w:val="21"/>
          <w:szCs w:val="21"/>
        </w:rPr>
      </w:pPr>
      <w:r>
        <w:rPr>
          <w:rFonts w:hint="eastAsia"/>
          <w:b/>
          <w:bCs/>
          <w:sz w:val="21"/>
          <w:szCs w:val="21"/>
        </w:rPr>
        <w:t>表1-12   结构面分级一览表</w:t>
      </w:r>
    </w:p>
    <w:tbl>
      <w:tblPr>
        <w:tblStyle w:val="47"/>
        <w:tblW w:w="906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5"/>
        <w:gridCol w:w="2358"/>
        <w:gridCol w:w="1814"/>
        <w:gridCol w:w="2519"/>
        <w:gridCol w:w="15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845"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级别</w:t>
            </w:r>
          </w:p>
        </w:tc>
        <w:tc>
          <w:tcPr>
            <w:tcW w:w="2358"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结 构 面 规 模</w:t>
            </w:r>
          </w:p>
        </w:tc>
        <w:tc>
          <w:tcPr>
            <w:tcW w:w="1814"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结 构 面 的</w:t>
            </w:r>
          </w:p>
          <w:p>
            <w:pPr>
              <w:snapToGrid w:val="0"/>
              <w:jc w:val="center"/>
              <w:rPr>
                <w:rFonts w:ascii="宋体" w:hAnsi="宋体" w:cs="宋体"/>
                <w:snapToGrid w:val="0"/>
                <w:sz w:val="21"/>
                <w:szCs w:val="21"/>
              </w:rPr>
            </w:pPr>
            <w:r>
              <w:rPr>
                <w:rFonts w:hint="eastAsia" w:ascii="宋体" w:hAnsi="宋体" w:cs="宋体"/>
                <w:snapToGrid w:val="0"/>
                <w:sz w:val="21"/>
                <w:szCs w:val="21"/>
              </w:rPr>
              <w:t>地 质 类 型</w:t>
            </w:r>
          </w:p>
        </w:tc>
        <w:tc>
          <w:tcPr>
            <w:tcW w:w="2519"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对岩体稳定性所起的</w:t>
            </w:r>
          </w:p>
          <w:p>
            <w:pPr>
              <w:snapToGrid w:val="0"/>
              <w:jc w:val="center"/>
              <w:rPr>
                <w:rFonts w:ascii="宋体" w:hAnsi="宋体" w:cs="宋体"/>
                <w:snapToGrid w:val="0"/>
                <w:sz w:val="21"/>
                <w:szCs w:val="21"/>
              </w:rPr>
            </w:pPr>
            <w:r>
              <w:rPr>
                <w:rFonts w:hint="eastAsia" w:ascii="宋体" w:hAnsi="宋体" w:cs="宋体"/>
                <w:snapToGrid w:val="0"/>
                <w:sz w:val="21"/>
                <w:szCs w:val="21"/>
              </w:rPr>
              <w:t>作用</w:t>
            </w:r>
          </w:p>
        </w:tc>
        <w:tc>
          <w:tcPr>
            <w:tcW w:w="1533"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代表性</w:t>
            </w:r>
          </w:p>
          <w:p>
            <w:pPr>
              <w:snapToGrid w:val="0"/>
              <w:jc w:val="center"/>
              <w:rPr>
                <w:rFonts w:ascii="宋体" w:hAnsi="宋体" w:cs="宋体"/>
                <w:snapToGrid w:val="0"/>
                <w:sz w:val="21"/>
                <w:szCs w:val="21"/>
              </w:rPr>
            </w:pPr>
            <w:r>
              <w:rPr>
                <w:rFonts w:hint="eastAsia" w:ascii="宋体" w:hAnsi="宋体" w:cs="宋体"/>
                <w:snapToGrid w:val="0"/>
                <w:sz w:val="21"/>
                <w:szCs w:val="21"/>
              </w:rPr>
              <w:t>结构面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47" w:hRule="exact"/>
          <w:jc w:val="center"/>
        </w:trPr>
        <w:tc>
          <w:tcPr>
            <w:tcW w:w="845"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Ⅰ</w:t>
            </w:r>
          </w:p>
        </w:tc>
        <w:tc>
          <w:tcPr>
            <w:tcW w:w="2358" w:type="dxa"/>
            <w:vAlign w:val="center"/>
          </w:tcPr>
          <w:p>
            <w:pPr>
              <w:snapToGrid w:val="0"/>
              <w:spacing w:after="120"/>
              <w:rPr>
                <w:rFonts w:ascii="宋体" w:hAnsi="宋体" w:cs="宋体"/>
                <w:snapToGrid w:val="0"/>
                <w:sz w:val="21"/>
                <w:szCs w:val="21"/>
              </w:rPr>
            </w:pPr>
            <w:r>
              <w:rPr>
                <w:rFonts w:hint="eastAsia" w:ascii="宋体" w:hAnsi="宋体" w:cs="宋体"/>
                <w:snapToGrid w:val="0"/>
                <w:sz w:val="21"/>
                <w:szCs w:val="21"/>
              </w:rPr>
              <w:t>延伸</w:t>
            </w:r>
            <w:r>
              <w:rPr>
                <w:rFonts w:hint="eastAsia" w:ascii="宋体" w:hAnsi="宋体" w:cs="宋体"/>
                <w:snapToGrid w:val="0"/>
                <w:color w:val="000000"/>
                <w:sz w:val="21"/>
                <w:szCs w:val="21"/>
              </w:rPr>
              <w:t>长达</w:t>
            </w:r>
            <w:r>
              <w:rPr>
                <w:rFonts w:hint="eastAsia" w:ascii="宋体" w:hAnsi="宋体" w:cs="宋体"/>
                <w:snapToGrid w:val="0"/>
                <w:sz w:val="21"/>
                <w:szCs w:val="21"/>
              </w:rPr>
              <w:t>100km以上，破碎带宽30～100m。1∶20万区域地质图上有所显示。</w:t>
            </w:r>
          </w:p>
        </w:tc>
        <w:tc>
          <w:tcPr>
            <w:tcW w:w="1814"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区域性大断裂</w:t>
            </w:r>
          </w:p>
        </w:tc>
        <w:tc>
          <w:tcPr>
            <w:tcW w:w="2519" w:type="dxa"/>
            <w:vAlign w:val="center"/>
          </w:tcPr>
          <w:p>
            <w:pPr>
              <w:snapToGrid w:val="0"/>
              <w:rPr>
                <w:rFonts w:ascii="宋体" w:hAnsi="宋体" w:cs="宋体"/>
                <w:snapToGrid w:val="0"/>
                <w:sz w:val="21"/>
                <w:szCs w:val="21"/>
              </w:rPr>
            </w:pPr>
            <w:r>
              <w:rPr>
                <w:rFonts w:hint="eastAsia" w:ascii="宋体" w:hAnsi="宋体" w:cs="宋体"/>
                <w:snapToGrid w:val="0"/>
                <w:sz w:val="21"/>
                <w:szCs w:val="21"/>
              </w:rPr>
              <w:t>该断裂在地震活动时，影响区域及山体的稳定性。</w:t>
            </w:r>
          </w:p>
        </w:tc>
        <w:tc>
          <w:tcPr>
            <w:tcW w:w="1533" w:type="dxa"/>
            <w:vAlign w:val="center"/>
          </w:tcPr>
          <w:p>
            <w:pPr>
              <w:snapToGrid w:val="0"/>
              <w:rPr>
                <w:rFonts w:ascii="宋体" w:hAnsi="宋体" w:cs="宋体"/>
                <w:snapToGrid w:val="0"/>
                <w:sz w:val="21"/>
                <w:szCs w:val="21"/>
              </w:rPr>
            </w:pPr>
            <w:r>
              <w:rPr>
                <w:rFonts w:hint="eastAsia" w:ascii="宋体" w:hAnsi="宋体" w:cs="宋体"/>
                <w:snapToGrid w:val="0"/>
                <w:sz w:val="21"/>
                <w:szCs w:val="21"/>
              </w:rPr>
              <w:t>区域上发育的</w:t>
            </w:r>
            <w:r>
              <w:rPr>
                <w:rFonts w:hint="eastAsia" w:ascii="宋体" w:hAnsi="宋体" w:cs="宋体"/>
                <w:bCs/>
                <w:snapToGrid w:val="0"/>
                <w:sz w:val="21"/>
                <w:szCs w:val="21"/>
              </w:rPr>
              <w:t>江布布拉克断裂</w:t>
            </w:r>
            <w:r>
              <w:rPr>
                <w:rFonts w:hint="eastAsia" w:ascii="宋体" w:hAnsi="宋体" w:cs="宋体"/>
                <w:sz w:val="21"/>
                <w:szCs w:val="21"/>
              </w:rPr>
              <w:t>、</w:t>
            </w:r>
            <w:r>
              <w:rPr>
                <w:rFonts w:hint="eastAsia" w:ascii="宋体" w:hAnsi="宋体" w:cs="宋体"/>
                <w:bCs/>
                <w:snapToGrid w:val="0"/>
                <w:sz w:val="21"/>
                <w:szCs w:val="21"/>
              </w:rPr>
              <w:t>空贝利断裂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21" w:hRule="exact"/>
          <w:jc w:val="center"/>
        </w:trPr>
        <w:tc>
          <w:tcPr>
            <w:tcW w:w="845"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Ⅱ</w:t>
            </w:r>
          </w:p>
        </w:tc>
        <w:tc>
          <w:tcPr>
            <w:tcW w:w="2358" w:type="dxa"/>
            <w:vAlign w:val="center"/>
          </w:tcPr>
          <w:p>
            <w:pPr>
              <w:snapToGrid w:val="0"/>
              <w:rPr>
                <w:rFonts w:ascii="宋体" w:hAnsi="宋体" w:cs="宋体"/>
                <w:snapToGrid w:val="0"/>
                <w:sz w:val="21"/>
                <w:szCs w:val="21"/>
              </w:rPr>
            </w:pPr>
            <w:r>
              <w:rPr>
                <w:rFonts w:hint="eastAsia" w:ascii="宋体" w:hAnsi="宋体" w:cs="宋体"/>
                <w:snapToGrid w:val="0"/>
                <w:sz w:val="21"/>
                <w:szCs w:val="21"/>
              </w:rPr>
              <w:t>延伸长1000m以上，破碎带宽10～20m</w:t>
            </w:r>
          </w:p>
        </w:tc>
        <w:tc>
          <w:tcPr>
            <w:tcW w:w="1814"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大断裂</w:t>
            </w:r>
          </w:p>
        </w:tc>
        <w:tc>
          <w:tcPr>
            <w:tcW w:w="2519" w:type="dxa"/>
            <w:vAlign w:val="center"/>
          </w:tcPr>
          <w:p>
            <w:pPr>
              <w:snapToGrid w:val="0"/>
              <w:spacing w:after="120"/>
              <w:rPr>
                <w:rFonts w:ascii="宋体" w:hAnsi="宋体" w:cs="宋体"/>
                <w:snapToGrid w:val="0"/>
                <w:sz w:val="21"/>
                <w:szCs w:val="21"/>
              </w:rPr>
            </w:pPr>
            <w:r>
              <w:rPr>
                <w:rFonts w:hint="eastAsia" w:ascii="宋体" w:hAnsi="宋体" w:cs="宋体"/>
                <w:snapToGrid w:val="0"/>
                <w:sz w:val="21"/>
                <w:szCs w:val="21"/>
              </w:rPr>
              <w:t>控制山体稳定，制约岩体破坏的边界和方式</w:t>
            </w:r>
          </w:p>
        </w:tc>
        <w:tc>
          <w:tcPr>
            <w:tcW w:w="1533" w:type="dxa"/>
            <w:vAlign w:val="center"/>
          </w:tcPr>
          <w:p>
            <w:pPr>
              <w:snapToGrid w:val="0"/>
              <w:rPr>
                <w:rFonts w:ascii="宋体" w:hAnsi="宋体" w:cs="宋体"/>
                <w:snapToGrid w:val="0"/>
                <w:sz w:val="21"/>
                <w:szCs w:val="21"/>
              </w:rPr>
            </w:pPr>
            <w:r>
              <w:rPr>
                <w:rFonts w:hint="eastAsia" w:ascii="宋体" w:hAnsi="宋体" w:cs="宋体"/>
                <w:snapToGrid w:val="0"/>
                <w:sz w:val="21"/>
                <w:szCs w:val="21"/>
              </w:rPr>
              <w:t>矿区的F断裂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47" w:hRule="exact"/>
          <w:jc w:val="center"/>
        </w:trPr>
        <w:tc>
          <w:tcPr>
            <w:tcW w:w="845"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Ⅲ</w:t>
            </w:r>
          </w:p>
        </w:tc>
        <w:tc>
          <w:tcPr>
            <w:tcW w:w="2358" w:type="dxa"/>
            <w:vAlign w:val="center"/>
          </w:tcPr>
          <w:p>
            <w:pPr>
              <w:snapToGrid w:val="0"/>
              <w:rPr>
                <w:rFonts w:ascii="宋体" w:hAnsi="宋体" w:cs="宋体"/>
                <w:snapToGrid w:val="0"/>
                <w:sz w:val="21"/>
                <w:szCs w:val="21"/>
              </w:rPr>
            </w:pPr>
            <w:r>
              <w:rPr>
                <w:rFonts w:hint="eastAsia" w:ascii="宋体" w:hAnsi="宋体" w:cs="宋体"/>
                <w:snapToGrid w:val="0"/>
                <w:sz w:val="21"/>
                <w:szCs w:val="21"/>
              </w:rPr>
              <w:t>延伸长数十米至数百米，宽约数米至1米以内</w:t>
            </w:r>
          </w:p>
        </w:tc>
        <w:tc>
          <w:tcPr>
            <w:tcW w:w="1814" w:type="dxa"/>
            <w:vAlign w:val="center"/>
          </w:tcPr>
          <w:p>
            <w:pPr>
              <w:snapToGrid w:val="0"/>
              <w:rPr>
                <w:rFonts w:ascii="宋体" w:hAnsi="宋体" w:cs="宋体"/>
                <w:snapToGrid w:val="0"/>
                <w:sz w:val="21"/>
                <w:szCs w:val="21"/>
              </w:rPr>
            </w:pPr>
            <w:r>
              <w:rPr>
                <w:rFonts w:hint="eastAsia" w:ascii="宋体" w:hAnsi="宋体" w:cs="宋体"/>
                <w:snapToGrid w:val="0"/>
                <w:sz w:val="21"/>
                <w:szCs w:val="21"/>
              </w:rPr>
              <w:t>断层、小断层、不整合面</w:t>
            </w:r>
          </w:p>
        </w:tc>
        <w:tc>
          <w:tcPr>
            <w:tcW w:w="2519" w:type="dxa"/>
            <w:vAlign w:val="center"/>
          </w:tcPr>
          <w:p>
            <w:pPr>
              <w:snapToGrid w:val="0"/>
              <w:rPr>
                <w:rFonts w:ascii="宋体" w:hAnsi="宋体" w:cs="宋体"/>
                <w:snapToGrid w:val="0"/>
                <w:sz w:val="21"/>
                <w:szCs w:val="21"/>
              </w:rPr>
            </w:pPr>
            <w:r>
              <w:rPr>
                <w:rFonts w:hint="eastAsia" w:ascii="宋体" w:hAnsi="宋体" w:cs="宋体"/>
                <w:snapToGrid w:val="0"/>
                <w:sz w:val="21"/>
                <w:szCs w:val="21"/>
              </w:rPr>
              <w:t>它们之间或与Ⅳ级结构面密集带之间，相互组合，构成可能失稳的岩体。</w:t>
            </w:r>
          </w:p>
        </w:tc>
        <w:tc>
          <w:tcPr>
            <w:tcW w:w="1533" w:type="dxa"/>
            <w:vAlign w:val="center"/>
          </w:tcPr>
          <w:p>
            <w:pPr>
              <w:snapToGrid w:val="0"/>
              <w:rPr>
                <w:rFonts w:ascii="宋体" w:hAnsi="宋体" w:cs="宋体"/>
                <w:snapToGrid w:val="0"/>
                <w:sz w:val="21"/>
                <w:szCs w:val="21"/>
              </w:rPr>
            </w:pPr>
            <w:r>
              <w:rPr>
                <w:rFonts w:hint="eastAsia" w:ascii="宋体" w:hAnsi="宋体" w:cs="宋体"/>
                <w:snapToGrid w:val="0"/>
                <w:sz w:val="21"/>
                <w:szCs w:val="21"/>
              </w:rPr>
              <w:t>矿区的F断裂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21" w:hRule="exact"/>
          <w:jc w:val="center"/>
        </w:trPr>
        <w:tc>
          <w:tcPr>
            <w:tcW w:w="845"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Ⅳ</w:t>
            </w:r>
          </w:p>
        </w:tc>
        <w:tc>
          <w:tcPr>
            <w:tcW w:w="2358" w:type="dxa"/>
            <w:vAlign w:val="center"/>
          </w:tcPr>
          <w:p>
            <w:pPr>
              <w:snapToGrid w:val="0"/>
              <w:rPr>
                <w:rFonts w:ascii="宋体" w:hAnsi="宋体" w:cs="宋体"/>
                <w:snapToGrid w:val="0"/>
                <w:sz w:val="21"/>
                <w:szCs w:val="21"/>
              </w:rPr>
            </w:pPr>
            <w:r>
              <w:rPr>
                <w:rFonts w:hint="eastAsia" w:ascii="宋体" w:hAnsi="宋体" w:cs="宋体"/>
                <w:snapToGrid w:val="0"/>
                <w:sz w:val="21"/>
                <w:szCs w:val="21"/>
              </w:rPr>
              <w:t>长数米、数十米，无明显宽度或小于5厘米</w:t>
            </w:r>
          </w:p>
        </w:tc>
        <w:tc>
          <w:tcPr>
            <w:tcW w:w="1814" w:type="dxa"/>
            <w:vAlign w:val="center"/>
          </w:tcPr>
          <w:p>
            <w:pPr>
              <w:snapToGrid w:val="0"/>
              <w:rPr>
                <w:rFonts w:ascii="宋体" w:hAnsi="宋体" w:cs="宋体"/>
                <w:snapToGrid w:val="0"/>
                <w:sz w:val="21"/>
                <w:szCs w:val="21"/>
              </w:rPr>
            </w:pPr>
            <w:r>
              <w:rPr>
                <w:rFonts w:hint="eastAsia" w:ascii="宋体" w:hAnsi="宋体" w:cs="宋体"/>
                <w:snapToGrid w:val="0"/>
                <w:sz w:val="21"/>
                <w:szCs w:val="21"/>
              </w:rPr>
              <w:t>层面、贯通性好的节理及风化裂隙</w:t>
            </w:r>
          </w:p>
        </w:tc>
        <w:tc>
          <w:tcPr>
            <w:tcW w:w="2519" w:type="dxa"/>
            <w:vAlign w:val="center"/>
          </w:tcPr>
          <w:p>
            <w:pPr>
              <w:snapToGrid w:val="0"/>
              <w:rPr>
                <w:rFonts w:ascii="宋体" w:hAnsi="宋体" w:cs="宋体"/>
                <w:snapToGrid w:val="0"/>
                <w:sz w:val="21"/>
                <w:szCs w:val="21"/>
              </w:rPr>
            </w:pPr>
            <w:r>
              <w:rPr>
                <w:rFonts w:hint="eastAsia" w:ascii="宋体" w:hAnsi="宋体" w:cs="宋体"/>
                <w:snapToGrid w:val="0"/>
                <w:sz w:val="21"/>
                <w:szCs w:val="21"/>
              </w:rPr>
              <w:t>破坏岩体的完整性，影响岩体的强度及其变形破坏方式。</w:t>
            </w:r>
          </w:p>
        </w:tc>
        <w:tc>
          <w:tcPr>
            <w:tcW w:w="1533" w:type="dxa"/>
            <w:vAlign w:val="center"/>
          </w:tcPr>
          <w:p>
            <w:pPr>
              <w:snapToGrid w:val="0"/>
              <w:rPr>
                <w:rFonts w:ascii="宋体" w:hAnsi="宋体" w:cs="宋体"/>
                <w:snapToGrid w:val="0"/>
                <w:sz w:val="21"/>
                <w:szCs w:val="21"/>
              </w:rPr>
            </w:pPr>
            <w:r>
              <w:rPr>
                <w:rFonts w:hint="eastAsia" w:ascii="宋体" w:hAnsi="宋体" w:cs="宋体"/>
                <w:snapToGrid w:val="0"/>
                <w:sz w:val="21"/>
                <w:szCs w:val="21"/>
              </w:rPr>
              <w:t>层面、构造裂隙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47" w:hRule="exact"/>
          <w:jc w:val="center"/>
        </w:trPr>
        <w:tc>
          <w:tcPr>
            <w:tcW w:w="845"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Ⅴ</w:t>
            </w:r>
          </w:p>
        </w:tc>
        <w:tc>
          <w:tcPr>
            <w:tcW w:w="2358" w:type="dxa"/>
            <w:vAlign w:val="center"/>
          </w:tcPr>
          <w:p>
            <w:pPr>
              <w:snapToGrid w:val="0"/>
              <w:rPr>
                <w:rFonts w:ascii="宋体" w:hAnsi="宋体" w:cs="宋体"/>
                <w:snapToGrid w:val="0"/>
                <w:sz w:val="21"/>
                <w:szCs w:val="21"/>
              </w:rPr>
            </w:pPr>
            <w:r>
              <w:rPr>
                <w:rFonts w:hint="eastAsia" w:ascii="宋体" w:hAnsi="宋体" w:cs="宋体"/>
                <w:snapToGrid w:val="0"/>
                <w:sz w:val="21"/>
                <w:szCs w:val="21"/>
              </w:rPr>
              <w:t>连续性的刚性接触的细小或隐微裂隙。</w:t>
            </w:r>
          </w:p>
        </w:tc>
        <w:tc>
          <w:tcPr>
            <w:tcW w:w="1814" w:type="dxa"/>
            <w:vAlign w:val="center"/>
          </w:tcPr>
          <w:p>
            <w:pPr>
              <w:snapToGrid w:val="0"/>
              <w:rPr>
                <w:rFonts w:ascii="宋体" w:hAnsi="宋体" w:cs="宋体"/>
                <w:snapToGrid w:val="0"/>
                <w:sz w:val="21"/>
                <w:szCs w:val="21"/>
              </w:rPr>
            </w:pPr>
            <w:r>
              <w:rPr>
                <w:rFonts w:hint="eastAsia" w:ascii="宋体" w:hAnsi="宋体" w:cs="宋体"/>
                <w:snapToGrid w:val="0"/>
                <w:sz w:val="21"/>
                <w:szCs w:val="21"/>
              </w:rPr>
              <w:t>微小节理、隐微裂隙、结合好的层面及冷凝结构面</w:t>
            </w:r>
          </w:p>
        </w:tc>
        <w:tc>
          <w:tcPr>
            <w:tcW w:w="2519" w:type="dxa"/>
            <w:vAlign w:val="center"/>
          </w:tcPr>
          <w:p>
            <w:pPr>
              <w:snapToGrid w:val="0"/>
              <w:rPr>
                <w:rFonts w:ascii="宋体" w:hAnsi="宋体" w:cs="宋体"/>
                <w:snapToGrid w:val="0"/>
                <w:sz w:val="21"/>
                <w:szCs w:val="21"/>
              </w:rPr>
            </w:pPr>
            <w:r>
              <w:rPr>
                <w:rFonts w:hint="eastAsia" w:ascii="宋体" w:hAnsi="宋体" w:cs="宋体"/>
                <w:snapToGrid w:val="0"/>
                <w:sz w:val="21"/>
                <w:szCs w:val="21"/>
              </w:rPr>
              <w:t>分布随机、降低岩块的强度</w:t>
            </w:r>
          </w:p>
        </w:tc>
        <w:tc>
          <w:tcPr>
            <w:tcW w:w="1533" w:type="dxa"/>
            <w:vAlign w:val="center"/>
          </w:tcPr>
          <w:p>
            <w:pPr>
              <w:snapToGrid w:val="0"/>
              <w:rPr>
                <w:rFonts w:ascii="宋体" w:hAnsi="宋体" w:cs="宋体"/>
                <w:snapToGrid w:val="0"/>
                <w:sz w:val="21"/>
                <w:szCs w:val="21"/>
              </w:rPr>
            </w:pPr>
            <w:r>
              <w:rPr>
                <w:rFonts w:hint="eastAsia" w:ascii="宋体" w:hAnsi="宋体" w:cs="宋体"/>
                <w:snapToGrid w:val="0"/>
                <w:sz w:val="21"/>
                <w:szCs w:val="21"/>
              </w:rPr>
              <w:t>微小节理、隐微裂隙、冷凝结构面、风化裂隙。</w:t>
            </w:r>
          </w:p>
        </w:tc>
      </w:tr>
    </w:tbl>
    <w:p>
      <w:pPr>
        <w:spacing w:line="360" w:lineRule="auto"/>
        <w:ind w:firstLine="480" w:firstLineChars="200"/>
        <w:rPr>
          <w:color w:val="000000"/>
          <w:sz w:val="24"/>
          <w:szCs w:val="24"/>
        </w:rPr>
      </w:pPr>
      <w:r>
        <w:rPr>
          <w:rFonts w:hint="eastAsia"/>
          <w:color w:val="000000"/>
          <w:sz w:val="24"/>
          <w:szCs w:val="24"/>
        </w:rPr>
        <w:t>②结构体特征</w:t>
      </w:r>
    </w:p>
    <w:p>
      <w:pPr>
        <w:spacing w:line="360" w:lineRule="auto"/>
        <w:ind w:firstLine="480" w:firstLineChars="200"/>
        <w:rPr>
          <w:color w:val="000000"/>
          <w:sz w:val="24"/>
          <w:szCs w:val="24"/>
        </w:rPr>
      </w:pPr>
      <w:r>
        <w:rPr>
          <w:rFonts w:hint="eastAsia"/>
          <w:color w:val="000000"/>
          <w:sz w:val="24"/>
          <w:szCs w:val="24"/>
        </w:rPr>
        <w:t>根据矿区内各岩组的结构面发育、结构体的形状以及他们的组合特征，划分了一种结构类型的岩体，(见表1-13)，为层状岩体。</w:t>
      </w:r>
    </w:p>
    <w:p>
      <w:pPr>
        <w:ind w:firstLine="482"/>
        <w:jc w:val="center"/>
        <w:rPr>
          <w:b/>
          <w:bCs/>
          <w:sz w:val="21"/>
          <w:szCs w:val="21"/>
        </w:rPr>
      </w:pPr>
      <w:r>
        <w:rPr>
          <w:rFonts w:hint="eastAsia"/>
          <w:b/>
          <w:bCs/>
          <w:sz w:val="21"/>
          <w:szCs w:val="21"/>
        </w:rPr>
        <w:t>表1-13   岩体结构类型及岩体质量评价一览表</w:t>
      </w:r>
    </w:p>
    <w:tbl>
      <w:tblPr>
        <w:tblStyle w:val="47"/>
        <w:tblW w:w="906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685"/>
        <w:gridCol w:w="718"/>
        <w:gridCol w:w="1352"/>
        <w:gridCol w:w="1035"/>
        <w:gridCol w:w="1992"/>
        <w:gridCol w:w="764"/>
        <w:gridCol w:w="17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2" w:type="dxa"/>
            <w:vAlign w:val="center"/>
          </w:tcPr>
          <w:p>
            <w:pPr>
              <w:ind w:left="-100" w:leftChars="-50"/>
              <w:jc w:val="center"/>
              <w:rPr>
                <w:rFonts w:ascii="宋体" w:hAnsi="宋体" w:cs="宋体"/>
                <w:sz w:val="21"/>
                <w:szCs w:val="21"/>
              </w:rPr>
            </w:pPr>
            <w:r>
              <w:rPr>
                <w:rFonts w:hint="eastAsia" w:ascii="宋体" w:hAnsi="宋体" w:cs="宋体"/>
                <w:sz w:val="21"/>
                <w:szCs w:val="21"/>
              </w:rPr>
              <w:t>结构</w:t>
            </w:r>
          </w:p>
          <w:p>
            <w:pPr>
              <w:ind w:left="-100" w:leftChars="-50"/>
              <w:jc w:val="center"/>
              <w:rPr>
                <w:rFonts w:ascii="宋体" w:hAnsi="宋体" w:cs="宋体"/>
                <w:sz w:val="21"/>
                <w:szCs w:val="21"/>
              </w:rPr>
            </w:pPr>
            <w:r>
              <w:rPr>
                <w:rFonts w:hint="eastAsia" w:ascii="宋体" w:hAnsi="宋体" w:cs="宋体"/>
                <w:sz w:val="21"/>
                <w:szCs w:val="21"/>
              </w:rPr>
              <w:t>类型</w:t>
            </w:r>
          </w:p>
        </w:tc>
        <w:tc>
          <w:tcPr>
            <w:tcW w:w="685" w:type="dxa"/>
            <w:vAlign w:val="center"/>
          </w:tcPr>
          <w:p>
            <w:pPr>
              <w:ind w:left="-100" w:leftChars="-50"/>
              <w:jc w:val="center"/>
              <w:rPr>
                <w:rFonts w:ascii="宋体" w:hAnsi="宋体" w:cs="宋体"/>
                <w:sz w:val="21"/>
                <w:szCs w:val="21"/>
              </w:rPr>
            </w:pPr>
            <w:r>
              <w:rPr>
                <w:rFonts w:hint="eastAsia" w:ascii="宋体" w:hAnsi="宋体" w:cs="宋体"/>
                <w:sz w:val="21"/>
                <w:szCs w:val="21"/>
              </w:rPr>
              <w:t>亚类</w:t>
            </w:r>
          </w:p>
        </w:tc>
        <w:tc>
          <w:tcPr>
            <w:tcW w:w="718" w:type="dxa"/>
            <w:vAlign w:val="center"/>
          </w:tcPr>
          <w:p>
            <w:pPr>
              <w:ind w:left="-100" w:leftChars="-50"/>
              <w:jc w:val="center"/>
              <w:rPr>
                <w:rFonts w:ascii="宋体" w:hAnsi="宋体" w:cs="宋体"/>
                <w:sz w:val="21"/>
                <w:szCs w:val="21"/>
              </w:rPr>
            </w:pPr>
            <w:r>
              <w:rPr>
                <w:rFonts w:hint="eastAsia" w:ascii="宋体" w:hAnsi="宋体" w:cs="宋体"/>
                <w:sz w:val="21"/>
                <w:szCs w:val="21"/>
              </w:rPr>
              <w:t>岩组</w:t>
            </w:r>
          </w:p>
          <w:p>
            <w:pPr>
              <w:ind w:left="-100" w:leftChars="-50"/>
              <w:jc w:val="center"/>
              <w:rPr>
                <w:rFonts w:ascii="宋体" w:hAnsi="宋体" w:cs="宋体"/>
                <w:sz w:val="21"/>
                <w:szCs w:val="21"/>
              </w:rPr>
            </w:pPr>
            <w:r>
              <w:rPr>
                <w:rFonts w:hint="eastAsia" w:ascii="宋体" w:hAnsi="宋体" w:cs="宋体"/>
                <w:sz w:val="21"/>
                <w:szCs w:val="21"/>
              </w:rPr>
              <w:t>编号</w:t>
            </w:r>
          </w:p>
        </w:tc>
        <w:tc>
          <w:tcPr>
            <w:tcW w:w="1352" w:type="dxa"/>
            <w:vAlign w:val="center"/>
          </w:tcPr>
          <w:p>
            <w:pPr>
              <w:jc w:val="center"/>
              <w:rPr>
                <w:rFonts w:ascii="宋体" w:hAnsi="宋体" w:cs="宋体"/>
                <w:sz w:val="21"/>
                <w:szCs w:val="21"/>
              </w:rPr>
            </w:pPr>
            <w:r>
              <w:rPr>
                <w:rFonts w:hint="eastAsia" w:ascii="宋体" w:hAnsi="宋体" w:cs="宋体"/>
                <w:sz w:val="21"/>
                <w:szCs w:val="21"/>
              </w:rPr>
              <w:t>地质背景</w:t>
            </w:r>
          </w:p>
        </w:tc>
        <w:tc>
          <w:tcPr>
            <w:tcW w:w="1035" w:type="dxa"/>
            <w:vAlign w:val="center"/>
          </w:tcPr>
          <w:p>
            <w:pPr>
              <w:jc w:val="center"/>
              <w:rPr>
                <w:rFonts w:ascii="宋体" w:hAnsi="宋体" w:cs="宋体"/>
                <w:sz w:val="21"/>
                <w:szCs w:val="21"/>
              </w:rPr>
            </w:pPr>
            <w:r>
              <w:rPr>
                <w:rFonts w:hint="eastAsia" w:ascii="宋体" w:hAnsi="宋体" w:cs="宋体"/>
                <w:sz w:val="21"/>
                <w:szCs w:val="21"/>
              </w:rPr>
              <w:t>结构面</w:t>
            </w:r>
          </w:p>
          <w:p>
            <w:pPr>
              <w:jc w:val="center"/>
              <w:rPr>
                <w:rFonts w:ascii="宋体" w:hAnsi="宋体" w:cs="宋体"/>
                <w:sz w:val="21"/>
                <w:szCs w:val="21"/>
              </w:rPr>
            </w:pPr>
            <w:r>
              <w:rPr>
                <w:rFonts w:hint="eastAsia" w:ascii="宋体" w:hAnsi="宋体" w:cs="宋体"/>
                <w:sz w:val="21"/>
                <w:szCs w:val="21"/>
              </w:rPr>
              <w:t>间距(厘米)</w:t>
            </w:r>
          </w:p>
        </w:tc>
        <w:tc>
          <w:tcPr>
            <w:tcW w:w="1992" w:type="dxa"/>
            <w:vAlign w:val="center"/>
          </w:tcPr>
          <w:p>
            <w:pPr>
              <w:jc w:val="center"/>
              <w:rPr>
                <w:rFonts w:ascii="宋体" w:hAnsi="宋体" w:cs="宋体"/>
                <w:sz w:val="21"/>
                <w:szCs w:val="21"/>
              </w:rPr>
            </w:pPr>
            <w:r>
              <w:rPr>
                <w:rFonts w:hint="eastAsia" w:ascii="宋体" w:hAnsi="宋体" w:cs="宋体"/>
                <w:sz w:val="21"/>
                <w:szCs w:val="21"/>
              </w:rPr>
              <w:t>结构面特征</w:t>
            </w:r>
          </w:p>
        </w:tc>
        <w:tc>
          <w:tcPr>
            <w:tcW w:w="764" w:type="dxa"/>
            <w:vAlign w:val="center"/>
          </w:tcPr>
          <w:p>
            <w:pPr>
              <w:jc w:val="center"/>
              <w:rPr>
                <w:rFonts w:ascii="宋体" w:hAnsi="宋体" w:cs="宋体"/>
                <w:sz w:val="21"/>
                <w:szCs w:val="21"/>
              </w:rPr>
            </w:pPr>
            <w:r>
              <w:rPr>
                <w:rFonts w:hint="eastAsia" w:ascii="宋体" w:hAnsi="宋体" w:cs="宋体"/>
                <w:sz w:val="21"/>
                <w:szCs w:val="21"/>
              </w:rPr>
              <w:t>结构体形态</w:t>
            </w:r>
          </w:p>
        </w:tc>
        <w:tc>
          <w:tcPr>
            <w:tcW w:w="1791" w:type="dxa"/>
            <w:vAlign w:val="center"/>
          </w:tcPr>
          <w:p>
            <w:pPr>
              <w:jc w:val="center"/>
              <w:rPr>
                <w:rFonts w:ascii="宋体" w:hAnsi="宋体" w:cs="宋体"/>
                <w:sz w:val="21"/>
                <w:szCs w:val="21"/>
              </w:rPr>
            </w:pPr>
            <w:r>
              <w:rPr>
                <w:rFonts w:hint="eastAsia" w:ascii="宋体" w:hAnsi="宋体" w:cs="宋体"/>
                <w:sz w:val="21"/>
                <w:szCs w:val="21"/>
              </w:rPr>
              <w:t>水文地质</w:t>
            </w:r>
          </w:p>
          <w:p>
            <w:pPr>
              <w:jc w:val="center"/>
              <w:rPr>
                <w:rFonts w:ascii="宋体" w:hAnsi="宋体" w:cs="宋体"/>
                <w:sz w:val="21"/>
                <w:szCs w:val="21"/>
              </w:rPr>
            </w:pPr>
            <w:r>
              <w:rPr>
                <w:rFonts w:hint="eastAsia" w:ascii="宋体" w:hAnsi="宋体" w:cs="宋体"/>
                <w:sz w:val="21"/>
                <w:szCs w:val="21"/>
              </w:rPr>
              <w:t>特征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40" w:hRule="atLeast"/>
          <w:jc w:val="center"/>
        </w:trPr>
        <w:tc>
          <w:tcPr>
            <w:tcW w:w="732" w:type="dxa"/>
            <w:vAlign w:val="center"/>
          </w:tcPr>
          <w:p>
            <w:pPr>
              <w:ind w:left="113" w:right="113"/>
              <w:jc w:val="center"/>
              <w:rPr>
                <w:rFonts w:ascii="宋体" w:hAnsi="宋体" w:cs="宋体"/>
                <w:spacing w:val="40"/>
                <w:sz w:val="21"/>
                <w:szCs w:val="21"/>
              </w:rPr>
            </w:pPr>
            <w:r>
              <w:rPr>
                <w:rFonts w:hint="eastAsia" w:ascii="宋体" w:hAnsi="宋体" w:cs="宋体"/>
                <w:spacing w:val="40"/>
                <w:sz w:val="21"/>
                <w:szCs w:val="21"/>
              </w:rPr>
              <w:t>层状结构</w:t>
            </w:r>
          </w:p>
        </w:tc>
        <w:tc>
          <w:tcPr>
            <w:tcW w:w="685" w:type="dxa"/>
            <w:vAlign w:val="center"/>
          </w:tcPr>
          <w:p>
            <w:pPr>
              <w:ind w:left="-100" w:leftChars="-50"/>
              <w:jc w:val="center"/>
              <w:rPr>
                <w:rFonts w:cs="宋体"/>
                <w:sz w:val="21"/>
                <w:szCs w:val="21"/>
              </w:rPr>
            </w:pPr>
            <w:r>
              <w:rPr>
                <w:rFonts w:hint="eastAsia" w:cs="宋体"/>
                <w:sz w:val="21"/>
                <w:szCs w:val="21"/>
              </w:rPr>
              <w:t>层</w:t>
            </w:r>
          </w:p>
          <w:p>
            <w:pPr>
              <w:ind w:left="-100" w:leftChars="-50"/>
              <w:jc w:val="center"/>
              <w:rPr>
                <w:rFonts w:cs="宋体"/>
                <w:sz w:val="21"/>
                <w:szCs w:val="21"/>
              </w:rPr>
            </w:pPr>
            <w:r>
              <w:rPr>
                <w:rFonts w:hint="eastAsia" w:cs="宋体"/>
                <w:sz w:val="21"/>
                <w:szCs w:val="21"/>
              </w:rPr>
              <w:t>状</w:t>
            </w:r>
          </w:p>
          <w:p>
            <w:pPr>
              <w:ind w:left="-100" w:leftChars="-50"/>
              <w:jc w:val="center"/>
              <w:rPr>
                <w:rFonts w:cs="宋体"/>
                <w:sz w:val="21"/>
                <w:szCs w:val="21"/>
              </w:rPr>
            </w:pPr>
            <w:r>
              <w:rPr>
                <w:rFonts w:hint="eastAsia" w:cs="宋体"/>
                <w:sz w:val="21"/>
                <w:szCs w:val="21"/>
              </w:rPr>
              <w:t>结</w:t>
            </w:r>
          </w:p>
          <w:p>
            <w:pPr>
              <w:ind w:left="-100" w:leftChars="-50"/>
              <w:jc w:val="center"/>
              <w:rPr>
                <w:rFonts w:ascii="宋体" w:hAnsi="宋体" w:cs="宋体"/>
                <w:sz w:val="21"/>
                <w:szCs w:val="21"/>
              </w:rPr>
            </w:pPr>
            <w:r>
              <w:rPr>
                <w:rFonts w:hint="eastAsia" w:cs="宋体"/>
                <w:sz w:val="21"/>
                <w:szCs w:val="21"/>
              </w:rPr>
              <w:t>构</w:t>
            </w:r>
          </w:p>
        </w:tc>
        <w:tc>
          <w:tcPr>
            <w:tcW w:w="718" w:type="dxa"/>
            <w:vAlign w:val="center"/>
          </w:tcPr>
          <w:p>
            <w:pPr>
              <w:jc w:val="center"/>
              <w:rPr>
                <w:rFonts w:cs="宋体"/>
                <w:sz w:val="21"/>
                <w:szCs w:val="21"/>
              </w:rPr>
            </w:pPr>
            <w:r>
              <w:rPr>
                <w:rFonts w:cs="宋体"/>
                <w:sz w:val="21"/>
                <w:szCs w:val="21"/>
              </w:rPr>
              <w:t>B</w:t>
            </w:r>
          </w:p>
          <w:p>
            <w:pPr>
              <w:jc w:val="center"/>
              <w:rPr>
                <w:rFonts w:ascii="宋体" w:hAnsi="宋体" w:cs="宋体"/>
                <w:sz w:val="21"/>
                <w:szCs w:val="21"/>
              </w:rPr>
            </w:pPr>
            <w:r>
              <w:rPr>
                <w:rFonts w:hint="eastAsia" w:cs="宋体"/>
                <w:sz w:val="21"/>
                <w:szCs w:val="21"/>
              </w:rPr>
              <w:t>岩组</w:t>
            </w:r>
          </w:p>
        </w:tc>
        <w:tc>
          <w:tcPr>
            <w:tcW w:w="1352" w:type="dxa"/>
            <w:vAlign w:val="center"/>
          </w:tcPr>
          <w:p>
            <w:pPr>
              <w:rPr>
                <w:rFonts w:cs="宋体"/>
                <w:sz w:val="21"/>
                <w:szCs w:val="21"/>
              </w:rPr>
            </w:pPr>
            <w:r>
              <w:rPr>
                <w:rFonts w:hint="eastAsia" w:cs="宋体"/>
                <w:sz w:val="21"/>
                <w:szCs w:val="21"/>
              </w:rPr>
              <w:t>主要指构造变</w:t>
            </w:r>
          </w:p>
          <w:p>
            <w:pPr>
              <w:rPr>
                <w:rFonts w:ascii="宋体" w:hAnsi="宋体" w:cs="宋体"/>
                <w:sz w:val="21"/>
                <w:szCs w:val="21"/>
              </w:rPr>
            </w:pPr>
            <w:r>
              <w:rPr>
                <w:rFonts w:hint="eastAsia" w:cs="宋体"/>
                <w:sz w:val="21"/>
                <w:szCs w:val="21"/>
              </w:rPr>
              <w:t>形轻—中等的，中—厚(单层厚度大于 30cm)层的层状岩体</w:t>
            </w:r>
          </w:p>
        </w:tc>
        <w:tc>
          <w:tcPr>
            <w:tcW w:w="1035" w:type="dxa"/>
            <w:vAlign w:val="center"/>
          </w:tcPr>
          <w:p>
            <w:pPr>
              <w:jc w:val="center"/>
              <w:rPr>
                <w:rFonts w:ascii="宋体" w:hAnsi="宋体" w:cs="宋体"/>
                <w:sz w:val="21"/>
                <w:szCs w:val="21"/>
              </w:rPr>
            </w:pPr>
            <w:r>
              <w:rPr>
                <w:rFonts w:cs="宋体"/>
                <w:sz w:val="21"/>
                <w:szCs w:val="21"/>
              </w:rPr>
              <w:t>10</w:t>
            </w:r>
            <w:r>
              <w:rPr>
                <w:rFonts w:hint="eastAsia" w:cs="宋体"/>
                <w:sz w:val="21"/>
                <w:szCs w:val="21"/>
              </w:rPr>
              <w:t>～30</w:t>
            </w:r>
          </w:p>
        </w:tc>
        <w:tc>
          <w:tcPr>
            <w:tcW w:w="1992" w:type="dxa"/>
            <w:vAlign w:val="center"/>
          </w:tcPr>
          <w:p>
            <w:pPr>
              <w:rPr>
                <w:rFonts w:ascii="宋体" w:hAnsi="宋体" w:cs="宋体"/>
                <w:sz w:val="21"/>
                <w:szCs w:val="21"/>
              </w:rPr>
            </w:pPr>
            <w:r>
              <w:rPr>
                <w:rFonts w:hint="eastAsia" w:cs="宋体"/>
                <w:sz w:val="21"/>
                <w:szCs w:val="21"/>
              </w:rPr>
              <w:t>以Ⅳ级结构面(层面、构造裂隙)为主，结构面一般发育，一般有</w:t>
            </w:r>
            <w:r>
              <w:rPr>
                <w:rFonts w:cs="宋体"/>
                <w:sz w:val="21"/>
                <w:szCs w:val="21"/>
              </w:rPr>
              <w:t>2</w:t>
            </w:r>
            <w:r>
              <w:rPr>
                <w:rFonts w:hint="eastAsia" w:cs="宋体"/>
                <w:sz w:val="21"/>
                <w:szCs w:val="21"/>
              </w:rPr>
              <w:t>组结构面，层间结合力较差</w:t>
            </w:r>
          </w:p>
        </w:tc>
        <w:tc>
          <w:tcPr>
            <w:tcW w:w="764" w:type="dxa"/>
            <w:vAlign w:val="center"/>
          </w:tcPr>
          <w:p>
            <w:pPr>
              <w:rPr>
                <w:rFonts w:ascii="宋体" w:hAnsi="宋体" w:cs="宋体"/>
                <w:sz w:val="21"/>
                <w:szCs w:val="21"/>
              </w:rPr>
            </w:pPr>
            <w:r>
              <w:rPr>
                <w:rFonts w:hint="eastAsia" w:cs="宋体"/>
                <w:sz w:val="21"/>
                <w:szCs w:val="21"/>
              </w:rPr>
              <w:t>长方体、厚板体、柱状体</w:t>
            </w:r>
          </w:p>
        </w:tc>
        <w:tc>
          <w:tcPr>
            <w:tcW w:w="1791" w:type="dxa"/>
            <w:vAlign w:val="center"/>
          </w:tcPr>
          <w:p>
            <w:pPr>
              <w:rPr>
                <w:rFonts w:ascii="宋体" w:hAnsi="宋体" w:cs="宋体"/>
                <w:sz w:val="21"/>
                <w:szCs w:val="21"/>
              </w:rPr>
            </w:pPr>
            <w:r>
              <w:rPr>
                <w:rFonts w:hint="eastAsia" w:cs="宋体"/>
                <w:sz w:val="21"/>
                <w:szCs w:val="21"/>
              </w:rPr>
              <w:t>由于岩层的组合和变位程度的不同，就有不同的水文地质结构；地下水的贮存情况和水动力条件则不相同。不仅要注意地下水渗透压力所引起的问题，而且地下水的软化、泥化作用亦是明显的</w:t>
            </w:r>
          </w:p>
        </w:tc>
      </w:tr>
    </w:tbl>
    <w:p>
      <w:pPr>
        <w:spacing w:line="360" w:lineRule="auto"/>
        <w:ind w:firstLine="480" w:firstLineChars="200"/>
        <w:rPr>
          <w:color w:val="000000"/>
          <w:sz w:val="24"/>
          <w:szCs w:val="24"/>
        </w:rPr>
      </w:pPr>
      <w:r>
        <w:rPr>
          <w:color w:val="000000"/>
          <w:sz w:val="24"/>
          <w:szCs w:val="24"/>
        </w:rPr>
        <w:t>3）岩体质量评价</w:t>
      </w:r>
    </w:p>
    <w:p>
      <w:pPr>
        <w:spacing w:line="360" w:lineRule="auto"/>
        <w:ind w:firstLine="480" w:firstLineChars="200"/>
        <w:rPr>
          <w:color w:val="000000"/>
          <w:sz w:val="24"/>
          <w:szCs w:val="24"/>
        </w:rPr>
      </w:pPr>
      <w:r>
        <w:rPr>
          <w:rFonts w:hint="eastAsia"/>
          <w:color w:val="000000"/>
          <w:sz w:val="24"/>
          <w:szCs w:val="24"/>
        </w:rPr>
        <w:t>①评价原则</w:t>
      </w:r>
    </w:p>
    <w:p>
      <w:pPr>
        <w:spacing w:line="360" w:lineRule="auto"/>
        <w:ind w:firstLine="480" w:firstLineChars="200"/>
        <w:rPr>
          <w:color w:val="000000"/>
          <w:sz w:val="24"/>
          <w:szCs w:val="24"/>
        </w:rPr>
      </w:pPr>
      <w:r>
        <w:rPr>
          <w:rFonts w:hint="eastAsia"/>
          <w:color w:val="000000"/>
          <w:sz w:val="24"/>
          <w:szCs w:val="24"/>
        </w:rPr>
        <w:t>以各工程地质岩组为评价对象；各参数确定时，RQD(%)采用其加权平均值，有关的物理力学性质试验结果（均取饱和状态下的参数）采用算术平均值；通过计算所得的岩石质量系数、岩石质量指标，分别评价岩石质量等级和岩石质量。</w:t>
      </w:r>
    </w:p>
    <w:p>
      <w:pPr>
        <w:spacing w:line="360" w:lineRule="auto"/>
        <w:ind w:firstLine="480" w:firstLineChars="200"/>
        <w:rPr>
          <w:color w:val="000000"/>
          <w:sz w:val="24"/>
          <w:szCs w:val="24"/>
        </w:rPr>
      </w:pPr>
      <w:r>
        <w:rPr>
          <w:rFonts w:hint="eastAsia"/>
          <w:color w:val="000000"/>
          <w:sz w:val="24"/>
          <w:szCs w:val="24"/>
        </w:rPr>
        <w:t>②计算公式</w:t>
      </w:r>
    </w:p>
    <w:p>
      <w:pPr>
        <w:spacing w:line="360" w:lineRule="auto"/>
        <w:ind w:firstLine="480" w:firstLineChars="200"/>
        <w:rPr>
          <w:color w:val="000000"/>
          <w:sz w:val="24"/>
          <w:szCs w:val="24"/>
        </w:rPr>
      </w:pPr>
      <w:r>
        <w:rPr>
          <w:rFonts w:hint="eastAsia"/>
          <w:color w:val="000000"/>
          <w:sz w:val="24"/>
          <w:szCs w:val="24"/>
        </w:rPr>
        <w:t>1） RQD(%)=L0/L1×100</w:t>
      </w:r>
    </w:p>
    <w:p>
      <w:pPr>
        <w:spacing w:line="360" w:lineRule="auto"/>
        <w:ind w:firstLine="480" w:firstLineChars="200"/>
        <w:rPr>
          <w:color w:val="000000"/>
          <w:sz w:val="24"/>
          <w:szCs w:val="24"/>
        </w:rPr>
      </w:pPr>
      <w:r>
        <w:rPr>
          <w:rFonts w:hint="eastAsia"/>
          <w:color w:val="000000"/>
          <w:sz w:val="24"/>
          <w:szCs w:val="24"/>
        </w:rPr>
        <w:t>2） S=Rc/10</w:t>
      </w:r>
    </w:p>
    <w:p>
      <w:pPr>
        <w:spacing w:line="360" w:lineRule="auto"/>
        <w:ind w:firstLine="480" w:firstLineChars="200"/>
        <w:rPr>
          <w:color w:val="000000"/>
          <w:sz w:val="24"/>
          <w:szCs w:val="24"/>
        </w:rPr>
      </w:pPr>
      <w:r>
        <w:rPr>
          <w:rFonts w:hint="eastAsia"/>
          <w:color w:val="000000"/>
          <w:sz w:val="24"/>
          <w:szCs w:val="24"/>
        </w:rPr>
        <w:t>3） M=Rc/30·RQD值</w:t>
      </w:r>
    </w:p>
    <w:p>
      <w:pPr>
        <w:spacing w:line="360" w:lineRule="auto"/>
        <w:ind w:firstLine="480" w:firstLineChars="200"/>
        <w:rPr>
          <w:color w:val="000000"/>
          <w:sz w:val="24"/>
          <w:szCs w:val="24"/>
        </w:rPr>
      </w:pPr>
      <w:r>
        <w:rPr>
          <w:rFonts w:hint="eastAsia"/>
          <w:color w:val="000000"/>
          <w:sz w:val="24"/>
          <w:szCs w:val="24"/>
        </w:rPr>
        <w:t>4） Z=I·f·S</w:t>
      </w:r>
    </w:p>
    <w:p>
      <w:pPr>
        <w:spacing w:line="360" w:lineRule="auto"/>
        <w:ind w:firstLine="480" w:firstLineChars="200"/>
        <w:rPr>
          <w:color w:val="000000"/>
          <w:sz w:val="24"/>
          <w:szCs w:val="24"/>
        </w:rPr>
      </w:pPr>
      <w:r>
        <w:rPr>
          <w:rFonts w:hint="eastAsia"/>
          <w:color w:val="000000"/>
          <w:sz w:val="24"/>
          <w:szCs w:val="24"/>
        </w:rPr>
        <w:t>式中：L0为某岩组大于10厘米完整岩芯长度之和（米）；L1某岩组换层厚度（米）；Rc为单轴饱和抗压强度（Mpa）；I为岩体完整系数（用RQD值代替）；f为结构面摩擦系数，f=tanφ（φ为内摩擦角,取饱和状态下的内摩擦角）；S为岩块的坚硬系数；Z为岩体质量系数；M为岩体质量指标。</w:t>
      </w:r>
    </w:p>
    <w:p>
      <w:pPr>
        <w:spacing w:line="360" w:lineRule="auto"/>
        <w:ind w:firstLine="480" w:firstLineChars="200"/>
        <w:rPr>
          <w:color w:val="000000"/>
          <w:sz w:val="24"/>
          <w:szCs w:val="24"/>
        </w:rPr>
      </w:pPr>
      <w:r>
        <w:rPr>
          <w:rFonts w:hint="eastAsia"/>
          <w:color w:val="000000"/>
          <w:sz w:val="24"/>
          <w:szCs w:val="24"/>
        </w:rPr>
        <w:t>③计算参数的确定</w:t>
      </w:r>
    </w:p>
    <w:p>
      <w:pPr>
        <w:spacing w:line="360" w:lineRule="auto"/>
        <w:ind w:firstLine="480" w:firstLineChars="200"/>
        <w:rPr>
          <w:color w:val="000000"/>
          <w:sz w:val="24"/>
          <w:szCs w:val="24"/>
        </w:rPr>
      </w:pPr>
      <w:r>
        <w:rPr>
          <w:rFonts w:hint="eastAsia"/>
          <w:color w:val="000000"/>
          <w:sz w:val="24"/>
          <w:szCs w:val="24"/>
        </w:rPr>
        <w:t>通过2024年勘探报告钻孔水文工程地质编录和物理力学性质试验结果，确定各岩组RQD(%)、单轴饱和抗压强度（Rc）、结构面摩擦系数（f）如表1-14。</w:t>
      </w:r>
    </w:p>
    <w:tbl>
      <w:tblPr>
        <w:tblStyle w:val="47"/>
        <w:tblW w:w="9075" w:type="dxa"/>
        <w:tblInd w:w="0" w:type="dxa"/>
        <w:tblLayout w:type="fixed"/>
        <w:tblCellMar>
          <w:top w:w="0" w:type="dxa"/>
          <w:left w:w="108" w:type="dxa"/>
          <w:bottom w:w="0" w:type="dxa"/>
          <w:right w:w="108" w:type="dxa"/>
        </w:tblCellMar>
      </w:tblPr>
      <w:tblGrid>
        <w:gridCol w:w="1691"/>
        <w:gridCol w:w="901"/>
        <w:gridCol w:w="901"/>
        <w:gridCol w:w="901"/>
        <w:gridCol w:w="925"/>
        <w:gridCol w:w="901"/>
        <w:gridCol w:w="901"/>
        <w:gridCol w:w="1954"/>
      </w:tblGrid>
      <w:tr>
        <w:tblPrEx>
          <w:tblLayout w:type="fixed"/>
          <w:tblCellMar>
            <w:top w:w="0" w:type="dxa"/>
            <w:left w:w="108" w:type="dxa"/>
            <w:bottom w:w="0" w:type="dxa"/>
            <w:right w:w="108" w:type="dxa"/>
          </w:tblCellMar>
        </w:tblPrEx>
        <w:trPr>
          <w:trHeight w:val="314" w:hRule="atLeast"/>
        </w:trPr>
        <w:tc>
          <w:tcPr>
            <w:tcW w:w="9075" w:type="dxa"/>
            <w:gridSpan w:val="8"/>
            <w:tcBorders>
              <w:top w:val="nil"/>
              <w:left w:val="nil"/>
              <w:bottom w:val="nil"/>
              <w:right w:val="nil"/>
            </w:tcBorders>
            <w:shd w:val="clear" w:color="auto" w:fill="auto"/>
            <w:noWrap/>
            <w:vAlign w:val="center"/>
          </w:tcPr>
          <w:p>
            <w:pPr>
              <w:ind w:firstLine="482"/>
              <w:rPr>
                <w:rFonts w:ascii="宋体" w:hAnsi="宋体" w:cs="宋体"/>
                <w:color w:val="000000"/>
              </w:rPr>
            </w:pPr>
            <w:r>
              <w:rPr>
                <w:rFonts w:hint="eastAsia"/>
                <w:b/>
                <w:bCs/>
                <w:sz w:val="21"/>
                <w:szCs w:val="21"/>
              </w:rPr>
              <w:t>表1-14-1                各岩组RQD（%）值统计表</w:t>
            </w:r>
          </w:p>
        </w:tc>
      </w:tr>
      <w:tr>
        <w:tblPrEx>
          <w:tblLayout w:type="fixed"/>
          <w:tblCellMar>
            <w:top w:w="0" w:type="dxa"/>
            <w:left w:w="108" w:type="dxa"/>
            <w:bottom w:w="0" w:type="dxa"/>
            <w:right w:w="108" w:type="dxa"/>
          </w:tblCellMar>
        </w:tblPrEx>
        <w:trPr>
          <w:trHeight w:val="278" w:hRule="atLeast"/>
        </w:trPr>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岩组</w:t>
            </w:r>
          </w:p>
        </w:tc>
        <w:tc>
          <w:tcPr>
            <w:tcW w:w="2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ind w:firstLine="420"/>
              <w:jc w:val="center"/>
              <w:rPr>
                <w:rFonts w:ascii="宋体" w:hAnsi="宋体" w:cs="宋体"/>
                <w:color w:val="000000"/>
                <w:sz w:val="21"/>
                <w:szCs w:val="21"/>
              </w:rPr>
            </w:pPr>
            <w:r>
              <w:rPr>
                <w:rFonts w:hint="eastAsia" w:ascii="宋体" w:hAnsi="宋体" w:cs="宋体"/>
                <w:color w:val="000000"/>
                <w:sz w:val="21"/>
                <w:szCs w:val="21"/>
              </w:rPr>
              <w:t>RQD</w:t>
            </w:r>
            <w:r>
              <w:rPr>
                <w:rFonts w:ascii="宋体" w:hAnsi="宋体" w:cs="宋体"/>
                <w:color w:val="000000"/>
                <w:sz w:val="21"/>
                <w:szCs w:val="21"/>
              </w:rPr>
              <w:t>（%）</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岩石等级</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岩石质量</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岩石完整性</w:t>
            </w: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备注</w:t>
            </w:r>
          </w:p>
        </w:tc>
      </w:tr>
      <w:tr>
        <w:tblPrEx>
          <w:tblLayout w:type="fixed"/>
          <w:tblCellMar>
            <w:top w:w="0" w:type="dxa"/>
            <w:left w:w="108" w:type="dxa"/>
            <w:bottom w:w="0" w:type="dxa"/>
            <w:right w:w="108" w:type="dxa"/>
          </w:tblCellMar>
        </w:tblPrEx>
        <w:trPr>
          <w:trHeight w:val="278" w:hRule="atLeast"/>
        </w:trPr>
        <w:tc>
          <w:tcPr>
            <w:tcW w:w="169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ind w:firstLine="420"/>
              <w:jc w:val="center"/>
              <w:rPr>
                <w:rFonts w:ascii="宋体" w:hAnsi="宋体" w:cs="宋体"/>
                <w:color w:val="000000"/>
                <w:sz w:val="21"/>
                <w:szCs w:val="21"/>
              </w:rPr>
            </w:pPr>
          </w:p>
        </w:tc>
        <w:tc>
          <w:tcPr>
            <w:tcW w:w="90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最大</w:t>
            </w:r>
          </w:p>
        </w:tc>
        <w:tc>
          <w:tcPr>
            <w:tcW w:w="90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最小</w:t>
            </w:r>
          </w:p>
        </w:tc>
        <w:tc>
          <w:tcPr>
            <w:tcW w:w="90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平均</w:t>
            </w:r>
          </w:p>
        </w:tc>
        <w:tc>
          <w:tcPr>
            <w:tcW w:w="925" w:type="dxa"/>
            <w:vMerge w:val="continue"/>
            <w:tcBorders>
              <w:top w:val="single" w:color="000000" w:sz="4" w:space="0"/>
              <w:left w:val="single" w:color="000000" w:sz="4" w:space="0"/>
              <w:bottom w:val="single" w:color="auto" w:sz="4" w:space="0"/>
              <w:right w:val="single" w:color="000000" w:sz="4" w:space="0"/>
            </w:tcBorders>
            <w:vAlign w:val="center"/>
          </w:tcPr>
          <w:p>
            <w:pPr>
              <w:spacing w:line="240" w:lineRule="exact"/>
              <w:ind w:firstLine="420"/>
              <w:jc w:val="center"/>
              <w:rPr>
                <w:rFonts w:ascii="宋体" w:hAnsi="宋体" w:cs="宋体"/>
                <w:color w:val="000000"/>
                <w:sz w:val="21"/>
                <w:szCs w:val="21"/>
              </w:rPr>
            </w:pPr>
          </w:p>
        </w:tc>
        <w:tc>
          <w:tcPr>
            <w:tcW w:w="901" w:type="dxa"/>
            <w:vMerge w:val="continue"/>
            <w:tcBorders>
              <w:top w:val="single" w:color="000000" w:sz="4" w:space="0"/>
              <w:left w:val="single" w:color="000000" w:sz="4" w:space="0"/>
              <w:bottom w:val="single" w:color="auto" w:sz="4" w:space="0"/>
              <w:right w:val="single" w:color="000000" w:sz="4" w:space="0"/>
            </w:tcBorders>
            <w:vAlign w:val="center"/>
          </w:tcPr>
          <w:p>
            <w:pPr>
              <w:spacing w:line="240" w:lineRule="exact"/>
              <w:ind w:firstLine="420"/>
              <w:jc w:val="center"/>
              <w:rPr>
                <w:rFonts w:ascii="宋体" w:hAnsi="宋体" w:cs="宋体"/>
                <w:color w:val="000000"/>
                <w:sz w:val="21"/>
                <w:szCs w:val="21"/>
              </w:rPr>
            </w:pPr>
          </w:p>
        </w:tc>
        <w:tc>
          <w:tcPr>
            <w:tcW w:w="901" w:type="dxa"/>
            <w:vMerge w:val="continue"/>
            <w:tcBorders>
              <w:top w:val="single" w:color="000000" w:sz="4" w:space="0"/>
              <w:left w:val="single" w:color="000000" w:sz="4" w:space="0"/>
              <w:bottom w:val="single" w:color="auto" w:sz="4" w:space="0"/>
              <w:right w:val="single" w:color="000000" w:sz="4" w:space="0"/>
            </w:tcBorders>
            <w:vAlign w:val="center"/>
          </w:tcPr>
          <w:p>
            <w:pPr>
              <w:spacing w:line="240" w:lineRule="exact"/>
              <w:ind w:firstLine="420"/>
              <w:jc w:val="center"/>
              <w:rPr>
                <w:rFonts w:ascii="宋体" w:hAnsi="宋体" w:cs="宋体"/>
                <w:color w:val="000000"/>
                <w:sz w:val="21"/>
                <w:szCs w:val="21"/>
              </w:rPr>
            </w:pPr>
          </w:p>
        </w:tc>
        <w:tc>
          <w:tcPr>
            <w:tcW w:w="1954" w:type="dxa"/>
            <w:vMerge w:val="continue"/>
            <w:tcBorders>
              <w:top w:val="single" w:color="000000" w:sz="4" w:space="0"/>
              <w:left w:val="single" w:color="000000" w:sz="4" w:space="0"/>
              <w:bottom w:val="single" w:color="auto" w:sz="4" w:space="0"/>
              <w:right w:val="single" w:color="000000" w:sz="4" w:space="0"/>
            </w:tcBorders>
            <w:vAlign w:val="center"/>
          </w:tcPr>
          <w:p>
            <w:pPr>
              <w:ind w:firstLine="420"/>
              <w:jc w:val="center"/>
              <w:rPr>
                <w:rFonts w:ascii="宋体" w:hAnsi="宋体" w:cs="宋体"/>
                <w:color w:val="000000"/>
                <w:sz w:val="21"/>
                <w:szCs w:val="21"/>
              </w:rPr>
            </w:pPr>
          </w:p>
        </w:tc>
      </w:tr>
      <w:tr>
        <w:tblPrEx>
          <w:tblLayout w:type="fixed"/>
          <w:tblCellMar>
            <w:top w:w="0" w:type="dxa"/>
            <w:left w:w="108" w:type="dxa"/>
            <w:bottom w:w="0" w:type="dxa"/>
            <w:right w:w="108" w:type="dxa"/>
          </w:tblCellMar>
        </w:tblPrEx>
        <w:trPr>
          <w:trHeight w:val="278" w:hRule="atLeast"/>
        </w:trPr>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z w:val="21"/>
                <w:szCs w:val="21"/>
              </w:rPr>
            </w:pPr>
            <w:r>
              <w:rPr>
                <w:rFonts w:hint="eastAsia"/>
                <w:sz w:val="21"/>
                <w:szCs w:val="21"/>
              </w:rPr>
              <w:t>细晶灰岩</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z w:val="21"/>
                <w:szCs w:val="21"/>
              </w:rPr>
            </w:pPr>
            <w:r>
              <w:rPr>
                <w:sz w:val="21"/>
                <w:szCs w:val="21"/>
              </w:rPr>
              <w:t>68</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z w:val="21"/>
                <w:szCs w:val="21"/>
              </w:rPr>
            </w:pPr>
            <w:r>
              <w:rPr>
                <w:sz w:val="21"/>
                <w:szCs w:val="21"/>
              </w:rPr>
              <w:t>60</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z w:val="21"/>
                <w:szCs w:val="21"/>
              </w:rPr>
            </w:pPr>
            <w:r>
              <w:rPr>
                <w:sz w:val="21"/>
                <w:szCs w:val="21"/>
              </w:rPr>
              <w:t>63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宋体" w:hAnsi="宋体" w:cs="宋体"/>
                <w:color w:val="000000"/>
                <w:sz w:val="21"/>
                <w:szCs w:val="21"/>
              </w:rPr>
            </w:pPr>
            <w:r>
              <w:rPr>
                <w:rFonts w:hint="eastAsia"/>
                <w:sz w:val="21"/>
                <w:szCs w:val="21"/>
              </w:rPr>
              <w:t>Ⅲ</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z w:val="21"/>
                <w:szCs w:val="21"/>
              </w:rPr>
            </w:pPr>
            <w:r>
              <w:rPr>
                <w:rFonts w:hint="eastAsia"/>
                <w:sz w:val="21"/>
                <w:szCs w:val="21"/>
              </w:rPr>
              <w:t>中等</w:t>
            </w:r>
          </w:p>
        </w:tc>
        <w:tc>
          <w:tcPr>
            <w:tcW w:w="901"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center"/>
              <w:rPr>
                <w:rFonts w:ascii="宋体" w:hAnsi="宋体" w:cs="宋体"/>
                <w:color w:val="000000"/>
                <w:sz w:val="21"/>
                <w:szCs w:val="21"/>
              </w:rPr>
            </w:pPr>
            <w:r>
              <w:rPr>
                <w:rFonts w:hint="eastAsia"/>
                <w:sz w:val="21"/>
                <w:szCs w:val="21"/>
              </w:rPr>
              <w:t>中等</w:t>
            </w:r>
          </w:p>
        </w:tc>
        <w:tc>
          <w:tcPr>
            <w:tcW w:w="19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z w:val="21"/>
                <w:szCs w:val="21"/>
              </w:rPr>
            </w:pPr>
            <w:r>
              <w:rPr>
                <w:rFonts w:hint="eastAsia"/>
                <w:sz w:val="21"/>
                <w:szCs w:val="21"/>
              </w:rPr>
              <w:t>共</w:t>
            </w:r>
            <w:r>
              <w:rPr>
                <w:sz w:val="21"/>
                <w:szCs w:val="21"/>
              </w:rPr>
              <w:t>6</w:t>
            </w:r>
            <w:r>
              <w:rPr>
                <w:rFonts w:hint="eastAsia"/>
                <w:sz w:val="21"/>
                <w:szCs w:val="21"/>
              </w:rPr>
              <w:t>个钻孔控制</w:t>
            </w:r>
          </w:p>
        </w:tc>
      </w:tr>
      <w:tr>
        <w:tblPrEx>
          <w:tblLayout w:type="fixed"/>
          <w:tblCellMar>
            <w:top w:w="0" w:type="dxa"/>
            <w:left w:w="108" w:type="dxa"/>
            <w:bottom w:w="0" w:type="dxa"/>
            <w:right w:w="108" w:type="dxa"/>
          </w:tblCellMar>
        </w:tblPrEx>
        <w:trPr>
          <w:trHeight w:val="278" w:hRule="atLeast"/>
        </w:trPr>
        <w:tc>
          <w:tcPr>
            <w:tcW w:w="1691"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sz w:val="21"/>
                <w:szCs w:val="21"/>
              </w:rPr>
              <w:t>泥晶灰岩</w:t>
            </w:r>
          </w:p>
        </w:tc>
        <w:tc>
          <w:tcPr>
            <w:tcW w:w="901"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sz w:val="21"/>
                <w:szCs w:val="21"/>
              </w:rPr>
              <w:t>67</w:t>
            </w:r>
          </w:p>
        </w:tc>
        <w:tc>
          <w:tcPr>
            <w:tcW w:w="901"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sz w:val="21"/>
                <w:szCs w:val="21"/>
              </w:rPr>
              <w:t>2</w:t>
            </w:r>
            <w:r>
              <w:rPr>
                <w:sz w:val="21"/>
                <w:szCs w:val="21"/>
              </w:rPr>
              <w:t>9</w:t>
            </w:r>
          </w:p>
        </w:tc>
        <w:tc>
          <w:tcPr>
            <w:tcW w:w="901"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sz w:val="21"/>
                <w:szCs w:val="21"/>
              </w:rPr>
              <w:t>5</w:t>
            </w:r>
            <w:r>
              <w:rPr>
                <w:sz w:val="21"/>
                <w:szCs w:val="21"/>
              </w:rPr>
              <w:t>6</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sz w:val="21"/>
                <w:szCs w:val="21"/>
              </w:rPr>
              <w:t>Ⅲ</w:t>
            </w:r>
          </w:p>
        </w:tc>
        <w:tc>
          <w:tcPr>
            <w:tcW w:w="901"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1"/>
                <w:szCs w:val="21"/>
              </w:rPr>
            </w:pPr>
            <w:r>
              <w:rPr>
                <w:rFonts w:hint="eastAsia"/>
                <w:sz w:val="21"/>
                <w:szCs w:val="21"/>
              </w:rPr>
              <w:t>中等</w:t>
            </w:r>
          </w:p>
        </w:tc>
        <w:tc>
          <w:tcPr>
            <w:tcW w:w="901" w:type="dxa"/>
            <w:tcBorders>
              <w:top w:val="single" w:color="auto" w:sz="4" w:space="0"/>
              <w:left w:val="single" w:color="000000" w:sz="4" w:space="0"/>
              <w:bottom w:val="single" w:color="000000" w:sz="4" w:space="0"/>
              <w:right w:val="single" w:color="000000" w:sz="4" w:space="0"/>
            </w:tcBorders>
            <w:shd w:val="clear" w:color="auto" w:fill="auto"/>
          </w:tcPr>
          <w:p>
            <w:pPr>
              <w:spacing w:line="240" w:lineRule="exact"/>
              <w:jc w:val="center"/>
              <w:rPr>
                <w:rFonts w:ascii="宋体" w:hAnsi="宋体" w:cs="宋体"/>
                <w:color w:val="000000"/>
                <w:sz w:val="21"/>
                <w:szCs w:val="21"/>
              </w:rPr>
            </w:pPr>
            <w:r>
              <w:rPr>
                <w:rFonts w:hint="eastAsia"/>
                <w:sz w:val="21"/>
                <w:szCs w:val="21"/>
              </w:rPr>
              <w:t>中等</w:t>
            </w:r>
          </w:p>
        </w:tc>
        <w:tc>
          <w:tcPr>
            <w:tcW w:w="1954" w:type="dxa"/>
            <w:vMerge w:val="continue"/>
            <w:tcBorders>
              <w:top w:val="single" w:color="auto" w:sz="4" w:space="0"/>
              <w:left w:val="single" w:color="000000" w:sz="4" w:space="0"/>
              <w:bottom w:val="single" w:color="000000" w:sz="4" w:space="0"/>
              <w:right w:val="single" w:color="000000" w:sz="4" w:space="0"/>
            </w:tcBorders>
            <w:vAlign w:val="center"/>
          </w:tcPr>
          <w:p>
            <w:pPr>
              <w:ind w:firstLine="420"/>
              <w:jc w:val="center"/>
              <w:rPr>
                <w:rFonts w:ascii="宋体" w:hAnsi="宋体" w:cs="宋体"/>
                <w:color w:val="000000"/>
                <w:sz w:val="21"/>
                <w:szCs w:val="21"/>
              </w:rPr>
            </w:pPr>
          </w:p>
        </w:tc>
      </w:tr>
    </w:tbl>
    <w:p>
      <w:pPr>
        <w:ind w:firstLine="482"/>
        <w:rPr>
          <w:rFonts w:ascii="宋体" w:hAnsi="宋体" w:cs="宋体"/>
          <w:b/>
          <w:color w:val="000000"/>
          <w:szCs w:val="21"/>
        </w:rPr>
      </w:pPr>
      <w:r>
        <w:rPr>
          <w:rFonts w:hint="eastAsia"/>
          <w:b/>
          <w:bCs/>
          <w:sz w:val="21"/>
          <w:szCs w:val="21"/>
        </w:rPr>
        <w:t xml:space="preserve">表1-14-2  </w:t>
      </w:r>
      <w:r>
        <w:rPr>
          <w:rFonts w:hint="eastAsia" w:ascii="宋体" w:hAnsi="宋体" w:cs="宋体"/>
          <w:b/>
          <w:szCs w:val="21"/>
        </w:rPr>
        <w:t xml:space="preserve">            </w:t>
      </w:r>
      <w:r>
        <w:rPr>
          <w:rFonts w:ascii="宋体" w:hAnsi="宋体" w:cs="宋体"/>
          <w:b/>
          <w:szCs w:val="21"/>
        </w:rPr>
        <w:t xml:space="preserve"> </w:t>
      </w:r>
      <w:r>
        <w:rPr>
          <w:rFonts w:hint="eastAsia" w:ascii="宋体" w:hAnsi="宋体" w:cs="宋体"/>
          <w:b/>
          <w:szCs w:val="21"/>
        </w:rPr>
        <w:t>各</w:t>
      </w:r>
      <w:r>
        <w:rPr>
          <w:rFonts w:hint="eastAsia"/>
          <w:b/>
          <w:bCs/>
          <w:sz w:val="21"/>
          <w:szCs w:val="21"/>
        </w:rPr>
        <w:t>岩组单轴饱和抗压强度（Rc）</w:t>
      </w:r>
    </w:p>
    <w:tbl>
      <w:tblPr>
        <w:tblStyle w:val="47"/>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255"/>
        <w:gridCol w:w="1108"/>
        <w:gridCol w:w="1119"/>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398" w:type="dxa"/>
            <w:vMerge w:val="restart"/>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岩组</w:t>
            </w:r>
          </w:p>
        </w:tc>
        <w:tc>
          <w:tcPr>
            <w:tcW w:w="3482" w:type="dxa"/>
            <w:gridSpan w:val="3"/>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Rc</w:t>
            </w:r>
          </w:p>
        </w:tc>
        <w:tc>
          <w:tcPr>
            <w:tcW w:w="3185" w:type="dxa"/>
            <w:vMerge w:val="restart"/>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2398" w:type="dxa"/>
            <w:vMerge w:val="continue"/>
            <w:vAlign w:val="center"/>
          </w:tcPr>
          <w:p>
            <w:pPr>
              <w:spacing w:line="240" w:lineRule="exact"/>
              <w:ind w:firstLine="420"/>
              <w:jc w:val="center"/>
              <w:rPr>
                <w:rFonts w:ascii="宋体" w:hAnsi="宋体" w:cs="宋体"/>
                <w:color w:val="000000"/>
                <w:sz w:val="21"/>
                <w:szCs w:val="21"/>
              </w:rPr>
            </w:pPr>
          </w:p>
        </w:tc>
        <w:tc>
          <w:tcPr>
            <w:tcW w:w="1255" w:type="dxa"/>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最大</w:t>
            </w:r>
          </w:p>
        </w:tc>
        <w:tc>
          <w:tcPr>
            <w:tcW w:w="1108" w:type="dxa"/>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最小</w:t>
            </w:r>
          </w:p>
        </w:tc>
        <w:tc>
          <w:tcPr>
            <w:tcW w:w="1119" w:type="dxa"/>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平均</w:t>
            </w:r>
          </w:p>
        </w:tc>
        <w:tc>
          <w:tcPr>
            <w:tcW w:w="3185" w:type="dxa"/>
            <w:vMerge w:val="continue"/>
            <w:vAlign w:val="center"/>
          </w:tcPr>
          <w:p>
            <w:pPr>
              <w:spacing w:line="240" w:lineRule="exact"/>
              <w:ind w:firstLine="420"/>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98" w:type="dxa"/>
            <w:vAlign w:val="center"/>
          </w:tcPr>
          <w:p>
            <w:pPr>
              <w:spacing w:line="240" w:lineRule="exact"/>
              <w:jc w:val="center"/>
              <w:rPr>
                <w:color w:val="000000"/>
                <w:sz w:val="21"/>
                <w:szCs w:val="21"/>
              </w:rPr>
            </w:pPr>
            <w:r>
              <w:rPr>
                <w:rFonts w:hint="eastAsia"/>
                <w:sz w:val="21"/>
                <w:szCs w:val="21"/>
              </w:rPr>
              <w:t>细晶灰岩</w:t>
            </w:r>
          </w:p>
        </w:tc>
        <w:tc>
          <w:tcPr>
            <w:tcW w:w="1255" w:type="dxa"/>
            <w:vAlign w:val="center"/>
          </w:tcPr>
          <w:p>
            <w:pPr>
              <w:spacing w:line="240" w:lineRule="exact"/>
              <w:jc w:val="center"/>
              <w:rPr>
                <w:rFonts w:ascii="宋体" w:hAnsi="宋体" w:cs="宋体"/>
                <w:color w:val="000000"/>
                <w:sz w:val="21"/>
                <w:szCs w:val="21"/>
              </w:rPr>
            </w:pPr>
            <w:r>
              <w:rPr>
                <w:sz w:val="21"/>
                <w:szCs w:val="21"/>
              </w:rPr>
              <w:t>63.86</w:t>
            </w:r>
          </w:p>
        </w:tc>
        <w:tc>
          <w:tcPr>
            <w:tcW w:w="1108" w:type="dxa"/>
            <w:vAlign w:val="center"/>
          </w:tcPr>
          <w:p>
            <w:pPr>
              <w:spacing w:line="240" w:lineRule="exact"/>
              <w:jc w:val="center"/>
              <w:rPr>
                <w:rFonts w:ascii="宋体" w:hAnsi="宋体" w:cs="宋体"/>
                <w:color w:val="000000"/>
                <w:sz w:val="21"/>
                <w:szCs w:val="21"/>
              </w:rPr>
            </w:pPr>
            <w:r>
              <w:rPr>
                <w:sz w:val="21"/>
                <w:szCs w:val="21"/>
              </w:rPr>
              <w:t>36.90</w:t>
            </w:r>
          </w:p>
        </w:tc>
        <w:tc>
          <w:tcPr>
            <w:tcW w:w="1119" w:type="dxa"/>
            <w:vAlign w:val="center"/>
          </w:tcPr>
          <w:p>
            <w:pPr>
              <w:spacing w:line="240" w:lineRule="exact"/>
              <w:jc w:val="center"/>
              <w:rPr>
                <w:rFonts w:ascii="宋体" w:hAnsi="宋体" w:cs="宋体"/>
                <w:color w:val="000000"/>
                <w:sz w:val="21"/>
                <w:szCs w:val="21"/>
              </w:rPr>
            </w:pPr>
            <w:r>
              <w:rPr>
                <w:sz w:val="21"/>
                <w:szCs w:val="21"/>
              </w:rPr>
              <w:t>48.67</w:t>
            </w:r>
          </w:p>
        </w:tc>
        <w:tc>
          <w:tcPr>
            <w:tcW w:w="3185" w:type="dxa"/>
            <w:vMerge w:val="restart"/>
            <w:vAlign w:val="center"/>
          </w:tcPr>
          <w:p>
            <w:pPr>
              <w:spacing w:line="240" w:lineRule="exact"/>
              <w:jc w:val="center"/>
              <w:rPr>
                <w:rFonts w:ascii="宋体" w:hAnsi="宋体" w:cs="宋体"/>
                <w:color w:val="000000"/>
                <w:sz w:val="21"/>
                <w:szCs w:val="21"/>
              </w:rPr>
            </w:pPr>
            <w:r>
              <w:rPr>
                <w:rFonts w:hint="eastAsia"/>
                <w:sz w:val="21"/>
                <w:szCs w:val="21"/>
              </w:rPr>
              <w:t>共1</w:t>
            </w:r>
            <w:r>
              <w:rPr>
                <w:sz w:val="21"/>
                <w:szCs w:val="21"/>
              </w:rPr>
              <w:t>0</w:t>
            </w:r>
            <w:r>
              <w:rPr>
                <w:rFonts w:hint="eastAsia"/>
                <w:sz w:val="21"/>
                <w:szCs w:val="21"/>
              </w:rPr>
              <w:t>组岩石力学样控制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98" w:type="dxa"/>
            <w:vAlign w:val="center"/>
          </w:tcPr>
          <w:p>
            <w:pPr>
              <w:spacing w:line="240" w:lineRule="exact"/>
              <w:jc w:val="center"/>
              <w:rPr>
                <w:rFonts w:ascii="宋体" w:hAnsi="宋体" w:cs="宋体"/>
                <w:color w:val="000000"/>
                <w:sz w:val="21"/>
                <w:szCs w:val="21"/>
              </w:rPr>
            </w:pPr>
            <w:r>
              <w:rPr>
                <w:rFonts w:hint="eastAsia"/>
                <w:sz w:val="21"/>
                <w:szCs w:val="21"/>
              </w:rPr>
              <w:t>泥晶灰岩</w:t>
            </w:r>
          </w:p>
        </w:tc>
        <w:tc>
          <w:tcPr>
            <w:tcW w:w="1255" w:type="dxa"/>
            <w:vAlign w:val="center"/>
          </w:tcPr>
          <w:p>
            <w:pPr>
              <w:spacing w:line="240" w:lineRule="exact"/>
              <w:jc w:val="center"/>
              <w:rPr>
                <w:rFonts w:ascii="宋体" w:hAnsi="宋体" w:cs="宋体"/>
                <w:color w:val="000000"/>
                <w:sz w:val="21"/>
                <w:szCs w:val="21"/>
              </w:rPr>
            </w:pPr>
            <w:r>
              <w:rPr>
                <w:rFonts w:hint="eastAsia"/>
                <w:sz w:val="21"/>
                <w:szCs w:val="21"/>
              </w:rPr>
              <w:t>5</w:t>
            </w:r>
            <w:r>
              <w:rPr>
                <w:sz w:val="21"/>
                <w:szCs w:val="21"/>
              </w:rPr>
              <w:t>1.98</w:t>
            </w:r>
          </w:p>
        </w:tc>
        <w:tc>
          <w:tcPr>
            <w:tcW w:w="1108" w:type="dxa"/>
            <w:vAlign w:val="center"/>
          </w:tcPr>
          <w:p>
            <w:pPr>
              <w:spacing w:line="240" w:lineRule="exact"/>
              <w:jc w:val="center"/>
              <w:rPr>
                <w:rFonts w:ascii="宋体" w:hAnsi="宋体" w:cs="宋体"/>
                <w:color w:val="000000"/>
                <w:sz w:val="21"/>
                <w:szCs w:val="21"/>
              </w:rPr>
            </w:pPr>
            <w:r>
              <w:rPr>
                <w:rFonts w:hint="eastAsia"/>
                <w:sz w:val="21"/>
                <w:szCs w:val="21"/>
              </w:rPr>
              <w:t>2</w:t>
            </w:r>
            <w:r>
              <w:rPr>
                <w:sz w:val="21"/>
                <w:szCs w:val="21"/>
              </w:rPr>
              <w:t>0.30</w:t>
            </w:r>
          </w:p>
        </w:tc>
        <w:tc>
          <w:tcPr>
            <w:tcW w:w="1119" w:type="dxa"/>
            <w:vAlign w:val="center"/>
          </w:tcPr>
          <w:p>
            <w:pPr>
              <w:spacing w:line="240" w:lineRule="exact"/>
              <w:jc w:val="center"/>
              <w:rPr>
                <w:rFonts w:ascii="宋体" w:hAnsi="宋体" w:cs="宋体"/>
                <w:color w:val="000000"/>
                <w:sz w:val="21"/>
                <w:szCs w:val="21"/>
              </w:rPr>
            </w:pPr>
            <w:r>
              <w:rPr>
                <w:sz w:val="21"/>
                <w:szCs w:val="21"/>
              </w:rPr>
              <w:t>35.84</w:t>
            </w:r>
          </w:p>
        </w:tc>
        <w:tc>
          <w:tcPr>
            <w:tcW w:w="3185" w:type="dxa"/>
            <w:vMerge w:val="continue"/>
            <w:vAlign w:val="center"/>
          </w:tcPr>
          <w:p>
            <w:pPr>
              <w:jc w:val="center"/>
              <w:rPr>
                <w:rFonts w:ascii="宋体" w:hAnsi="宋体" w:cs="宋体"/>
                <w:color w:val="FF0000"/>
                <w:szCs w:val="21"/>
              </w:rPr>
            </w:pPr>
          </w:p>
        </w:tc>
      </w:tr>
    </w:tbl>
    <w:p>
      <w:pPr>
        <w:ind w:firstLine="482"/>
        <w:rPr>
          <w:b/>
          <w:bCs/>
          <w:sz w:val="21"/>
          <w:szCs w:val="21"/>
        </w:rPr>
      </w:pPr>
      <w:bookmarkStart w:id="95" w:name="_Hlk135754516"/>
    </w:p>
    <w:p>
      <w:pPr>
        <w:ind w:firstLine="482"/>
        <w:rPr>
          <w:rFonts w:ascii="宋体" w:hAnsi="宋体" w:cs="宋体"/>
          <w:b/>
          <w:color w:val="000000"/>
          <w:szCs w:val="21"/>
        </w:rPr>
      </w:pPr>
      <w:r>
        <w:rPr>
          <w:rFonts w:hint="eastAsia"/>
          <w:b/>
          <w:bCs/>
          <w:sz w:val="21"/>
          <w:szCs w:val="21"/>
        </w:rPr>
        <w:t xml:space="preserve">表1-14-3  </w:t>
      </w:r>
      <w:r>
        <w:rPr>
          <w:rFonts w:hint="eastAsia" w:ascii="宋体" w:hAnsi="宋体" w:cs="宋体"/>
          <w:b/>
          <w:szCs w:val="21"/>
        </w:rPr>
        <w:t xml:space="preserve">      </w:t>
      </w:r>
      <w:r>
        <w:rPr>
          <w:rFonts w:hint="eastAsia"/>
          <w:b/>
          <w:bCs/>
          <w:sz w:val="21"/>
          <w:szCs w:val="21"/>
        </w:rPr>
        <w:t xml:space="preserve">       </w:t>
      </w:r>
      <w:bookmarkEnd w:id="95"/>
      <w:r>
        <w:rPr>
          <w:rFonts w:hint="eastAsia"/>
          <w:b/>
          <w:bCs/>
          <w:sz w:val="21"/>
          <w:szCs w:val="21"/>
        </w:rPr>
        <w:t>各岩组结构面摩擦系数（f）</w:t>
      </w:r>
    </w:p>
    <w:tbl>
      <w:tblPr>
        <w:tblStyle w:val="4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285"/>
        <w:gridCol w:w="1135"/>
        <w:gridCol w:w="1146"/>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2454" w:type="dxa"/>
            <w:vMerge w:val="restart"/>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岩组</w:t>
            </w:r>
          </w:p>
        </w:tc>
        <w:tc>
          <w:tcPr>
            <w:tcW w:w="3566" w:type="dxa"/>
            <w:gridSpan w:val="3"/>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f</w:t>
            </w:r>
          </w:p>
        </w:tc>
        <w:tc>
          <w:tcPr>
            <w:tcW w:w="3268" w:type="dxa"/>
            <w:vMerge w:val="restart"/>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exact"/>
          <w:jc w:val="center"/>
        </w:trPr>
        <w:tc>
          <w:tcPr>
            <w:tcW w:w="2454" w:type="dxa"/>
            <w:vMerge w:val="continue"/>
            <w:vAlign w:val="center"/>
          </w:tcPr>
          <w:p>
            <w:pPr>
              <w:spacing w:line="240" w:lineRule="exact"/>
              <w:ind w:firstLine="420"/>
              <w:jc w:val="center"/>
              <w:rPr>
                <w:rFonts w:ascii="宋体" w:hAnsi="宋体" w:cs="宋体"/>
                <w:color w:val="000000"/>
                <w:sz w:val="21"/>
                <w:szCs w:val="21"/>
              </w:rPr>
            </w:pPr>
          </w:p>
        </w:tc>
        <w:tc>
          <w:tcPr>
            <w:tcW w:w="1285" w:type="dxa"/>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最大</w:t>
            </w:r>
          </w:p>
        </w:tc>
        <w:tc>
          <w:tcPr>
            <w:tcW w:w="1135" w:type="dxa"/>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最小</w:t>
            </w:r>
          </w:p>
        </w:tc>
        <w:tc>
          <w:tcPr>
            <w:tcW w:w="1146" w:type="dxa"/>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平均</w:t>
            </w:r>
          </w:p>
        </w:tc>
        <w:tc>
          <w:tcPr>
            <w:tcW w:w="3268" w:type="dxa"/>
            <w:vMerge w:val="continue"/>
            <w:vAlign w:val="center"/>
          </w:tcPr>
          <w:p>
            <w:pPr>
              <w:spacing w:line="240" w:lineRule="exact"/>
              <w:ind w:firstLine="420"/>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454" w:type="dxa"/>
            <w:vAlign w:val="center"/>
          </w:tcPr>
          <w:p>
            <w:pPr>
              <w:spacing w:line="240" w:lineRule="exact"/>
              <w:ind w:firstLine="420"/>
              <w:jc w:val="center"/>
              <w:rPr>
                <w:color w:val="000000"/>
                <w:sz w:val="21"/>
                <w:szCs w:val="21"/>
              </w:rPr>
            </w:pPr>
            <w:r>
              <w:rPr>
                <w:rFonts w:hint="eastAsia"/>
                <w:sz w:val="21"/>
                <w:szCs w:val="21"/>
              </w:rPr>
              <w:t>细晶灰岩</w:t>
            </w:r>
          </w:p>
        </w:tc>
        <w:tc>
          <w:tcPr>
            <w:tcW w:w="1285" w:type="dxa"/>
            <w:vAlign w:val="center"/>
          </w:tcPr>
          <w:p>
            <w:pPr>
              <w:spacing w:line="240" w:lineRule="exact"/>
              <w:jc w:val="center"/>
              <w:rPr>
                <w:rFonts w:ascii="宋体" w:hAnsi="宋体" w:cs="宋体"/>
                <w:color w:val="000000"/>
                <w:sz w:val="21"/>
                <w:szCs w:val="21"/>
              </w:rPr>
            </w:pPr>
            <w:r>
              <w:rPr>
                <w:sz w:val="21"/>
                <w:szCs w:val="21"/>
              </w:rPr>
              <w:t>0.85</w:t>
            </w:r>
          </w:p>
        </w:tc>
        <w:tc>
          <w:tcPr>
            <w:tcW w:w="1135" w:type="dxa"/>
            <w:vAlign w:val="center"/>
          </w:tcPr>
          <w:p>
            <w:pPr>
              <w:spacing w:line="240" w:lineRule="exact"/>
              <w:jc w:val="center"/>
              <w:rPr>
                <w:rFonts w:ascii="宋体" w:hAnsi="宋体" w:cs="宋体"/>
                <w:color w:val="000000"/>
                <w:sz w:val="21"/>
                <w:szCs w:val="21"/>
              </w:rPr>
            </w:pPr>
            <w:r>
              <w:rPr>
                <w:sz w:val="21"/>
                <w:szCs w:val="21"/>
              </w:rPr>
              <w:t>0.61</w:t>
            </w:r>
          </w:p>
        </w:tc>
        <w:tc>
          <w:tcPr>
            <w:tcW w:w="1146" w:type="dxa"/>
            <w:vAlign w:val="center"/>
          </w:tcPr>
          <w:p>
            <w:pPr>
              <w:spacing w:line="240" w:lineRule="exact"/>
              <w:jc w:val="center"/>
              <w:rPr>
                <w:rFonts w:ascii="宋体" w:hAnsi="宋体" w:cs="宋体"/>
                <w:color w:val="000000"/>
                <w:sz w:val="21"/>
                <w:szCs w:val="21"/>
              </w:rPr>
            </w:pPr>
            <w:r>
              <w:rPr>
                <w:sz w:val="21"/>
                <w:szCs w:val="21"/>
              </w:rPr>
              <w:t>0.71</w:t>
            </w:r>
          </w:p>
        </w:tc>
        <w:tc>
          <w:tcPr>
            <w:tcW w:w="3268" w:type="dxa"/>
            <w:vMerge w:val="restart"/>
            <w:vAlign w:val="center"/>
          </w:tcPr>
          <w:p>
            <w:pPr>
              <w:spacing w:line="240" w:lineRule="exact"/>
              <w:jc w:val="center"/>
              <w:rPr>
                <w:rFonts w:ascii="宋体" w:hAnsi="宋体" w:cs="宋体"/>
                <w:color w:val="000000"/>
                <w:sz w:val="21"/>
                <w:szCs w:val="21"/>
              </w:rPr>
            </w:pPr>
            <w:r>
              <w:rPr>
                <w:rFonts w:hint="eastAsia" w:ascii="宋体" w:hAnsi="宋体" w:cs="宋体"/>
                <w:color w:val="000000"/>
                <w:sz w:val="21"/>
                <w:szCs w:val="21"/>
              </w:rPr>
              <w:t>。</w:t>
            </w:r>
            <w:r>
              <w:rPr>
                <w:rFonts w:hint="eastAsia"/>
                <w:sz w:val="21"/>
                <w:szCs w:val="21"/>
              </w:rPr>
              <w:t>共1</w:t>
            </w:r>
            <w:r>
              <w:rPr>
                <w:sz w:val="21"/>
                <w:szCs w:val="21"/>
              </w:rPr>
              <w:t>0</w:t>
            </w:r>
            <w:r>
              <w:rPr>
                <w:rFonts w:hint="eastAsia"/>
                <w:sz w:val="21"/>
                <w:szCs w:val="21"/>
              </w:rPr>
              <w:t>组岩石力学样控制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454" w:type="dxa"/>
            <w:vAlign w:val="center"/>
          </w:tcPr>
          <w:p>
            <w:pPr>
              <w:spacing w:line="240" w:lineRule="exact"/>
              <w:ind w:firstLine="420"/>
              <w:jc w:val="center"/>
              <w:rPr>
                <w:rFonts w:ascii="宋体" w:hAnsi="宋体" w:cs="宋体"/>
                <w:color w:val="000000"/>
                <w:sz w:val="21"/>
                <w:szCs w:val="21"/>
              </w:rPr>
            </w:pPr>
            <w:r>
              <w:rPr>
                <w:rFonts w:hint="eastAsia"/>
                <w:sz w:val="21"/>
                <w:szCs w:val="21"/>
              </w:rPr>
              <w:t>泥晶灰岩</w:t>
            </w:r>
          </w:p>
        </w:tc>
        <w:tc>
          <w:tcPr>
            <w:tcW w:w="1285" w:type="dxa"/>
            <w:vAlign w:val="center"/>
          </w:tcPr>
          <w:p>
            <w:pPr>
              <w:spacing w:line="240" w:lineRule="exact"/>
              <w:jc w:val="center"/>
              <w:rPr>
                <w:rFonts w:ascii="宋体" w:hAnsi="宋体" w:cs="宋体"/>
                <w:color w:val="000000"/>
                <w:sz w:val="21"/>
                <w:szCs w:val="21"/>
              </w:rPr>
            </w:pPr>
            <w:r>
              <w:rPr>
                <w:rFonts w:hint="eastAsia"/>
                <w:sz w:val="21"/>
                <w:szCs w:val="21"/>
              </w:rPr>
              <w:t>0</w:t>
            </w:r>
            <w:r>
              <w:rPr>
                <w:sz w:val="21"/>
                <w:szCs w:val="21"/>
              </w:rPr>
              <w:t>.88</w:t>
            </w:r>
          </w:p>
        </w:tc>
        <w:tc>
          <w:tcPr>
            <w:tcW w:w="1135" w:type="dxa"/>
            <w:vAlign w:val="center"/>
          </w:tcPr>
          <w:p>
            <w:pPr>
              <w:spacing w:line="240" w:lineRule="exact"/>
              <w:jc w:val="center"/>
              <w:rPr>
                <w:rFonts w:ascii="宋体" w:hAnsi="宋体" w:cs="宋体"/>
                <w:color w:val="000000"/>
                <w:sz w:val="21"/>
                <w:szCs w:val="21"/>
              </w:rPr>
            </w:pPr>
            <w:r>
              <w:rPr>
                <w:rFonts w:hint="eastAsia"/>
                <w:sz w:val="21"/>
                <w:szCs w:val="21"/>
              </w:rPr>
              <w:t>0</w:t>
            </w:r>
            <w:r>
              <w:rPr>
                <w:sz w:val="21"/>
                <w:szCs w:val="21"/>
              </w:rPr>
              <w:t>.63</w:t>
            </w:r>
          </w:p>
        </w:tc>
        <w:tc>
          <w:tcPr>
            <w:tcW w:w="1146" w:type="dxa"/>
            <w:vAlign w:val="center"/>
          </w:tcPr>
          <w:p>
            <w:pPr>
              <w:spacing w:line="240" w:lineRule="exact"/>
              <w:jc w:val="center"/>
              <w:rPr>
                <w:rFonts w:ascii="宋体" w:hAnsi="宋体" w:cs="宋体"/>
                <w:color w:val="000000"/>
                <w:sz w:val="21"/>
                <w:szCs w:val="21"/>
              </w:rPr>
            </w:pPr>
            <w:r>
              <w:rPr>
                <w:rFonts w:hint="eastAsia"/>
                <w:sz w:val="21"/>
                <w:szCs w:val="21"/>
              </w:rPr>
              <w:t>0</w:t>
            </w:r>
            <w:r>
              <w:rPr>
                <w:sz w:val="21"/>
                <w:szCs w:val="21"/>
              </w:rPr>
              <w:t>.81</w:t>
            </w:r>
          </w:p>
        </w:tc>
        <w:tc>
          <w:tcPr>
            <w:tcW w:w="3268" w:type="dxa"/>
            <w:vMerge w:val="continue"/>
            <w:vAlign w:val="center"/>
          </w:tcPr>
          <w:p>
            <w:pPr>
              <w:jc w:val="center"/>
              <w:rPr>
                <w:rFonts w:ascii="宋体" w:hAnsi="宋体" w:cs="宋体"/>
                <w:color w:val="FF0000"/>
                <w:szCs w:val="21"/>
              </w:rPr>
            </w:pPr>
          </w:p>
        </w:tc>
      </w:tr>
    </w:tbl>
    <w:p>
      <w:pPr>
        <w:ind w:firstLine="482"/>
        <w:jc w:val="center"/>
        <w:rPr>
          <w:b/>
          <w:bCs/>
          <w:sz w:val="21"/>
          <w:szCs w:val="21"/>
        </w:rPr>
      </w:pPr>
      <w:r>
        <w:rPr>
          <w:rFonts w:hint="eastAsia"/>
          <w:b/>
          <w:bCs/>
          <w:sz w:val="21"/>
          <w:szCs w:val="21"/>
        </w:rPr>
        <w:t>表1-14-4     各岩组RQD(%)、单轴饱和抗压强度（Rc）、岩体结构面摩擦系数（f）</w:t>
      </w:r>
    </w:p>
    <w:tbl>
      <w:tblPr>
        <w:tblStyle w:val="4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98"/>
        <w:gridCol w:w="1313"/>
        <w:gridCol w:w="1317"/>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9" w:type="dxa"/>
            <w:vAlign w:val="center"/>
          </w:tcPr>
          <w:p>
            <w:pPr>
              <w:jc w:val="center"/>
              <w:rPr>
                <w:rFonts w:ascii="宋体" w:hAnsi="宋体" w:cs="宋体"/>
                <w:color w:val="000000"/>
                <w:sz w:val="21"/>
                <w:szCs w:val="21"/>
              </w:rPr>
            </w:pPr>
            <w:r>
              <w:rPr>
                <w:rFonts w:hint="eastAsia" w:ascii="宋体" w:hAnsi="宋体" w:cs="宋体"/>
                <w:color w:val="000000"/>
                <w:sz w:val="21"/>
                <w:szCs w:val="21"/>
              </w:rPr>
              <w:t>岩组编号</w:t>
            </w:r>
          </w:p>
        </w:tc>
        <w:tc>
          <w:tcPr>
            <w:tcW w:w="1298" w:type="dxa"/>
            <w:vAlign w:val="center"/>
          </w:tcPr>
          <w:p>
            <w:pPr>
              <w:jc w:val="center"/>
              <w:rPr>
                <w:rFonts w:ascii="宋体" w:hAnsi="宋体" w:cs="宋体"/>
                <w:color w:val="000000"/>
                <w:sz w:val="21"/>
                <w:szCs w:val="21"/>
              </w:rPr>
            </w:pPr>
            <w:r>
              <w:rPr>
                <w:rFonts w:hint="eastAsia" w:ascii="宋体" w:hAnsi="宋体" w:cs="宋体"/>
                <w:color w:val="000000"/>
                <w:sz w:val="21"/>
                <w:szCs w:val="21"/>
              </w:rPr>
              <w:t>RQD（%）</w:t>
            </w:r>
          </w:p>
        </w:tc>
        <w:tc>
          <w:tcPr>
            <w:tcW w:w="1313" w:type="dxa"/>
            <w:vAlign w:val="center"/>
          </w:tcPr>
          <w:p>
            <w:pPr>
              <w:jc w:val="center"/>
              <w:rPr>
                <w:rFonts w:ascii="宋体" w:hAnsi="宋体" w:cs="宋体"/>
                <w:color w:val="000000"/>
                <w:sz w:val="21"/>
                <w:szCs w:val="21"/>
              </w:rPr>
            </w:pPr>
            <w:r>
              <w:rPr>
                <w:rFonts w:hint="eastAsia" w:ascii="宋体" w:hAnsi="宋体" w:cs="宋体"/>
                <w:color w:val="000000"/>
                <w:sz w:val="21"/>
                <w:szCs w:val="21"/>
              </w:rPr>
              <w:t>Rc</w:t>
            </w:r>
          </w:p>
        </w:tc>
        <w:tc>
          <w:tcPr>
            <w:tcW w:w="1317" w:type="dxa"/>
            <w:vAlign w:val="center"/>
          </w:tcPr>
          <w:p>
            <w:pPr>
              <w:jc w:val="center"/>
              <w:rPr>
                <w:rFonts w:ascii="宋体" w:hAnsi="宋体" w:cs="宋体"/>
                <w:color w:val="000000"/>
                <w:sz w:val="21"/>
                <w:szCs w:val="21"/>
              </w:rPr>
            </w:pPr>
            <w:r>
              <w:rPr>
                <w:rFonts w:hint="eastAsia" w:ascii="宋体" w:hAnsi="宋体" w:cs="宋体"/>
                <w:color w:val="000000"/>
                <w:sz w:val="21"/>
                <w:szCs w:val="21"/>
              </w:rPr>
              <w:t>f</w:t>
            </w:r>
          </w:p>
        </w:tc>
        <w:tc>
          <w:tcPr>
            <w:tcW w:w="3960" w:type="dxa"/>
            <w:vAlign w:val="center"/>
          </w:tcPr>
          <w:p>
            <w:pPr>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99" w:type="dxa"/>
            <w:vAlign w:val="center"/>
          </w:tcPr>
          <w:p>
            <w:pPr>
              <w:spacing w:line="240" w:lineRule="exact"/>
              <w:jc w:val="center"/>
              <w:rPr>
                <w:rFonts w:ascii="宋体" w:hAnsi="宋体" w:cs="宋体"/>
                <w:color w:val="000000"/>
                <w:sz w:val="21"/>
                <w:szCs w:val="21"/>
              </w:rPr>
            </w:pPr>
            <w:r>
              <w:rPr>
                <w:rFonts w:hint="eastAsia"/>
                <w:sz w:val="21"/>
                <w:szCs w:val="21"/>
              </w:rPr>
              <w:t>细晶灰岩</w:t>
            </w:r>
          </w:p>
        </w:tc>
        <w:tc>
          <w:tcPr>
            <w:tcW w:w="1298" w:type="dxa"/>
            <w:vAlign w:val="center"/>
          </w:tcPr>
          <w:p>
            <w:pPr>
              <w:spacing w:line="240" w:lineRule="exact"/>
              <w:jc w:val="center"/>
              <w:rPr>
                <w:rFonts w:ascii="宋体" w:hAnsi="宋体" w:cs="宋体"/>
                <w:color w:val="000000"/>
                <w:sz w:val="21"/>
                <w:szCs w:val="21"/>
              </w:rPr>
            </w:pPr>
            <w:r>
              <w:rPr>
                <w:sz w:val="21"/>
                <w:szCs w:val="21"/>
              </w:rPr>
              <w:t>63</w:t>
            </w:r>
          </w:p>
        </w:tc>
        <w:tc>
          <w:tcPr>
            <w:tcW w:w="1313" w:type="dxa"/>
            <w:vAlign w:val="center"/>
          </w:tcPr>
          <w:p>
            <w:pPr>
              <w:spacing w:line="240" w:lineRule="exact"/>
              <w:jc w:val="center"/>
              <w:rPr>
                <w:rFonts w:ascii="宋体" w:hAnsi="宋体" w:cs="宋体"/>
                <w:color w:val="000000"/>
                <w:sz w:val="21"/>
                <w:szCs w:val="21"/>
              </w:rPr>
            </w:pPr>
            <w:r>
              <w:rPr>
                <w:sz w:val="21"/>
                <w:szCs w:val="21"/>
              </w:rPr>
              <w:t>48.67</w:t>
            </w:r>
          </w:p>
        </w:tc>
        <w:tc>
          <w:tcPr>
            <w:tcW w:w="1317" w:type="dxa"/>
            <w:vAlign w:val="center"/>
          </w:tcPr>
          <w:p>
            <w:pPr>
              <w:spacing w:line="240" w:lineRule="exact"/>
              <w:jc w:val="center"/>
              <w:rPr>
                <w:rFonts w:ascii="宋体" w:hAnsi="宋体" w:cs="宋体"/>
                <w:color w:val="000000"/>
                <w:sz w:val="21"/>
                <w:szCs w:val="21"/>
              </w:rPr>
            </w:pPr>
            <w:r>
              <w:rPr>
                <w:sz w:val="21"/>
                <w:szCs w:val="21"/>
              </w:rPr>
              <w:t>0.71</w:t>
            </w:r>
          </w:p>
        </w:tc>
        <w:tc>
          <w:tcPr>
            <w:tcW w:w="3960" w:type="dxa"/>
            <w:vMerge w:val="restart"/>
            <w:vAlign w:val="center"/>
          </w:tcPr>
          <w:p>
            <w:pPr>
              <w:jc w:val="center"/>
              <w:rPr>
                <w:rFonts w:ascii="宋体" w:hAnsi="宋体" w:cs="宋体"/>
                <w:color w:val="000000"/>
                <w:sz w:val="21"/>
                <w:szCs w:val="21"/>
              </w:rPr>
            </w:pPr>
            <w:r>
              <w:rPr>
                <w:rFonts w:hint="eastAsia"/>
                <w:sz w:val="21"/>
                <w:szCs w:val="21"/>
              </w:rPr>
              <w:t>共1</w:t>
            </w:r>
            <w:r>
              <w:rPr>
                <w:sz w:val="21"/>
                <w:szCs w:val="21"/>
              </w:rPr>
              <w:t>0</w:t>
            </w:r>
            <w:r>
              <w:rPr>
                <w:rFonts w:hint="eastAsia"/>
                <w:sz w:val="21"/>
                <w:szCs w:val="21"/>
              </w:rPr>
              <w:t>组岩石力学样控制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399" w:type="dxa"/>
            <w:vAlign w:val="center"/>
          </w:tcPr>
          <w:p>
            <w:pPr>
              <w:spacing w:line="240" w:lineRule="exact"/>
              <w:jc w:val="center"/>
              <w:rPr>
                <w:rFonts w:ascii="宋体" w:hAnsi="宋体" w:cs="宋体"/>
                <w:color w:val="000000"/>
                <w:sz w:val="21"/>
                <w:szCs w:val="21"/>
              </w:rPr>
            </w:pPr>
            <w:r>
              <w:rPr>
                <w:rFonts w:hint="eastAsia"/>
                <w:sz w:val="21"/>
                <w:szCs w:val="21"/>
              </w:rPr>
              <w:t>泥晶灰岩</w:t>
            </w:r>
          </w:p>
        </w:tc>
        <w:tc>
          <w:tcPr>
            <w:tcW w:w="1298" w:type="dxa"/>
            <w:vAlign w:val="center"/>
          </w:tcPr>
          <w:p>
            <w:pPr>
              <w:spacing w:line="240" w:lineRule="exact"/>
              <w:jc w:val="center"/>
              <w:rPr>
                <w:rFonts w:ascii="宋体" w:hAnsi="宋体" w:cs="宋体"/>
                <w:color w:val="000000"/>
                <w:sz w:val="21"/>
                <w:szCs w:val="21"/>
              </w:rPr>
            </w:pPr>
            <w:r>
              <w:rPr>
                <w:rFonts w:hint="eastAsia"/>
                <w:sz w:val="21"/>
                <w:szCs w:val="21"/>
              </w:rPr>
              <w:t>5</w:t>
            </w:r>
            <w:r>
              <w:rPr>
                <w:sz w:val="21"/>
                <w:szCs w:val="21"/>
              </w:rPr>
              <w:t>6</w:t>
            </w:r>
          </w:p>
        </w:tc>
        <w:tc>
          <w:tcPr>
            <w:tcW w:w="1313" w:type="dxa"/>
            <w:vAlign w:val="center"/>
          </w:tcPr>
          <w:p>
            <w:pPr>
              <w:spacing w:line="240" w:lineRule="exact"/>
              <w:jc w:val="center"/>
              <w:rPr>
                <w:rFonts w:ascii="宋体" w:hAnsi="宋体" w:cs="宋体"/>
                <w:color w:val="000000"/>
                <w:sz w:val="21"/>
                <w:szCs w:val="21"/>
              </w:rPr>
            </w:pPr>
            <w:r>
              <w:rPr>
                <w:sz w:val="21"/>
                <w:szCs w:val="21"/>
              </w:rPr>
              <w:t>35.84</w:t>
            </w:r>
          </w:p>
        </w:tc>
        <w:tc>
          <w:tcPr>
            <w:tcW w:w="1317" w:type="dxa"/>
            <w:vAlign w:val="center"/>
          </w:tcPr>
          <w:p>
            <w:pPr>
              <w:spacing w:line="240" w:lineRule="exact"/>
              <w:jc w:val="center"/>
              <w:rPr>
                <w:rFonts w:ascii="宋体" w:hAnsi="宋体" w:cs="宋体"/>
                <w:color w:val="000000"/>
                <w:sz w:val="21"/>
                <w:szCs w:val="21"/>
              </w:rPr>
            </w:pPr>
            <w:r>
              <w:rPr>
                <w:rFonts w:hint="eastAsia"/>
                <w:sz w:val="21"/>
                <w:szCs w:val="21"/>
              </w:rPr>
              <w:t>0</w:t>
            </w:r>
            <w:r>
              <w:rPr>
                <w:sz w:val="21"/>
                <w:szCs w:val="21"/>
              </w:rPr>
              <w:t>.81</w:t>
            </w:r>
          </w:p>
        </w:tc>
        <w:tc>
          <w:tcPr>
            <w:tcW w:w="3960" w:type="dxa"/>
            <w:vMerge w:val="continue"/>
            <w:vAlign w:val="center"/>
          </w:tcPr>
          <w:p>
            <w:pPr>
              <w:jc w:val="center"/>
              <w:rPr>
                <w:rFonts w:ascii="宋体" w:hAnsi="宋体" w:cs="宋体"/>
                <w:color w:val="000000"/>
                <w:sz w:val="21"/>
                <w:szCs w:val="21"/>
              </w:rPr>
            </w:pPr>
          </w:p>
        </w:tc>
      </w:tr>
    </w:tbl>
    <w:p>
      <w:pPr>
        <w:spacing w:line="360" w:lineRule="auto"/>
        <w:ind w:firstLine="480" w:firstLineChars="200"/>
        <w:rPr>
          <w:color w:val="000000"/>
          <w:sz w:val="24"/>
          <w:szCs w:val="24"/>
        </w:rPr>
      </w:pPr>
      <w:r>
        <w:rPr>
          <w:rFonts w:hint="eastAsia"/>
          <w:color w:val="000000"/>
          <w:sz w:val="24"/>
          <w:szCs w:val="24"/>
        </w:rPr>
        <w:t>4）计算结果及质量评述</w:t>
      </w:r>
    </w:p>
    <w:p>
      <w:pPr>
        <w:spacing w:line="360" w:lineRule="auto"/>
        <w:ind w:firstLine="480" w:firstLineChars="200"/>
        <w:rPr>
          <w:color w:val="000000"/>
          <w:sz w:val="24"/>
          <w:szCs w:val="24"/>
        </w:rPr>
      </w:pPr>
      <w:r>
        <w:rPr>
          <w:rFonts w:hint="eastAsia"/>
          <w:color w:val="000000"/>
          <w:sz w:val="24"/>
          <w:szCs w:val="24"/>
        </w:rPr>
        <w:t>评价标准见表1-15、表1-16；通过公式①、②、③、④可计算岩块坚硬系数、岩体质量系数、岩体质量指标；根据计算结果，可对岩体质量进行评述；计算结果及质量评述见表1-17。</w:t>
      </w:r>
    </w:p>
    <w:p>
      <w:pPr>
        <w:ind w:firstLine="482"/>
        <w:jc w:val="center"/>
        <w:rPr>
          <w:b/>
          <w:bCs/>
          <w:sz w:val="21"/>
          <w:szCs w:val="21"/>
        </w:rPr>
      </w:pPr>
      <w:r>
        <w:rPr>
          <w:rFonts w:hint="eastAsia"/>
          <w:b/>
          <w:bCs/>
          <w:sz w:val="21"/>
          <w:szCs w:val="21"/>
        </w:rPr>
        <w:t>表1-15</w:t>
      </w:r>
      <w:r>
        <w:rPr>
          <w:b/>
          <w:bCs/>
          <w:sz w:val="21"/>
          <w:szCs w:val="21"/>
        </w:rPr>
        <w:t xml:space="preserve">  </w:t>
      </w:r>
      <w:r>
        <w:rPr>
          <w:rFonts w:hint="eastAsia"/>
          <w:b/>
          <w:bCs/>
          <w:sz w:val="21"/>
          <w:szCs w:val="21"/>
        </w:rPr>
        <w:t xml:space="preserve"> 岩体质量分级表</w:t>
      </w:r>
    </w:p>
    <w:tbl>
      <w:tblPr>
        <w:tblStyle w:val="4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68"/>
        <w:gridCol w:w="1467"/>
        <w:gridCol w:w="1467"/>
        <w:gridCol w:w="146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1" w:type="dxa"/>
            <w:vAlign w:val="center"/>
          </w:tcPr>
          <w:p>
            <w:pPr>
              <w:snapToGrid w:val="0"/>
              <w:jc w:val="center"/>
              <w:rPr>
                <w:rFonts w:ascii="宋体" w:hAnsi="宋体"/>
                <w:sz w:val="21"/>
                <w:szCs w:val="21"/>
              </w:rPr>
            </w:pPr>
            <w:r>
              <w:rPr>
                <w:rFonts w:hint="eastAsia" w:ascii="宋体" w:hAnsi="宋体"/>
                <w:sz w:val="21"/>
                <w:szCs w:val="21"/>
              </w:rPr>
              <w:t>岩体分类</w:t>
            </w:r>
          </w:p>
        </w:tc>
        <w:tc>
          <w:tcPr>
            <w:tcW w:w="1468" w:type="dxa"/>
            <w:vAlign w:val="center"/>
          </w:tcPr>
          <w:p>
            <w:pPr>
              <w:snapToGrid w:val="0"/>
              <w:jc w:val="center"/>
              <w:rPr>
                <w:rFonts w:ascii="宋体" w:hAnsi="宋体"/>
                <w:sz w:val="21"/>
                <w:szCs w:val="21"/>
              </w:rPr>
            </w:pPr>
            <w:r>
              <w:rPr>
                <w:rFonts w:hint="eastAsia" w:ascii="宋体" w:hAnsi="宋体"/>
                <w:sz w:val="21"/>
                <w:szCs w:val="21"/>
              </w:rPr>
              <w:t>Ⅰ</w:t>
            </w:r>
          </w:p>
        </w:tc>
        <w:tc>
          <w:tcPr>
            <w:tcW w:w="1467" w:type="dxa"/>
            <w:vAlign w:val="center"/>
          </w:tcPr>
          <w:p>
            <w:pPr>
              <w:snapToGrid w:val="0"/>
              <w:jc w:val="center"/>
              <w:rPr>
                <w:rFonts w:ascii="宋体" w:hAnsi="宋体"/>
                <w:sz w:val="21"/>
                <w:szCs w:val="21"/>
              </w:rPr>
            </w:pPr>
            <w:r>
              <w:rPr>
                <w:rFonts w:hint="eastAsia" w:ascii="宋体" w:hAnsi="宋体"/>
                <w:sz w:val="21"/>
                <w:szCs w:val="21"/>
              </w:rPr>
              <w:t>Ⅱ</w:t>
            </w:r>
          </w:p>
        </w:tc>
        <w:tc>
          <w:tcPr>
            <w:tcW w:w="1467" w:type="dxa"/>
            <w:vAlign w:val="center"/>
          </w:tcPr>
          <w:p>
            <w:pPr>
              <w:snapToGrid w:val="0"/>
              <w:jc w:val="center"/>
              <w:rPr>
                <w:rFonts w:ascii="宋体" w:hAnsi="宋体"/>
                <w:sz w:val="21"/>
                <w:szCs w:val="21"/>
              </w:rPr>
            </w:pPr>
            <w:r>
              <w:rPr>
                <w:rFonts w:hint="eastAsia" w:ascii="宋体" w:hAnsi="宋体"/>
                <w:sz w:val="21"/>
                <w:szCs w:val="21"/>
              </w:rPr>
              <w:t>Ⅲ</w:t>
            </w:r>
          </w:p>
        </w:tc>
        <w:tc>
          <w:tcPr>
            <w:tcW w:w="1467" w:type="dxa"/>
            <w:vAlign w:val="center"/>
          </w:tcPr>
          <w:p>
            <w:pPr>
              <w:snapToGrid w:val="0"/>
              <w:jc w:val="center"/>
              <w:rPr>
                <w:rFonts w:ascii="宋体" w:hAnsi="宋体"/>
                <w:sz w:val="21"/>
                <w:szCs w:val="21"/>
              </w:rPr>
            </w:pPr>
            <w:r>
              <w:rPr>
                <w:rFonts w:hint="eastAsia" w:ascii="宋体" w:hAnsi="宋体"/>
                <w:sz w:val="21"/>
                <w:szCs w:val="21"/>
              </w:rPr>
              <w:t>Ⅳ</w:t>
            </w:r>
          </w:p>
        </w:tc>
        <w:tc>
          <w:tcPr>
            <w:tcW w:w="1467" w:type="dxa"/>
            <w:vAlign w:val="center"/>
          </w:tcPr>
          <w:p>
            <w:pPr>
              <w:snapToGrid w:val="0"/>
              <w:jc w:val="center"/>
              <w:rPr>
                <w:rFonts w:ascii="宋体" w:hAnsi="宋体"/>
                <w:sz w:val="21"/>
                <w:szCs w:val="21"/>
              </w:rPr>
            </w:pPr>
            <w:r>
              <w:rPr>
                <w:rFonts w:hint="eastAsia" w:ascii="宋体" w:hAnsi="宋体"/>
                <w:sz w:val="21"/>
                <w:szCs w:val="21"/>
              </w:rPr>
              <w:t>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1" w:type="dxa"/>
            <w:vAlign w:val="center"/>
          </w:tcPr>
          <w:p>
            <w:pPr>
              <w:snapToGrid w:val="0"/>
              <w:jc w:val="center"/>
              <w:rPr>
                <w:rFonts w:ascii="宋体" w:hAnsi="宋体"/>
                <w:sz w:val="21"/>
                <w:szCs w:val="21"/>
              </w:rPr>
            </w:pPr>
            <w:r>
              <w:rPr>
                <w:rFonts w:hint="eastAsia" w:ascii="宋体" w:hAnsi="宋体"/>
                <w:sz w:val="21"/>
                <w:szCs w:val="21"/>
              </w:rPr>
              <w:t>岩体质量指标（M）</w:t>
            </w:r>
          </w:p>
        </w:tc>
        <w:tc>
          <w:tcPr>
            <w:tcW w:w="1468" w:type="dxa"/>
            <w:vAlign w:val="center"/>
          </w:tcPr>
          <w:p>
            <w:pPr>
              <w:snapToGrid w:val="0"/>
              <w:jc w:val="center"/>
              <w:rPr>
                <w:rFonts w:ascii="宋体" w:hAnsi="宋体"/>
                <w:sz w:val="21"/>
                <w:szCs w:val="21"/>
              </w:rPr>
            </w:pPr>
            <w:r>
              <w:rPr>
                <w:rFonts w:hint="eastAsia" w:ascii="宋体" w:hAnsi="宋体"/>
                <w:sz w:val="21"/>
                <w:szCs w:val="21"/>
              </w:rPr>
              <w:t>&gt;3</w:t>
            </w:r>
          </w:p>
        </w:tc>
        <w:tc>
          <w:tcPr>
            <w:tcW w:w="1467" w:type="dxa"/>
            <w:vAlign w:val="center"/>
          </w:tcPr>
          <w:p>
            <w:pPr>
              <w:snapToGrid w:val="0"/>
              <w:jc w:val="center"/>
              <w:rPr>
                <w:rFonts w:ascii="宋体" w:hAnsi="宋体"/>
                <w:sz w:val="21"/>
                <w:szCs w:val="21"/>
              </w:rPr>
            </w:pPr>
            <w:r>
              <w:rPr>
                <w:rFonts w:hint="eastAsia" w:ascii="宋体" w:hAnsi="宋体"/>
                <w:sz w:val="21"/>
                <w:szCs w:val="21"/>
              </w:rPr>
              <w:t>1.0-3.0</w:t>
            </w:r>
          </w:p>
        </w:tc>
        <w:tc>
          <w:tcPr>
            <w:tcW w:w="1467" w:type="dxa"/>
            <w:vAlign w:val="center"/>
          </w:tcPr>
          <w:p>
            <w:pPr>
              <w:snapToGrid w:val="0"/>
              <w:jc w:val="center"/>
              <w:rPr>
                <w:rFonts w:ascii="宋体" w:hAnsi="宋体"/>
                <w:sz w:val="21"/>
                <w:szCs w:val="21"/>
              </w:rPr>
            </w:pPr>
            <w:r>
              <w:rPr>
                <w:rFonts w:hint="eastAsia" w:ascii="宋体" w:hAnsi="宋体"/>
                <w:sz w:val="21"/>
                <w:szCs w:val="21"/>
              </w:rPr>
              <w:t>0.12-1.0</w:t>
            </w:r>
          </w:p>
        </w:tc>
        <w:tc>
          <w:tcPr>
            <w:tcW w:w="1467" w:type="dxa"/>
            <w:vAlign w:val="center"/>
          </w:tcPr>
          <w:p>
            <w:pPr>
              <w:snapToGrid w:val="0"/>
              <w:jc w:val="center"/>
              <w:rPr>
                <w:rFonts w:ascii="宋体" w:hAnsi="宋体"/>
                <w:sz w:val="21"/>
                <w:szCs w:val="21"/>
              </w:rPr>
            </w:pPr>
            <w:r>
              <w:rPr>
                <w:rFonts w:hint="eastAsia" w:ascii="宋体" w:hAnsi="宋体"/>
                <w:sz w:val="21"/>
                <w:szCs w:val="21"/>
              </w:rPr>
              <w:t>0.01-0.12</w:t>
            </w:r>
          </w:p>
        </w:tc>
        <w:tc>
          <w:tcPr>
            <w:tcW w:w="1467" w:type="dxa"/>
            <w:vAlign w:val="center"/>
          </w:tcPr>
          <w:p>
            <w:pPr>
              <w:snapToGrid w:val="0"/>
              <w:jc w:val="center"/>
              <w:rPr>
                <w:rFonts w:ascii="宋体" w:hAnsi="宋体"/>
                <w:sz w:val="21"/>
                <w:szCs w:val="21"/>
              </w:rPr>
            </w:pPr>
            <w:r>
              <w:rPr>
                <w:rFonts w:hint="eastAsia" w:ascii="宋体" w:hAnsi="宋体"/>
                <w:sz w:val="21"/>
                <w:szCs w:val="21"/>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1" w:type="dxa"/>
            <w:vAlign w:val="center"/>
          </w:tcPr>
          <w:p>
            <w:pPr>
              <w:snapToGrid w:val="0"/>
              <w:jc w:val="center"/>
              <w:rPr>
                <w:rFonts w:ascii="宋体" w:hAnsi="宋体"/>
                <w:sz w:val="21"/>
                <w:szCs w:val="21"/>
              </w:rPr>
            </w:pPr>
            <w:r>
              <w:rPr>
                <w:rFonts w:hint="eastAsia" w:ascii="宋体" w:hAnsi="宋体"/>
                <w:sz w:val="21"/>
                <w:szCs w:val="21"/>
              </w:rPr>
              <w:t>岩体质量</w:t>
            </w:r>
          </w:p>
        </w:tc>
        <w:tc>
          <w:tcPr>
            <w:tcW w:w="1468" w:type="dxa"/>
            <w:vAlign w:val="center"/>
          </w:tcPr>
          <w:p>
            <w:pPr>
              <w:snapToGrid w:val="0"/>
              <w:jc w:val="center"/>
              <w:rPr>
                <w:rFonts w:ascii="宋体" w:hAnsi="宋体"/>
                <w:sz w:val="21"/>
                <w:szCs w:val="21"/>
              </w:rPr>
            </w:pPr>
            <w:r>
              <w:rPr>
                <w:rFonts w:hint="eastAsia" w:ascii="宋体" w:hAnsi="宋体"/>
                <w:sz w:val="21"/>
                <w:szCs w:val="21"/>
              </w:rPr>
              <w:t>优</w:t>
            </w:r>
          </w:p>
        </w:tc>
        <w:tc>
          <w:tcPr>
            <w:tcW w:w="1467" w:type="dxa"/>
            <w:vAlign w:val="center"/>
          </w:tcPr>
          <w:p>
            <w:pPr>
              <w:snapToGrid w:val="0"/>
              <w:jc w:val="center"/>
              <w:rPr>
                <w:rFonts w:ascii="宋体" w:hAnsi="宋体"/>
                <w:sz w:val="21"/>
                <w:szCs w:val="21"/>
              </w:rPr>
            </w:pPr>
            <w:r>
              <w:rPr>
                <w:rFonts w:hint="eastAsia" w:ascii="宋体" w:hAnsi="宋体"/>
                <w:sz w:val="21"/>
                <w:szCs w:val="21"/>
              </w:rPr>
              <w:t>良</w:t>
            </w:r>
          </w:p>
        </w:tc>
        <w:tc>
          <w:tcPr>
            <w:tcW w:w="1467" w:type="dxa"/>
            <w:vAlign w:val="center"/>
          </w:tcPr>
          <w:p>
            <w:pPr>
              <w:snapToGrid w:val="0"/>
              <w:jc w:val="center"/>
              <w:rPr>
                <w:rFonts w:ascii="宋体" w:hAnsi="宋体"/>
                <w:sz w:val="21"/>
                <w:szCs w:val="21"/>
              </w:rPr>
            </w:pPr>
            <w:r>
              <w:rPr>
                <w:rFonts w:hint="eastAsia" w:ascii="宋体" w:hAnsi="宋体"/>
                <w:sz w:val="21"/>
                <w:szCs w:val="21"/>
              </w:rPr>
              <w:t>中等</w:t>
            </w:r>
          </w:p>
        </w:tc>
        <w:tc>
          <w:tcPr>
            <w:tcW w:w="1467" w:type="dxa"/>
            <w:vAlign w:val="center"/>
          </w:tcPr>
          <w:p>
            <w:pPr>
              <w:snapToGrid w:val="0"/>
              <w:jc w:val="center"/>
              <w:rPr>
                <w:rFonts w:ascii="宋体" w:hAnsi="宋体"/>
                <w:sz w:val="21"/>
                <w:szCs w:val="21"/>
              </w:rPr>
            </w:pPr>
            <w:r>
              <w:rPr>
                <w:rFonts w:hint="eastAsia" w:ascii="宋体" w:hAnsi="宋体"/>
                <w:sz w:val="21"/>
                <w:szCs w:val="21"/>
              </w:rPr>
              <w:t>差</w:t>
            </w:r>
          </w:p>
        </w:tc>
        <w:tc>
          <w:tcPr>
            <w:tcW w:w="1467" w:type="dxa"/>
            <w:vAlign w:val="center"/>
          </w:tcPr>
          <w:p>
            <w:pPr>
              <w:snapToGrid w:val="0"/>
              <w:jc w:val="center"/>
              <w:rPr>
                <w:rFonts w:ascii="宋体" w:hAnsi="宋体"/>
                <w:sz w:val="21"/>
                <w:szCs w:val="21"/>
              </w:rPr>
            </w:pPr>
            <w:r>
              <w:rPr>
                <w:rFonts w:hint="eastAsia" w:ascii="宋体" w:hAnsi="宋体"/>
                <w:sz w:val="21"/>
                <w:szCs w:val="21"/>
              </w:rPr>
              <w:t>坏</w:t>
            </w:r>
          </w:p>
        </w:tc>
      </w:tr>
    </w:tbl>
    <w:p>
      <w:pPr>
        <w:ind w:firstLine="482"/>
        <w:jc w:val="center"/>
        <w:rPr>
          <w:b/>
          <w:bCs/>
          <w:sz w:val="21"/>
          <w:szCs w:val="21"/>
        </w:rPr>
      </w:pPr>
      <w:r>
        <w:rPr>
          <w:rFonts w:hint="eastAsia"/>
          <w:b/>
          <w:bCs/>
          <w:sz w:val="21"/>
          <w:szCs w:val="21"/>
        </w:rPr>
        <w:t>表1-</w:t>
      </w:r>
      <w:r>
        <w:rPr>
          <w:b/>
          <w:bCs/>
          <w:sz w:val="21"/>
          <w:szCs w:val="21"/>
        </w:rPr>
        <w:t>1</w:t>
      </w:r>
      <w:r>
        <w:rPr>
          <w:rFonts w:hint="eastAsia"/>
          <w:b/>
          <w:bCs/>
          <w:sz w:val="21"/>
          <w:szCs w:val="21"/>
        </w:rPr>
        <w:t>6   岩体Z值范围及其质量分级表</w:t>
      </w:r>
    </w:p>
    <w:tbl>
      <w:tblPr>
        <w:tblStyle w:val="4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545"/>
        <w:gridCol w:w="1441"/>
        <w:gridCol w:w="1441"/>
        <w:gridCol w:w="1441"/>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岩体结构类型</w:t>
            </w:r>
          </w:p>
        </w:tc>
        <w:tc>
          <w:tcPr>
            <w:tcW w:w="1545" w:type="dxa"/>
            <w:vAlign w:val="center"/>
          </w:tcPr>
          <w:p>
            <w:pPr>
              <w:snapToGrid w:val="0"/>
              <w:jc w:val="center"/>
              <w:rPr>
                <w:rFonts w:ascii="宋体" w:hAnsi="宋体"/>
                <w:sz w:val="21"/>
                <w:szCs w:val="21"/>
              </w:rPr>
            </w:pPr>
            <w:r>
              <w:rPr>
                <w:rFonts w:hint="eastAsia" w:ascii="宋体" w:hAnsi="宋体"/>
                <w:sz w:val="21"/>
                <w:szCs w:val="21"/>
              </w:rPr>
              <w:t>代号</w:t>
            </w:r>
          </w:p>
        </w:tc>
        <w:tc>
          <w:tcPr>
            <w:tcW w:w="5768" w:type="dxa"/>
            <w:gridSpan w:val="4"/>
            <w:vAlign w:val="center"/>
          </w:tcPr>
          <w:p>
            <w:pPr>
              <w:snapToGrid w:val="0"/>
              <w:jc w:val="center"/>
              <w:rPr>
                <w:rFonts w:ascii="宋体" w:hAnsi="宋体"/>
                <w:sz w:val="21"/>
                <w:szCs w:val="21"/>
              </w:rPr>
            </w:pPr>
            <w:r>
              <w:rPr>
                <w:rFonts w:hint="eastAsia" w:ascii="宋体" w:hAnsi="宋体"/>
                <w:sz w:val="21"/>
                <w:szCs w:val="21"/>
              </w:rPr>
              <w:t>岩体质量系数Z值一般范围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整体结构</w:t>
            </w:r>
          </w:p>
        </w:tc>
        <w:tc>
          <w:tcPr>
            <w:tcW w:w="1545" w:type="dxa"/>
            <w:vAlign w:val="center"/>
          </w:tcPr>
          <w:p>
            <w:pPr>
              <w:snapToGrid w:val="0"/>
              <w:jc w:val="center"/>
              <w:rPr>
                <w:rFonts w:ascii="宋体" w:hAnsi="宋体"/>
                <w:sz w:val="21"/>
                <w:szCs w:val="21"/>
              </w:rPr>
            </w:pPr>
            <w:r>
              <w:rPr>
                <w:rFonts w:hint="eastAsia" w:ascii="宋体" w:hAnsi="宋体"/>
                <w:sz w:val="21"/>
                <w:szCs w:val="21"/>
              </w:rPr>
              <w:t>Ⅰ1</w:t>
            </w:r>
          </w:p>
        </w:tc>
        <w:tc>
          <w:tcPr>
            <w:tcW w:w="5768" w:type="dxa"/>
            <w:gridSpan w:val="4"/>
            <w:vAlign w:val="center"/>
          </w:tcPr>
          <w:p>
            <w:pPr>
              <w:snapToGrid w:val="0"/>
              <w:jc w:val="center"/>
              <w:rPr>
                <w:rFonts w:ascii="宋体" w:hAnsi="宋体"/>
                <w:sz w:val="21"/>
                <w:szCs w:val="21"/>
              </w:rPr>
            </w:pPr>
            <w:r>
              <w:rPr>
                <w:rFonts w:hint="eastAsia" w:ascii="宋体" w:hAnsi="宋体"/>
                <w:sz w:val="21"/>
                <w:szCs w:val="21"/>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块状结构</w:t>
            </w:r>
          </w:p>
        </w:tc>
        <w:tc>
          <w:tcPr>
            <w:tcW w:w="1545" w:type="dxa"/>
            <w:vAlign w:val="center"/>
          </w:tcPr>
          <w:p>
            <w:pPr>
              <w:snapToGrid w:val="0"/>
              <w:jc w:val="center"/>
              <w:rPr>
                <w:rFonts w:ascii="宋体" w:hAnsi="宋体"/>
                <w:sz w:val="21"/>
                <w:szCs w:val="21"/>
              </w:rPr>
            </w:pPr>
            <w:r>
              <w:rPr>
                <w:rFonts w:hint="eastAsia" w:ascii="宋体" w:hAnsi="宋体"/>
                <w:sz w:val="21"/>
                <w:szCs w:val="21"/>
              </w:rPr>
              <w:t>Ⅰ2</w:t>
            </w:r>
          </w:p>
        </w:tc>
        <w:tc>
          <w:tcPr>
            <w:tcW w:w="5768" w:type="dxa"/>
            <w:gridSpan w:val="4"/>
            <w:vAlign w:val="center"/>
          </w:tcPr>
          <w:p>
            <w:pPr>
              <w:snapToGrid w:val="0"/>
              <w:jc w:val="center"/>
              <w:rPr>
                <w:rFonts w:ascii="宋体" w:hAnsi="宋体"/>
                <w:sz w:val="21"/>
                <w:szCs w:val="21"/>
              </w:rPr>
            </w:pPr>
            <w:r>
              <w:rPr>
                <w:rFonts w:hint="eastAsia" w:ascii="宋体" w:hAnsi="宋体"/>
                <w:sz w:val="21"/>
                <w:szCs w:val="21"/>
              </w:rPr>
              <w:t>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层状结构</w:t>
            </w:r>
          </w:p>
        </w:tc>
        <w:tc>
          <w:tcPr>
            <w:tcW w:w="1545" w:type="dxa"/>
            <w:vAlign w:val="center"/>
          </w:tcPr>
          <w:p>
            <w:pPr>
              <w:snapToGrid w:val="0"/>
              <w:jc w:val="center"/>
              <w:rPr>
                <w:rFonts w:ascii="宋体" w:hAnsi="宋体"/>
                <w:sz w:val="21"/>
                <w:szCs w:val="21"/>
              </w:rPr>
            </w:pPr>
            <w:r>
              <w:rPr>
                <w:rFonts w:hint="eastAsia" w:ascii="宋体" w:hAnsi="宋体"/>
                <w:sz w:val="21"/>
                <w:szCs w:val="21"/>
              </w:rPr>
              <w:t>Ⅱ1</w:t>
            </w:r>
          </w:p>
        </w:tc>
        <w:tc>
          <w:tcPr>
            <w:tcW w:w="5768" w:type="dxa"/>
            <w:gridSpan w:val="4"/>
            <w:vAlign w:val="center"/>
          </w:tcPr>
          <w:p>
            <w:pPr>
              <w:snapToGrid w:val="0"/>
              <w:jc w:val="center"/>
              <w:rPr>
                <w:rFonts w:ascii="宋体" w:hAnsi="宋体"/>
                <w:sz w:val="21"/>
                <w:szCs w:val="21"/>
              </w:rPr>
            </w:pPr>
            <w:r>
              <w:rPr>
                <w:rFonts w:hint="eastAsia" w:ascii="宋体" w:hAnsi="宋体"/>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薄层状结构</w:t>
            </w:r>
          </w:p>
        </w:tc>
        <w:tc>
          <w:tcPr>
            <w:tcW w:w="1545" w:type="dxa"/>
            <w:vAlign w:val="center"/>
          </w:tcPr>
          <w:p>
            <w:pPr>
              <w:snapToGrid w:val="0"/>
              <w:jc w:val="center"/>
              <w:rPr>
                <w:rFonts w:ascii="宋体" w:hAnsi="宋体"/>
                <w:sz w:val="21"/>
                <w:szCs w:val="21"/>
              </w:rPr>
            </w:pPr>
            <w:r>
              <w:rPr>
                <w:rFonts w:hint="eastAsia" w:ascii="宋体" w:hAnsi="宋体"/>
                <w:sz w:val="21"/>
                <w:szCs w:val="21"/>
              </w:rPr>
              <w:t>Ⅱ2</w:t>
            </w:r>
          </w:p>
        </w:tc>
        <w:tc>
          <w:tcPr>
            <w:tcW w:w="5768" w:type="dxa"/>
            <w:gridSpan w:val="4"/>
            <w:vAlign w:val="center"/>
          </w:tcPr>
          <w:p>
            <w:pPr>
              <w:snapToGrid w:val="0"/>
              <w:jc w:val="center"/>
              <w:rPr>
                <w:rFonts w:ascii="宋体" w:hAnsi="宋体"/>
                <w:sz w:val="21"/>
                <w:szCs w:val="21"/>
              </w:rPr>
            </w:pPr>
            <w:r>
              <w:rPr>
                <w:rFonts w:hint="eastAsia" w:ascii="宋体" w:hAnsi="宋体"/>
                <w:sz w:val="21"/>
                <w:szCs w:val="21"/>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镶嵌结构</w:t>
            </w:r>
          </w:p>
        </w:tc>
        <w:tc>
          <w:tcPr>
            <w:tcW w:w="1545" w:type="dxa"/>
            <w:vAlign w:val="center"/>
          </w:tcPr>
          <w:p>
            <w:pPr>
              <w:snapToGrid w:val="0"/>
              <w:jc w:val="center"/>
              <w:rPr>
                <w:rFonts w:ascii="宋体" w:hAnsi="宋体"/>
                <w:sz w:val="21"/>
                <w:szCs w:val="21"/>
              </w:rPr>
            </w:pPr>
            <w:r>
              <w:rPr>
                <w:rFonts w:hint="eastAsia" w:ascii="宋体" w:hAnsi="宋体"/>
                <w:sz w:val="21"/>
                <w:szCs w:val="21"/>
              </w:rPr>
              <w:t>Ⅲ1</w:t>
            </w:r>
          </w:p>
        </w:tc>
        <w:tc>
          <w:tcPr>
            <w:tcW w:w="5768" w:type="dxa"/>
            <w:gridSpan w:val="4"/>
            <w:vAlign w:val="center"/>
          </w:tcPr>
          <w:p>
            <w:pPr>
              <w:snapToGrid w:val="0"/>
              <w:jc w:val="center"/>
              <w:rPr>
                <w:rFonts w:ascii="宋体" w:hAnsi="宋体"/>
                <w:sz w:val="21"/>
                <w:szCs w:val="21"/>
              </w:rPr>
            </w:pPr>
            <w:r>
              <w:rPr>
                <w:rFonts w:hint="eastAsia" w:ascii="宋体" w:hAnsi="宋体"/>
                <w:sz w:val="21"/>
                <w:szCs w:val="21"/>
              </w:rPr>
              <w:t>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碎裂结构</w:t>
            </w:r>
          </w:p>
        </w:tc>
        <w:tc>
          <w:tcPr>
            <w:tcW w:w="1545" w:type="dxa"/>
            <w:vAlign w:val="center"/>
          </w:tcPr>
          <w:p>
            <w:pPr>
              <w:snapToGrid w:val="0"/>
              <w:jc w:val="center"/>
              <w:rPr>
                <w:rFonts w:ascii="宋体" w:hAnsi="宋体"/>
                <w:sz w:val="21"/>
                <w:szCs w:val="21"/>
              </w:rPr>
            </w:pPr>
            <w:r>
              <w:rPr>
                <w:rFonts w:hint="eastAsia" w:ascii="宋体" w:hAnsi="宋体"/>
                <w:sz w:val="21"/>
                <w:szCs w:val="21"/>
              </w:rPr>
              <w:t>Ⅲ2、Ⅲ3</w:t>
            </w:r>
          </w:p>
        </w:tc>
        <w:tc>
          <w:tcPr>
            <w:tcW w:w="5768" w:type="dxa"/>
            <w:gridSpan w:val="4"/>
            <w:vAlign w:val="center"/>
          </w:tcPr>
          <w:p>
            <w:pPr>
              <w:snapToGrid w:val="0"/>
              <w:jc w:val="center"/>
              <w:rPr>
                <w:rFonts w:ascii="宋体" w:hAnsi="宋体"/>
                <w:sz w:val="21"/>
                <w:szCs w:val="21"/>
              </w:rPr>
            </w:pPr>
            <w:r>
              <w:rPr>
                <w:rFonts w:hint="eastAsia" w:ascii="宋体" w:hAnsi="宋体"/>
                <w:sz w:val="21"/>
                <w:szCs w:val="21"/>
              </w:rPr>
              <w:t>0.05-0.1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散体结构</w:t>
            </w:r>
          </w:p>
        </w:tc>
        <w:tc>
          <w:tcPr>
            <w:tcW w:w="1545" w:type="dxa"/>
            <w:vAlign w:val="center"/>
          </w:tcPr>
          <w:p>
            <w:pPr>
              <w:snapToGrid w:val="0"/>
              <w:jc w:val="center"/>
              <w:rPr>
                <w:rFonts w:ascii="宋体" w:hAnsi="宋体"/>
                <w:sz w:val="21"/>
                <w:szCs w:val="21"/>
              </w:rPr>
            </w:pPr>
            <w:r>
              <w:rPr>
                <w:rFonts w:hint="eastAsia" w:ascii="宋体" w:hAnsi="宋体"/>
                <w:sz w:val="21"/>
                <w:szCs w:val="21"/>
              </w:rPr>
              <w:t>Ⅳ</w:t>
            </w:r>
          </w:p>
        </w:tc>
        <w:tc>
          <w:tcPr>
            <w:tcW w:w="5768" w:type="dxa"/>
            <w:gridSpan w:val="4"/>
            <w:vAlign w:val="center"/>
          </w:tcPr>
          <w:p>
            <w:pPr>
              <w:snapToGrid w:val="0"/>
              <w:jc w:val="center"/>
              <w:rPr>
                <w:rFonts w:ascii="宋体" w:hAnsi="宋体"/>
                <w:sz w:val="21"/>
                <w:szCs w:val="21"/>
              </w:rPr>
            </w:pPr>
            <w:r>
              <w:rPr>
                <w:rFonts w:hint="eastAsia" w:ascii="宋体" w:hAnsi="宋体"/>
                <w:sz w:val="21"/>
                <w:szCs w:val="21"/>
              </w:rPr>
              <w:t>0.002-0.1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岩体质量系数(Z)</w:t>
            </w:r>
          </w:p>
        </w:tc>
        <w:tc>
          <w:tcPr>
            <w:tcW w:w="1545" w:type="dxa"/>
            <w:vAlign w:val="center"/>
          </w:tcPr>
          <w:p>
            <w:pPr>
              <w:snapToGrid w:val="0"/>
              <w:jc w:val="center"/>
              <w:rPr>
                <w:rFonts w:ascii="宋体" w:hAnsi="宋体"/>
                <w:sz w:val="21"/>
                <w:szCs w:val="21"/>
              </w:rPr>
            </w:pPr>
            <w:r>
              <w:rPr>
                <w:rFonts w:hint="eastAsia" w:ascii="宋体" w:hAnsi="宋体"/>
                <w:sz w:val="21"/>
                <w:szCs w:val="21"/>
              </w:rPr>
              <w:t>＜0.1</w:t>
            </w:r>
          </w:p>
        </w:tc>
        <w:tc>
          <w:tcPr>
            <w:tcW w:w="1441" w:type="dxa"/>
            <w:vAlign w:val="center"/>
          </w:tcPr>
          <w:p>
            <w:pPr>
              <w:snapToGrid w:val="0"/>
              <w:jc w:val="center"/>
              <w:rPr>
                <w:rFonts w:ascii="宋体" w:hAnsi="宋体"/>
                <w:sz w:val="21"/>
                <w:szCs w:val="21"/>
              </w:rPr>
            </w:pPr>
            <w:r>
              <w:rPr>
                <w:rFonts w:hint="eastAsia" w:ascii="宋体" w:hAnsi="宋体"/>
                <w:sz w:val="21"/>
                <w:szCs w:val="21"/>
              </w:rPr>
              <w:t>0.1-0.3</w:t>
            </w:r>
          </w:p>
        </w:tc>
        <w:tc>
          <w:tcPr>
            <w:tcW w:w="1441" w:type="dxa"/>
            <w:vAlign w:val="center"/>
          </w:tcPr>
          <w:p>
            <w:pPr>
              <w:snapToGrid w:val="0"/>
              <w:jc w:val="center"/>
              <w:rPr>
                <w:rFonts w:ascii="宋体" w:hAnsi="宋体"/>
                <w:sz w:val="21"/>
                <w:szCs w:val="21"/>
              </w:rPr>
            </w:pPr>
            <w:r>
              <w:rPr>
                <w:rFonts w:hint="eastAsia" w:ascii="宋体" w:hAnsi="宋体"/>
                <w:sz w:val="21"/>
                <w:szCs w:val="21"/>
              </w:rPr>
              <w:t>0.3-2.5</w:t>
            </w:r>
          </w:p>
        </w:tc>
        <w:tc>
          <w:tcPr>
            <w:tcW w:w="1441" w:type="dxa"/>
            <w:vAlign w:val="center"/>
          </w:tcPr>
          <w:p>
            <w:pPr>
              <w:snapToGrid w:val="0"/>
              <w:jc w:val="center"/>
              <w:rPr>
                <w:rFonts w:ascii="宋体" w:hAnsi="宋体"/>
                <w:sz w:val="21"/>
                <w:szCs w:val="21"/>
              </w:rPr>
            </w:pPr>
            <w:r>
              <w:rPr>
                <w:rFonts w:hint="eastAsia" w:ascii="宋体" w:hAnsi="宋体"/>
                <w:sz w:val="21"/>
                <w:szCs w:val="21"/>
              </w:rPr>
              <w:t>2.5-4.5</w:t>
            </w:r>
          </w:p>
        </w:tc>
        <w:tc>
          <w:tcPr>
            <w:tcW w:w="1445" w:type="dxa"/>
            <w:vAlign w:val="center"/>
          </w:tcPr>
          <w:p>
            <w:pPr>
              <w:snapToGrid w:val="0"/>
              <w:jc w:val="center"/>
              <w:rPr>
                <w:rFonts w:ascii="宋体" w:hAnsi="宋体"/>
                <w:sz w:val="21"/>
                <w:szCs w:val="21"/>
              </w:rPr>
            </w:pPr>
            <w:r>
              <w:rPr>
                <w:rFonts w:hint="eastAsia" w:ascii="宋体" w:hAnsi="宋体"/>
                <w:sz w:val="21"/>
                <w:szCs w:val="21"/>
              </w:rPr>
              <w:t>&gt;4.5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74" w:type="dxa"/>
            <w:vAlign w:val="center"/>
          </w:tcPr>
          <w:p>
            <w:pPr>
              <w:snapToGrid w:val="0"/>
              <w:jc w:val="center"/>
              <w:rPr>
                <w:rFonts w:ascii="宋体" w:hAnsi="宋体"/>
                <w:sz w:val="21"/>
                <w:szCs w:val="21"/>
              </w:rPr>
            </w:pPr>
            <w:r>
              <w:rPr>
                <w:rFonts w:hint="eastAsia" w:ascii="宋体" w:hAnsi="宋体"/>
                <w:sz w:val="21"/>
                <w:szCs w:val="21"/>
              </w:rPr>
              <w:t>岩体质量等级</w:t>
            </w:r>
          </w:p>
        </w:tc>
        <w:tc>
          <w:tcPr>
            <w:tcW w:w="1545" w:type="dxa"/>
            <w:vAlign w:val="center"/>
          </w:tcPr>
          <w:p>
            <w:pPr>
              <w:snapToGrid w:val="0"/>
              <w:jc w:val="center"/>
              <w:rPr>
                <w:rFonts w:ascii="宋体" w:hAnsi="宋体"/>
                <w:sz w:val="21"/>
                <w:szCs w:val="21"/>
              </w:rPr>
            </w:pPr>
            <w:r>
              <w:rPr>
                <w:rFonts w:hint="eastAsia" w:ascii="宋体" w:hAnsi="宋体"/>
                <w:sz w:val="21"/>
                <w:szCs w:val="21"/>
              </w:rPr>
              <w:t>极坏</w:t>
            </w:r>
          </w:p>
        </w:tc>
        <w:tc>
          <w:tcPr>
            <w:tcW w:w="1441" w:type="dxa"/>
            <w:vAlign w:val="center"/>
          </w:tcPr>
          <w:p>
            <w:pPr>
              <w:snapToGrid w:val="0"/>
              <w:jc w:val="center"/>
              <w:rPr>
                <w:rFonts w:ascii="宋体" w:hAnsi="宋体"/>
                <w:sz w:val="21"/>
                <w:szCs w:val="21"/>
              </w:rPr>
            </w:pPr>
            <w:r>
              <w:rPr>
                <w:rFonts w:hint="eastAsia" w:ascii="宋体" w:hAnsi="宋体"/>
                <w:sz w:val="21"/>
                <w:szCs w:val="21"/>
              </w:rPr>
              <w:t>坏</w:t>
            </w:r>
          </w:p>
        </w:tc>
        <w:tc>
          <w:tcPr>
            <w:tcW w:w="1441" w:type="dxa"/>
            <w:vAlign w:val="center"/>
          </w:tcPr>
          <w:p>
            <w:pPr>
              <w:snapToGrid w:val="0"/>
              <w:jc w:val="center"/>
              <w:rPr>
                <w:rFonts w:ascii="宋体" w:hAnsi="宋体"/>
                <w:sz w:val="21"/>
                <w:szCs w:val="21"/>
              </w:rPr>
            </w:pPr>
            <w:r>
              <w:rPr>
                <w:rFonts w:hint="eastAsia" w:ascii="宋体" w:hAnsi="宋体"/>
                <w:sz w:val="21"/>
                <w:szCs w:val="21"/>
              </w:rPr>
              <w:t>一般</w:t>
            </w:r>
          </w:p>
        </w:tc>
        <w:tc>
          <w:tcPr>
            <w:tcW w:w="1441" w:type="dxa"/>
            <w:vAlign w:val="center"/>
          </w:tcPr>
          <w:p>
            <w:pPr>
              <w:snapToGrid w:val="0"/>
              <w:jc w:val="center"/>
              <w:rPr>
                <w:rFonts w:ascii="宋体" w:hAnsi="宋体"/>
                <w:sz w:val="21"/>
                <w:szCs w:val="21"/>
              </w:rPr>
            </w:pPr>
            <w:r>
              <w:rPr>
                <w:rFonts w:hint="eastAsia" w:ascii="宋体" w:hAnsi="宋体"/>
                <w:sz w:val="21"/>
                <w:szCs w:val="21"/>
              </w:rPr>
              <w:t>好</w:t>
            </w:r>
          </w:p>
        </w:tc>
        <w:tc>
          <w:tcPr>
            <w:tcW w:w="1445" w:type="dxa"/>
            <w:vAlign w:val="center"/>
          </w:tcPr>
          <w:p>
            <w:pPr>
              <w:snapToGrid w:val="0"/>
              <w:jc w:val="center"/>
              <w:rPr>
                <w:rFonts w:ascii="宋体" w:hAnsi="宋体"/>
                <w:sz w:val="21"/>
                <w:szCs w:val="21"/>
              </w:rPr>
            </w:pPr>
            <w:r>
              <w:rPr>
                <w:rFonts w:hint="eastAsia" w:ascii="宋体" w:hAnsi="宋体"/>
                <w:sz w:val="21"/>
                <w:szCs w:val="21"/>
              </w:rPr>
              <w:t>特好</w:t>
            </w:r>
          </w:p>
        </w:tc>
      </w:tr>
    </w:tbl>
    <w:p>
      <w:pPr>
        <w:ind w:firstLine="482"/>
        <w:jc w:val="center"/>
        <w:rPr>
          <w:b/>
          <w:bCs/>
          <w:sz w:val="21"/>
          <w:szCs w:val="21"/>
        </w:rPr>
      </w:pPr>
      <w:r>
        <w:rPr>
          <w:rFonts w:hint="eastAsia"/>
          <w:b/>
          <w:bCs/>
          <w:sz w:val="21"/>
          <w:szCs w:val="21"/>
        </w:rPr>
        <w:t>表1-</w:t>
      </w:r>
      <w:r>
        <w:rPr>
          <w:b/>
          <w:bCs/>
          <w:sz w:val="21"/>
          <w:szCs w:val="21"/>
        </w:rPr>
        <w:t>1</w:t>
      </w:r>
      <w:r>
        <w:rPr>
          <w:rFonts w:hint="eastAsia"/>
          <w:b/>
          <w:bCs/>
          <w:sz w:val="21"/>
          <w:szCs w:val="21"/>
        </w:rPr>
        <w:t>7  各工程地质岩组岩石质量评述表</w:t>
      </w:r>
    </w:p>
    <w:tbl>
      <w:tblPr>
        <w:tblStyle w:val="4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33"/>
        <w:gridCol w:w="1835"/>
        <w:gridCol w:w="1833"/>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1" w:type="dxa"/>
            <w:vMerge w:val="restart"/>
            <w:vAlign w:val="center"/>
          </w:tcPr>
          <w:p>
            <w:pPr>
              <w:jc w:val="center"/>
              <w:rPr>
                <w:rFonts w:ascii="宋体" w:hAnsi="宋体" w:cs="宋体"/>
                <w:sz w:val="21"/>
                <w:szCs w:val="21"/>
              </w:rPr>
            </w:pPr>
            <w:r>
              <w:rPr>
                <w:rFonts w:hint="eastAsia" w:ascii="宋体" w:hAnsi="宋体" w:cs="宋体"/>
                <w:sz w:val="21"/>
                <w:szCs w:val="21"/>
              </w:rPr>
              <w:t>岩组编号</w:t>
            </w:r>
          </w:p>
        </w:tc>
        <w:tc>
          <w:tcPr>
            <w:tcW w:w="3668" w:type="dxa"/>
            <w:gridSpan w:val="2"/>
            <w:vAlign w:val="center"/>
          </w:tcPr>
          <w:p>
            <w:pPr>
              <w:jc w:val="center"/>
              <w:rPr>
                <w:rFonts w:ascii="宋体" w:hAnsi="宋体" w:cs="宋体"/>
                <w:sz w:val="21"/>
                <w:szCs w:val="21"/>
              </w:rPr>
            </w:pPr>
            <w:r>
              <w:rPr>
                <w:rFonts w:hint="eastAsia" w:ascii="宋体" w:hAnsi="宋体" w:cs="宋体"/>
                <w:sz w:val="21"/>
                <w:szCs w:val="21"/>
              </w:rPr>
              <w:t>指标法</w:t>
            </w:r>
          </w:p>
        </w:tc>
        <w:tc>
          <w:tcPr>
            <w:tcW w:w="3668" w:type="dxa"/>
            <w:gridSpan w:val="2"/>
            <w:vAlign w:val="center"/>
          </w:tcPr>
          <w:p>
            <w:pPr>
              <w:jc w:val="center"/>
              <w:rPr>
                <w:rFonts w:ascii="宋体" w:hAnsi="宋体" w:cs="宋体"/>
                <w:sz w:val="21"/>
                <w:szCs w:val="21"/>
              </w:rPr>
            </w:pPr>
            <w:r>
              <w:rPr>
                <w:rFonts w:hint="eastAsia" w:ascii="宋体" w:hAnsi="宋体" w:cs="宋体"/>
                <w:sz w:val="21"/>
                <w:szCs w:val="21"/>
              </w:rPr>
              <w:t>系数法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1" w:type="dxa"/>
            <w:vMerge w:val="continue"/>
            <w:vAlign w:val="center"/>
          </w:tcPr>
          <w:p>
            <w:pPr>
              <w:jc w:val="center"/>
              <w:rPr>
                <w:rFonts w:ascii="宋体" w:hAnsi="宋体" w:cs="宋体"/>
                <w:sz w:val="21"/>
                <w:szCs w:val="21"/>
              </w:rPr>
            </w:pPr>
          </w:p>
        </w:tc>
        <w:tc>
          <w:tcPr>
            <w:tcW w:w="1833" w:type="dxa"/>
            <w:vAlign w:val="center"/>
          </w:tcPr>
          <w:p>
            <w:pPr>
              <w:jc w:val="center"/>
              <w:rPr>
                <w:rFonts w:ascii="宋体" w:hAnsi="宋体" w:cs="宋体"/>
                <w:sz w:val="21"/>
                <w:szCs w:val="21"/>
              </w:rPr>
            </w:pPr>
            <w:r>
              <w:rPr>
                <w:rFonts w:hint="eastAsia" w:ascii="宋体" w:hAnsi="宋体" w:cs="宋体"/>
                <w:sz w:val="21"/>
                <w:szCs w:val="21"/>
              </w:rPr>
              <w:t>指标（M）</w:t>
            </w:r>
          </w:p>
        </w:tc>
        <w:tc>
          <w:tcPr>
            <w:tcW w:w="1835" w:type="dxa"/>
            <w:vAlign w:val="center"/>
          </w:tcPr>
          <w:p>
            <w:pPr>
              <w:jc w:val="center"/>
              <w:rPr>
                <w:rFonts w:ascii="宋体" w:hAnsi="宋体" w:cs="宋体"/>
                <w:sz w:val="21"/>
                <w:szCs w:val="21"/>
              </w:rPr>
            </w:pPr>
            <w:r>
              <w:rPr>
                <w:rFonts w:hint="eastAsia" w:ascii="宋体" w:hAnsi="宋体" w:cs="宋体"/>
                <w:sz w:val="21"/>
                <w:szCs w:val="21"/>
              </w:rPr>
              <w:t>等级</w:t>
            </w:r>
          </w:p>
        </w:tc>
        <w:tc>
          <w:tcPr>
            <w:tcW w:w="1833" w:type="dxa"/>
            <w:vAlign w:val="center"/>
          </w:tcPr>
          <w:p>
            <w:pPr>
              <w:jc w:val="center"/>
              <w:rPr>
                <w:rFonts w:ascii="宋体" w:hAnsi="宋体" w:cs="宋体"/>
                <w:sz w:val="21"/>
                <w:szCs w:val="21"/>
              </w:rPr>
            </w:pPr>
            <w:r>
              <w:rPr>
                <w:rFonts w:hint="eastAsia" w:ascii="宋体" w:hAnsi="宋体" w:cs="宋体"/>
                <w:sz w:val="21"/>
                <w:szCs w:val="21"/>
              </w:rPr>
              <w:t>系数（Z）</w:t>
            </w:r>
          </w:p>
        </w:tc>
        <w:tc>
          <w:tcPr>
            <w:tcW w:w="1835" w:type="dxa"/>
            <w:vAlign w:val="center"/>
          </w:tcPr>
          <w:p>
            <w:pPr>
              <w:jc w:val="center"/>
              <w:rPr>
                <w:rFonts w:ascii="宋体" w:hAnsi="宋体" w:cs="宋体"/>
                <w:sz w:val="21"/>
                <w:szCs w:val="21"/>
              </w:rPr>
            </w:pPr>
            <w:r>
              <w:rPr>
                <w:rFonts w:hint="eastAsia" w:ascii="宋体" w:hAnsi="宋体" w:cs="宋体"/>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1" w:type="dxa"/>
            <w:vAlign w:val="center"/>
          </w:tcPr>
          <w:p>
            <w:pPr>
              <w:jc w:val="center"/>
              <w:rPr>
                <w:rFonts w:ascii="宋体" w:hAnsi="宋体" w:cs="宋体"/>
                <w:sz w:val="21"/>
                <w:szCs w:val="21"/>
              </w:rPr>
            </w:pPr>
            <w:r>
              <w:rPr>
                <w:rFonts w:hint="eastAsia"/>
                <w:sz w:val="21"/>
                <w:szCs w:val="21"/>
              </w:rPr>
              <w:t>细晶灰岩</w:t>
            </w:r>
          </w:p>
        </w:tc>
        <w:tc>
          <w:tcPr>
            <w:tcW w:w="1833" w:type="dxa"/>
            <w:vAlign w:val="center"/>
          </w:tcPr>
          <w:p>
            <w:pPr>
              <w:snapToGrid w:val="0"/>
              <w:jc w:val="center"/>
              <w:rPr>
                <w:rFonts w:ascii="宋体" w:hAnsi="宋体" w:cs="宋体"/>
                <w:sz w:val="21"/>
                <w:szCs w:val="21"/>
              </w:rPr>
            </w:pPr>
            <w:r>
              <w:rPr>
                <w:rFonts w:hint="eastAsia"/>
                <w:sz w:val="21"/>
                <w:szCs w:val="21"/>
              </w:rPr>
              <w:t xml:space="preserve">1.02 </w:t>
            </w:r>
          </w:p>
        </w:tc>
        <w:tc>
          <w:tcPr>
            <w:tcW w:w="1835" w:type="dxa"/>
            <w:vAlign w:val="center"/>
          </w:tcPr>
          <w:p>
            <w:pPr>
              <w:snapToGrid w:val="0"/>
              <w:jc w:val="center"/>
              <w:rPr>
                <w:rFonts w:ascii="宋体" w:hAnsi="宋体" w:cs="宋体"/>
                <w:sz w:val="21"/>
                <w:szCs w:val="21"/>
              </w:rPr>
            </w:pPr>
            <w:r>
              <w:rPr>
                <w:rFonts w:hint="eastAsia"/>
                <w:sz w:val="21"/>
                <w:szCs w:val="21"/>
              </w:rPr>
              <w:t>良</w:t>
            </w:r>
          </w:p>
        </w:tc>
        <w:tc>
          <w:tcPr>
            <w:tcW w:w="1833" w:type="dxa"/>
            <w:vAlign w:val="center"/>
          </w:tcPr>
          <w:p>
            <w:pPr>
              <w:snapToGrid w:val="0"/>
              <w:jc w:val="center"/>
              <w:rPr>
                <w:rFonts w:ascii="宋体" w:hAnsi="宋体" w:cs="宋体"/>
                <w:sz w:val="21"/>
                <w:szCs w:val="21"/>
              </w:rPr>
            </w:pPr>
            <w:r>
              <w:rPr>
                <w:rFonts w:hint="eastAsia"/>
                <w:sz w:val="21"/>
                <w:szCs w:val="21"/>
              </w:rPr>
              <w:t xml:space="preserve">2.18 </w:t>
            </w:r>
          </w:p>
        </w:tc>
        <w:tc>
          <w:tcPr>
            <w:tcW w:w="1835" w:type="dxa"/>
            <w:vAlign w:val="center"/>
          </w:tcPr>
          <w:p>
            <w:pPr>
              <w:snapToGrid w:val="0"/>
              <w:jc w:val="center"/>
              <w:rPr>
                <w:rFonts w:ascii="宋体" w:hAnsi="宋体" w:cs="宋体"/>
                <w:sz w:val="21"/>
                <w:szCs w:val="21"/>
              </w:rPr>
            </w:pPr>
            <w:r>
              <w:rPr>
                <w:rFonts w:hint="eastAsia"/>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51" w:type="dxa"/>
            <w:vAlign w:val="center"/>
          </w:tcPr>
          <w:p>
            <w:pPr>
              <w:jc w:val="center"/>
              <w:rPr>
                <w:rFonts w:ascii="宋体" w:hAnsi="宋体" w:cs="宋体"/>
                <w:sz w:val="21"/>
                <w:szCs w:val="21"/>
              </w:rPr>
            </w:pPr>
            <w:r>
              <w:rPr>
                <w:rFonts w:hint="eastAsia"/>
                <w:sz w:val="21"/>
                <w:szCs w:val="21"/>
              </w:rPr>
              <w:t>泥晶灰岩</w:t>
            </w:r>
          </w:p>
        </w:tc>
        <w:tc>
          <w:tcPr>
            <w:tcW w:w="1833" w:type="dxa"/>
            <w:vAlign w:val="center"/>
          </w:tcPr>
          <w:p>
            <w:pPr>
              <w:snapToGrid w:val="0"/>
              <w:jc w:val="center"/>
              <w:rPr>
                <w:rFonts w:ascii="宋体" w:hAnsi="宋体" w:cs="宋体"/>
                <w:sz w:val="21"/>
                <w:szCs w:val="21"/>
              </w:rPr>
            </w:pPr>
            <w:r>
              <w:rPr>
                <w:rFonts w:hint="eastAsia"/>
                <w:sz w:val="21"/>
                <w:szCs w:val="21"/>
              </w:rPr>
              <w:t xml:space="preserve">0.67 </w:t>
            </w:r>
          </w:p>
        </w:tc>
        <w:tc>
          <w:tcPr>
            <w:tcW w:w="1835" w:type="dxa"/>
            <w:vAlign w:val="center"/>
          </w:tcPr>
          <w:p>
            <w:pPr>
              <w:snapToGrid w:val="0"/>
              <w:jc w:val="center"/>
              <w:rPr>
                <w:rFonts w:ascii="宋体" w:hAnsi="宋体" w:cs="宋体"/>
                <w:sz w:val="21"/>
                <w:szCs w:val="21"/>
              </w:rPr>
            </w:pPr>
            <w:r>
              <w:rPr>
                <w:rFonts w:hint="eastAsia"/>
                <w:sz w:val="21"/>
                <w:szCs w:val="21"/>
              </w:rPr>
              <w:t>中等</w:t>
            </w:r>
          </w:p>
        </w:tc>
        <w:tc>
          <w:tcPr>
            <w:tcW w:w="1833" w:type="dxa"/>
            <w:vAlign w:val="center"/>
          </w:tcPr>
          <w:p>
            <w:pPr>
              <w:snapToGrid w:val="0"/>
              <w:jc w:val="center"/>
              <w:rPr>
                <w:rFonts w:ascii="宋体" w:hAnsi="宋体" w:cs="宋体"/>
                <w:sz w:val="21"/>
                <w:szCs w:val="21"/>
              </w:rPr>
            </w:pPr>
            <w:r>
              <w:rPr>
                <w:rFonts w:hint="eastAsia"/>
                <w:sz w:val="21"/>
                <w:szCs w:val="21"/>
              </w:rPr>
              <w:t xml:space="preserve">1.63 </w:t>
            </w:r>
          </w:p>
        </w:tc>
        <w:tc>
          <w:tcPr>
            <w:tcW w:w="1835" w:type="dxa"/>
            <w:vAlign w:val="center"/>
          </w:tcPr>
          <w:p>
            <w:pPr>
              <w:snapToGrid w:val="0"/>
              <w:jc w:val="center"/>
              <w:rPr>
                <w:rFonts w:ascii="宋体" w:hAnsi="宋体" w:cs="宋体"/>
                <w:sz w:val="21"/>
                <w:szCs w:val="21"/>
              </w:rPr>
            </w:pPr>
            <w:r>
              <w:rPr>
                <w:rFonts w:hint="eastAsia"/>
                <w:sz w:val="21"/>
                <w:szCs w:val="21"/>
              </w:rPr>
              <w:t>一般</w:t>
            </w:r>
          </w:p>
        </w:tc>
      </w:tr>
    </w:tbl>
    <w:p>
      <w:pPr>
        <w:spacing w:line="360" w:lineRule="auto"/>
        <w:ind w:firstLine="480" w:firstLineChars="200"/>
        <w:rPr>
          <w:color w:val="000000"/>
          <w:sz w:val="24"/>
          <w:szCs w:val="24"/>
        </w:rPr>
      </w:pPr>
      <w:r>
        <w:rPr>
          <w:rFonts w:hint="eastAsia"/>
          <w:color w:val="000000"/>
          <w:sz w:val="24"/>
          <w:szCs w:val="24"/>
        </w:rPr>
        <w:t>综上所述，细晶灰岩岩石质量中等，岩体质量良好，岩体质量等级为一般；泥晶灰岩岩石质量中等，岩体质量中等，岩体质量等级为一般。</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2</w:t>
      </w:r>
      <w:r>
        <w:rPr>
          <w:rFonts w:ascii="宋体" w:hAnsi="宋体" w:cs="宋体"/>
          <w:b/>
          <w:bCs/>
          <w:color w:val="000000"/>
          <w:sz w:val="24"/>
          <w:szCs w:val="24"/>
        </w:rPr>
        <w:t>.边坡稳定性评价及露天开采预设边坡角的确定</w:t>
      </w:r>
    </w:p>
    <w:p>
      <w:pPr>
        <w:spacing w:line="360" w:lineRule="auto"/>
        <w:ind w:firstLine="480" w:firstLineChars="200"/>
        <w:rPr>
          <w:color w:val="000000"/>
          <w:sz w:val="24"/>
          <w:szCs w:val="24"/>
        </w:rPr>
      </w:pPr>
      <w:r>
        <w:rPr>
          <w:rFonts w:hint="eastAsia"/>
          <w:color w:val="000000"/>
          <w:sz w:val="24"/>
          <w:szCs w:val="24"/>
        </w:rPr>
        <w:t>1） 露天开采边坡稳定性评价</w:t>
      </w:r>
    </w:p>
    <w:p>
      <w:pPr>
        <w:spacing w:line="360" w:lineRule="auto"/>
        <w:ind w:firstLine="480" w:firstLineChars="200"/>
        <w:rPr>
          <w:color w:val="000000"/>
          <w:sz w:val="24"/>
          <w:szCs w:val="24"/>
        </w:rPr>
      </w:pPr>
      <w:r>
        <w:rPr>
          <w:rFonts w:hint="eastAsia"/>
          <w:color w:val="000000"/>
          <w:sz w:val="24"/>
          <w:szCs w:val="24"/>
        </w:rPr>
        <w:t>预测露天开采形成的边坡类型为层状岩类边坡，坡度为50°，现对岩质边坡稳定性评价如下：</w:t>
      </w:r>
    </w:p>
    <w:p>
      <w:pPr>
        <w:spacing w:line="360" w:lineRule="auto"/>
        <w:ind w:firstLine="480" w:firstLineChars="200"/>
        <w:rPr>
          <w:color w:val="000000"/>
          <w:sz w:val="24"/>
          <w:szCs w:val="24"/>
        </w:rPr>
      </w:pPr>
      <w:r>
        <w:rPr>
          <w:rFonts w:hint="eastAsia"/>
          <w:color w:val="000000"/>
          <w:sz w:val="24"/>
          <w:szCs w:val="24"/>
        </w:rPr>
        <w:t>岩质边坡</w:t>
      </w:r>
    </w:p>
    <w:p>
      <w:pPr>
        <w:spacing w:line="360" w:lineRule="auto"/>
        <w:ind w:firstLine="480" w:firstLineChars="200"/>
        <w:rPr>
          <w:color w:val="000000"/>
          <w:sz w:val="24"/>
          <w:szCs w:val="24"/>
        </w:rPr>
      </w:pPr>
      <w:r>
        <w:rPr>
          <w:rFonts w:hint="eastAsia"/>
          <w:color w:val="000000"/>
          <w:sz w:val="24"/>
          <w:szCs w:val="24"/>
        </w:rPr>
        <w:t>通过岩体裂隙产状与边坡坡向关系作赤平投影图，边坡主要受两组裂隙或多组裂隙组合交线的控制，通过图解法分析评价各种可能组合下的稳定性。</w:t>
      </w:r>
    </w:p>
    <w:p>
      <w:pPr>
        <w:spacing w:line="360" w:lineRule="auto"/>
        <w:ind w:firstLine="480" w:firstLineChars="200"/>
        <w:rPr>
          <w:color w:val="000000"/>
          <w:sz w:val="24"/>
          <w:szCs w:val="24"/>
        </w:rPr>
      </w:pPr>
      <w:r>
        <w:rPr>
          <w:rFonts w:hint="eastAsia"/>
          <w:color w:val="000000"/>
          <w:sz w:val="24"/>
          <w:szCs w:val="24"/>
        </w:rPr>
        <w:t>露天开采形成的边坡类型均为顺向坡，对于每个结构面与坡面的关系，主要有三种：A.结构面倾向坡内，赤平投影表现为坡面与结构面相对，这种斜坡一般是稳定的；B.斜交坡与坡面倾向之间的夹角＞40°，斜坡比较稳定；C.斜交坡与坡面倾向之间的夹角＜40°，斜坡不太稳定。</w:t>
      </w:r>
    </w:p>
    <w:p>
      <w:pPr>
        <w:spacing w:line="360" w:lineRule="auto"/>
        <w:ind w:firstLine="480" w:firstLineChars="200"/>
        <w:rPr>
          <w:color w:val="000000"/>
          <w:sz w:val="24"/>
          <w:szCs w:val="24"/>
        </w:rPr>
      </w:pPr>
      <w:r>
        <w:rPr>
          <w:rFonts w:hint="eastAsia"/>
          <w:color w:val="000000"/>
          <w:sz w:val="24"/>
          <w:szCs w:val="24"/>
        </w:rPr>
        <w:t>对于多组结构面，其稳定性主要由任意两组结构面交线的产状控制，大致可分为三种情况。A.交线倾向坡内，在赤平投影图上，结构面投影弧交线与坡面投影弧相对，斜坡是稳定的；B.交线的倾向与坡面倾向一致，但其倾角大于坡角，这种情况的斜坡比较稳定；C交.线的倾向与坡面倾向一致，但其倾角小于坡角，斜坡不稳定。通过赤平投影，结构面投影弧交线与坡面弧同在一侧，但其倾角大于坡角，露天边坡总体较稳定，局部岩体不稳定，为危岩体。综合评价露天边坡稳定性一般。</w:t>
      </w:r>
    </w:p>
    <w:p>
      <w:pPr>
        <w:spacing w:line="360" w:lineRule="auto"/>
        <w:ind w:firstLine="480" w:firstLineChars="200"/>
        <w:rPr>
          <w:color w:val="000000"/>
          <w:sz w:val="24"/>
          <w:szCs w:val="24"/>
        </w:rPr>
      </w:pPr>
      <w:r>
        <w:rPr>
          <w:rFonts w:hint="eastAsia"/>
          <w:color w:val="000000"/>
          <w:sz w:val="24"/>
          <w:szCs w:val="24"/>
        </w:rPr>
        <w:t>2）露天开采预设边坡角的确定</w:t>
      </w:r>
    </w:p>
    <w:p>
      <w:pPr>
        <w:spacing w:line="360" w:lineRule="auto"/>
        <w:ind w:firstLine="480" w:firstLineChars="200"/>
        <w:rPr>
          <w:color w:val="000000"/>
          <w:sz w:val="24"/>
          <w:szCs w:val="24"/>
        </w:rPr>
      </w:pPr>
      <w:r>
        <w:rPr>
          <w:rFonts w:hint="eastAsia"/>
          <w:color w:val="000000"/>
          <w:sz w:val="24"/>
          <w:szCs w:val="24"/>
        </w:rPr>
        <w:t>矿山开采预设标高高于矿区内最低地形标高，故本矿采用山坡露天开采，开采方法采用自上而下水平分层、台阶式采矿法。</w:t>
      </w:r>
    </w:p>
    <w:p>
      <w:pPr>
        <w:spacing w:line="360" w:lineRule="auto"/>
        <w:ind w:firstLine="480" w:firstLineChars="200"/>
        <w:rPr>
          <w:color w:val="000000"/>
          <w:sz w:val="24"/>
          <w:szCs w:val="24"/>
        </w:rPr>
      </w:pPr>
      <w:r>
        <w:rPr>
          <w:rFonts w:hint="eastAsia"/>
          <w:color w:val="000000"/>
          <w:sz w:val="24"/>
          <w:szCs w:val="24"/>
        </w:rPr>
        <w:t>矿区除第四系松散堆积物外均为矿体，根据岩性的不同，又可将矿体细分为2种岩性，分别为灰黑色中厚层状细晶灰岩、灰白色厚层状泥晶灰岩。其中，灰黑色中厚层状细晶灰岩岩石微-弱风化、较软，在饱和状态下单轴抗压强度平均值为48.67Mpa，在天然状态下单轴抗压强度为66.66Mpa；灰白色厚层状泥晶灰岩岩石微风化、较坚硬-较软，在饱和状态下单轴抗压强度平均值为35.84Mpa，在天然状态下单轴抗压强度为86.69Mpa。根据《建筑边坡工程技术规范》 (GB 50330—2013)附录 A 岩质边坡的岩体分类，结合矿区岩石特征可知，矿区边坡岩体类型以Ⅲ类为主。</w:t>
      </w:r>
    </w:p>
    <w:p>
      <w:pPr>
        <w:spacing w:line="360" w:lineRule="auto"/>
        <w:ind w:firstLine="480" w:firstLineChars="200"/>
        <w:rPr>
          <w:color w:val="000000"/>
          <w:sz w:val="24"/>
          <w:szCs w:val="24"/>
        </w:rPr>
      </w:pPr>
      <w:r>
        <w:rPr>
          <w:rFonts w:hint="eastAsia"/>
          <w:color w:val="000000"/>
          <w:sz w:val="24"/>
          <w:szCs w:val="24"/>
        </w:rPr>
        <w:t>根据《建筑边坡工程技术规范》(GB 50330—2013)中表14.2.2岩质边坡坡率允许值（表7-20），微风化的Ⅲ类边坡岩体，在台阶边坡高度8～15米时，最小坡率允许值为1：0.5（即63.5°）、最大坡率允许值为1：0.35（即70.7°），在边坡坡度不大于63.5°的前提下，同时类比以往石灰岩矿山露天开采预设边坡角，综合确定本矿山露天开采基岩处预设最终边坡角为50°。</w:t>
      </w:r>
    </w:p>
    <w:p>
      <w:pPr>
        <w:spacing w:line="360" w:lineRule="auto"/>
        <w:ind w:firstLine="480" w:firstLineChars="200"/>
        <w:rPr>
          <w:b/>
          <w:bCs/>
          <w:sz w:val="21"/>
          <w:szCs w:val="21"/>
        </w:rPr>
      </w:pPr>
      <w:r>
        <w:rPr>
          <w:rFonts w:hint="eastAsia"/>
          <w:color w:val="000000"/>
          <w:sz w:val="24"/>
          <w:szCs w:val="24"/>
        </w:rPr>
        <w:t>后期开采需严格按照设计要求开采，及时削减过大的边坡角，控制各台阶边坡高度不大于15米，同时定期加强对不稳定边坡的监测，在危险地段设置警示牌及铁丝围栏。</w:t>
      </w:r>
    </w:p>
    <w:p>
      <w:pPr>
        <w:ind w:firstLine="482"/>
        <w:jc w:val="center"/>
        <w:rPr>
          <w:b/>
          <w:bCs/>
          <w:sz w:val="21"/>
          <w:szCs w:val="21"/>
        </w:rPr>
      </w:pPr>
      <w:r>
        <w:rPr>
          <w:rFonts w:hint="eastAsia"/>
          <w:b/>
          <w:bCs/>
          <w:sz w:val="21"/>
          <w:szCs w:val="21"/>
        </w:rPr>
        <w:t>表1-18   岩质边坡坡率允许值</w:t>
      </w:r>
    </w:p>
    <w:tbl>
      <w:tblPr>
        <w:tblStyle w:val="47"/>
        <w:tblW w:w="9065" w:type="dxa"/>
        <w:jc w:val="center"/>
        <w:tblInd w:w="0" w:type="dxa"/>
        <w:tblLayout w:type="fixed"/>
        <w:tblCellMar>
          <w:top w:w="0" w:type="dxa"/>
          <w:left w:w="108" w:type="dxa"/>
          <w:bottom w:w="0" w:type="dxa"/>
          <w:right w:w="108" w:type="dxa"/>
        </w:tblCellMar>
      </w:tblPr>
      <w:tblGrid>
        <w:gridCol w:w="1502"/>
        <w:gridCol w:w="1346"/>
        <w:gridCol w:w="2073"/>
        <w:gridCol w:w="2072"/>
        <w:gridCol w:w="2072"/>
      </w:tblGrid>
      <w:tr>
        <w:tblPrEx>
          <w:tblLayout w:type="fixed"/>
          <w:tblCellMar>
            <w:top w:w="0" w:type="dxa"/>
            <w:left w:w="108" w:type="dxa"/>
            <w:bottom w:w="0" w:type="dxa"/>
            <w:right w:w="108" w:type="dxa"/>
          </w:tblCellMar>
        </w:tblPrEx>
        <w:trPr>
          <w:trHeight w:val="340" w:hRule="atLeast"/>
          <w:jc w:val="center"/>
        </w:trPr>
        <w:tc>
          <w:tcPr>
            <w:tcW w:w="15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边坡岩体类型</w:t>
            </w:r>
          </w:p>
        </w:tc>
        <w:tc>
          <w:tcPr>
            <w:tcW w:w="13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风化程度</w:t>
            </w:r>
          </w:p>
        </w:tc>
        <w:tc>
          <w:tcPr>
            <w:tcW w:w="6217"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坡率允许值（高宽化）</w:t>
            </w:r>
          </w:p>
        </w:tc>
      </w:tr>
      <w:tr>
        <w:tblPrEx>
          <w:tblLayout w:type="fixed"/>
          <w:tblCellMar>
            <w:top w:w="0" w:type="dxa"/>
            <w:left w:w="108" w:type="dxa"/>
            <w:bottom w:w="0" w:type="dxa"/>
            <w:right w:w="108" w:type="dxa"/>
          </w:tblCellMar>
        </w:tblPrEx>
        <w:trPr>
          <w:trHeight w:val="246" w:hRule="atLeast"/>
          <w:jc w:val="center"/>
        </w:trPr>
        <w:tc>
          <w:tcPr>
            <w:tcW w:w="15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H&lt;8m</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8m≤H&lt;15m</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15m≤H&lt;25m</w:t>
            </w:r>
          </w:p>
        </w:tc>
      </w:tr>
      <w:tr>
        <w:tblPrEx>
          <w:tblLayout w:type="fixed"/>
          <w:tblCellMar>
            <w:top w:w="0" w:type="dxa"/>
            <w:left w:w="108" w:type="dxa"/>
            <w:bottom w:w="0" w:type="dxa"/>
            <w:right w:w="108" w:type="dxa"/>
          </w:tblCellMar>
        </w:tblPrEx>
        <w:trPr>
          <w:trHeight w:val="340" w:hRule="atLeast"/>
          <w:jc w:val="center"/>
        </w:trPr>
        <w:tc>
          <w:tcPr>
            <w:tcW w:w="150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Ⅰ类</w:t>
            </w: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微风化</w:t>
            </w: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1:0.00～1:0.10</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1:0.10～1:0.15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1:0.15～1:0.25</w:t>
            </w:r>
          </w:p>
        </w:tc>
      </w:tr>
      <w:tr>
        <w:tblPrEx>
          <w:tblLayout w:type="fixed"/>
          <w:tblCellMar>
            <w:top w:w="0" w:type="dxa"/>
            <w:left w:w="108" w:type="dxa"/>
            <w:bottom w:w="0" w:type="dxa"/>
            <w:right w:w="108" w:type="dxa"/>
          </w:tblCellMar>
        </w:tblPrEx>
        <w:trPr>
          <w:trHeight w:val="340" w:hRule="atLeast"/>
          <w:jc w:val="center"/>
        </w:trPr>
        <w:tc>
          <w:tcPr>
            <w:tcW w:w="1502"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中等风化</w:t>
            </w: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1:0.10～1:0.15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1:0.15～1:0.25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1:0.25～1:0.35</w:t>
            </w:r>
          </w:p>
        </w:tc>
      </w:tr>
      <w:tr>
        <w:tblPrEx>
          <w:tblLayout w:type="fixed"/>
          <w:tblCellMar>
            <w:top w:w="0" w:type="dxa"/>
            <w:left w:w="108" w:type="dxa"/>
            <w:bottom w:w="0" w:type="dxa"/>
            <w:right w:w="108" w:type="dxa"/>
          </w:tblCellMar>
        </w:tblPrEx>
        <w:trPr>
          <w:trHeight w:val="340" w:hRule="atLeast"/>
          <w:jc w:val="center"/>
        </w:trPr>
        <w:tc>
          <w:tcPr>
            <w:tcW w:w="150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Ⅱ类</w:t>
            </w: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微风化</w:t>
            </w: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1:0.10～1:0.15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1:0.15～1:0.25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1:0.25～1:0.35</w:t>
            </w:r>
          </w:p>
        </w:tc>
      </w:tr>
      <w:tr>
        <w:tblPrEx>
          <w:tblLayout w:type="fixed"/>
          <w:tblCellMar>
            <w:top w:w="0" w:type="dxa"/>
            <w:left w:w="108" w:type="dxa"/>
            <w:bottom w:w="0" w:type="dxa"/>
            <w:right w:w="108" w:type="dxa"/>
          </w:tblCellMar>
        </w:tblPrEx>
        <w:trPr>
          <w:trHeight w:val="340" w:hRule="atLeast"/>
          <w:jc w:val="center"/>
        </w:trPr>
        <w:tc>
          <w:tcPr>
            <w:tcW w:w="1502"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中等风化</w:t>
            </w: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1:0.15～1:0.25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1:0.25～1:0.35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1:0.35～1:0.50</w:t>
            </w:r>
          </w:p>
        </w:tc>
      </w:tr>
      <w:tr>
        <w:tblPrEx>
          <w:tblLayout w:type="fixed"/>
          <w:tblCellMar>
            <w:top w:w="0" w:type="dxa"/>
            <w:left w:w="108" w:type="dxa"/>
            <w:bottom w:w="0" w:type="dxa"/>
            <w:right w:w="108" w:type="dxa"/>
          </w:tblCellMar>
        </w:tblPrEx>
        <w:trPr>
          <w:trHeight w:val="340" w:hRule="atLeast"/>
          <w:jc w:val="center"/>
        </w:trPr>
        <w:tc>
          <w:tcPr>
            <w:tcW w:w="150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Ⅲ类</w:t>
            </w: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微风化</w:t>
            </w: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1:0.25～1:0.35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1:0.35～1:0.50</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　</w:t>
            </w:r>
          </w:p>
        </w:tc>
      </w:tr>
      <w:tr>
        <w:tblPrEx>
          <w:tblLayout w:type="fixed"/>
          <w:tblCellMar>
            <w:top w:w="0" w:type="dxa"/>
            <w:left w:w="108" w:type="dxa"/>
            <w:bottom w:w="0" w:type="dxa"/>
            <w:right w:w="108" w:type="dxa"/>
          </w:tblCellMar>
        </w:tblPrEx>
        <w:trPr>
          <w:trHeight w:val="340" w:hRule="atLeast"/>
          <w:jc w:val="center"/>
        </w:trPr>
        <w:tc>
          <w:tcPr>
            <w:tcW w:w="1502"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中等风化</w:t>
            </w: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1:0.35～1:0.50</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1:0.50～1:0.75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　</w:t>
            </w:r>
          </w:p>
        </w:tc>
      </w:tr>
      <w:tr>
        <w:tblPrEx>
          <w:tblLayout w:type="fixed"/>
          <w:tblCellMar>
            <w:top w:w="0" w:type="dxa"/>
            <w:left w:w="108" w:type="dxa"/>
            <w:bottom w:w="0" w:type="dxa"/>
            <w:right w:w="108" w:type="dxa"/>
          </w:tblCellMar>
        </w:tblPrEx>
        <w:trPr>
          <w:trHeight w:val="340" w:hRule="atLeast"/>
          <w:jc w:val="center"/>
        </w:trPr>
        <w:tc>
          <w:tcPr>
            <w:tcW w:w="150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Ⅳ类</w:t>
            </w: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中等风化</w:t>
            </w: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1:0.50～1:0.75</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1:0.75～1:1.00</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　</w:t>
            </w:r>
          </w:p>
        </w:tc>
      </w:tr>
      <w:tr>
        <w:tblPrEx>
          <w:tblLayout w:type="fixed"/>
          <w:tblCellMar>
            <w:top w:w="0" w:type="dxa"/>
            <w:left w:w="108" w:type="dxa"/>
            <w:bottom w:w="0" w:type="dxa"/>
            <w:right w:w="108" w:type="dxa"/>
          </w:tblCellMar>
        </w:tblPrEx>
        <w:trPr>
          <w:trHeight w:val="256" w:hRule="atLeast"/>
          <w:jc w:val="center"/>
        </w:trPr>
        <w:tc>
          <w:tcPr>
            <w:tcW w:w="1502"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1"/>
                <w:szCs w:val="21"/>
              </w:rPr>
            </w:pPr>
          </w:p>
        </w:tc>
        <w:tc>
          <w:tcPr>
            <w:tcW w:w="1346"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强风化</w:t>
            </w:r>
          </w:p>
        </w:tc>
        <w:tc>
          <w:tcPr>
            <w:tcW w:w="2073"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1:0.75～1:1.00</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　</w:t>
            </w:r>
          </w:p>
        </w:tc>
        <w:tc>
          <w:tcPr>
            <w:tcW w:w="2072" w:type="dxa"/>
            <w:tcBorders>
              <w:top w:val="nil"/>
              <w:left w:val="nil"/>
              <w:bottom w:val="single" w:color="auto" w:sz="4" w:space="0"/>
              <w:right w:val="single" w:color="auto"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　</w:t>
            </w:r>
          </w:p>
        </w:tc>
      </w:tr>
    </w:tbl>
    <w:p>
      <w:pPr>
        <w:spacing w:line="360" w:lineRule="auto"/>
        <w:ind w:firstLine="482" w:firstLineChars="200"/>
        <w:rPr>
          <w:rFonts w:ascii="宋体" w:hAnsi="宋体" w:cs="宋体"/>
          <w:b/>
          <w:bCs/>
          <w:color w:val="000000"/>
          <w:sz w:val="24"/>
          <w:szCs w:val="24"/>
        </w:rPr>
      </w:pPr>
      <w:r>
        <w:rPr>
          <w:rFonts w:ascii="宋体" w:hAnsi="宋体" w:cs="宋体"/>
          <w:b/>
          <w:bCs/>
          <w:color w:val="000000"/>
          <w:sz w:val="24"/>
          <w:szCs w:val="24"/>
        </w:rPr>
        <w:t>4.预测采矿诱发或加剧的工程地质问题及防治措施建议</w:t>
      </w:r>
    </w:p>
    <w:p>
      <w:pPr>
        <w:spacing w:line="360" w:lineRule="auto"/>
        <w:ind w:firstLine="480" w:firstLineChars="200"/>
        <w:rPr>
          <w:color w:val="000000"/>
          <w:sz w:val="24"/>
          <w:szCs w:val="24"/>
        </w:rPr>
      </w:pPr>
      <w:r>
        <w:rPr>
          <w:rFonts w:hint="eastAsia"/>
          <w:color w:val="000000"/>
          <w:sz w:val="24"/>
          <w:szCs w:val="24"/>
        </w:rPr>
        <w:t>露天采场连续靠帮开挖边坡引起斜坡天然应力状态的重分布，尤其在形成比较高的临空面以后斜坡卸荷作用加剧，导致原有裂隙面卸荷松动，从而直接导致了边坡的变形。</w:t>
      </w:r>
    </w:p>
    <w:p>
      <w:pPr>
        <w:spacing w:line="360" w:lineRule="auto"/>
        <w:ind w:firstLine="480" w:firstLineChars="200"/>
        <w:rPr>
          <w:color w:val="000000"/>
          <w:sz w:val="24"/>
          <w:szCs w:val="24"/>
        </w:rPr>
      </w:pPr>
      <w:r>
        <w:rPr>
          <w:rFonts w:hint="eastAsia"/>
          <w:color w:val="000000"/>
          <w:sz w:val="24"/>
          <w:szCs w:val="24"/>
        </w:rPr>
        <w:t>岩体内顺坡的节理裂隙发育，灰岩在水的作用下易软化，其抗剪强度大幅降低，对边坡的稳定性影响较大，易发生崩塌和局部滑坡。</w:t>
      </w:r>
    </w:p>
    <w:p>
      <w:pPr>
        <w:spacing w:line="360" w:lineRule="auto"/>
        <w:ind w:firstLine="480" w:firstLineChars="200"/>
        <w:rPr>
          <w:color w:val="000000"/>
          <w:sz w:val="24"/>
          <w:szCs w:val="24"/>
        </w:rPr>
      </w:pPr>
      <w:r>
        <w:rPr>
          <w:rFonts w:hint="eastAsia"/>
          <w:color w:val="000000"/>
          <w:sz w:val="24"/>
          <w:szCs w:val="24"/>
        </w:rPr>
        <w:t>综上所述，露天开采边坡变形失稳是在自然边坡人工开挖后，在临空卸荷、爆破震动（地震）、降雨等作用下而逐渐形成的。其中边坡开挖工程活动是形成边坡斜坡变形失稳的直接因素，而降雨、爆破震动（地震）是发生边坡斜坡变形失稳的诱发因素。</w:t>
      </w:r>
    </w:p>
    <w:p>
      <w:pPr>
        <w:spacing w:line="360" w:lineRule="auto"/>
        <w:ind w:firstLine="480" w:firstLineChars="200"/>
        <w:rPr>
          <w:color w:val="000000"/>
          <w:sz w:val="24"/>
          <w:szCs w:val="24"/>
        </w:rPr>
      </w:pPr>
      <w:r>
        <w:rPr>
          <w:rFonts w:hint="eastAsia"/>
          <w:color w:val="000000"/>
          <w:sz w:val="24"/>
          <w:szCs w:val="24"/>
        </w:rPr>
        <w:t>预测未来露天开采过程中可能诱发或加剧边坡斜坡失稳，为确保采矿生产的安全，针对人工边坡斜坡体应采取以下预防措施及防治建议：</w:t>
      </w:r>
    </w:p>
    <w:p>
      <w:pPr>
        <w:spacing w:line="360" w:lineRule="auto"/>
        <w:ind w:firstLine="480" w:firstLineChars="200"/>
        <w:rPr>
          <w:color w:val="000000"/>
          <w:sz w:val="24"/>
          <w:szCs w:val="24"/>
        </w:rPr>
      </w:pPr>
      <w:r>
        <w:rPr>
          <w:rFonts w:hint="eastAsia"/>
          <w:color w:val="000000"/>
          <w:sz w:val="24"/>
          <w:szCs w:val="24"/>
        </w:rPr>
        <w:t>（1）预防措施</w:t>
      </w:r>
    </w:p>
    <w:p>
      <w:pPr>
        <w:spacing w:line="360" w:lineRule="auto"/>
        <w:ind w:firstLine="480" w:firstLineChars="200"/>
        <w:rPr>
          <w:color w:val="000000"/>
          <w:sz w:val="24"/>
          <w:szCs w:val="24"/>
        </w:rPr>
      </w:pPr>
      <w:r>
        <w:rPr>
          <w:rFonts w:hint="eastAsia"/>
          <w:color w:val="000000"/>
          <w:sz w:val="24"/>
          <w:szCs w:val="24"/>
        </w:rPr>
        <w:t>①严格按开发利用方案进行采矿，合理确定边坡参数，根据矿山的地质条件，岩石力学性质以及采用设备性能等，合理确定台阶高度、宽度及边坡角，对于已经大于设计边坡角和台阶坡角的斜坡体进行削坡减载处理。</w:t>
      </w:r>
    </w:p>
    <w:p>
      <w:pPr>
        <w:spacing w:line="360" w:lineRule="auto"/>
        <w:ind w:firstLine="480" w:firstLineChars="200"/>
        <w:rPr>
          <w:color w:val="000000"/>
          <w:sz w:val="24"/>
          <w:szCs w:val="24"/>
        </w:rPr>
      </w:pPr>
      <w:r>
        <w:rPr>
          <w:rFonts w:hint="eastAsia"/>
          <w:color w:val="000000"/>
          <w:sz w:val="24"/>
          <w:szCs w:val="24"/>
        </w:rPr>
        <w:t>②科学开采与推进，坚持自上而下的开采顺序，选择合理的推进方向，避免作业台阶底部进行掏底开采，防止形成伞檐状和空洞。</w:t>
      </w:r>
    </w:p>
    <w:p>
      <w:pPr>
        <w:spacing w:line="360" w:lineRule="auto"/>
        <w:ind w:firstLine="480" w:firstLineChars="200"/>
        <w:rPr>
          <w:color w:val="000000"/>
          <w:sz w:val="24"/>
          <w:szCs w:val="24"/>
        </w:rPr>
      </w:pPr>
      <w:r>
        <w:rPr>
          <w:rFonts w:hint="eastAsia"/>
          <w:color w:val="000000"/>
          <w:sz w:val="24"/>
          <w:szCs w:val="24"/>
        </w:rPr>
        <w:t>③对采矿过程中由于卸荷形成的坡面裂缝应及时进行回填，防止地表水的入渗，影响边坡稳定性。</w:t>
      </w:r>
    </w:p>
    <w:p>
      <w:pPr>
        <w:spacing w:line="360" w:lineRule="auto"/>
        <w:ind w:firstLine="480" w:firstLineChars="200"/>
        <w:rPr>
          <w:color w:val="000000"/>
          <w:sz w:val="24"/>
          <w:szCs w:val="24"/>
        </w:rPr>
      </w:pPr>
      <w:r>
        <w:rPr>
          <w:rFonts w:hint="eastAsia"/>
          <w:color w:val="000000"/>
          <w:sz w:val="24"/>
          <w:szCs w:val="24"/>
        </w:rPr>
        <w:t>④在接近边坡地段进行爆破作业时，应采取预裂爆破、减震爆破等控制爆破的技术，减少爆破震动对边坡的影响。</w:t>
      </w:r>
    </w:p>
    <w:p>
      <w:pPr>
        <w:spacing w:line="360" w:lineRule="auto"/>
        <w:ind w:firstLine="480" w:firstLineChars="200"/>
        <w:rPr>
          <w:color w:val="000000"/>
          <w:sz w:val="24"/>
          <w:szCs w:val="24"/>
        </w:rPr>
      </w:pPr>
      <w:r>
        <w:rPr>
          <w:rFonts w:hint="eastAsia"/>
          <w:color w:val="000000"/>
          <w:sz w:val="24"/>
          <w:szCs w:val="24"/>
        </w:rPr>
        <w:t>⑤对边坡进行定期检查与维护，及时发现并处理边坡上的孤石、浮石等危岩体的隐患。</w:t>
      </w:r>
    </w:p>
    <w:p>
      <w:pPr>
        <w:spacing w:line="360" w:lineRule="auto"/>
        <w:ind w:firstLine="480" w:firstLineChars="200"/>
        <w:rPr>
          <w:color w:val="000000"/>
          <w:sz w:val="24"/>
          <w:szCs w:val="24"/>
        </w:rPr>
      </w:pPr>
      <w:r>
        <w:rPr>
          <w:rFonts w:hint="eastAsia"/>
          <w:color w:val="000000"/>
          <w:sz w:val="24"/>
          <w:szCs w:val="24"/>
        </w:rPr>
        <w:t>⑥对边坡岩体的位移进行监测，及时发现滑坡预兆，并了解边坡的稳定性情况。</w:t>
      </w:r>
    </w:p>
    <w:p>
      <w:pPr>
        <w:spacing w:line="360" w:lineRule="auto"/>
        <w:ind w:firstLine="480" w:firstLineChars="200"/>
        <w:rPr>
          <w:color w:val="000000"/>
          <w:sz w:val="24"/>
          <w:szCs w:val="24"/>
        </w:rPr>
      </w:pPr>
      <w:r>
        <w:rPr>
          <w:rFonts w:hint="eastAsia"/>
          <w:color w:val="000000"/>
          <w:sz w:val="24"/>
          <w:szCs w:val="24"/>
        </w:rPr>
        <w:t>⑦根据监测数据，建立滑坡、崩塌预警系统，一旦发现边坡稳定性下降的趋势，及时采取措施处理。</w:t>
      </w:r>
    </w:p>
    <w:p>
      <w:pPr>
        <w:spacing w:line="360" w:lineRule="auto"/>
        <w:ind w:firstLine="480" w:firstLineChars="200"/>
        <w:rPr>
          <w:color w:val="000000"/>
          <w:sz w:val="24"/>
          <w:szCs w:val="24"/>
        </w:rPr>
      </w:pPr>
      <w:r>
        <w:rPr>
          <w:rFonts w:hint="eastAsia"/>
          <w:color w:val="000000"/>
          <w:sz w:val="24"/>
          <w:szCs w:val="24"/>
        </w:rPr>
        <w:t>⑧建立健全边坡管理和检查制度，明确责任分工，确保各项预防措施得到有效执行。</w:t>
      </w:r>
    </w:p>
    <w:p>
      <w:pPr>
        <w:spacing w:line="360" w:lineRule="auto"/>
        <w:ind w:firstLine="480" w:firstLineChars="200"/>
        <w:rPr>
          <w:color w:val="000000"/>
          <w:sz w:val="24"/>
          <w:szCs w:val="24"/>
        </w:rPr>
      </w:pPr>
      <w:r>
        <w:rPr>
          <w:rFonts w:hint="eastAsia"/>
          <w:color w:val="000000"/>
          <w:sz w:val="24"/>
          <w:szCs w:val="24"/>
        </w:rPr>
        <w:t>（2）防治建议</w:t>
      </w:r>
    </w:p>
    <w:p>
      <w:pPr>
        <w:spacing w:line="360" w:lineRule="auto"/>
        <w:ind w:firstLine="480" w:firstLineChars="200"/>
        <w:rPr>
          <w:color w:val="000000"/>
          <w:sz w:val="24"/>
          <w:szCs w:val="24"/>
        </w:rPr>
      </w:pPr>
      <w:r>
        <w:rPr>
          <w:rFonts w:hint="eastAsia"/>
          <w:color w:val="000000"/>
          <w:sz w:val="24"/>
          <w:szCs w:val="24"/>
        </w:rPr>
        <w:t>①根据边坡斜坡岩体类型、工程特性，有针对性的采用锚杆（索）、喷锚支护、抗滑桩、框架梁锚固、挡墙、注浆加固、锚固洞、防护网防护等边坡斜坡治理工程。</w:t>
      </w:r>
    </w:p>
    <w:p>
      <w:pPr>
        <w:spacing w:line="360" w:lineRule="auto"/>
        <w:ind w:firstLine="480" w:firstLineChars="200"/>
        <w:rPr>
          <w:color w:val="000000"/>
          <w:sz w:val="24"/>
          <w:szCs w:val="24"/>
        </w:rPr>
      </w:pPr>
      <w:r>
        <w:rPr>
          <w:rFonts w:hint="eastAsia"/>
          <w:color w:val="000000"/>
          <w:sz w:val="24"/>
          <w:szCs w:val="24"/>
        </w:rPr>
        <w:t>②建立边坡斜坡体水平、垂直位移监测网点，开展斜坡体变形位移长期监测工作。</w:t>
      </w:r>
    </w:p>
    <w:p>
      <w:pPr>
        <w:spacing w:line="360" w:lineRule="auto"/>
        <w:ind w:firstLine="480" w:firstLineChars="200"/>
        <w:rPr>
          <w:color w:val="000000"/>
          <w:sz w:val="24"/>
          <w:szCs w:val="24"/>
        </w:rPr>
      </w:pPr>
      <w:r>
        <w:rPr>
          <w:rFonts w:hint="eastAsia"/>
          <w:color w:val="000000"/>
          <w:sz w:val="24"/>
          <w:szCs w:val="24"/>
        </w:rPr>
        <w:t>5.工程地质勘探类型</w:t>
      </w:r>
    </w:p>
    <w:p>
      <w:pPr>
        <w:spacing w:line="360" w:lineRule="auto"/>
        <w:ind w:firstLine="480" w:firstLineChars="200"/>
        <w:rPr>
          <w:color w:val="000000"/>
          <w:sz w:val="24"/>
          <w:szCs w:val="24"/>
        </w:rPr>
      </w:pPr>
      <w:r>
        <w:rPr>
          <w:rFonts w:hint="eastAsia"/>
          <w:color w:val="000000"/>
          <w:sz w:val="24"/>
          <w:szCs w:val="24"/>
        </w:rPr>
        <w:t>矿区地形地貌较简单，地质构造不发育。岩性单一，为较坚硬-较软岩。岩石质量中等，岩体质量中等-良好，岩体质量等级一般。建议最终边坡角小于50°。露采主要问题是可能产生边坡失稳及崩塌等工程地质问题，要加强边坡管理，采取必要的防护措施。确定矿床以层状岩类为主的矿床，工程地质条件中等（第Ⅳ类中等型）。</w:t>
      </w:r>
    </w:p>
    <w:p>
      <w:pPr>
        <w:spacing w:line="360" w:lineRule="auto"/>
        <w:ind w:firstLine="562" w:firstLineChars="200"/>
        <w:jc w:val="both"/>
        <w:outlineLvl w:val="2"/>
        <w:rPr>
          <w:b/>
          <w:color w:val="000000"/>
          <w:sz w:val="28"/>
          <w:szCs w:val="28"/>
        </w:rPr>
      </w:pPr>
      <w:r>
        <w:rPr>
          <w:b/>
          <w:color w:val="000000"/>
          <w:sz w:val="28"/>
          <w:szCs w:val="28"/>
        </w:rPr>
        <w:t>（</w:t>
      </w:r>
      <w:r>
        <w:rPr>
          <w:rFonts w:hint="eastAsia"/>
          <w:b/>
          <w:color w:val="000000"/>
          <w:sz w:val="28"/>
          <w:szCs w:val="28"/>
        </w:rPr>
        <w:t>七</w:t>
      </w:r>
      <w:r>
        <w:rPr>
          <w:b/>
          <w:color w:val="000000"/>
          <w:sz w:val="28"/>
          <w:szCs w:val="28"/>
        </w:rPr>
        <w:t>）</w:t>
      </w:r>
      <w:bookmarkEnd w:id="93"/>
      <w:r>
        <w:rPr>
          <w:b/>
          <w:color w:val="000000"/>
          <w:sz w:val="28"/>
          <w:szCs w:val="28"/>
        </w:rPr>
        <w:t>环境地质</w:t>
      </w:r>
    </w:p>
    <w:p>
      <w:pPr>
        <w:spacing w:line="360" w:lineRule="auto"/>
        <w:ind w:firstLine="482" w:firstLineChars="200"/>
        <w:rPr>
          <w:rFonts w:ascii="宋体" w:hAnsi="宋体" w:cs="宋体"/>
          <w:b/>
          <w:bCs/>
          <w:color w:val="000000"/>
          <w:sz w:val="24"/>
          <w:szCs w:val="24"/>
        </w:rPr>
      </w:pPr>
      <w:bookmarkStart w:id="96" w:name="_Toc393195781"/>
      <w:bookmarkStart w:id="97" w:name="_Toc393196247"/>
      <w:bookmarkStart w:id="98" w:name="_Toc393196144"/>
      <w:r>
        <w:rPr>
          <w:rFonts w:ascii="宋体" w:hAnsi="宋体" w:cs="宋体"/>
          <w:b/>
          <w:bCs/>
          <w:color w:val="000000"/>
          <w:sz w:val="24"/>
          <w:szCs w:val="24"/>
        </w:rPr>
        <w:t>1</w:t>
      </w:r>
      <w:bookmarkEnd w:id="96"/>
      <w:bookmarkEnd w:id="97"/>
      <w:bookmarkEnd w:id="98"/>
      <w:r>
        <w:rPr>
          <w:rFonts w:ascii="宋体" w:hAnsi="宋体" w:cs="宋体"/>
          <w:b/>
          <w:bCs/>
          <w:color w:val="000000"/>
          <w:sz w:val="24"/>
          <w:szCs w:val="24"/>
        </w:rPr>
        <w:t>.矿区环境地质现状及开采后的变化</w:t>
      </w:r>
    </w:p>
    <w:p>
      <w:pPr>
        <w:autoSpaceDE w:val="0"/>
        <w:autoSpaceDN w:val="0"/>
        <w:adjustRightInd w:val="0"/>
        <w:spacing w:line="360" w:lineRule="auto"/>
        <w:ind w:firstLine="480" w:firstLineChars="200"/>
        <w:rPr>
          <w:color w:val="000000"/>
          <w:sz w:val="24"/>
          <w:szCs w:val="24"/>
        </w:rPr>
      </w:pPr>
      <w:r>
        <w:rPr>
          <w:color w:val="000000"/>
          <w:sz w:val="24"/>
          <w:szCs w:val="24"/>
        </w:rPr>
        <w:t>（1）地震及区域稳定性评价</w:t>
      </w:r>
    </w:p>
    <w:p>
      <w:pPr>
        <w:autoSpaceDE w:val="0"/>
        <w:autoSpaceDN w:val="0"/>
        <w:adjustRightInd w:val="0"/>
        <w:spacing w:line="360" w:lineRule="auto"/>
        <w:ind w:firstLine="480" w:firstLineChars="200"/>
        <w:rPr>
          <w:color w:val="000000"/>
          <w:sz w:val="24"/>
          <w:szCs w:val="24"/>
        </w:rPr>
      </w:pPr>
      <w:r>
        <w:rPr>
          <w:color w:val="000000"/>
          <w:sz w:val="24"/>
          <w:szCs w:val="24"/>
        </w:rPr>
        <w:t>1）地震</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根据中国地震台网，本区属地震多发区，地震活动较频繁，2016-2023年，在区域范围内，共发生3级以上地震16次（见表1-19）。由于地震震级较小，且震源与本矿区相距较远，故地震对本矿山影响较小。矿区地处西南天山山脉南部，塔里木盆地的西北缘，根据《中国地震动参数区划图》（GB18306-2015）、地震动峰值加速度分区的峰值加速度与地震基本烈度对照表，矿区位于地震动峰值加速度0.15g区，对应的地震基本烈度为Ⅶ度区（图1-10）。</w:t>
      </w:r>
    </w:p>
    <w:p>
      <w:pPr>
        <w:autoSpaceDE w:val="0"/>
        <w:autoSpaceDN w:val="0"/>
        <w:adjustRightInd w:val="0"/>
        <w:spacing w:line="360" w:lineRule="auto"/>
        <w:ind w:firstLine="482" w:firstLineChars="200"/>
        <w:jc w:val="center"/>
        <w:rPr>
          <w:b/>
          <w:sz w:val="24"/>
          <w:lang w:val="zh-CN"/>
        </w:rPr>
      </w:pPr>
      <w:r>
        <w:rPr>
          <w:b/>
          <w:sz w:val="24"/>
          <w:lang w:val="zh-CN"/>
        </w:rPr>
        <w:t>图1-</w:t>
      </w:r>
      <w:r>
        <w:rPr>
          <w:rFonts w:hint="eastAsia"/>
          <w:b/>
          <w:sz w:val="24"/>
        </w:rPr>
        <w:t>10</w:t>
      </w:r>
      <w:r>
        <w:rPr>
          <w:b/>
          <w:sz w:val="24"/>
          <w:lang w:val="zh-CN"/>
        </w:rPr>
        <w:t xml:space="preserve"> 地震动峰值加速度区划图</w:t>
      </w:r>
    </w:p>
    <w:p>
      <w:pPr>
        <w:autoSpaceDE w:val="0"/>
        <w:autoSpaceDN w:val="0"/>
        <w:adjustRightInd w:val="0"/>
        <w:jc w:val="center"/>
        <w:rPr>
          <w:b/>
          <w:bCs/>
          <w:color w:val="000000"/>
          <w:sz w:val="24"/>
          <w:szCs w:val="24"/>
        </w:rPr>
      </w:pPr>
      <w:r>
        <w:rPr>
          <w:b/>
          <w:bCs/>
          <w:color w:val="000000"/>
          <w:sz w:val="24"/>
          <w:szCs w:val="24"/>
        </w:rPr>
        <w:t>表1-1</w:t>
      </w:r>
      <w:r>
        <w:rPr>
          <w:rFonts w:hint="eastAsia"/>
          <w:b/>
          <w:bCs/>
          <w:color w:val="000000"/>
          <w:sz w:val="24"/>
          <w:szCs w:val="24"/>
        </w:rPr>
        <w:t>9</w:t>
      </w:r>
      <w:r>
        <w:rPr>
          <w:b/>
          <w:bCs/>
          <w:color w:val="000000"/>
          <w:sz w:val="24"/>
          <w:szCs w:val="24"/>
        </w:rPr>
        <w:t xml:space="preserve">  新疆</w:t>
      </w:r>
      <w:r>
        <w:rPr>
          <w:rFonts w:hint="eastAsia"/>
          <w:b/>
          <w:bCs/>
          <w:color w:val="000000"/>
          <w:sz w:val="24"/>
          <w:szCs w:val="24"/>
        </w:rPr>
        <w:t>巴楚县</w:t>
      </w:r>
      <w:r>
        <w:rPr>
          <w:b/>
          <w:bCs/>
          <w:color w:val="000000"/>
          <w:sz w:val="24"/>
          <w:szCs w:val="24"/>
        </w:rPr>
        <w:t>地震情况统计表</w:t>
      </w:r>
    </w:p>
    <w:tbl>
      <w:tblPr>
        <w:tblStyle w:val="47"/>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411"/>
        <w:gridCol w:w="1004"/>
        <w:gridCol w:w="896"/>
        <w:gridCol w:w="129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142" w:type="dxa"/>
            <w:shd w:val="clear" w:color="auto" w:fill="auto"/>
            <w:noWrap/>
            <w:vAlign w:val="center"/>
          </w:tcPr>
          <w:p>
            <w:pPr>
              <w:spacing w:line="240" w:lineRule="exact"/>
              <w:jc w:val="center"/>
              <w:rPr>
                <w:color w:val="000000"/>
                <w:szCs w:val="21"/>
              </w:rPr>
            </w:pPr>
            <w:r>
              <w:rPr>
                <w:color w:val="000000"/>
                <w:szCs w:val="21"/>
              </w:rPr>
              <w:t>发震时刻</w:t>
            </w:r>
          </w:p>
        </w:tc>
        <w:tc>
          <w:tcPr>
            <w:tcW w:w="1411" w:type="dxa"/>
            <w:shd w:val="clear" w:color="auto" w:fill="auto"/>
            <w:noWrap/>
            <w:vAlign w:val="center"/>
          </w:tcPr>
          <w:p>
            <w:pPr>
              <w:spacing w:line="240" w:lineRule="exact"/>
              <w:jc w:val="center"/>
              <w:rPr>
                <w:color w:val="000000"/>
                <w:szCs w:val="21"/>
              </w:rPr>
            </w:pPr>
            <w:r>
              <w:rPr>
                <w:color w:val="000000"/>
                <w:szCs w:val="21"/>
              </w:rPr>
              <w:t>震级(M)</w:t>
            </w:r>
          </w:p>
        </w:tc>
        <w:tc>
          <w:tcPr>
            <w:tcW w:w="1004" w:type="dxa"/>
            <w:shd w:val="clear" w:color="auto" w:fill="auto"/>
            <w:noWrap/>
            <w:vAlign w:val="center"/>
          </w:tcPr>
          <w:p>
            <w:pPr>
              <w:spacing w:line="240" w:lineRule="exact"/>
              <w:jc w:val="center"/>
              <w:rPr>
                <w:color w:val="000000"/>
                <w:szCs w:val="21"/>
              </w:rPr>
            </w:pPr>
            <w:r>
              <w:rPr>
                <w:color w:val="000000"/>
                <w:szCs w:val="21"/>
              </w:rPr>
              <w:t>纬度(°)</w:t>
            </w:r>
          </w:p>
        </w:tc>
        <w:tc>
          <w:tcPr>
            <w:tcW w:w="896" w:type="dxa"/>
            <w:shd w:val="clear" w:color="auto" w:fill="auto"/>
            <w:noWrap/>
            <w:vAlign w:val="center"/>
          </w:tcPr>
          <w:p>
            <w:pPr>
              <w:spacing w:line="240" w:lineRule="exact"/>
              <w:jc w:val="center"/>
              <w:rPr>
                <w:color w:val="000000"/>
                <w:szCs w:val="21"/>
              </w:rPr>
            </w:pPr>
            <w:r>
              <w:rPr>
                <w:color w:val="000000"/>
                <w:szCs w:val="21"/>
              </w:rPr>
              <w:t>经度(°)</w:t>
            </w:r>
          </w:p>
        </w:tc>
        <w:tc>
          <w:tcPr>
            <w:tcW w:w="1291" w:type="dxa"/>
            <w:shd w:val="clear" w:color="auto" w:fill="auto"/>
            <w:noWrap/>
            <w:vAlign w:val="center"/>
          </w:tcPr>
          <w:p>
            <w:pPr>
              <w:spacing w:line="240" w:lineRule="exact"/>
              <w:jc w:val="center"/>
              <w:rPr>
                <w:color w:val="000000"/>
                <w:szCs w:val="21"/>
              </w:rPr>
            </w:pPr>
            <w:r>
              <w:rPr>
                <w:color w:val="000000"/>
                <w:szCs w:val="21"/>
              </w:rPr>
              <w:t>深度(千米)</w:t>
            </w:r>
          </w:p>
        </w:tc>
        <w:tc>
          <w:tcPr>
            <w:tcW w:w="2321" w:type="dxa"/>
            <w:shd w:val="clear" w:color="auto" w:fill="auto"/>
            <w:noWrap/>
            <w:vAlign w:val="center"/>
          </w:tcPr>
          <w:p>
            <w:pPr>
              <w:spacing w:line="240" w:lineRule="exact"/>
              <w:jc w:val="center"/>
              <w:rPr>
                <w:color w:val="000000"/>
                <w:szCs w:val="21"/>
              </w:rPr>
            </w:pPr>
            <w:r>
              <w:rPr>
                <w:color w:val="000000"/>
                <w:szCs w:val="21"/>
              </w:rPr>
              <w:t>参考位置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2023-12-30 02:44:33</w:t>
            </w:r>
          </w:p>
        </w:tc>
        <w:tc>
          <w:tcPr>
            <w:tcW w:w="1411" w:type="dxa"/>
            <w:shd w:val="clear" w:color="auto" w:fill="auto"/>
            <w:noWrap/>
            <w:vAlign w:val="center"/>
          </w:tcPr>
          <w:p>
            <w:pPr>
              <w:jc w:val="center"/>
              <w:rPr>
                <w:color w:val="000000"/>
                <w:szCs w:val="21"/>
              </w:rPr>
            </w:pPr>
            <w:r>
              <w:rPr>
                <w:rFonts w:hint="eastAsia" w:cs="宋体"/>
                <w:color w:val="000000"/>
                <w:sz w:val="21"/>
                <w:szCs w:val="21"/>
              </w:rPr>
              <w:t>3.1</w:t>
            </w:r>
          </w:p>
        </w:tc>
        <w:tc>
          <w:tcPr>
            <w:tcW w:w="1004" w:type="dxa"/>
            <w:shd w:val="clear" w:color="auto" w:fill="auto"/>
            <w:noWrap/>
            <w:vAlign w:val="center"/>
          </w:tcPr>
          <w:p>
            <w:pPr>
              <w:jc w:val="center"/>
              <w:rPr>
                <w:color w:val="000000"/>
                <w:szCs w:val="21"/>
              </w:rPr>
            </w:pPr>
            <w:r>
              <w:rPr>
                <w:rFonts w:hint="eastAsia" w:cs="宋体"/>
                <w:color w:val="000000"/>
                <w:sz w:val="21"/>
                <w:szCs w:val="21"/>
              </w:rPr>
              <w:t>39.41</w:t>
            </w:r>
          </w:p>
        </w:tc>
        <w:tc>
          <w:tcPr>
            <w:tcW w:w="896" w:type="dxa"/>
            <w:shd w:val="clear" w:color="auto" w:fill="auto"/>
            <w:noWrap/>
            <w:vAlign w:val="center"/>
          </w:tcPr>
          <w:p>
            <w:pPr>
              <w:jc w:val="center"/>
              <w:rPr>
                <w:color w:val="000000"/>
                <w:szCs w:val="21"/>
              </w:rPr>
            </w:pPr>
            <w:r>
              <w:rPr>
                <w:rFonts w:hint="eastAsia" w:cs="宋体"/>
                <w:color w:val="000000"/>
                <w:sz w:val="21"/>
                <w:szCs w:val="21"/>
              </w:rPr>
              <w:t>78.11</w:t>
            </w:r>
          </w:p>
        </w:tc>
        <w:tc>
          <w:tcPr>
            <w:tcW w:w="1291" w:type="dxa"/>
            <w:shd w:val="clear" w:color="auto" w:fill="auto"/>
            <w:noWrap/>
            <w:vAlign w:val="center"/>
          </w:tcPr>
          <w:p>
            <w:pPr>
              <w:jc w:val="center"/>
              <w:rPr>
                <w:color w:val="000000"/>
                <w:szCs w:val="21"/>
              </w:rPr>
            </w:pPr>
            <w:r>
              <w:rPr>
                <w:rFonts w:hint="eastAsia" w:cs="宋体"/>
                <w:color w:val="000000"/>
                <w:sz w:val="21"/>
                <w:szCs w:val="21"/>
              </w:rPr>
              <w:t>15</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2023-12-16 06:39:39</w:t>
            </w:r>
          </w:p>
        </w:tc>
        <w:tc>
          <w:tcPr>
            <w:tcW w:w="1411" w:type="dxa"/>
            <w:shd w:val="clear" w:color="auto" w:fill="auto"/>
            <w:noWrap/>
            <w:vAlign w:val="center"/>
          </w:tcPr>
          <w:p>
            <w:pPr>
              <w:jc w:val="center"/>
              <w:rPr>
                <w:color w:val="000000"/>
                <w:szCs w:val="21"/>
              </w:rPr>
            </w:pPr>
            <w:r>
              <w:rPr>
                <w:rFonts w:hint="eastAsia" w:cs="宋体"/>
                <w:color w:val="000000"/>
                <w:sz w:val="21"/>
                <w:szCs w:val="21"/>
              </w:rPr>
              <w:t>3</w:t>
            </w:r>
          </w:p>
        </w:tc>
        <w:tc>
          <w:tcPr>
            <w:tcW w:w="1004" w:type="dxa"/>
            <w:shd w:val="clear" w:color="auto" w:fill="auto"/>
            <w:noWrap/>
            <w:vAlign w:val="center"/>
          </w:tcPr>
          <w:p>
            <w:pPr>
              <w:jc w:val="center"/>
              <w:rPr>
                <w:color w:val="000000"/>
                <w:szCs w:val="21"/>
              </w:rPr>
            </w:pPr>
            <w:r>
              <w:rPr>
                <w:rFonts w:hint="eastAsia" w:cs="宋体"/>
                <w:color w:val="000000"/>
                <w:sz w:val="21"/>
                <w:szCs w:val="21"/>
              </w:rPr>
              <w:t>39.24</w:t>
            </w:r>
          </w:p>
        </w:tc>
        <w:tc>
          <w:tcPr>
            <w:tcW w:w="896" w:type="dxa"/>
            <w:shd w:val="clear" w:color="auto" w:fill="auto"/>
            <w:noWrap/>
            <w:vAlign w:val="center"/>
          </w:tcPr>
          <w:p>
            <w:pPr>
              <w:jc w:val="center"/>
              <w:rPr>
                <w:color w:val="000000"/>
                <w:szCs w:val="21"/>
              </w:rPr>
            </w:pPr>
            <w:r>
              <w:rPr>
                <w:rFonts w:hint="eastAsia" w:cs="宋体"/>
                <w:color w:val="000000"/>
                <w:sz w:val="21"/>
                <w:szCs w:val="21"/>
              </w:rPr>
              <w:t>77.41</w:t>
            </w:r>
          </w:p>
        </w:tc>
        <w:tc>
          <w:tcPr>
            <w:tcW w:w="1291" w:type="dxa"/>
            <w:shd w:val="clear" w:color="auto" w:fill="auto"/>
            <w:noWrap/>
            <w:vAlign w:val="center"/>
          </w:tcPr>
          <w:p>
            <w:pPr>
              <w:jc w:val="center"/>
              <w:rPr>
                <w:color w:val="000000"/>
                <w:szCs w:val="21"/>
              </w:rPr>
            </w:pPr>
            <w:r>
              <w:rPr>
                <w:rFonts w:hint="eastAsia" w:cs="宋体"/>
                <w:color w:val="000000"/>
                <w:sz w:val="21"/>
                <w:szCs w:val="21"/>
              </w:rPr>
              <w:t>10</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2023-10-08 12:33:42</w:t>
            </w:r>
          </w:p>
        </w:tc>
        <w:tc>
          <w:tcPr>
            <w:tcW w:w="1411" w:type="dxa"/>
            <w:shd w:val="clear" w:color="auto" w:fill="auto"/>
            <w:noWrap/>
            <w:vAlign w:val="center"/>
          </w:tcPr>
          <w:p>
            <w:pPr>
              <w:jc w:val="center"/>
              <w:rPr>
                <w:color w:val="000000"/>
                <w:szCs w:val="21"/>
              </w:rPr>
            </w:pPr>
            <w:r>
              <w:rPr>
                <w:rFonts w:hint="eastAsia" w:cs="宋体"/>
                <w:color w:val="000000"/>
                <w:sz w:val="21"/>
                <w:szCs w:val="21"/>
              </w:rPr>
              <w:t>3</w:t>
            </w:r>
          </w:p>
        </w:tc>
        <w:tc>
          <w:tcPr>
            <w:tcW w:w="1004" w:type="dxa"/>
            <w:shd w:val="clear" w:color="auto" w:fill="auto"/>
            <w:noWrap/>
            <w:vAlign w:val="center"/>
          </w:tcPr>
          <w:p>
            <w:pPr>
              <w:jc w:val="center"/>
              <w:rPr>
                <w:color w:val="000000"/>
                <w:szCs w:val="21"/>
              </w:rPr>
            </w:pPr>
            <w:r>
              <w:rPr>
                <w:rFonts w:hint="eastAsia" w:cs="宋体"/>
                <w:color w:val="000000"/>
                <w:sz w:val="21"/>
                <w:szCs w:val="21"/>
              </w:rPr>
              <w:t>39.22</w:t>
            </w:r>
          </w:p>
        </w:tc>
        <w:tc>
          <w:tcPr>
            <w:tcW w:w="896" w:type="dxa"/>
            <w:shd w:val="clear" w:color="auto" w:fill="auto"/>
            <w:noWrap/>
            <w:vAlign w:val="center"/>
          </w:tcPr>
          <w:p>
            <w:pPr>
              <w:jc w:val="center"/>
              <w:rPr>
                <w:color w:val="000000"/>
                <w:szCs w:val="21"/>
              </w:rPr>
            </w:pPr>
            <w:r>
              <w:rPr>
                <w:rFonts w:hint="eastAsia" w:cs="宋体"/>
                <w:color w:val="000000"/>
                <w:sz w:val="21"/>
                <w:szCs w:val="21"/>
              </w:rPr>
              <w:t>78.85</w:t>
            </w:r>
          </w:p>
        </w:tc>
        <w:tc>
          <w:tcPr>
            <w:tcW w:w="1291" w:type="dxa"/>
            <w:shd w:val="clear" w:color="auto" w:fill="auto"/>
            <w:noWrap/>
            <w:vAlign w:val="center"/>
          </w:tcPr>
          <w:p>
            <w:pPr>
              <w:jc w:val="center"/>
              <w:rPr>
                <w:color w:val="000000"/>
                <w:szCs w:val="21"/>
              </w:rPr>
            </w:pPr>
            <w:r>
              <w:rPr>
                <w:rFonts w:hint="eastAsia" w:cs="宋体"/>
                <w:color w:val="000000"/>
                <w:sz w:val="21"/>
                <w:szCs w:val="21"/>
              </w:rPr>
              <w:t>26</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2023-08-29 16:08:42</w:t>
            </w:r>
          </w:p>
        </w:tc>
        <w:tc>
          <w:tcPr>
            <w:tcW w:w="1411" w:type="dxa"/>
            <w:shd w:val="clear" w:color="auto" w:fill="auto"/>
            <w:noWrap/>
            <w:vAlign w:val="center"/>
          </w:tcPr>
          <w:p>
            <w:pPr>
              <w:jc w:val="center"/>
              <w:rPr>
                <w:color w:val="000000"/>
                <w:szCs w:val="21"/>
              </w:rPr>
            </w:pPr>
            <w:r>
              <w:rPr>
                <w:rFonts w:hint="eastAsia" w:cs="宋体"/>
                <w:color w:val="000000"/>
                <w:sz w:val="21"/>
                <w:szCs w:val="21"/>
              </w:rPr>
              <w:t>4.6</w:t>
            </w:r>
          </w:p>
        </w:tc>
        <w:tc>
          <w:tcPr>
            <w:tcW w:w="1004" w:type="dxa"/>
            <w:shd w:val="clear" w:color="auto" w:fill="auto"/>
            <w:noWrap/>
            <w:vAlign w:val="center"/>
          </w:tcPr>
          <w:p>
            <w:pPr>
              <w:jc w:val="center"/>
              <w:rPr>
                <w:color w:val="000000"/>
                <w:szCs w:val="21"/>
              </w:rPr>
            </w:pPr>
            <w:r>
              <w:rPr>
                <w:rFonts w:hint="eastAsia" w:cs="宋体"/>
                <w:color w:val="000000"/>
                <w:sz w:val="21"/>
                <w:szCs w:val="21"/>
              </w:rPr>
              <w:t>39.39</w:t>
            </w:r>
          </w:p>
        </w:tc>
        <w:tc>
          <w:tcPr>
            <w:tcW w:w="896" w:type="dxa"/>
            <w:shd w:val="clear" w:color="auto" w:fill="auto"/>
            <w:noWrap/>
            <w:vAlign w:val="center"/>
          </w:tcPr>
          <w:p>
            <w:pPr>
              <w:jc w:val="center"/>
              <w:rPr>
                <w:color w:val="000000"/>
                <w:szCs w:val="21"/>
              </w:rPr>
            </w:pPr>
            <w:r>
              <w:rPr>
                <w:rFonts w:hint="eastAsia" w:cs="宋体"/>
                <w:color w:val="000000"/>
                <w:sz w:val="21"/>
                <w:szCs w:val="21"/>
              </w:rPr>
              <w:t>78.09</w:t>
            </w:r>
          </w:p>
        </w:tc>
        <w:tc>
          <w:tcPr>
            <w:tcW w:w="1291" w:type="dxa"/>
            <w:shd w:val="clear" w:color="auto" w:fill="auto"/>
            <w:noWrap/>
            <w:vAlign w:val="center"/>
          </w:tcPr>
          <w:p>
            <w:pPr>
              <w:jc w:val="center"/>
              <w:rPr>
                <w:color w:val="000000"/>
                <w:szCs w:val="21"/>
              </w:rPr>
            </w:pPr>
            <w:r>
              <w:rPr>
                <w:rFonts w:hint="eastAsia" w:cs="宋体"/>
                <w:color w:val="000000"/>
                <w:sz w:val="21"/>
                <w:szCs w:val="21"/>
              </w:rPr>
              <w:t>10</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2022-10-17 12:53:01</w:t>
            </w:r>
          </w:p>
        </w:tc>
        <w:tc>
          <w:tcPr>
            <w:tcW w:w="1411" w:type="dxa"/>
            <w:shd w:val="clear" w:color="auto" w:fill="auto"/>
            <w:noWrap/>
            <w:vAlign w:val="center"/>
          </w:tcPr>
          <w:p>
            <w:pPr>
              <w:jc w:val="center"/>
              <w:rPr>
                <w:color w:val="000000"/>
                <w:szCs w:val="21"/>
              </w:rPr>
            </w:pPr>
            <w:r>
              <w:rPr>
                <w:rFonts w:hint="eastAsia" w:cs="宋体"/>
                <w:color w:val="000000"/>
                <w:sz w:val="21"/>
                <w:szCs w:val="21"/>
              </w:rPr>
              <w:t>3.8</w:t>
            </w:r>
          </w:p>
        </w:tc>
        <w:tc>
          <w:tcPr>
            <w:tcW w:w="1004" w:type="dxa"/>
            <w:shd w:val="clear" w:color="auto" w:fill="auto"/>
            <w:noWrap/>
            <w:vAlign w:val="center"/>
          </w:tcPr>
          <w:p>
            <w:pPr>
              <w:jc w:val="center"/>
              <w:rPr>
                <w:color w:val="000000"/>
                <w:szCs w:val="21"/>
              </w:rPr>
            </w:pPr>
            <w:r>
              <w:rPr>
                <w:rFonts w:hint="eastAsia" w:cs="宋体"/>
                <w:color w:val="000000"/>
                <w:sz w:val="21"/>
                <w:szCs w:val="21"/>
              </w:rPr>
              <w:t>39.42</w:t>
            </w:r>
          </w:p>
        </w:tc>
        <w:tc>
          <w:tcPr>
            <w:tcW w:w="896" w:type="dxa"/>
            <w:shd w:val="clear" w:color="auto" w:fill="auto"/>
            <w:noWrap/>
            <w:vAlign w:val="center"/>
          </w:tcPr>
          <w:p>
            <w:pPr>
              <w:jc w:val="center"/>
              <w:rPr>
                <w:color w:val="000000"/>
                <w:szCs w:val="21"/>
              </w:rPr>
            </w:pPr>
            <w:r>
              <w:rPr>
                <w:rFonts w:hint="eastAsia" w:cs="宋体"/>
                <w:color w:val="000000"/>
                <w:sz w:val="21"/>
                <w:szCs w:val="21"/>
              </w:rPr>
              <w:t>78.1</w:t>
            </w:r>
          </w:p>
        </w:tc>
        <w:tc>
          <w:tcPr>
            <w:tcW w:w="1291" w:type="dxa"/>
            <w:shd w:val="clear" w:color="auto" w:fill="auto"/>
            <w:noWrap/>
            <w:vAlign w:val="center"/>
          </w:tcPr>
          <w:p>
            <w:pPr>
              <w:jc w:val="center"/>
              <w:rPr>
                <w:color w:val="000000"/>
                <w:szCs w:val="21"/>
              </w:rPr>
            </w:pPr>
            <w:r>
              <w:rPr>
                <w:rFonts w:hint="eastAsia" w:cs="宋体"/>
                <w:color w:val="000000"/>
                <w:sz w:val="21"/>
                <w:szCs w:val="21"/>
              </w:rPr>
              <w:t>12</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2022-10-16 18:41:45</w:t>
            </w:r>
          </w:p>
        </w:tc>
        <w:tc>
          <w:tcPr>
            <w:tcW w:w="1411" w:type="dxa"/>
            <w:shd w:val="clear" w:color="auto" w:fill="auto"/>
            <w:noWrap/>
            <w:vAlign w:val="center"/>
          </w:tcPr>
          <w:p>
            <w:pPr>
              <w:jc w:val="center"/>
              <w:rPr>
                <w:color w:val="000000"/>
                <w:szCs w:val="21"/>
              </w:rPr>
            </w:pPr>
            <w:r>
              <w:rPr>
                <w:rFonts w:hint="eastAsia" w:cs="宋体"/>
                <w:color w:val="000000"/>
                <w:sz w:val="21"/>
                <w:szCs w:val="21"/>
              </w:rPr>
              <w:t>3.7</w:t>
            </w:r>
          </w:p>
        </w:tc>
        <w:tc>
          <w:tcPr>
            <w:tcW w:w="1004" w:type="dxa"/>
            <w:shd w:val="clear" w:color="auto" w:fill="auto"/>
            <w:noWrap/>
            <w:vAlign w:val="center"/>
          </w:tcPr>
          <w:p>
            <w:pPr>
              <w:jc w:val="center"/>
              <w:rPr>
                <w:color w:val="000000"/>
                <w:szCs w:val="21"/>
              </w:rPr>
            </w:pPr>
            <w:r>
              <w:rPr>
                <w:rFonts w:hint="eastAsia" w:cs="宋体"/>
                <w:color w:val="000000"/>
                <w:sz w:val="21"/>
                <w:szCs w:val="21"/>
              </w:rPr>
              <w:t>39.43</w:t>
            </w:r>
          </w:p>
        </w:tc>
        <w:tc>
          <w:tcPr>
            <w:tcW w:w="896" w:type="dxa"/>
            <w:shd w:val="clear" w:color="auto" w:fill="auto"/>
            <w:noWrap/>
            <w:vAlign w:val="center"/>
          </w:tcPr>
          <w:p>
            <w:pPr>
              <w:jc w:val="center"/>
              <w:rPr>
                <w:color w:val="000000"/>
                <w:szCs w:val="21"/>
              </w:rPr>
            </w:pPr>
            <w:r>
              <w:rPr>
                <w:rFonts w:hint="eastAsia" w:cs="宋体"/>
                <w:color w:val="000000"/>
                <w:sz w:val="21"/>
                <w:szCs w:val="21"/>
              </w:rPr>
              <w:t>78.11</w:t>
            </w:r>
          </w:p>
        </w:tc>
        <w:tc>
          <w:tcPr>
            <w:tcW w:w="1291" w:type="dxa"/>
            <w:shd w:val="clear" w:color="auto" w:fill="auto"/>
            <w:noWrap/>
            <w:vAlign w:val="center"/>
          </w:tcPr>
          <w:p>
            <w:pPr>
              <w:jc w:val="center"/>
              <w:rPr>
                <w:color w:val="000000"/>
                <w:szCs w:val="21"/>
              </w:rPr>
            </w:pPr>
            <w:r>
              <w:rPr>
                <w:rFonts w:hint="eastAsia" w:cs="宋体"/>
                <w:color w:val="000000"/>
                <w:sz w:val="21"/>
                <w:szCs w:val="21"/>
              </w:rPr>
              <w:t>17</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2022-10-16 17:27:38</w:t>
            </w:r>
          </w:p>
        </w:tc>
        <w:tc>
          <w:tcPr>
            <w:tcW w:w="1411" w:type="dxa"/>
            <w:shd w:val="clear" w:color="auto" w:fill="auto"/>
            <w:noWrap/>
            <w:vAlign w:val="center"/>
          </w:tcPr>
          <w:p>
            <w:pPr>
              <w:jc w:val="center"/>
              <w:rPr>
                <w:color w:val="000000"/>
                <w:szCs w:val="21"/>
              </w:rPr>
            </w:pPr>
            <w:r>
              <w:rPr>
                <w:rFonts w:hint="eastAsia" w:cs="宋体"/>
                <w:color w:val="000000"/>
                <w:sz w:val="21"/>
                <w:szCs w:val="21"/>
              </w:rPr>
              <w:t>3.2</w:t>
            </w:r>
          </w:p>
        </w:tc>
        <w:tc>
          <w:tcPr>
            <w:tcW w:w="1004" w:type="dxa"/>
            <w:shd w:val="clear" w:color="auto" w:fill="auto"/>
            <w:noWrap/>
            <w:vAlign w:val="center"/>
          </w:tcPr>
          <w:p>
            <w:pPr>
              <w:jc w:val="center"/>
              <w:rPr>
                <w:color w:val="000000"/>
                <w:szCs w:val="21"/>
              </w:rPr>
            </w:pPr>
            <w:r>
              <w:rPr>
                <w:rFonts w:hint="eastAsia" w:cs="宋体"/>
                <w:color w:val="000000"/>
                <w:sz w:val="21"/>
                <w:szCs w:val="21"/>
              </w:rPr>
              <w:t>39.47</w:t>
            </w:r>
          </w:p>
        </w:tc>
        <w:tc>
          <w:tcPr>
            <w:tcW w:w="896" w:type="dxa"/>
            <w:shd w:val="clear" w:color="auto" w:fill="auto"/>
            <w:noWrap/>
            <w:vAlign w:val="center"/>
          </w:tcPr>
          <w:p>
            <w:pPr>
              <w:jc w:val="center"/>
              <w:rPr>
                <w:color w:val="000000"/>
                <w:szCs w:val="21"/>
              </w:rPr>
            </w:pPr>
            <w:r>
              <w:rPr>
                <w:rFonts w:hint="eastAsia" w:cs="宋体"/>
                <w:color w:val="000000"/>
                <w:sz w:val="21"/>
                <w:szCs w:val="21"/>
              </w:rPr>
              <w:t>78.11</w:t>
            </w:r>
          </w:p>
        </w:tc>
        <w:tc>
          <w:tcPr>
            <w:tcW w:w="1291" w:type="dxa"/>
            <w:shd w:val="clear" w:color="auto" w:fill="auto"/>
            <w:noWrap/>
            <w:vAlign w:val="center"/>
          </w:tcPr>
          <w:p>
            <w:pPr>
              <w:jc w:val="center"/>
              <w:rPr>
                <w:color w:val="000000"/>
                <w:szCs w:val="21"/>
              </w:rPr>
            </w:pPr>
            <w:r>
              <w:rPr>
                <w:rFonts w:hint="eastAsia" w:cs="宋体"/>
                <w:color w:val="000000"/>
                <w:sz w:val="21"/>
                <w:szCs w:val="21"/>
              </w:rPr>
              <w:t>22</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2022-10-16 16:54:31</w:t>
            </w:r>
          </w:p>
        </w:tc>
        <w:tc>
          <w:tcPr>
            <w:tcW w:w="1411" w:type="dxa"/>
            <w:shd w:val="clear" w:color="auto" w:fill="auto"/>
            <w:noWrap/>
            <w:vAlign w:val="center"/>
          </w:tcPr>
          <w:p>
            <w:pPr>
              <w:jc w:val="center"/>
              <w:rPr>
                <w:color w:val="000000"/>
                <w:szCs w:val="21"/>
              </w:rPr>
            </w:pPr>
            <w:r>
              <w:rPr>
                <w:rFonts w:hint="eastAsia" w:cs="宋体"/>
                <w:color w:val="000000"/>
                <w:sz w:val="21"/>
                <w:szCs w:val="21"/>
              </w:rPr>
              <w:t>5.1</w:t>
            </w:r>
          </w:p>
        </w:tc>
        <w:tc>
          <w:tcPr>
            <w:tcW w:w="1004" w:type="dxa"/>
            <w:shd w:val="clear" w:color="auto" w:fill="auto"/>
            <w:noWrap/>
            <w:vAlign w:val="center"/>
          </w:tcPr>
          <w:p>
            <w:pPr>
              <w:jc w:val="center"/>
              <w:rPr>
                <w:color w:val="000000"/>
                <w:szCs w:val="21"/>
              </w:rPr>
            </w:pPr>
            <w:r>
              <w:rPr>
                <w:rFonts w:hint="eastAsia" w:cs="宋体"/>
                <w:color w:val="000000"/>
                <w:sz w:val="21"/>
                <w:szCs w:val="21"/>
              </w:rPr>
              <w:t>39.42</w:t>
            </w:r>
          </w:p>
        </w:tc>
        <w:tc>
          <w:tcPr>
            <w:tcW w:w="896" w:type="dxa"/>
            <w:shd w:val="clear" w:color="auto" w:fill="auto"/>
            <w:noWrap/>
            <w:vAlign w:val="center"/>
          </w:tcPr>
          <w:p>
            <w:pPr>
              <w:jc w:val="center"/>
              <w:rPr>
                <w:color w:val="000000"/>
                <w:szCs w:val="21"/>
              </w:rPr>
            </w:pPr>
            <w:r>
              <w:rPr>
                <w:rFonts w:hint="eastAsia" w:cs="宋体"/>
                <w:color w:val="000000"/>
                <w:sz w:val="21"/>
                <w:szCs w:val="21"/>
              </w:rPr>
              <w:t>78.13</w:t>
            </w:r>
          </w:p>
        </w:tc>
        <w:tc>
          <w:tcPr>
            <w:tcW w:w="1291" w:type="dxa"/>
            <w:shd w:val="clear" w:color="auto" w:fill="auto"/>
            <w:noWrap/>
            <w:vAlign w:val="center"/>
          </w:tcPr>
          <w:p>
            <w:pPr>
              <w:jc w:val="center"/>
              <w:rPr>
                <w:color w:val="000000"/>
                <w:szCs w:val="21"/>
              </w:rPr>
            </w:pPr>
            <w:r>
              <w:rPr>
                <w:rFonts w:hint="eastAsia" w:cs="宋体"/>
                <w:color w:val="000000"/>
                <w:sz w:val="21"/>
                <w:szCs w:val="21"/>
              </w:rPr>
              <w:t>17</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2022-03-01 03:54:11</w:t>
            </w:r>
          </w:p>
        </w:tc>
        <w:tc>
          <w:tcPr>
            <w:tcW w:w="1411" w:type="dxa"/>
            <w:shd w:val="clear" w:color="auto" w:fill="auto"/>
            <w:noWrap/>
            <w:vAlign w:val="center"/>
          </w:tcPr>
          <w:p>
            <w:pPr>
              <w:jc w:val="center"/>
              <w:rPr>
                <w:color w:val="000000"/>
                <w:szCs w:val="21"/>
              </w:rPr>
            </w:pPr>
            <w:r>
              <w:rPr>
                <w:rFonts w:hint="eastAsia" w:cs="宋体"/>
                <w:color w:val="000000"/>
                <w:sz w:val="21"/>
                <w:szCs w:val="21"/>
              </w:rPr>
              <w:t>4.3</w:t>
            </w:r>
          </w:p>
        </w:tc>
        <w:tc>
          <w:tcPr>
            <w:tcW w:w="1004" w:type="dxa"/>
            <w:shd w:val="clear" w:color="auto" w:fill="auto"/>
            <w:noWrap/>
            <w:vAlign w:val="center"/>
          </w:tcPr>
          <w:p>
            <w:pPr>
              <w:jc w:val="center"/>
              <w:rPr>
                <w:color w:val="000000"/>
                <w:szCs w:val="21"/>
              </w:rPr>
            </w:pPr>
            <w:r>
              <w:rPr>
                <w:rFonts w:hint="eastAsia" w:cs="宋体"/>
                <w:color w:val="000000"/>
                <w:sz w:val="21"/>
                <w:szCs w:val="21"/>
              </w:rPr>
              <w:t>39.37</w:t>
            </w:r>
          </w:p>
        </w:tc>
        <w:tc>
          <w:tcPr>
            <w:tcW w:w="896" w:type="dxa"/>
            <w:shd w:val="clear" w:color="auto" w:fill="auto"/>
            <w:noWrap/>
            <w:vAlign w:val="center"/>
          </w:tcPr>
          <w:p>
            <w:pPr>
              <w:jc w:val="center"/>
              <w:rPr>
                <w:color w:val="000000"/>
                <w:szCs w:val="21"/>
              </w:rPr>
            </w:pPr>
            <w:r>
              <w:rPr>
                <w:rFonts w:hint="eastAsia" w:cs="宋体"/>
                <w:color w:val="000000"/>
                <w:sz w:val="21"/>
                <w:szCs w:val="21"/>
              </w:rPr>
              <w:t>79.24</w:t>
            </w:r>
          </w:p>
        </w:tc>
        <w:tc>
          <w:tcPr>
            <w:tcW w:w="1291" w:type="dxa"/>
            <w:shd w:val="clear" w:color="auto" w:fill="auto"/>
            <w:noWrap/>
            <w:vAlign w:val="center"/>
          </w:tcPr>
          <w:p>
            <w:pPr>
              <w:jc w:val="center"/>
              <w:rPr>
                <w:color w:val="000000"/>
                <w:szCs w:val="21"/>
              </w:rPr>
            </w:pPr>
            <w:r>
              <w:rPr>
                <w:rFonts w:hint="eastAsia" w:cs="宋体"/>
                <w:color w:val="000000"/>
                <w:sz w:val="21"/>
                <w:szCs w:val="21"/>
              </w:rPr>
              <w:t>10</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2019-12-15 02:53:19</w:t>
            </w:r>
          </w:p>
        </w:tc>
        <w:tc>
          <w:tcPr>
            <w:tcW w:w="1411" w:type="dxa"/>
            <w:shd w:val="clear" w:color="auto" w:fill="auto"/>
            <w:noWrap/>
            <w:vAlign w:val="center"/>
          </w:tcPr>
          <w:p>
            <w:pPr>
              <w:jc w:val="center"/>
              <w:rPr>
                <w:color w:val="000000"/>
                <w:szCs w:val="21"/>
              </w:rPr>
            </w:pPr>
            <w:r>
              <w:rPr>
                <w:rFonts w:hint="eastAsia" w:cs="宋体"/>
                <w:color w:val="000000"/>
                <w:sz w:val="21"/>
                <w:szCs w:val="21"/>
              </w:rPr>
              <w:t>4.5</w:t>
            </w:r>
          </w:p>
        </w:tc>
        <w:tc>
          <w:tcPr>
            <w:tcW w:w="1004" w:type="dxa"/>
            <w:shd w:val="clear" w:color="auto" w:fill="auto"/>
            <w:noWrap/>
            <w:vAlign w:val="center"/>
          </w:tcPr>
          <w:p>
            <w:pPr>
              <w:jc w:val="center"/>
              <w:rPr>
                <w:color w:val="000000"/>
                <w:szCs w:val="21"/>
              </w:rPr>
            </w:pPr>
            <w:r>
              <w:rPr>
                <w:rFonts w:hint="eastAsia" w:cs="宋体"/>
                <w:color w:val="000000"/>
                <w:sz w:val="21"/>
                <w:szCs w:val="21"/>
              </w:rPr>
              <w:t>38.91</w:t>
            </w:r>
          </w:p>
        </w:tc>
        <w:tc>
          <w:tcPr>
            <w:tcW w:w="896" w:type="dxa"/>
            <w:shd w:val="clear" w:color="auto" w:fill="auto"/>
            <w:noWrap/>
            <w:vAlign w:val="center"/>
          </w:tcPr>
          <w:p>
            <w:pPr>
              <w:jc w:val="center"/>
              <w:rPr>
                <w:color w:val="000000"/>
                <w:szCs w:val="21"/>
              </w:rPr>
            </w:pPr>
            <w:r>
              <w:rPr>
                <w:rFonts w:hint="eastAsia" w:cs="宋体"/>
                <w:color w:val="000000"/>
                <w:sz w:val="21"/>
                <w:szCs w:val="21"/>
              </w:rPr>
              <w:t>79.12</w:t>
            </w:r>
          </w:p>
        </w:tc>
        <w:tc>
          <w:tcPr>
            <w:tcW w:w="1291" w:type="dxa"/>
            <w:shd w:val="clear" w:color="auto" w:fill="auto"/>
            <w:noWrap/>
            <w:vAlign w:val="center"/>
          </w:tcPr>
          <w:p>
            <w:pPr>
              <w:jc w:val="center"/>
              <w:rPr>
                <w:color w:val="000000"/>
                <w:szCs w:val="21"/>
              </w:rPr>
            </w:pPr>
            <w:r>
              <w:rPr>
                <w:rFonts w:hint="eastAsia" w:cs="宋体"/>
                <w:color w:val="000000"/>
                <w:sz w:val="21"/>
                <w:szCs w:val="21"/>
              </w:rPr>
              <w:t>25</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2019-12-11 09:13:56</w:t>
            </w:r>
          </w:p>
        </w:tc>
        <w:tc>
          <w:tcPr>
            <w:tcW w:w="1411" w:type="dxa"/>
            <w:shd w:val="clear" w:color="auto" w:fill="auto"/>
            <w:noWrap/>
            <w:vAlign w:val="center"/>
          </w:tcPr>
          <w:p>
            <w:pPr>
              <w:jc w:val="center"/>
              <w:rPr>
                <w:color w:val="000000"/>
                <w:szCs w:val="21"/>
              </w:rPr>
            </w:pPr>
            <w:r>
              <w:rPr>
                <w:rFonts w:hint="eastAsia" w:cs="宋体"/>
                <w:color w:val="000000"/>
                <w:sz w:val="21"/>
                <w:szCs w:val="21"/>
              </w:rPr>
              <w:t>3.8</w:t>
            </w:r>
          </w:p>
        </w:tc>
        <w:tc>
          <w:tcPr>
            <w:tcW w:w="1004" w:type="dxa"/>
            <w:shd w:val="clear" w:color="auto" w:fill="auto"/>
            <w:noWrap/>
            <w:vAlign w:val="center"/>
          </w:tcPr>
          <w:p>
            <w:pPr>
              <w:jc w:val="center"/>
              <w:rPr>
                <w:color w:val="000000"/>
                <w:szCs w:val="21"/>
              </w:rPr>
            </w:pPr>
            <w:r>
              <w:rPr>
                <w:rFonts w:hint="eastAsia" w:cs="宋体"/>
                <w:color w:val="000000"/>
                <w:sz w:val="21"/>
                <w:szCs w:val="21"/>
              </w:rPr>
              <w:t>39.97</w:t>
            </w:r>
          </w:p>
        </w:tc>
        <w:tc>
          <w:tcPr>
            <w:tcW w:w="896" w:type="dxa"/>
            <w:shd w:val="clear" w:color="auto" w:fill="auto"/>
            <w:noWrap/>
            <w:vAlign w:val="center"/>
          </w:tcPr>
          <w:p>
            <w:pPr>
              <w:jc w:val="center"/>
              <w:rPr>
                <w:color w:val="000000"/>
                <w:szCs w:val="21"/>
              </w:rPr>
            </w:pPr>
            <w:r>
              <w:rPr>
                <w:rFonts w:hint="eastAsia" w:cs="宋体"/>
                <w:color w:val="000000"/>
                <w:sz w:val="21"/>
                <w:szCs w:val="21"/>
              </w:rPr>
              <w:t>77.99</w:t>
            </w:r>
          </w:p>
        </w:tc>
        <w:tc>
          <w:tcPr>
            <w:tcW w:w="1291" w:type="dxa"/>
            <w:shd w:val="clear" w:color="auto" w:fill="auto"/>
            <w:noWrap/>
            <w:vAlign w:val="center"/>
          </w:tcPr>
          <w:p>
            <w:pPr>
              <w:jc w:val="center"/>
              <w:rPr>
                <w:color w:val="000000"/>
                <w:szCs w:val="21"/>
              </w:rPr>
            </w:pPr>
            <w:r>
              <w:rPr>
                <w:rFonts w:hint="eastAsia" w:cs="宋体"/>
                <w:color w:val="000000"/>
                <w:sz w:val="21"/>
                <w:szCs w:val="21"/>
              </w:rPr>
              <w:t>16</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2019-05-17 00:11:36</w:t>
            </w:r>
          </w:p>
        </w:tc>
        <w:tc>
          <w:tcPr>
            <w:tcW w:w="1411" w:type="dxa"/>
            <w:shd w:val="clear" w:color="auto" w:fill="auto"/>
            <w:noWrap/>
            <w:vAlign w:val="center"/>
          </w:tcPr>
          <w:p>
            <w:pPr>
              <w:jc w:val="center"/>
              <w:rPr>
                <w:color w:val="000000"/>
                <w:szCs w:val="21"/>
              </w:rPr>
            </w:pPr>
            <w:r>
              <w:rPr>
                <w:rFonts w:hint="eastAsia" w:cs="宋体"/>
                <w:color w:val="000000"/>
                <w:sz w:val="21"/>
                <w:szCs w:val="21"/>
              </w:rPr>
              <w:t>3.4</w:t>
            </w:r>
          </w:p>
        </w:tc>
        <w:tc>
          <w:tcPr>
            <w:tcW w:w="1004" w:type="dxa"/>
            <w:shd w:val="clear" w:color="auto" w:fill="auto"/>
            <w:noWrap/>
            <w:vAlign w:val="center"/>
          </w:tcPr>
          <w:p>
            <w:pPr>
              <w:jc w:val="center"/>
              <w:rPr>
                <w:color w:val="000000"/>
                <w:szCs w:val="21"/>
              </w:rPr>
            </w:pPr>
            <w:r>
              <w:rPr>
                <w:rFonts w:hint="eastAsia" w:cs="宋体"/>
                <w:color w:val="000000"/>
                <w:sz w:val="21"/>
                <w:szCs w:val="21"/>
              </w:rPr>
              <w:t>40.07</w:t>
            </w:r>
          </w:p>
        </w:tc>
        <w:tc>
          <w:tcPr>
            <w:tcW w:w="896" w:type="dxa"/>
            <w:shd w:val="clear" w:color="auto" w:fill="auto"/>
            <w:noWrap/>
            <w:vAlign w:val="center"/>
          </w:tcPr>
          <w:p>
            <w:pPr>
              <w:jc w:val="center"/>
              <w:rPr>
                <w:color w:val="000000"/>
                <w:szCs w:val="21"/>
              </w:rPr>
            </w:pPr>
            <w:r>
              <w:rPr>
                <w:rFonts w:hint="eastAsia" w:cs="宋体"/>
                <w:color w:val="000000"/>
                <w:sz w:val="21"/>
                <w:szCs w:val="21"/>
              </w:rPr>
              <w:t>79.34</w:t>
            </w:r>
          </w:p>
        </w:tc>
        <w:tc>
          <w:tcPr>
            <w:tcW w:w="1291" w:type="dxa"/>
            <w:shd w:val="clear" w:color="auto" w:fill="auto"/>
            <w:noWrap/>
            <w:vAlign w:val="center"/>
          </w:tcPr>
          <w:p>
            <w:pPr>
              <w:jc w:val="center"/>
              <w:rPr>
                <w:color w:val="000000"/>
                <w:szCs w:val="21"/>
              </w:rPr>
            </w:pPr>
            <w:r>
              <w:rPr>
                <w:rFonts w:hint="eastAsia" w:cs="宋体"/>
                <w:color w:val="000000"/>
                <w:sz w:val="21"/>
                <w:szCs w:val="21"/>
              </w:rPr>
              <w:t>8</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2019-01-07 05:56:46</w:t>
            </w:r>
          </w:p>
        </w:tc>
        <w:tc>
          <w:tcPr>
            <w:tcW w:w="1411" w:type="dxa"/>
            <w:shd w:val="clear" w:color="auto" w:fill="auto"/>
            <w:noWrap/>
            <w:vAlign w:val="center"/>
          </w:tcPr>
          <w:p>
            <w:pPr>
              <w:jc w:val="center"/>
              <w:rPr>
                <w:color w:val="000000"/>
                <w:szCs w:val="21"/>
              </w:rPr>
            </w:pPr>
            <w:r>
              <w:rPr>
                <w:rFonts w:hint="eastAsia" w:cs="宋体"/>
                <w:color w:val="000000"/>
                <w:sz w:val="21"/>
                <w:szCs w:val="21"/>
              </w:rPr>
              <w:t>3</w:t>
            </w:r>
          </w:p>
        </w:tc>
        <w:tc>
          <w:tcPr>
            <w:tcW w:w="1004" w:type="dxa"/>
            <w:shd w:val="clear" w:color="auto" w:fill="auto"/>
            <w:noWrap/>
            <w:vAlign w:val="center"/>
          </w:tcPr>
          <w:p>
            <w:pPr>
              <w:jc w:val="center"/>
              <w:rPr>
                <w:color w:val="000000"/>
                <w:szCs w:val="21"/>
              </w:rPr>
            </w:pPr>
            <w:r>
              <w:rPr>
                <w:rFonts w:hint="eastAsia" w:cs="宋体"/>
                <w:color w:val="000000"/>
                <w:sz w:val="21"/>
                <w:szCs w:val="21"/>
              </w:rPr>
              <w:t>39.93</w:t>
            </w:r>
          </w:p>
        </w:tc>
        <w:tc>
          <w:tcPr>
            <w:tcW w:w="896" w:type="dxa"/>
            <w:shd w:val="clear" w:color="auto" w:fill="auto"/>
            <w:noWrap/>
            <w:vAlign w:val="center"/>
          </w:tcPr>
          <w:p>
            <w:pPr>
              <w:jc w:val="center"/>
              <w:rPr>
                <w:color w:val="000000"/>
                <w:szCs w:val="21"/>
              </w:rPr>
            </w:pPr>
            <w:r>
              <w:rPr>
                <w:rFonts w:hint="eastAsia" w:cs="宋体"/>
                <w:color w:val="000000"/>
                <w:sz w:val="21"/>
                <w:szCs w:val="21"/>
              </w:rPr>
              <w:t>77.66</w:t>
            </w:r>
          </w:p>
        </w:tc>
        <w:tc>
          <w:tcPr>
            <w:tcW w:w="1291" w:type="dxa"/>
            <w:shd w:val="clear" w:color="auto" w:fill="auto"/>
            <w:noWrap/>
            <w:vAlign w:val="center"/>
          </w:tcPr>
          <w:p>
            <w:pPr>
              <w:jc w:val="center"/>
              <w:rPr>
                <w:color w:val="000000"/>
                <w:szCs w:val="21"/>
              </w:rPr>
            </w:pPr>
            <w:r>
              <w:rPr>
                <w:rFonts w:hint="eastAsia" w:cs="宋体"/>
                <w:color w:val="000000"/>
                <w:sz w:val="21"/>
                <w:szCs w:val="21"/>
              </w:rPr>
              <w:t>18</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2018-04-02 12:36:08</w:t>
            </w:r>
          </w:p>
        </w:tc>
        <w:tc>
          <w:tcPr>
            <w:tcW w:w="1411" w:type="dxa"/>
            <w:shd w:val="clear" w:color="auto" w:fill="auto"/>
            <w:noWrap/>
            <w:vAlign w:val="center"/>
          </w:tcPr>
          <w:p>
            <w:pPr>
              <w:jc w:val="center"/>
              <w:rPr>
                <w:color w:val="000000"/>
                <w:szCs w:val="21"/>
              </w:rPr>
            </w:pPr>
            <w:r>
              <w:rPr>
                <w:rFonts w:hint="eastAsia" w:cs="宋体"/>
                <w:color w:val="000000"/>
                <w:sz w:val="21"/>
                <w:szCs w:val="21"/>
              </w:rPr>
              <w:t>3.4</w:t>
            </w:r>
          </w:p>
        </w:tc>
        <w:tc>
          <w:tcPr>
            <w:tcW w:w="1004" w:type="dxa"/>
            <w:shd w:val="clear" w:color="auto" w:fill="auto"/>
            <w:noWrap/>
            <w:vAlign w:val="center"/>
          </w:tcPr>
          <w:p>
            <w:pPr>
              <w:jc w:val="center"/>
              <w:rPr>
                <w:color w:val="000000"/>
                <w:szCs w:val="21"/>
              </w:rPr>
            </w:pPr>
            <w:r>
              <w:rPr>
                <w:rFonts w:hint="eastAsia" w:cs="宋体"/>
                <w:color w:val="000000"/>
                <w:sz w:val="21"/>
                <w:szCs w:val="21"/>
              </w:rPr>
              <w:t>40.09</w:t>
            </w:r>
          </w:p>
        </w:tc>
        <w:tc>
          <w:tcPr>
            <w:tcW w:w="896" w:type="dxa"/>
            <w:shd w:val="clear" w:color="auto" w:fill="auto"/>
            <w:noWrap/>
            <w:vAlign w:val="center"/>
          </w:tcPr>
          <w:p>
            <w:pPr>
              <w:jc w:val="center"/>
              <w:rPr>
                <w:color w:val="000000"/>
                <w:szCs w:val="21"/>
              </w:rPr>
            </w:pPr>
            <w:r>
              <w:rPr>
                <w:rFonts w:hint="eastAsia" w:cs="宋体"/>
                <w:color w:val="000000"/>
                <w:sz w:val="21"/>
                <w:szCs w:val="21"/>
              </w:rPr>
              <w:t>79.4</w:t>
            </w:r>
          </w:p>
        </w:tc>
        <w:tc>
          <w:tcPr>
            <w:tcW w:w="1291" w:type="dxa"/>
            <w:shd w:val="clear" w:color="auto" w:fill="auto"/>
            <w:noWrap/>
            <w:vAlign w:val="center"/>
          </w:tcPr>
          <w:p>
            <w:pPr>
              <w:jc w:val="center"/>
              <w:rPr>
                <w:color w:val="000000"/>
                <w:szCs w:val="21"/>
              </w:rPr>
            </w:pPr>
            <w:r>
              <w:rPr>
                <w:rFonts w:hint="eastAsia" w:cs="宋体"/>
                <w:color w:val="000000"/>
                <w:sz w:val="21"/>
                <w:szCs w:val="21"/>
              </w:rPr>
              <w:t>10</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2017-12-15 20:39:14</w:t>
            </w:r>
          </w:p>
        </w:tc>
        <w:tc>
          <w:tcPr>
            <w:tcW w:w="1411" w:type="dxa"/>
            <w:shd w:val="clear" w:color="auto" w:fill="auto"/>
            <w:noWrap/>
            <w:vAlign w:val="center"/>
          </w:tcPr>
          <w:p>
            <w:pPr>
              <w:jc w:val="center"/>
              <w:rPr>
                <w:color w:val="000000"/>
                <w:szCs w:val="21"/>
              </w:rPr>
            </w:pPr>
            <w:r>
              <w:rPr>
                <w:rFonts w:hint="eastAsia" w:cs="宋体"/>
                <w:color w:val="000000"/>
                <w:sz w:val="21"/>
                <w:szCs w:val="21"/>
              </w:rPr>
              <w:t>3</w:t>
            </w:r>
          </w:p>
        </w:tc>
        <w:tc>
          <w:tcPr>
            <w:tcW w:w="1004" w:type="dxa"/>
            <w:shd w:val="clear" w:color="auto" w:fill="auto"/>
            <w:noWrap/>
            <w:vAlign w:val="center"/>
          </w:tcPr>
          <w:p>
            <w:pPr>
              <w:jc w:val="center"/>
              <w:rPr>
                <w:color w:val="000000"/>
                <w:szCs w:val="21"/>
              </w:rPr>
            </w:pPr>
            <w:r>
              <w:rPr>
                <w:rFonts w:hint="eastAsia" w:cs="宋体"/>
                <w:color w:val="000000"/>
                <w:sz w:val="21"/>
                <w:szCs w:val="21"/>
              </w:rPr>
              <w:t>39.44</w:t>
            </w:r>
          </w:p>
        </w:tc>
        <w:tc>
          <w:tcPr>
            <w:tcW w:w="896" w:type="dxa"/>
            <w:shd w:val="clear" w:color="auto" w:fill="auto"/>
            <w:noWrap/>
            <w:vAlign w:val="center"/>
          </w:tcPr>
          <w:p>
            <w:pPr>
              <w:jc w:val="center"/>
              <w:rPr>
                <w:color w:val="000000"/>
                <w:szCs w:val="21"/>
              </w:rPr>
            </w:pPr>
            <w:r>
              <w:rPr>
                <w:rFonts w:hint="eastAsia" w:cs="宋体"/>
                <w:color w:val="000000"/>
                <w:sz w:val="21"/>
                <w:szCs w:val="21"/>
              </w:rPr>
              <w:t>79.1</w:t>
            </w:r>
          </w:p>
        </w:tc>
        <w:tc>
          <w:tcPr>
            <w:tcW w:w="1291" w:type="dxa"/>
            <w:shd w:val="clear" w:color="auto" w:fill="auto"/>
            <w:noWrap/>
            <w:vAlign w:val="center"/>
          </w:tcPr>
          <w:p>
            <w:pPr>
              <w:jc w:val="center"/>
              <w:rPr>
                <w:color w:val="000000"/>
                <w:szCs w:val="21"/>
              </w:rPr>
            </w:pPr>
            <w:r>
              <w:rPr>
                <w:rFonts w:hint="eastAsia" w:cs="宋体"/>
                <w:color w:val="000000"/>
                <w:sz w:val="21"/>
                <w:szCs w:val="21"/>
              </w:rPr>
              <w:t>22</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2016-07-10 00:36:58</w:t>
            </w:r>
          </w:p>
        </w:tc>
        <w:tc>
          <w:tcPr>
            <w:tcW w:w="1411" w:type="dxa"/>
            <w:shd w:val="clear" w:color="auto" w:fill="auto"/>
            <w:noWrap/>
            <w:vAlign w:val="center"/>
          </w:tcPr>
          <w:p>
            <w:pPr>
              <w:jc w:val="center"/>
              <w:rPr>
                <w:color w:val="000000"/>
                <w:szCs w:val="21"/>
              </w:rPr>
            </w:pPr>
            <w:r>
              <w:rPr>
                <w:rFonts w:hint="eastAsia" w:cs="宋体"/>
                <w:color w:val="000000"/>
                <w:sz w:val="21"/>
                <w:szCs w:val="21"/>
              </w:rPr>
              <w:t>4.3</w:t>
            </w:r>
          </w:p>
        </w:tc>
        <w:tc>
          <w:tcPr>
            <w:tcW w:w="1004" w:type="dxa"/>
            <w:shd w:val="clear" w:color="auto" w:fill="auto"/>
            <w:noWrap/>
            <w:vAlign w:val="center"/>
          </w:tcPr>
          <w:p>
            <w:pPr>
              <w:jc w:val="center"/>
              <w:rPr>
                <w:color w:val="000000"/>
                <w:szCs w:val="21"/>
              </w:rPr>
            </w:pPr>
            <w:r>
              <w:rPr>
                <w:rFonts w:hint="eastAsia" w:cs="宋体"/>
                <w:color w:val="000000"/>
                <w:sz w:val="21"/>
                <w:szCs w:val="21"/>
              </w:rPr>
              <w:t>39.95</w:t>
            </w:r>
          </w:p>
        </w:tc>
        <w:tc>
          <w:tcPr>
            <w:tcW w:w="896" w:type="dxa"/>
            <w:shd w:val="clear" w:color="auto" w:fill="auto"/>
            <w:noWrap/>
            <w:vAlign w:val="center"/>
          </w:tcPr>
          <w:p>
            <w:pPr>
              <w:jc w:val="center"/>
              <w:rPr>
                <w:color w:val="000000"/>
                <w:szCs w:val="21"/>
              </w:rPr>
            </w:pPr>
            <w:r>
              <w:rPr>
                <w:rFonts w:hint="eastAsia" w:cs="宋体"/>
                <w:color w:val="000000"/>
                <w:sz w:val="21"/>
                <w:szCs w:val="21"/>
              </w:rPr>
              <w:t>77.98</w:t>
            </w:r>
          </w:p>
        </w:tc>
        <w:tc>
          <w:tcPr>
            <w:tcW w:w="1291" w:type="dxa"/>
            <w:shd w:val="clear" w:color="auto" w:fill="auto"/>
            <w:noWrap/>
            <w:vAlign w:val="center"/>
          </w:tcPr>
          <w:p>
            <w:pPr>
              <w:jc w:val="center"/>
              <w:rPr>
                <w:color w:val="000000"/>
                <w:szCs w:val="21"/>
              </w:rPr>
            </w:pPr>
            <w:r>
              <w:rPr>
                <w:rFonts w:hint="eastAsia" w:cs="宋体"/>
                <w:color w:val="000000"/>
                <w:sz w:val="21"/>
                <w:szCs w:val="21"/>
              </w:rPr>
              <w:t>7.3</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42" w:type="dxa"/>
            <w:shd w:val="clear" w:color="auto" w:fill="auto"/>
            <w:noWrap/>
            <w:vAlign w:val="center"/>
          </w:tcPr>
          <w:p>
            <w:pPr>
              <w:jc w:val="center"/>
              <w:rPr>
                <w:color w:val="000000"/>
                <w:szCs w:val="21"/>
              </w:rPr>
            </w:pPr>
            <w:r>
              <w:rPr>
                <w:rFonts w:hint="eastAsia" w:cs="宋体"/>
                <w:color w:val="000000"/>
                <w:sz w:val="21"/>
                <w:szCs w:val="21"/>
              </w:rPr>
              <w:t>2016-04-06 15:24:12</w:t>
            </w:r>
          </w:p>
        </w:tc>
        <w:tc>
          <w:tcPr>
            <w:tcW w:w="1411" w:type="dxa"/>
            <w:shd w:val="clear" w:color="auto" w:fill="auto"/>
            <w:noWrap/>
            <w:vAlign w:val="center"/>
          </w:tcPr>
          <w:p>
            <w:pPr>
              <w:jc w:val="center"/>
              <w:rPr>
                <w:color w:val="000000"/>
                <w:szCs w:val="21"/>
              </w:rPr>
            </w:pPr>
            <w:r>
              <w:rPr>
                <w:rFonts w:hint="eastAsia" w:cs="宋体"/>
                <w:color w:val="000000"/>
                <w:sz w:val="21"/>
                <w:szCs w:val="21"/>
              </w:rPr>
              <w:t>3</w:t>
            </w:r>
          </w:p>
        </w:tc>
        <w:tc>
          <w:tcPr>
            <w:tcW w:w="1004" w:type="dxa"/>
            <w:shd w:val="clear" w:color="auto" w:fill="auto"/>
            <w:noWrap/>
            <w:vAlign w:val="center"/>
          </w:tcPr>
          <w:p>
            <w:pPr>
              <w:jc w:val="center"/>
              <w:rPr>
                <w:color w:val="000000"/>
                <w:szCs w:val="21"/>
              </w:rPr>
            </w:pPr>
            <w:r>
              <w:rPr>
                <w:rFonts w:hint="eastAsia" w:cs="宋体"/>
                <w:color w:val="000000"/>
                <w:sz w:val="21"/>
                <w:szCs w:val="21"/>
              </w:rPr>
              <w:t>39.4</w:t>
            </w:r>
          </w:p>
        </w:tc>
        <w:tc>
          <w:tcPr>
            <w:tcW w:w="896" w:type="dxa"/>
            <w:shd w:val="clear" w:color="auto" w:fill="auto"/>
            <w:noWrap/>
            <w:vAlign w:val="center"/>
          </w:tcPr>
          <w:p>
            <w:pPr>
              <w:jc w:val="center"/>
              <w:rPr>
                <w:color w:val="000000"/>
                <w:szCs w:val="21"/>
              </w:rPr>
            </w:pPr>
            <w:r>
              <w:rPr>
                <w:rFonts w:hint="eastAsia" w:cs="宋体"/>
                <w:color w:val="000000"/>
                <w:sz w:val="21"/>
                <w:szCs w:val="21"/>
              </w:rPr>
              <w:t>78.13</w:t>
            </w:r>
          </w:p>
        </w:tc>
        <w:tc>
          <w:tcPr>
            <w:tcW w:w="1291" w:type="dxa"/>
            <w:shd w:val="clear" w:color="auto" w:fill="auto"/>
            <w:noWrap/>
            <w:vAlign w:val="center"/>
          </w:tcPr>
          <w:p>
            <w:pPr>
              <w:jc w:val="center"/>
              <w:rPr>
                <w:color w:val="000000"/>
                <w:szCs w:val="21"/>
              </w:rPr>
            </w:pPr>
            <w:r>
              <w:rPr>
                <w:rFonts w:hint="eastAsia" w:cs="宋体"/>
                <w:color w:val="000000"/>
                <w:sz w:val="21"/>
                <w:szCs w:val="21"/>
              </w:rPr>
              <w:t>17.8</w:t>
            </w:r>
          </w:p>
        </w:tc>
        <w:tc>
          <w:tcPr>
            <w:tcW w:w="2321" w:type="dxa"/>
            <w:shd w:val="clear" w:color="auto" w:fill="auto"/>
            <w:noWrap/>
            <w:vAlign w:val="center"/>
          </w:tcPr>
          <w:p>
            <w:pPr>
              <w:jc w:val="center"/>
              <w:rPr>
                <w:color w:val="000000"/>
                <w:szCs w:val="21"/>
              </w:rPr>
            </w:pPr>
            <w:r>
              <w:rPr>
                <w:rFonts w:hint="eastAsia" w:cs="宋体"/>
                <w:color w:val="000000"/>
                <w:sz w:val="21"/>
                <w:szCs w:val="21"/>
              </w:rPr>
              <w:t>新疆喀什地区巴楚县</w:t>
            </w:r>
          </w:p>
        </w:tc>
      </w:tr>
    </w:tbl>
    <w:p>
      <w:pPr>
        <w:autoSpaceDE w:val="0"/>
        <w:autoSpaceDN w:val="0"/>
        <w:adjustRightInd w:val="0"/>
        <w:spacing w:line="360" w:lineRule="auto"/>
        <w:ind w:firstLine="480" w:firstLineChars="200"/>
        <w:rPr>
          <w:color w:val="000000"/>
          <w:sz w:val="24"/>
          <w:szCs w:val="24"/>
        </w:rPr>
      </w:pPr>
    </w:p>
    <w:p>
      <w:pPr>
        <w:autoSpaceDE w:val="0"/>
        <w:autoSpaceDN w:val="0"/>
        <w:adjustRightInd w:val="0"/>
        <w:spacing w:line="360" w:lineRule="auto"/>
        <w:ind w:firstLine="480" w:firstLineChars="200"/>
        <w:rPr>
          <w:color w:val="000000"/>
          <w:sz w:val="24"/>
          <w:szCs w:val="24"/>
        </w:rPr>
      </w:pPr>
      <w:r>
        <w:rPr>
          <w:color w:val="000000"/>
          <w:sz w:val="24"/>
          <w:szCs w:val="24"/>
        </w:rPr>
        <w:t>2）地壳稳定性</w:t>
      </w:r>
    </w:p>
    <w:p>
      <w:pPr>
        <w:autoSpaceDE w:val="0"/>
        <w:autoSpaceDN w:val="0"/>
        <w:adjustRightInd w:val="0"/>
        <w:spacing w:line="360" w:lineRule="auto"/>
        <w:ind w:firstLine="480" w:firstLineChars="200"/>
        <w:rPr>
          <w:color w:val="000000"/>
          <w:sz w:val="24"/>
          <w:szCs w:val="24"/>
        </w:rPr>
      </w:pPr>
      <w:r>
        <w:rPr>
          <w:color w:val="000000"/>
          <w:sz w:val="24"/>
          <w:szCs w:val="24"/>
        </w:rPr>
        <w:t>根据地壳结构、新生代地壳变形、现代构造应力场、地震震级、地震基本烈度、地震动峰值加速度等指标，并考虑地貌、地质灾害等条件进行地壳稳定性划分(表1-</w:t>
      </w:r>
      <w:r>
        <w:rPr>
          <w:rFonts w:hint="eastAsia"/>
          <w:color w:val="000000"/>
          <w:sz w:val="24"/>
          <w:szCs w:val="24"/>
        </w:rPr>
        <w:t>20</w:t>
      </w:r>
      <w:r>
        <w:rPr>
          <w:color w:val="000000"/>
          <w:sz w:val="24"/>
          <w:szCs w:val="24"/>
        </w:rPr>
        <w:t>)。</w:t>
      </w:r>
    </w:p>
    <w:p>
      <w:pPr>
        <w:autoSpaceDE w:val="0"/>
        <w:autoSpaceDN w:val="0"/>
        <w:adjustRightInd w:val="0"/>
        <w:spacing w:line="360" w:lineRule="auto"/>
        <w:ind w:firstLine="480" w:firstLineChars="200"/>
        <w:rPr>
          <w:color w:val="000000"/>
          <w:sz w:val="24"/>
          <w:szCs w:val="24"/>
        </w:rPr>
      </w:pPr>
      <w:r>
        <w:rPr>
          <w:color w:val="000000"/>
          <w:sz w:val="24"/>
          <w:szCs w:val="24"/>
        </w:rPr>
        <w:t>矿区</w:t>
      </w:r>
      <w:r>
        <w:rPr>
          <w:rFonts w:hint="eastAsia"/>
          <w:color w:val="000000"/>
          <w:sz w:val="24"/>
          <w:szCs w:val="24"/>
        </w:rPr>
        <w:t>位于地震动峰值加速度0.15g区，对应的地震基本烈度为Ⅶ度区。按划分标准，地壳稳定性划分为次不稳定区Ⅲ。根据《建筑抗震设计规范》（GB50011-2001）中的规定，抗震设防烈度为Ⅶ度及以上地区的建筑物，必须进行抗震设防</w:t>
      </w:r>
      <w:r>
        <w:rPr>
          <w:color w:val="000000"/>
          <w:sz w:val="24"/>
          <w:szCs w:val="24"/>
        </w:rPr>
        <w:t>。</w:t>
      </w:r>
    </w:p>
    <w:p>
      <w:pPr>
        <w:spacing w:line="480" w:lineRule="exact"/>
        <w:jc w:val="center"/>
        <w:rPr>
          <w:b/>
          <w:sz w:val="24"/>
        </w:rPr>
      </w:pPr>
      <w:r>
        <w:rPr>
          <w:b/>
          <w:sz w:val="24"/>
        </w:rPr>
        <w:t>表1-</w:t>
      </w:r>
      <w:r>
        <w:rPr>
          <w:rFonts w:hint="eastAsia"/>
          <w:b/>
          <w:sz w:val="24"/>
        </w:rPr>
        <w:t>20</w:t>
      </w:r>
      <w:r>
        <w:rPr>
          <w:b/>
          <w:sz w:val="24"/>
        </w:rPr>
        <w:t xml:space="preserve"> 地壳稳定性等级和判别指标一览表</w:t>
      </w:r>
    </w:p>
    <w:tbl>
      <w:tblPr>
        <w:tblStyle w:val="47"/>
        <w:tblW w:w="10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748"/>
        <w:gridCol w:w="2860"/>
        <w:gridCol w:w="716"/>
        <w:gridCol w:w="1204"/>
        <w:gridCol w:w="711"/>
        <w:gridCol w:w="640"/>
        <w:gridCol w:w="87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40" w:type="dxa"/>
            <w:vAlign w:val="center"/>
          </w:tcPr>
          <w:p>
            <w:pPr>
              <w:pStyle w:val="508"/>
              <w:snapToGrid w:val="0"/>
              <w:spacing w:line="240" w:lineRule="auto"/>
              <w:ind w:left="-60" w:leftChars="-30" w:right="-60" w:rightChars="-30"/>
              <w:rPr>
                <w:sz w:val="21"/>
                <w:szCs w:val="21"/>
              </w:rPr>
            </w:pPr>
            <w:r>
              <w:rPr>
                <w:sz w:val="21"/>
                <w:szCs w:val="21"/>
              </w:rPr>
              <w:t>稳定</w:t>
            </w:r>
          </w:p>
          <w:p>
            <w:pPr>
              <w:pStyle w:val="508"/>
              <w:snapToGrid w:val="0"/>
              <w:spacing w:line="240" w:lineRule="auto"/>
              <w:ind w:left="-60" w:leftChars="-30" w:right="-60" w:rightChars="-30"/>
              <w:rPr>
                <w:sz w:val="21"/>
                <w:szCs w:val="21"/>
              </w:rPr>
            </w:pPr>
            <w:r>
              <w:rPr>
                <w:sz w:val="21"/>
                <w:szCs w:val="21"/>
              </w:rPr>
              <w:t>性</w:t>
            </w:r>
          </w:p>
        </w:tc>
        <w:tc>
          <w:tcPr>
            <w:tcW w:w="1748" w:type="dxa"/>
            <w:vAlign w:val="center"/>
          </w:tcPr>
          <w:p>
            <w:pPr>
              <w:pStyle w:val="508"/>
              <w:snapToGrid w:val="0"/>
              <w:spacing w:line="240" w:lineRule="auto"/>
              <w:ind w:left="-60" w:leftChars="-30" w:right="-60" w:rightChars="-30"/>
              <w:rPr>
                <w:sz w:val="21"/>
                <w:szCs w:val="21"/>
              </w:rPr>
            </w:pPr>
            <w:r>
              <w:rPr>
                <w:sz w:val="21"/>
                <w:szCs w:val="21"/>
              </w:rPr>
              <w:t>地壳结构</w:t>
            </w:r>
          </w:p>
        </w:tc>
        <w:tc>
          <w:tcPr>
            <w:tcW w:w="2860" w:type="dxa"/>
            <w:vAlign w:val="center"/>
          </w:tcPr>
          <w:p>
            <w:pPr>
              <w:pStyle w:val="508"/>
              <w:snapToGrid w:val="0"/>
              <w:spacing w:line="240" w:lineRule="auto"/>
              <w:ind w:left="-60" w:leftChars="-30" w:right="-60" w:rightChars="-30"/>
              <w:rPr>
                <w:sz w:val="21"/>
                <w:szCs w:val="21"/>
              </w:rPr>
            </w:pPr>
            <w:r>
              <w:rPr>
                <w:sz w:val="21"/>
                <w:szCs w:val="21"/>
              </w:rPr>
              <w:t>新生代地壳变形火山、地热</w:t>
            </w:r>
          </w:p>
        </w:tc>
        <w:tc>
          <w:tcPr>
            <w:tcW w:w="716" w:type="dxa"/>
            <w:vAlign w:val="center"/>
          </w:tcPr>
          <w:p>
            <w:pPr>
              <w:pStyle w:val="508"/>
              <w:snapToGrid w:val="0"/>
              <w:spacing w:line="240" w:lineRule="auto"/>
              <w:ind w:left="-60" w:leftChars="-30" w:right="-60" w:rightChars="-30"/>
              <w:jc w:val="both"/>
              <w:rPr>
                <w:sz w:val="21"/>
                <w:szCs w:val="21"/>
              </w:rPr>
            </w:pPr>
            <w:r>
              <w:rPr>
                <w:sz w:val="21"/>
                <w:szCs w:val="21"/>
              </w:rPr>
              <w:t>迭加断裂角α</w:t>
            </w:r>
          </w:p>
        </w:tc>
        <w:tc>
          <w:tcPr>
            <w:tcW w:w="1204" w:type="dxa"/>
            <w:vAlign w:val="center"/>
          </w:tcPr>
          <w:p>
            <w:pPr>
              <w:pStyle w:val="508"/>
              <w:snapToGrid w:val="0"/>
              <w:spacing w:line="240" w:lineRule="auto"/>
              <w:ind w:left="-60" w:leftChars="-30" w:right="-60" w:rightChars="-30"/>
              <w:rPr>
                <w:sz w:val="21"/>
                <w:szCs w:val="21"/>
              </w:rPr>
            </w:pPr>
            <w:r>
              <w:rPr>
                <w:sz w:val="21"/>
                <w:szCs w:val="21"/>
              </w:rPr>
              <w:t>布格异常</w:t>
            </w:r>
          </w:p>
          <w:p>
            <w:pPr>
              <w:pStyle w:val="508"/>
              <w:snapToGrid w:val="0"/>
              <w:spacing w:line="240" w:lineRule="auto"/>
              <w:ind w:left="-60" w:leftChars="-30" w:right="-60" w:rightChars="-30"/>
              <w:rPr>
                <w:sz w:val="21"/>
                <w:szCs w:val="21"/>
              </w:rPr>
            </w:pPr>
            <w:r>
              <w:rPr>
                <w:sz w:val="21"/>
                <w:szCs w:val="21"/>
              </w:rPr>
              <w:t>梯度Bs</w:t>
            </w:r>
          </w:p>
          <w:p>
            <w:pPr>
              <w:pStyle w:val="508"/>
              <w:snapToGrid w:val="0"/>
              <w:spacing w:line="240" w:lineRule="auto"/>
              <w:ind w:left="-60" w:leftChars="-30" w:right="-60" w:rightChars="-30"/>
              <w:rPr>
                <w:sz w:val="21"/>
                <w:szCs w:val="21"/>
              </w:rPr>
            </w:pPr>
            <w:r>
              <w:rPr>
                <w:sz w:val="21"/>
                <w:szCs w:val="21"/>
              </w:rPr>
              <w:t>(10</w:t>
            </w:r>
            <w:r>
              <w:rPr>
                <w:sz w:val="21"/>
                <w:szCs w:val="21"/>
                <w:vertAlign w:val="superscript"/>
              </w:rPr>
              <w:t>5</w:t>
            </w:r>
            <w:r>
              <w:rPr>
                <w:sz w:val="21"/>
                <w:szCs w:val="21"/>
              </w:rPr>
              <w:t>ms·km</w:t>
            </w:r>
            <w:r>
              <w:rPr>
                <w:sz w:val="21"/>
                <w:szCs w:val="21"/>
                <w:vertAlign w:val="superscript"/>
              </w:rPr>
              <w:t>2</w:t>
            </w:r>
            <w:r>
              <w:rPr>
                <w:sz w:val="21"/>
                <w:szCs w:val="21"/>
              </w:rPr>
              <w:t>)</w:t>
            </w:r>
          </w:p>
        </w:tc>
        <w:tc>
          <w:tcPr>
            <w:tcW w:w="711" w:type="dxa"/>
            <w:vAlign w:val="center"/>
          </w:tcPr>
          <w:p>
            <w:pPr>
              <w:pStyle w:val="508"/>
              <w:snapToGrid w:val="0"/>
              <w:spacing w:line="240" w:lineRule="auto"/>
              <w:ind w:left="-60" w:leftChars="-30" w:right="-60" w:rightChars="-30"/>
              <w:rPr>
                <w:sz w:val="21"/>
                <w:szCs w:val="21"/>
              </w:rPr>
            </w:pPr>
            <w:r>
              <w:rPr>
                <w:sz w:val="21"/>
                <w:szCs w:val="21"/>
              </w:rPr>
              <w:t>最大</w:t>
            </w:r>
          </w:p>
          <w:p>
            <w:pPr>
              <w:pStyle w:val="508"/>
              <w:snapToGrid w:val="0"/>
              <w:spacing w:line="240" w:lineRule="auto"/>
              <w:ind w:left="-60" w:leftChars="-30" w:right="-60" w:rightChars="-30"/>
              <w:rPr>
                <w:sz w:val="21"/>
                <w:szCs w:val="21"/>
              </w:rPr>
            </w:pPr>
            <w:r>
              <w:rPr>
                <w:sz w:val="21"/>
                <w:szCs w:val="21"/>
              </w:rPr>
              <w:t>震级</w:t>
            </w:r>
          </w:p>
        </w:tc>
        <w:tc>
          <w:tcPr>
            <w:tcW w:w="640" w:type="dxa"/>
            <w:vAlign w:val="center"/>
          </w:tcPr>
          <w:p>
            <w:pPr>
              <w:pStyle w:val="508"/>
              <w:snapToGrid w:val="0"/>
              <w:spacing w:line="240" w:lineRule="auto"/>
              <w:ind w:left="-60" w:leftChars="-30" w:right="-60" w:rightChars="-30"/>
              <w:rPr>
                <w:sz w:val="21"/>
                <w:szCs w:val="21"/>
              </w:rPr>
            </w:pPr>
            <w:r>
              <w:rPr>
                <w:sz w:val="21"/>
                <w:szCs w:val="21"/>
              </w:rPr>
              <w:t>基本</w:t>
            </w:r>
          </w:p>
          <w:p>
            <w:pPr>
              <w:pStyle w:val="508"/>
              <w:snapToGrid w:val="0"/>
              <w:spacing w:line="240" w:lineRule="auto"/>
              <w:ind w:left="-60" w:leftChars="-30" w:right="-60" w:rightChars="-30"/>
              <w:rPr>
                <w:sz w:val="21"/>
                <w:szCs w:val="21"/>
              </w:rPr>
            </w:pPr>
            <w:r>
              <w:rPr>
                <w:sz w:val="21"/>
                <w:szCs w:val="21"/>
              </w:rPr>
              <w:t>烈度</w:t>
            </w:r>
          </w:p>
        </w:tc>
        <w:tc>
          <w:tcPr>
            <w:tcW w:w="871" w:type="dxa"/>
            <w:vAlign w:val="center"/>
          </w:tcPr>
          <w:p>
            <w:pPr>
              <w:pStyle w:val="508"/>
              <w:snapToGrid w:val="0"/>
              <w:spacing w:line="240" w:lineRule="auto"/>
              <w:ind w:left="-60" w:leftChars="-30" w:right="-60" w:rightChars="-30"/>
              <w:rPr>
                <w:sz w:val="21"/>
                <w:szCs w:val="21"/>
              </w:rPr>
            </w:pPr>
            <w:r>
              <w:rPr>
                <w:sz w:val="21"/>
                <w:szCs w:val="21"/>
              </w:rPr>
              <w:t>地震动峰值加</w:t>
            </w:r>
          </w:p>
          <w:p>
            <w:pPr>
              <w:pStyle w:val="508"/>
              <w:snapToGrid w:val="0"/>
              <w:spacing w:line="240" w:lineRule="auto"/>
              <w:ind w:left="-60" w:leftChars="-30" w:right="-60" w:rightChars="-30"/>
              <w:rPr>
                <w:sz w:val="21"/>
                <w:szCs w:val="21"/>
              </w:rPr>
            </w:pPr>
            <w:r>
              <w:rPr>
                <w:sz w:val="21"/>
                <w:szCs w:val="21"/>
              </w:rPr>
              <w:t>速度</w:t>
            </w:r>
          </w:p>
        </w:tc>
        <w:tc>
          <w:tcPr>
            <w:tcW w:w="834" w:type="dxa"/>
            <w:vAlign w:val="center"/>
          </w:tcPr>
          <w:p>
            <w:pPr>
              <w:pStyle w:val="508"/>
              <w:snapToGrid w:val="0"/>
              <w:spacing w:line="240" w:lineRule="auto"/>
              <w:ind w:left="-60" w:leftChars="-30" w:right="-60" w:rightChars="-30"/>
              <w:rPr>
                <w:sz w:val="21"/>
                <w:szCs w:val="21"/>
              </w:rPr>
            </w:pPr>
            <w:r>
              <w:rPr>
                <w:sz w:val="21"/>
                <w:szCs w:val="21"/>
              </w:rPr>
              <w:t>工程</w:t>
            </w:r>
          </w:p>
          <w:p>
            <w:pPr>
              <w:pStyle w:val="508"/>
              <w:snapToGrid w:val="0"/>
              <w:spacing w:line="240" w:lineRule="auto"/>
              <w:ind w:left="-60" w:leftChars="-30" w:right="-60" w:rightChars="-30"/>
              <w:rPr>
                <w:sz w:val="21"/>
                <w:szCs w:val="21"/>
              </w:rPr>
            </w:pPr>
            <w:r>
              <w:rPr>
                <w:sz w:val="21"/>
                <w:szCs w:val="21"/>
              </w:rPr>
              <w:t>建设</w:t>
            </w:r>
          </w:p>
          <w:p>
            <w:pPr>
              <w:pStyle w:val="508"/>
              <w:snapToGrid w:val="0"/>
              <w:spacing w:line="240" w:lineRule="auto"/>
              <w:ind w:left="-60" w:leftChars="-30" w:right="-60" w:rightChars="-30"/>
              <w:rPr>
                <w:sz w:val="21"/>
                <w:szCs w:val="21"/>
              </w:rPr>
            </w:pPr>
            <w:r>
              <w:rPr>
                <w:sz w:val="21"/>
                <w:szCs w:val="21"/>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940" w:type="dxa"/>
            <w:vAlign w:val="center"/>
          </w:tcPr>
          <w:p>
            <w:pPr>
              <w:pStyle w:val="508"/>
              <w:snapToGrid w:val="0"/>
              <w:spacing w:line="240" w:lineRule="auto"/>
              <w:ind w:left="-60" w:leftChars="-30" w:right="-60" w:rightChars="-30"/>
              <w:rPr>
                <w:sz w:val="21"/>
                <w:szCs w:val="21"/>
              </w:rPr>
            </w:pPr>
            <w:r>
              <w:rPr>
                <w:rFonts w:hint="eastAsia" w:ascii="宋体" w:hAnsi="宋体" w:cs="宋体"/>
                <w:sz w:val="21"/>
                <w:szCs w:val="21"/>
              </w:rPr>
              <w:t>Ⅰ</w:t>
            </w:r>
          </w:p>
          <w:p>
            <w:pPr>
              <w:pStyle w:val="508"/>
              <w:snapToGrid w:val="0"/>
              <w:spacing w:line="240" w:lineRule="auto"/>
              <w:ind w:left="-60" w:leftChars="-30" w:right="-60" w:rightChars="-30"/>
              <w:rPr>
                <w:sz w:val="21"/>
                <w:szCs w:val="21"/>
              </w:rPr>
            </w:pPr>
            <w:r>
              <w:rPr>
                <w:sz w:val="21"/>
                <w:szCs w:val="21"/>
              </w:rPr>
              <w:t>稳定区</w:t>
            </w:r>
          </w:p>
        </w:tc>
        <w:tc>
          <w:tcPr>
            <w:tcW w:w="1748" w:type="dxa"/>
            <w:vAlign w:val="center"/>
          </w:tcPr>
          <w:p>
            <w:pPr>
              <w:pStyle w:val="508"/>
              <w:snapToGrid w:val="0"/>
              <w:spacing w:line="240" w:lineRule="auto"/>
              <w:ind w:left="-60" w:leftChars="-30" w:right="-60" w:rightChars="-30"/>
              <w:jc w:val="both"/>
              <w:rPr>
                <w:sz w:val="21"/>
                <w:szCs w:val="21"/>
              </w:rPr>
            </w:pPr>
            <w:r>
              <w:rPr>
                <w:sz w:val="21"/>
                <w:szCs w:val="21"/>
              </w:rPr>
              <w:t>块状结构，缺乏深断裂或仅有基底断裂，地壳完整性好</w:t>
            </w:r>
          </w:p>
        </w:tc>
        <w:tc>
          <w:tcPr>
            <w:tcW w:w="2860" w:type="dxa"/>
            <w:vAlign w:val="center"/>
          </w:tcPr>
          <w:p>
            <w:pPr>
              <w:pStyle w:val="508"/>
              <w:snapToGrid w:val="0"/>
              <w:spacing w:line="240" w:lineRule="auto"/>
              <w:ind w:left="-60" w:leftChars="-30" w:right="-60" w:rightChars="-30"/>
              <w:jc w:val="both"/>
              <w:rPr>
                <w:spacing w:val="-20"/>
                <w:sz w:val="21"/>
                <w:szCs w:val="21"/>
              </w:rPr>
            </w:pPr>
            <w:r>
              <w:rPr>
                <w:spacing w:val="-20"/>
                <w:sz w:val="21"/>
                <w:szCs w:val="21"/>
              </w:rPr>
              <w:t>缺乏第四系断裂，大面积上升，第四纪地壳沉降速率＜0.1mm/a，缺乏第四纪火山。</w:t>
            </w:r>
          </w:p>
        </w:tc>
        <w:tc>
          <w:tcPr>
            <w:tcW w:w="716" w:type="dxa"/>
            <w:vAlign w:val="center"/>
          </w:tcPr>
          <w:p>
            <w:pPr>
              <w:pStyle w:val="508"/>
              <w:snapToGrid w:val="0"/>
              <w:spacing w:line="240" w:lineRule="auto"/>
              <w:ind w:left="-60" w:leftChars="-30" w:right="-200" w:rightChars="-100"/>
              <w:rPr>
                <w:sz w:val="21"/>
                <w:szCs w:val="21"/>
              </w:rPr>
            </w:pPr>
            <w:r>
              <w:rPr>
                <w:sz w:val="21"/>
                <w:szCs w:val="21"/>
              </w:rPr>
              <w:t>0-10°</w:t>
            </w:r>
          </w:p>
          <w:p>
            <w:pPr>
              <w:pStyle w:val="508"/>
              <w:snapToGrid w:val="0"/>
              <w:spacing w:line="240" w:lineRule="auto"/>
              <w:ind w:left="-60" w:leftChars="-30" w:right="-200" w:rightChars="-100"/>
              <w:rPr>
                <w:sz w:val="21"/>
                <w:szCs w:val="21"/>
              </w:rPr>
            </w:pPr>
            <w:r>
              <w:rPr>
                <w:sz w:val="21"/>
                <w:szCs w:val="21"/>
              </w:rPr>
              <w:t>70-90°</w:t>
            </w:r>
          </w:p>
        </w:tc>
        <w:tc>
          <w:tcPr>
            <w:tcW w:w="1204" w:type="dxa"/>
            <w:vAlign w:val="center"/>
          </w:tcPr>
          <w:p>
            <w:pPr>
              <w:pStyle w:val="508"/>
              <w:snapToGrid w:val="0"/>
              <w:spacing w:line="240" w:lineRule="auto"/>
              <w:ind w:left="-60" w:leftChars="-30" w:right="-60" w:rightChars="-30"/>
              <w:jc w:val="both"/>
              <w:rPr>
                <w:sz w:val="21"/>
                <w:szCs w:val="21"/>
              </w:rPr>
            </w:pPr>
            <w:r>
              <w:rPr>
                <w:sz w:val="21"/>
                <w:szCs w:val="21"/>
              </w:rPr>
              <w:t>比较均匀变化，缺乏梯度带</w:t>
            </w:r>
          </w:p>
        </w:tc>
        <w:tc>
          <w:tcPr>
            <w:tcW w:w="711" w:type="dxa"/>
            <w:vAlign w:val="center"/>
          </w:tcPr>
          <w:p>
            <w:pPr>
              <w:pStyle w:val="508"/>
              <w:snapToGrid w:val="0"/>
              <w:spacing w:line="240" w:lineRule="auto"/>
              <w:ind w:left="-60" w:leftChars="-30" w:right="-60" w:rightChars="-30"/>
              <w:rPr>
                <w:sz w:val="21"/>
                <w:szCs w:val="21"/>
              </w:rPr>
            </w:pPr>
            <w:r>
              <w:rPr>
                <w:sz w:val="21"/>
                <w:szCs w:val="21"/>
              </w:rPr>
              <w:t>M＜5.5</w:t>
            </w:r>
          </w:p>
        </w:tc>
        <w:tc>
          <w:tcPr>
            <w:tcW w:w="640" w:type="dxa"/>
            <w:vAlign w:val="center"/>
          </w:tcPr>
          <w:p>
            <w:pPr>
              <w:pStyle w:val="508"/>
              <w:snapToGrid w:val="0"/>
              <w:spacing w:line="240" w:lineRule="auto"/>
              <w:ind w:left="-60" w:leftChars="-30" w:right="-216" w:rightChars="-108"/>
              <w:rPr>
                <w:sz w:val="21"/>
                <w:szCs w:val="21"/>
              </w:rPr>
            </w:pPr>
            <w:r>
              <w:rPr>
                <w:sz w:val="21"/>
                <w:szCs w:val="21"/>
              </w:rPr>
              <w:t>I≤6°</w:t>
            </w:r>
          </w:p>
        </w:tc>
        <w:tc>
          <w:tcPr>
            <w:tcW w:w="871" w:type="dxa"/>
            <w:vAlign w:val="center"/>
          </w:tcPr>
          <w:p>
            <w:pPr>
              <w:pStyle w:val="508"/>
              <w:snapToGrid w:val="0"/>
              <w:spacing w:line="240" w:lineRule="auto"/>
              <w:ind w:left="-60" w:leftChars="-30" w:right="-60" w:rightChars="-30"/>
              <w:rPr>
                <w:sz w:val="21"/>
                <w:szCs w:val="21"/>
              </w:rPr>
            </w:pPr>
            <w:r>
              <w:rPr>
                <w:sz w:val="21"/>
                <w:szCs w:val="21"/>
              </w:rPr>
              <w:t>0.05－0.1</w:t>
            </w:r>
          </w:p>
        </w:tc>
        <w:tc>
          <w:tcPr>
            <w:tcW w:w="834" w:type="dxa"/>
            <w:vAlign w:val="center"/>
          </w:tcPr>
          <w:p>
            <w:pPr>
              <w:pStyle w:val="508"/>
              <w:snapToGrid w:val="0"/>
              <w:spacing w:line="240" w:lineRule="auto"/>
              <w:ind w:left="-60" w:leftChars="-30" w:right="-60" w:rightChars="-30"/>
              <w:rPr>
                <w:sz w:val="21"/>
                <w:szCs w:val="21"/>
              </w:rPr>
            </w:pPr>
            <w:r>
              <w:rPr>
                <w:sz w:val="21"/>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940" w:type="dxa"/>
            <w:vAlign w:val="center"/>
          </w:tcPr>
          <w:p>
            <w:pPr>
              <w:pStyle w:val="508"/>
              <w:snapToGrid w:val="0"/>
              <w:spacing w:line="240" w:lineRule="auto"/>
              <w:ind w:left="-60" w:leftChars="-30" w:right="-60" w:rightChars="-30"/>
              <w:rPr>
                <w:sz w:val="21"/>
                <w:szCs w:val="21"/>
              </w:rPr>
            </w:pPr>
            <w:r>
              <w:rPr>
                <w:rFonts w:hint="eastAsia" w:ascii="宋体" w:hAnsi="宋体" w:cs="宋体"/>
                <w:sz w:val="21"/>
                <w:szCs w:val="21"/>
              </w:rPr>
              <w:t>Ⅱ</w:t>
            </w:r>
          </w:p>
          <w:p>
            <w:pPr>
              <w:pStyle w:val="508"/>
              <w:snapToGrid w:val="0"/>
              <w:spacing w:line="240" w:lineRule="auto"/>
              <w:ind w:left="-60" w:leftChars="-30" w:right="-60" w:rightChars="-30"/>
              <w:rPr>
                <w:sz w:val="21"/>
                <w:szCs w:val="21"/>
              </w:rPr>
            </w:pPr>
            <w:r>
              <w:rPr>
                <w:sz w:val="21"/>
                <w:szCs w:val="21"/>
              </w:rPr>
              <w:t>基本</w:t>
            </w:r>
          </w:p>
          <w:p>
            <w:pPr>
              <w:pStyle w:val="508"/>
              <w:snapToGrid w:val="0"/>
              <w:spacing w:line="240" w:lineRule="auto"/>
              <w:ind w:left="-60" w:leftChars="-30" w:right="-60" w:rightChars="-30"/>
              <w:rPr>
                <w:sz w:val="21"/>
                <w:szCs w:val="21"/>
              </w:rPr>
            </w:pPr>
            <w:r>
              <w:rPr>
                <w:sz w:val="21"/>
                <w:szCs w:val="21"/>
              </w:rPr>
              <w:t>稳定区</w:t>
            </w:r>
          </w:p>
        </w:tc>
        <w:tc>
          <w:tcPr>
            <w:tcW w:w="1748" w:type="dxa"/>
            <w:vAlign w:val="center"/>
          </w:tcPr>
          <w:p>
            <w:pPr>
              <w:pStyle w:val="508"/>
              <w:snapToGrid w:val="0"/>
              <w:spacing w:line="240" w:lineRule="auto"/>
              <w:ind w:left="-60" w:leftChars="-30" w:right="-60" w:rightChars="-30"/>
              <w:jc w:val="both"/>
              <w:rPr>
                <w:sz w:val="21"/>
                <w:szCs w:val="21"/>
              </w:rPr>
            </w:pPr>
            <w:r>
              <w:rPr>
                <w:sz w:val="21"/>
                <w:szCs w:val="21"/>
              </w:rPr>
              <w:t>镶嵌结构，深断裂连续分布，间距大，地壳较完整</w:t>
            </w:r>
          </w:p>
        </w:tc>
        <w:tc>
          <w:tcPr>
            <w:tcW w:w="2860" w:type="dxa"/>
            <w:vAlign w:val="center"/>
          </w:tcPr>
          <w:p>
            <w:pPr>
              <w:pStyle w:val="508"/>
              <w:snapToGrid w:val="0"/>
              <w:spacing w:line="240" w:lineRule="auto"/>
              <w:ind w:left="-60" w:leftChars="-30" w:right="-60" w:rightChars="-30"/>
              <w:jc w:val="both"/>
              <w:rPr>
                <w:spacing w:val="-2"/>
                <w:sz w:val="21"/>
                <w:szCs w:val="21"/>
              </w:rPr>
            </w:pPr>
            <w:r>
              <w:rPr>
                <w:spacing w:val="-2"/>
                <w:sz w:val="21"/>
                <w:szCs w:val="21"/>
              </w:rPr>
              <w:t>存在第四纪断裂长度不大，第四纪地壳沉降速率0.1-0.4mm/a，缺乏第四纪火山。</w:t>
            </w:r>
          </w:p>
        </w:tc>
        <w:tc>
          <w:tcPr>
            <w:tcW w:w="716" w:type="dxa"/>
            <w:vAlign w:val="center"/>
          </w:tcPr>
          <w:p>
            <w:pPr>
              <w:pStyle w:val="508"/>
              <w:snapToGrid w:val="0"/>
              <w:spacing w:line="240" w:lineRule="auto"/>
              <w:ind w:left="-60" w:leftChars="-30" w:right="-200" w:rightChars="-100"/>
              <w:rPr>
                <w:sz w:val="21"/>
                <w:szCs w:val="21"/>
              </w:rPr>
            </w:pPr>
            <w:r>
              <w:rPr>
                <w:sz w:val="21"/>
                <w:szCs w:val="21"/>
              </w:rPr>
              <w:t>11-24°51-65°</w:t>
            </w:r>
          </w:p>
        </w:tc>
        <w:tc>
          <w:tcPr>
            <w:tcW w:w="1204" w:type="dxa"/>
            <w:vAlign w:val="center"/>
          </w:tcPr>
          <w:p>
            <w:pPr>
              <w:pStyle w:val="508"/>
              <w:snapToGrid w:val="0"/>
              <w:spacing w:line="240" w:lineRule="auto"/>
              <w:ind w:left="-60" w:leftChars="-30" w:right="-60" w:rightChars="-30"/>
              <w:jc w:val="both"/>
              <w:rPr>
                <w:sz w:val="21"/>
                <w:szCs w:val="21"/>
              </w:rPr>
            </w:pPr>
            <w:r>
              <w:rPr>
                <w:sz w:val="21"/>
                <w:szCs w:val="21"/>
              </w:rPr>
              <w:t>地段性异常梯度带Bs＝0.5－2.0</w:t>
            </w:r>
          </w:p>
        </w:tc>
        <w:tc>
          <w:tcPr>
            <w:tcW w:w="711" w:type="dxa"/>
            <w:vAlign w:val="center"/>
          </w:tcPr>
          <w:p>
            <w:pPr>
              <w:pStyle w:val="508"/>
              <w:snapToGrid w:val="0"/>
              <w:spacing w:line="240" w:lineRule="auto"/>
              <w:ind w:left="-60" w:leftChars="-30" w:right="-60" w:rightChars="-30"/>
              <w:rPr>
                <w:sz w:val="21"/>
                <w:szCs w:val="21"/>
              </w:rPr>
            </w:pPr>
            <w:r>
              <w:rPr>
                <w:sz w:val="21"/>
                <w:szCs w:val="21"/>
              </w:rPr>
              <w:t>5.5≤M≤6.0</w:t>
            </w:r>
          </w:p>
        </w:tc>
        <w:tc>
          <w:tcPr>
            <w:tcW w:w="640" w:type="dxa"/>
            <w:vAlign w:val="center"/>
          </w:tcPr>
          <w:p>
            <w:pPr>
              <w:pStyle w:val="508"/>
              <w:snapToGrid w:val="0"/>
              <w:spacing w:line="240" w:lineRule="auto"/>
              <w:ind w:left="-60" w:leftChars="-30" w:right="-216" w:rightChars="-108"/>
              <w:rPr>
                <w:sz w:val="21"/>
                <w:szCs w:val="21"/>
              </w:rPr>
            </w:pPr>
            <w:r>
              <w:rPr>
                <w:sz w:val="21"/>
                <w:szCs w:val="21"/>
              </w:rPr>
              <w:t>I＝7°</w:t>
            </w:r>
          </w:p>
        </w:tc>
        <w:tc>
          <w:tcPr>
            <w:tcW w:w="871" w:type="dxa"/>
            <w:vAlign w:val="center"/>
          </w:tcPr>
          <w:p>
            <w:pPr>
              <w:pStyle w:val="508"/>
              <w:snapToGrid w:val="0"/>
              <w:spacing w:line="240" w:lineRule="auto"/>
              <w:ind w:left="-60" w:leftChars="-30" w:right="-60" w:rightChars="-30"/>
              <w:rPr>
                <w:sz w:val="21"/>
                <w:szCs w:val="21"/>
              </w:rPr>
            </w:pPr>
            <w:r>
              <w:rPr>
                <w:sz w:val="21"/>
                <w:szCs w:val="21"/>
              </w:rPr>
              <w:t>0.15</w:t>
            </w:r>
          </w:p>
        </w:tc>
        <w:tc>
          <w:tcPr>
            <w:tcW w:w="834" w:type="dxa"/>
            <w:vAlign w:val="center"/>
          </w:tcPr>
          <w:p>
            <w:pPr>
              <w:pStyle w:val="508"/>
              <w:snapToGrid w:val="0"/>
              <w:spacing w:line="240" w:lineRule="auto"/>
              <w:ind w:left="-60" w:leftChars="-30" w:right="-60" w:rightChars="-30"/>
              <w:rPr>
                <w:sz w:val="21"/>
                <w:szCs w:val="21"/>
              </w:rPr>
            </w:pPr>
            <w:r>
              <w:rPr>
                <w:sz w:val="21"/>
                <w:szCs w:val="21"/>
              </w:rPr>
              <w:t>适宜但需抗震设计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940" w:type="dxa"/>
            <w:vAlign w:val="center"/>
          </w:tcPr>
          <w:p>
            <w:pPr>
              <w:pStyle w:val="508"/>
              <w:snapToGrid w:val="0"/>
              <w:spacing w:line="240" w:lineRule="auto"/>
              <w:ind w:left="-60" w:leftChars="-30" w:right="-60" w:rightChars="-30"/>
              <w:rPr>
                <w:sz w:val="21"/>
                <w:szCs w:val="21"/>
              </w:rPr>
            </w:pPr>
            <w:r>
              <w:rPr>
                <w:rFonts w:hint="eastAsia" w:ascii="宋体" w:hAnsi="宋体" w:cs="宋体"/>
                <w:sz w:val="21"/>
                <w:szCs w:val="21"/>
              </w:rPr>
              <w:t>Ⅲ</w:t>
            </w:r>
            <w:r>
              <w:rPr>
                <w:sz w:val="21"/>
                <w:szCs w:val="21"/>
              </w:rPr>
              <w:t xml:space="preserve"> </w:t>
            </w:r>
          </w:p>
          <w:p>
            <w:pPr>
              <w:pStyle w:val="508"/>
              <w:snapToGrid w:val="0"/>
              <w:spacing w:line="240" w:lineRule="auto"/>
              <w:ind w:left="-60" w:leftChars="-30" w:right="-60" w:rightChars="-30"/>
              <w:rPr>
                <w:sz w:val="21"/>
                <w:szCs w:val="21"/>
              </w:rPr>
            </w:pPr>
            <w:r>
              <w:rPr>
                <w:sz w:val="21"/>
                <w:szCs w:val="21"/>
              </w:rPr>
              <w:t>次稳定区</w:t>
            </w:r>
          </w:p>
        </w:tc>
        <w:tc>
          <w:tcPr>
            <w:tcW w:w="1748" w:type="dxa"/>
            <w:vAlign w:val="center"/>
          </w:tcPr>
          <w:p>
            <w:pPr>
              <w:pStyle w:val="508"/>
              <w:snapToGrid w:val="0"/>
              <w:spacing w:line="240" w:lineRule="auto"/>
              <w:ind w:left="-60" w:leftChars="-30" w:right="-60" w:rightChars="-30"/>
              <w:jc w:val="both"/>
              <w:rPr>
                <w:sz w:val="21"/>
                <w:szCs w:val="21"/>
              </w:rPr>
            </w:pPr>
            <w:r>
              <w:rPr>
                <w:sz w:val="21"/>
                <w:szCs w:val="21"/>
              </w:rPr>
              <w:t>块状结构，深断裂成带出现，长度以大于百公里，地块呈条形、菱形地壳破碎</w:t>
            </w:r>
          </w:p>
        </w:tc>
        <w:tc>
          <w:tcPr>
            <w:tcW w:w="2860" w:type="dxa"/>
            <w:vAlign w:val="center"/>
          </w:tcPr>
          <w:p>
            <w:pPr>
              <w:pStyle w:val="508"/>
              <w:snapToGrid w:val="0"/>
              <w:spacing w:line="240" w:lineRule="auto"/>
              <w:ind w:left="-60" w:leftChars="-30" w:right="-60" w:rightChars="-30"/>
              <w:jc w:val="both"/>
              <w:rPr>
                <w:spacing w:val="-2"/>
                <w:sz w:val="21"/>
                <w:szCs w:val="21"/>
              </w:rPr>
            </w:pPr>
            <w:r>
              <w:rPr>
                <w:spacing w:val="-2"/>
                <w:sz w:val="21"/>
                <w:szCs w:val="21"/>
              </w:rPr>
              <w:t>发育晚更新世和全新世以来活动断裂，延伸长度大于百公里，存在近代活动断引起的M＞6级地震，第四纪地壳沉降速率大于0.4mm/a，存在第四纪火山，温泉带。</w:t>
            </w:r>
          </w:p>
        </w:tc>
        <w:tc>
          <w:tcPr>
            <w:tcW w:w="716" w:type="dxa"/>
            <w:vAlign w:val="center"/>
          </w:tcPr>
          <w:p>
            <w:pPr>
              <w:pStyle w:val="508"/>
              <w:snapToGrid w:val="0"/>
              <w:spacing w:line="240" w:lineRule="auto"/>
              <w:ind w:left="-60" w:leftChars="-30" w:right="-200" w:rightChars="-100"/>
              <w:rPr>
                <w:sz w:val="21"/>
                <w:szCs w:val="21"/>
              </w:rPr>
            </w:pPr>
            <w:r>
              <w:rPr>
                <w:sz w:val="21"/>
                <w:szCs w:val="21"/>
              </w:rPr>
              <w:t>25-50°</w:t>
            </w:r>
          </w:p>
        </w:tc>
        <w:tc>
          <w:tcPr>
            <w:tcW w:w="1204" w:type="dxa"/>
            <w:vAlign w:val="center"/>
          </w:tcPr>
          <w:p>
            <w:pPr>
              <w:pStyle w:val="508"/>
              <w:snapToGrid w:val="0"/>
              <w:spacing w:line="240" w:lineRule="auto"/>
              <w:ind w:left="-60" w:leftChars="-30" w:right="-60" w:rightChars="-30"/>
              <w:jc w:val="both"/>
              <w:rPr>
                <w:sz w:val="21"/>
                <w:szCs w:val="21"/>
              </w:rPr>
            </w:pPr>
            <w:r>
              <w:rPr>
                <w:sz w:val="21"/>
                <w:szCs w:val="21"/>
              </w:rPr>
              <w:t>区域性异常梯度带Bs＝2.0－3.0</w:t>
            </w:r>
          </w:p>
        </w:tc>
        <w:tc>
          <w:tcPr>
            <w:tcW w:w="711" w:type="dxa"/>
            <w:vAlign w:val="center"/>
          </w:tcPr>
          <w:p>
            <w:pPr>
              <w:pStyle w:val="508"/>
              <w:snapToGrid w:val="0"/>
              <w:spacing w:line="240" w:lineRule="auto"/>
              <w:ind w:left="-60" w:leftChars="-30" w:right="-60" w:rightChars="-30"/>
              <w:rPr>
                <w:sz w:val="21"/>
                <w:szCs w:val="21"/>
              </w:rPr>
            </w:pPr>
            <w:r>
              <w:rPr>
                <w:sz w:val="21"/>
                <w:szCs w:val="21"/>
              </w:rPr>
              <w:t>6.0≤M≤7.0</w:t>
            </w:r>
          </w:p>
        </w:tc>
        <w:tc>
          <w:tcPr>
            <w:tcW w:w="640" w:type="dxa"/>
            <w:vAlign w:val="center"/>
          </w:tcPr>
          <w:p>
            <w:pPr>
              <w:pStyle w:val="508"/>
              <w:snapToGrid w:val="0"/>
              <w:spacing w:line="240" w:lineRule="auto"/>
              <w:ind w:left="-60" w:leftChars="-30" w:right="-216" w:rightChars="-108"/>
              <w:rPr>
                <w:sz w:val="21"/>
                <w:szCs w:val="21"/>
              </w:rPr>
            </w:pPr>
            <w:r>
              <w:rPr>
                <w:sz w:val="21"/>
                <w:szCs w:val="21"/>
              </w:rPr>
              <w:t>I＝8°-9°</w:t>
            </w:r>
          </w:p>
        </w:tc>
        <w:tc>
          <w:tcPr>
            <w:tcW w:w="871" w:type="dxa"/>
            <w:vAlign w:val="center"/>
          </w:tcPr>
          <w:p>
            <w:pPr>
              <w:pStyle w:val="508"/>
              <w:snapToGrid w:val="0"/>
              <w:spacing w:line="240" w:lineRule="auto"/>
              <w:ind w:left="-60" w:leftChars="-30" w:right="-60" w:rightChars="-30"/>
              <w:rPr>
                <w:sz w:val="21"/>
                <w:szCs w:val="21"/>
              </w:rPr>
            </w:pPr>
            <w:r>
              <w:rPr>
                <w:sz w:val="21"/>
                <w:szCs w:val="21"/>
              </w:rPr>
              <w:t>0.20－0.4</w:t>
            </w:r>
          </w:p>
        </w:tc>
        <w:tc>
          <w:tcPr>
            <w:tcW w:w="834" w:type="dxa"/>
            <w:vAlign w:val="center"/>
          </w:tcPr>
          <w:p>
            <w:pPr>
              <w:pStyle w:val="508"/>
              <w:snapToGrid w:val="0"/>
              <w:spacing w:line="240" w:lineRule="auto"/>
              <w:ind w:left="-60" w:leftChars="-30" w:right="-60" w:rightChars="-30"/>
              <w:rPr>
                <w:sz w:val="21"/>
                <w:szCs w:val="21"/>
              </w:rPr>
            </w:pPr>
            <w:r>
              <w:rPr>
                <w:sz w:val="21"/>
                <w:szCs w:val="21"/>
              </w:rPr>
              <w:t>中等适宜，须加强抗震和工程措施</w:t>
            </w:r>
          </w:p>
        </w:tc>
      </w:tr>
    </w:tbl>
    <w:p>
      <w:pPr>
        <w:autoSpaceDE w:val="0"/>
        <w:autoSpaceDN w:val="0"/>
        <w:adjustRightInd w:val="0"/>
        <w:spacing w:line="360" w:lineRule="auto"/>
        <w:ind w:firstLine="480" w:firstLineChars="200"/>
        <w:rPr>
          <w:color w:val="000000"/>
          <w:sz w:val="24"/>
          <w:szCs w:val="24"/>
        </w:rPr>
      </w:pPr>
      <w:r>
        <w:rPr>
          <w:rFonts w:hint="eastAsia"/>
          <w:color w:val="000000"/>
          <w:sz w:val="24"/>
          <w:szCs w:val="24"/>
        </w:rPr>
        <w:t>（</w:t>
      </w:r>
      <w:r>
        <w:rPr>
          <w:color w:val="000000"/>
          <w:sz w:val="24"/>
          <w:szCs w:val="24"/>
        </w:rPr>
        <w:t>2）矿区环境现状</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1</w:t>
      </w:r>
      <w:r>
        <w:rPr>
          <w:color w:val="000000"/>
          <w:sz w:val="24"/>
          <w:szCs w:val="24"/>
        </w:rPr>
        <w:t>）社会环境</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矿</w:t>
      </w:r>
      <w:r>
        <w:rPr>
          <w:color w:val="000000"/>
          <w:sz w:val="24"/>
          <w:szCs w:val="24"/>
        </w:rPr>
        <w:t>区面</w:t>
      </w:r>
      <w:r>
        <w:rPr>
          <w:rFonts w:hint="eastAsia"/>
          <w:color w:val="000000"/>
          <w:sz w:val="24"/>
          <w:szCs w:val="24"/>
        </w:rPr>
        <w:t>面积小，处于西南天山山脉南部，塔里木盆地的西北缘，属低中山地貌，海拔***～***米，相对最大比高***，基岩裸露，山体陡峻，矿区内无居民居住，无明显人类工程活动</w:t>
      </w:r>
      <w:r>
        <w:rPr>
          <w:color w:val="000000"/>
          <w:sz w:val="24"/>
          <w:szCs w:val="24"/>
        </w:rPr>
        <w:t>。</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矿</w:t>
      </w:r>
      <w:r>
        <w:rPr>
          <w:color w:val="000000"/>
          <w:sz w:val="24"/>
          <w:szCs w:val="24"/>
        </w:rPr>
        <w:t>区</w:t>
      </w:r>
      <w:r>
        <w:rPr>
          <w:rFonts w:hint="eastAsia"/>
          <w:color w:val="000000"/>
          <w:sz w:val="24"/>
          <w:szCs w:val="24"/>
        </w:rPr>
        <w:t>北侧有一正在建设的水泥厂，距离矿区约0.23km处为217国道。周边人类工程活动主要为交通运输，最近城市为巴楚县和图木舒克市，地方特色产业以粮油、棉花、甘草、罗布麻、原盐加工为主。生产、生活用电需自备，生产、生活物资等由巴楚县及图木舒克市供应</w:t>
      </w:r>
      <w:r>
        <w:rPr>
          <w:color w:val="000000"/>
          <w:sz w:val="24"/>
          <w:szCs w:val="24"/>
        </w:rPr>
        <w:t>。</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2</w:t>
      </w:r>
      <w:r>
        <w:rPr>
          <w:color w:val="000000"/>
          <w:sz w:val="24"/>
          <w:szCs w:val="24"/>
        </w:rPr>
        <w:t>）自然环境现状</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矿</w:t>
      </w:r>
      <w:r>
        <w:rPr>
          <w:color w:val="000000"/>
          <w:sz w:val="24"/>
          <w:szCs w:val="24"/>
        </w:rPr>
        <w:t>区</w:t>
      </w:r>
      <w:r>
        <w:rPr>
          <w:rFonts w:hint="eastAsia"/>
          <w:color w:val="000000"/>
          <w:sz w:val="24"/>
          <w:szCs w:val="24"/>
        </w:rPr>
        <w:t>属低中山区，属暖温带大陆性干旱气候，以干旱、少雨为主要特征。具有四季分明，光热充足，热量丰富、降水稀少、蒸发强烈，多浮尘，风微雪少等特点，区内无常年性流水，水源缺乏。</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矿</w:t>
      </w:r>
      <w:r>
        <w:rPr>
          <w:color w:val="000000"/>
          <w:sz w:val="24"/>
          <w:szCs w:val="24"/>
        </w:rPr>
        <w:t>区</w:t>
      </w:r>
      <w:r>
        <w:rPr>
          <w:rFonts w:hint="eastAsia"/>
          <w:color w:val="000000"/>
          <w:sz w:val="24"/>
          <w:szCs w:val="24"/>
        </w:rPr>
        <w:t>内内地表植被稀少，仅在沟谷中生长着低矮的草本植物及木本植物，草本生长期很短，区内大部分为裸露区。区内野生动物资源贫乏。开采将造成地表植被及地貌美观的破坏，对环境地质质量有一定的影响。</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综上所述，矿</w:t>
      </w:r>
      <w:r>
        <w:rPr>
          <w:color w:val="000000"/>
          <w:sz w:val="24"/>
          <w:szCs w:val="24"/>
        </w:rPr>
        <w:t>区</w:t>
      </w:r>
      <w:r>
        <w:rPr>
          <w:rFonts w:hint="eastAsia"/>
          <w:color w:val="000000"/>
          <w:sz w:val="24"/>
          <w:szCs w:val="24"/>
        </w:rPr>
        <w:t>自然环境比较脆弱。</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矿区</w:t>
      </w:r>
      <w:r>
        <w:rPr>
          <w:color w:val="000000"/>
          <w:sz w:val="24"/>
          <w:szCs w:val="24"/>
        </w:rPr>
        <w:t>地质环境条件</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①</w:t>
      </w:r>
      <w:r>
        <w:rPr>
          <w:color w:val="000000"/>
          <w:sz w:val="24"/>
          <w:szCs w:val="24"/>
        </w:rPr>
        <w:t>主要环境地质问题</w:t>
      </w:r>
    </w:p>
    <w:p>
      <w:pPr>
        <w:spacing w:line="360" w:lineRule="auto"/>
        <w:ind w:firstLine="480" w:firstLineChars="200"/>
        <w:rPr>
          <w:color w:val="000000"/>
          <w:sz w:val="24"/>
          <w:szCs w:val="24"/>
        </w:rPr>
      </w:pPr>
      <w:r>
        <w:rPr>
          <w:rFonts w:hint="eastAsia"/>
          <w:color w:val="000000"/>
          <w:sz w:val="24"/>
          <w:szCs w:val="24"/>
        </w:rPr>
        <w:t>矿区面积小，区内环境地质问题主要有2类，分别：小型泥石流和小型崩塌。现分述如下：</w:t>
      </w:r>
    </w:p>
    <w:p>
      <w:pPr>
        <w:spacing w:line="360" w:lineRule="auto"/>
        <w:ind w:firstLine="480" w:firstLineChars="200"/>
        <w:rPr>
          <w:color w:val="000000"/>
          <w:sz w:val="24"/>
          <w:szCs w:val="24"/>
        </w:rPr>
      </w:pPr>
      <w:r>
        <w:rPr>
          <w:rFonts w:hint="eastAsia"/>
          <w:color w:val="000000"/>
          <w:sz w:val="24"/>
          <w:szCs w:val="24"/>
        </w:rPr>
        <w:t>A.泥石流</w:t>
      </w:r>
    </w:p>
    <w:p>
      <w:pPr>
        <w:spacing w:line="360" w:lineRule="auto"/>
        <w:ind w:firstLine="480" w:firstLineChars="200"/>
        <w:rPr>
          <w:color w:val="000000"/>
          <w:sz w:val="24"/>
          <w:szCs w:val="24"/>
        </w:rPr>
      </w:pPr>
      <w:r>
        <w:rPr>
          <w:rFonts w:hint="eastAsia"/>
          <w:color w:val="000000"/>
          <w:sz w:val="24"/>
          <w:szCs w:val="24"/>
        </w:rPr>
        <w:t>矿区见2处泥石流隐患点，为小型泥石流，泥石流类型为暴雨型-沟谷型-中频型-泥石型-稀性泥石流。泥石流的形成，必须同时具备三个基本条件：一是有利于贮集、运动和停淤的地形地貌条件；二是有丰富的松散土石碎屑固体物质来源；三是短时间内可提供充足的水源和适当的激发因素。</w:t>
      </w:r>
    </w:p>
    <w:p>
      <w:pPr>
        <w:spacing w:line="360" w:lineRule="auto"/>
        <w:ind w:firstLine="480" w:firstLineChars="200"/>
        <w:rPr>
          <w:color w:val="000000"/>
          <w:sz w:val="24"/>
          <w:szCs w:val="24"/>
        </w:rPr>
      </w:pPr>
      <w:r>
        <w:rPr>
          <w:rFonts w:hint="eastAsia"/>
          <w:color w:val="000000"/>
          <w:sz w:val="24"/>
          <w:szCs w:val="24"/>
        </w:rPr>
        <w:t>中山峡谷地形地貌条件有利于区域地表水向主沟道内汇集形成洪流，洪流携带松散堆积物向下游运移，沿途不断有支沟向其补给水源和物源，在主沟道内逐渐形成势能强大的泥石流，最终泥石流固体物质堆积于出山口处。沟道两侧的滚石、局部凹型坡面的粉土以及沟道内的泥石流堆积物，为泥石流的形成提供了物源，矿区属暖温带大陆性干旱气候，以干旱、少雨为主要特点，年均降雨量110.1mm，降雨多集中于5-9月，此期间常出现暴雨天气，且具有强度大、历时短等特点，为泥石流的形成提供了较强的水动力条件，是泥石流灾害形成的主导因素。</w:t>
      </w:r>
    </w:p>
    <w:p>
      <w:pPr>
        <w:spacing w:line="360" w:lineRule="auto"/>
        <w:ind w:firstLine="480" w:firstLineChars="200"/>
        <w:rPr>
          <w:color w:val="000000"/>
          <w:sz w:val="24"/>
          <w:szCs w:val="24"/>
        </w:rPr>
      </w:pPr>
      <w:r>
        <w:rPr>
          <w:rFonts w:hint="eastAsia"/>
          <w:color w:val="000000"/>
          <w:sz w:val="24"/>
          <w:szCs w:val="24"/>
        </w:rPr>
        <w:t>B.崩塌</w:t>
      </w:r>
    </w:p>
    <w:p>
      <w:pPr>
        <w:spacing w:line="360" w:lineRule="auto"/>
        <w:ind w:firstLine="480" w:firstLineChars="200"/>
        <w:rPr>
          <w:color w:val="000000"/>
          <w:sz w:val="24"/>
          <w:szCs w:val="24"/>
        </w:rPr>
      </w:pPr>
      <w:r>
        <w:rPr>
          <w:rFonts w:hint="eastAsia"/>
          <w:color w:val="000000"/>
          <w:sz w:val="24"/>
          <w:szCs w:val="24"/>
        </w:rPr>
        <w:t>矿区见2处崩塌隐患点，为小型崩塌，位于矿区南东部，分布范围小，易掉块危岩带所在坡面坡度约52～55°，基岩裸露，危岩带岩体整体较破碎，岩石被结构面切割成大小不等的块状，地震、强降雨，且自重等作用下易发生掉块、滚石等地质现象较严重，发生的掉块和滚石等构成了主要物质来源。</w:t>
      </w:r>
    </w:p>
    <w:p>
      <w:pPr>
        <w:spacing w:line="360" w:lineRule="auto"/>
        <w:ind w:firstLine="480" w:firstLineChars="200"/>
        <w:rPr>
          <w:color w:val="000000"/>
          <w:sz w:val="24"/>
          <w:szCs w:val="24"/>
        </w:rPr>
      </w:pPr>
      <w:r>
        <w:rPr>
          <w:rFonts w:hint="eastAsia"/>
          <w:color w:val="000000"/>
          <w:sz w:val="24"/>
          <w:szCs w:val="24"/>
        </w:rPr>
        <w:t>防治建议：对于崩塌和泥石流，及时进行监测记录。设立警示标志，提醒作业人员、车辆远离崩塌危险区。对目前直接威胁作业人员、车辆的崩塌危岩体，采用头部削方减重清除方法防治。泥石流流通区修建排导沟、急流槽等工程设施，改变泥石流流势，引导泥石流安全通过矿区，减少对矿区设施和人员伤害。并加强对矿区工人及周边人员的崩塌、泥石流等地质灾害防治知识科普宣传，提高其防灾减灾意识和自救互救能力。</w:t>
      </w:r>
    </w:p>
    <w:p>
      <w:pPr>
        <w:spacing w:line="360" w:lineRule="auto"/>
        <w:ind w:firstLine="480" w:firstLineChars="200"/>
        <w:rPr>
          <w:color w:val="000000"/>
          <w:sz w:val="24"/>
          <w:szCs w:val="24"/>
        </w:rPr>
      </w:pPr>
      <w:r>
        <w:rPr>
          <w:rFonts w:hint="eastAsia"/>
          <w:color w:val="000000"/>
          <w:sz w:val="24"/>
          <w:szCs w:val="24"/>
        </w:rPr>
        <w:t>②环境地质条件复杂程度</w:t>
      </w:r>
    </w:p>
    <w:p>
      <w:pPr>
        <w:spacing w:line="360" w:lineRule="auto"/>
        <w:ind w:firstLine="480" w:firstLineChars="200"/>
        <w:rPr>
          <w:color w:val="000000"/>
          <w:sz w:val="24"/>
          <w:szCs w:val="24"/>
        </w:rPr>
      </w:pPr>
      <w:r>
        <w:rPr>
          <w:rFonts w:hint="eastAsia"/>
          <w:color w:val="000000"/>
          <w:sz w:val="24"/>
          <w:szCs w:val="24"/>
        </w:rPr>
        <w:t>矿区属低中山区，地形地貌类型单一，地质构造不发育，岩性岩相稳定，地质灾害主要为小型泥石流和小型崩塌，根据《地质环境条件复杂程度分类表》（表1-21），初步确定矿区地质环境类型为中等。</w:t>
      </w:r>
    </w:p>
    <w:p>
      <w:pPr>
        <w:spacing w:line="480" w:lineRule="exact"/>
        <w:jc w:val="center"/>
        <w:rPr>
          <w:b/>
          <w:sz w:val="24"/>
        </w:rPr>
      </w:pPr>
      <w:r>
        <w:rPr>
          <w:rFonts w:hint="eastAsia"/>
          <w:b/>
          <w:sz w:val="24"/>
        </w:rPr>
        <w:t>表1-21                 地质环境条件复杂程度分类表</w:t>
      </w:r>
    </w:p>
    <w:tbl>
      <w:tblPr>
        <w:tblStyle w:val="47"/>
        <w:tblW w:w="871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50"/>
        <w:gridCol w:w="3012"/>
        <w:gridCol w:w="27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950" w:type="dxa"/>
            <w:vAlign w:val="center"/>
          </w:tcPr>
          <w:p>
            <w:pPr>
              <w:jc w:val="center"/>
              <w:rPr>
                <w:rFonts w:ascii="宋体" w:hAnsi="宋体" w:cs="宋体"/>
                <w:spacing w:val="-12"/>
                <w:sz w:val="21"/>
                <w:szCs w:val="21"/>
              </w:rPr>
            </w:pPr>
            <w:r>
              <w:rPr>
                <w:rFonts w:hint="eastAsia" w:ascii="宋体" w:hAnsi="宋体" w:cs="宋体"/>
                <w:spacing w:val="-12"/>
                <w:sz w:val="21"/>
                <w:szCs w:val="21"/>
              </w:rPr>
              <w:t>复    杂</w:t>
            </w:r>
          </w:p>
        </w:tc>
        <w:tc>
          <w:tcPr>
            <w:tcW w:w="3012" w:type="dxa"/>
            <w:vAlign w:val="center"/>
          </w:tcPr>
          <w:p>
            <w:pPr>
              <w:jc w:val="center"/>
              <w:rPr>
                <w:rFonts w:ascii="宋体" w:hAnsi="宋体" w:cs="宋体"/>
                <w:spacing w:val="-12"/>
                <w:sz w:val="21"/>
                <w:szCs w:val="21"/>
              </w:rPr>
            </w:pPr>
            <w:r>
              <w:rPr>
                <w:rFonts w:hint="eastAsia" w:ascii="宋体" w:hAnsi="宋体" w:cs="宋体"/>
                <w:spacing w:val="-12"/>
                <w:sz w:val="21"/>
                <w:szCs w:val="21"/>
              </w:rPr>
              <w:t>中    等</w:t>
            </w:r>
          </w:p>
        </w:tc>
        <w:tc>
          <w:tcPr>
            <w:tcW w:w="2757" w:type="dxa"/>
            <w:vAlign w:val="center"/>
          </w:tcPr>
          <w:p>
            <w:pPr>
              <w:jc w:val="center"/>
              <w:rPr>
                <w:rFonts w:ascii="宋体" w:hAnsi="宋体" w:cs="宋体"/>
                <w:spacing w:val="-12"/>
                <w:sz w:val="21"/>
                <w:szCs w:val="21"/>
              </w:rPr>
            </w:pPr>
            <w:r>
              <w:rPr>
                <w:rFonts w:hint="eastAsia" w:ascii="宋体" w:hAnsi="宋体" w:cs="宋体"/>
                <w:spacing w:val="-12"/>
                <w:sz w:val="21"/>
                <w:szCs w:val="21"/>
              </w:rPr>
              <w:t>简    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950" w:type="dxa"/>
            <w:vAlign w:val="center"/>
          </w:tcPr>
          <w:p>
            <w:pPr>
              <w:rPr>
                <w:rFonts w:ascii="宋体" w:hAnsi="宋体" w:cs="宋体"/>
                <w:spacing w:val="-12"/>
                <w:sz w:val="21"/>
                <w:szCs w:val="21"/>
              </w:rPr>
            </w:pPr>
            <w:r>
              <w:rPr>
                <w:rFonts w:hint="eastAsia" w:ascii="宋体" w:hAnsi="宋体" w:cs="宋体"/>
                <w:spacing w:val="-12"/>
                <w:sz w:val="21"/>
                <w:szCs w:val="21"/>
              </w:rPr>
              <w:t>1、地质灾害发育强烈。</w:t>
            </w:r>
          </w:p>
        </w:tc>
        <w:tc>
          <w:tcPr>
            <w:tcW w:w="3012" w:type="dxa"/>
            <w:vAlign w:val="center"/>
          </w:tcPr>
          <w:p>
            <w:pPr>
              <w:rPr>
                <w:rFonts w:ascii="宋体" w:hAnsi="宋体" w:cs="宋体"/>
                <w:spacing w:val="-12"/>
                <w:sz w:val="21"/>
                <w:szCs w:val="21"/>
              </w:rPr>
            </w:pPr>
            <w:r>
              <w:rPr>
                <w:rFonts w:hint="eastAsia" w:ascii="宋体" w:hAnsi="宋体" w:cs="宋体"/>
                <w:spacing w:val="-12"/>
                <w:sz w:val="21"/>
                <w:szCs w:val="21"/>
              </w:rPr>
              <w:t>1、地质灾害发育中等。</w:t>
            </w:r>
          </w:p>
        </w:tc>
        <w:tc>
          <w:tcPr>
            <w:tcW w:w="2757" w:type="dxa"/>
            <w:vAlign w:val="center"/>
          </w:tcPr>
          <w:p>
            <w:pPr>
              <w:rPr>
                <w:rFonts w:ascii="宋体" w:hAnsi="宋体" w:cs="宋体"/>
                <w:spacing w:val="-12"/>
                <w:sz w:val="21"/>
                <w:szCs w:val="21"/>
              </w:rPr>
            </w:pPr>
            <w:r>
              <w:rPr>
                <w:rFonts w:hint="eastAsia" w:ascii="宋体" w:hAnsi="宋体" w:cs="宋体"/>
                <w:spacing w:val="-12"/>
                <w:sz w:val="21"/>
                <w:szCs w:val="21"/>
              </w:rPr>
              <w:t>1、地质灾害一般不发育。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950" w:type="dxa"/>
            <w:vAlign w:val="center"/>
          </w:tcPr>
          <w:p>
            <w:pPr>
              <w:rPr>
                <w:rFonts w:ascii="宋体" w:hAnsi="宋体" w:cs="宋体"/>
                <w:spacing w:val="-12"/>
                <w:sz w:val="21"/>
                <w:szCs w:val="21"/>
              </w:rPr>
            </w:pPr>
            <w:r>
              <w:rPr>
                <w:rFonts w:hint="eastAsia" w:ascii="宋体" w:hAnsi="宋体" w:cs="宋体"/>
                <w:spacing w:val="-12"/>
                <w:sz w:val="21"/>
                <w:szCs w:val="21"/>
              </w:rPr>
              <w:t>2、地形与地貌类型复杂。</w:t>
            </w:r>
          </w:p>
        </w:tc>
        <w:tc>
          <w:tcPr>
            <w:tcW w:w="3012" w:type="dxa"/>
            <w:vAlign w:val="center"/>
          </w:tcPr>
          <w:p>
            <w:pPr>
              <w:rPr>
                <w:rFonts w:ascii="宋体" w:hAnsi="宋体" w:cs="宋体"/>
                <w:spacing w:val="-12"/>
                <w:sz w:val="21"/>
                <w:szCs w:val="21"/>
              </w:rPr>
            </w:pPr>
            <w:r>
              <w:rPr>
                <w:rFonts w:hint="eastAsia" w:ascii="宋体" w:hAnsi="宋体" w:cs="宋体"/>
                <w:spacing w:val="-12"/>
                <w:sz w:val="21"/>
                <w:szCs w:val="21"/>
              </w:rPr>
              <w:t>2、地形较简单，地貌类型较单一。</w:t>
            </w:r>
          </w:p>
        </w:tc>
        <w:tc>
          <w:tcPr>
            <w:tcW w:w="2757" w:type="dxa"/>
            <w:vAlign w:val="center"/>
          </w:tcPr>
          <w:p>
            <w:pPr>
              <w:rPr>
                <w:rFonts w:ascii="宋体" w:hAnsi="宋体" w:cs="宋体"/>
                <w:spacing w:val="-12"/>
                <w:sz w:val="21"/>
                <w:szCs w:val="21"/>
              </w:rPr>
            </w:pPr>
            <w:r>
              <w:rPr>
                <w:rFonts w:hint="eastAsia" w:ascii="宋体" w:hAnsi="宋体" w:cs="宋体"/>
                <w:spacing w:val="-12"/>
                <w:sz w:val="21"/>
                <w:szCs w:val="21"/>
              </w:rPr>
              <w:t>2、地形简单，地貌类型单一。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950" w:type="dxa"/>
            <w:vAlign w:val="center"/>
          </w:tcPr>
          <w:p>
            <w:pPr>
              <w:rPr>
                <w:rFonts w:ascii="宋体" w:hAnsi="宋体" w:cs="宋体"/>
                <w:spacing w:val="-12"/>
                <w:sz w:val="21"/>
                <w:szCs w:val="21"/>
              </w:rPr>
            </w:pPr>
            <w:r>
              <w:rPr>
                <w:rFonts w:hint="eastAsia" w:ascii="宋体" w:hAnsi="宋体" w:cs="宋体"/>
                <w:spacing w:val="-12"/>
                <w:sz w:val="21"/>
                <w:szCs w:val="21"/>
              </w:rPr>
              <w:t>3、地质构造复杂，岩性岩相变化大，岩土体工程地质性质不良。</w:t>
            </w:r>
          </w:p>
        </w:tc>
        <w:tc>
          <w:tcPr>
            <w:tcW w:w="3012" w:type="dxa"/>
            <w:vAlign w:val="center"/>
          </w:tcPr>
          <w:p>
            <w:pPr>
              <w:rPr>
                <w:rFonts w:ascii="宋体" w:hAnsi="宋体" w:cs="宋体"/>
                <w:spacing w:val="-12"/>
                <w:sz w:val="21"/>
                <w:szCs w:val="21"/>
              </w:rPr>
            </w:pPr>
            <w:r>
              <w:rPr>
                <w:rFonts w:hint="eastAsia" w:ascii="宋体" w:hAnsi="宋体" w:cs="宋体"/>
                <w:spacing w:val="-12"/>
                <w:sz w:val="21"/>
                <w:szCs w:val="21"/>
              </w:rPr>
              <w:t>3、地质构造较复杂，岩性岩相不稳定，岩土体工程地质性质较差。</w:t>
            </w:r>
          </w:p>
        </w:tc>
        <w:tc>
          <w:tcPr>
            <w:tcW w:w="2757" w:type="dxa"/>
            <w:vAlign w:val="center"/>
          </w:tcPr>
          <w:p>
            <w:pPr>
              <w:rPr>
                <w:rFonts w:ascii="宋体" w:hAnsi="宋体" w:cs="宋体"/>
                <w:spacing w:val="-12"/>
                <w:sz w:val="21"/>
                <w:szCs w:val="21"/>
              </w:rPr>
            </w:pPr>
            <w:r>
              <w:rPr>
                <w:rFonts w:hint="eastAsia" w:ascii="宋体" w:hAnsi="宋体" w:cs="宋体"/>
                <w:spacing w:val="-12"/>
                <w:sz w:val="21"/>
                <w:szCs w:val="21"/>
              </w:rPr>
              <w:t>3、地质构造简单，岩性单一，岩土体工程地质性质良好。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950" w:type="dxa"/>
            <w:vAlign w:val="center"/>
          </w:tcPr>
          <w:p>
            <w:pPr>
              <w:rPr>
                <w:rFonts w:ascii="宋体" w:hAnsi="宋体" w:cs="宋体"/>
                <w:spacing w:val="-12"/>
                <w:sz w:val="21"/>
                <w:szCs w:val="21"/>
              </w:rPr>
            </w:pPr>
            <w:r>
              <w:rPr>
                <w:rFonts w:hint="eastAsia" w:ascii="宋体" w:hAnsi="宋体" w:cs="宋体"/>
                <w:spacing w:val="-12"/>
                <w:sz w:val="21"/>
                <w:szCs w:val="21"/>
              </w:rPr>
              <w:t>4、工程水文地质条件不良。</w:t>
            </w:r>
          </w:p>
        </w:tc>
        <w:tc>
          <w:tcPr>
            <w:tcW w:w="3012" w:type="dxa"/>
            <w:vAlign w:val="center"/>
          </w:tcPr>
          <w:p>
            <w:pPr>
              <w:rPr>
                <w:rFonts w:ascii="宋体" w:hAnsi="宋体" w:cs="宋体"/>
                <w:spacing w:val="-12"/>
                <w:sz w:val="21"/>
                <w:szCs w:val="21"/>
              </w:rPr>
            </w:pPr>
            <w:r>
              <w:rPr>
                <w:rFonts w:hint="eastAsia" w:ascii="宋体" w:hAnsi="宋体" w:cs="宋体"/>
                <w:spacing w:val="-12"/>
                <w:sz w:val="21"/>
                <w:szCs w:val="21"/>
              </w:rPr>
              <w:t>4、工程水文地质条件较差。</w:t>
            </w:r>
          </w:p>
        </w:tc>
        <w:tc>
          <w:tcPr>
            <w:tcW w:w="2757" w:type="dxa"/>
            <w:vAlign w:val="center"/>
          </w:tcPr>
          <w:p>
            <w:pPr>
              <w:rPr>
                <w:rFonts w:ascii="宋体" w:hAnsi="宋体" w:cs="宋体"/>
                <w:spacing w:val="-12"/>
                <w:sz w:val="21"/>
                <w:szCs w:val="21"/>
              </w:rPr>
            </w:pPr>
            <w:r>
              <w:rPr>
                <w:rFonts w:hint="eastAsia" w:ascii="宋体" w:hAnsi="宋体" w:cs="宋体"/>
                <w:spacing w:val="-12"/>
                <w:sz w:val="21"/>
                <w:szCs w:val="21"/>
              </w:rPr>
              <w:t>4、工程水文地质条件良好。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2950" w:type="dxa"/>
            <w:vAlign w:val="center"/>
          </w:tcPr>
          <w:p>
            <w:pPr>
              <w:rPr>
                <w:rFonts w:ascii="宋体" w:hAnsi="宋体" w:cs="宋体"/>
                <w:spacing w:val="-12"/>
                <w:sz w:val="21"/>
                <w:szCs w:val="21"/>
              </w:rPr>
            </w:pPr>
            <w:r>
              <w:rPr>
                <w:rFonts w:hint="eastAsia" w:ascii="宋体" w:hAnsi="宋体" w:cs="宋体"/>
                <w:spacing w:val="-12"/>
                <w:sz w:val="21"/>
                <w:szCs w:val="21"/>
              </w:rPr>
              <w:t>5、破坏地质环境的人类工程活动强烈。</w:t>
            </w:r>
          </w:p>
        </w:tc>
        <w:tc>
          <w:tcPr>
            <w:tcW w:w="3012" w:type="dxa"/>
            <w:vAlign w:val="center"/>
          </w:tcPr>
          <w:p>
            <w:pPr>
              <w:rPr>
                <w:rFonts w:ascii="宋体" w:hAnsi="宋体" w:cs="宋体"/>
                <w:spacing w:val="-12"/>
                <w:sz w:val="21"/>
                <w:szCs w:val="21"/>
              </w:rPr>
            </w:pPr>
            <w:r>
              <w:rPr>
                <w:rFonts w:hint="eastAsia" w:ascii="宋体" w:hAnsi="宋体" w:cs="宋体"/>
                <w:spacing w:val="-12"/>
                <w:sz w:val="21"/>
                <w:szCs w:val="21"/>
              </w:rPr>
              <w:t>5、破坏地质环境的人类工程活动较强烈。</w:t>
            </w:r>
          </w:p>
        </w:tc>
        <w:tc>
          <w:tcPr>
            <w:tcW w:w="2757" w:type="dxa"/>
            <w:vAlign w:val="center"/>
          </w:tcPr>
          <w:p>
            <w:pPr>
              <w:rPr>
                <w:rFonts w:ascii="宋体" w:hAnsi="宋体" w:cs="宋体"/>
                <w:spacing w:val="-12"/>
                <w:sz w:val="21"/>
                <w:szCs w:val="21"/>
              </w:rPr>
            </w:pPr>
            <w:r>
              <w:rPr>
                <w:rFonts w:hint="eastAsia" w:ascii="宋体" w:hAnsi="宋体" w:cs="宋体"/>
                <w:spacing w:val="-12"/>
                <w:sz w:val="21"/>
                <w:szCs w:val="21"/>
              </w:rPr>
              <w:t>5、破坏地质环境的人类工程活动一般。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5" w:hRule="atLeast"/>
          <w:jc w:val="center"/>
        </w:trPr>
        <w:tc>
          <w:tcPr>
            <w:tcW w:w="8719" w:type="dxa"/>
            <w:gridSpan w:val="3"/>
            <w:vAlign w:val="center"/>
          </w:tcPr>
          <w:p>
            <w:pPr>
              <w:rPr>
                <w:rFonts w:ascii="宋体" w:hAnsi="宋体" w:cs="宋体"/>
                <w:spacing w:val="-12"/>
                <w:sz w:val="21"/>
                <w:szCs w:val="21"/>
              </w:rPr>
            </w:pPr>
            <w:r>
              <w:rPr>
                <w:rFonts w:hint="eastAsia" w:ascii="宋体" w:hAnsi="宋体" w:cs="宋体"/>
                <w:spacing w:val="-12"/>
                <w:sz w:val="21"/>
                <w:szCs w:val="21"/>
              </w:rPr>
              <w:t>注：每类5项条件中，有一条符合复杂条件者即划为复杂类型。</w:t>
            </w:r>
          </w:p>
        </w:tc>
      </w:tr>
    </w:tbl>
    <w:p>
      <w:pPr>
        <w:autoSpaceDE w:val="0"/>
        <w:autoSpaceDN w:val="0"/>
        <w:adjustRightInd w:val="0"/>
        <w:spacing w:line="360" w:lineRule="auto"/>
        <w:ind w:firstLine="480" w:firstLineChars="200"/>
        <w:rPr>
          <w:color w:val="000000"/>
          <w:sz w:val="24"/>
          <w:szCs w:val="24"/>
        </w:rPr>
      </w:pPr>
      <w:r>
        <w:rPr>
          <w:rFonts w:hint="eastAsia"/>
          <w:color w:val="000000"/>
          <w:sz w:val="24"/>
          <w:szCs w:val="24"/>
        </w:rPr>
        <w:t>（</w:t>
      </w:r>
      <w:r>
        <w:rPr>
          <w:color w:val="000000"/>
          <w:sz w:val="24"/>
          <w:szCs w:val="24"/>
        </w:rPr>
        <w:t>3）矿区地表水环境质量</w:t>
      </w:r>
    </w:p>
    <w:p>
      <w:pPr>
        <w:spacing w:line="360" w:lineRule="auto"/>
        <w:ind w:firstLine="480" w:firstLineChars="200"/>
        <w:rPr>
          <w:color w:val="000000"/>
          <w:sz w:val="24"/>
          <w:szCs w:val="24"/>
        </w:rPr>
      </w:pPr>
      <w:r>
        <w:rPr>
          <w:rFonts w:hint="eastAsia"/>
          <w:color w:val="000000"/>
          <w:sz w:val="24"/>
          <w:szCs w:val="24"/>
        </w:rPr>
        <w:t>现状下，矿内无常年性流水的河流，仅在矿区北东侧（0.23km处）有一正在生产的水泥厂，该厂部的自来水水质较好，可完全满足矿山生产及生活用水需求。</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（4</w:t>
      </w:r>
      <w:r>
        <w:rPr>
          <w:color w:val="000000"/>
          <w:sz w:val="24"/>
          <w:szCs w:val="24"/>
        </w:rPr>
        <w:t>）</w:t>
      </w:r>
      <w:r>
        <w:rPr>
          <w:rFonts w:hint="eastAsia"/>
          <w:color w:val="000000"/>
          <w:sz w:val="24"/>
          <w:szCs w:val="24"/>
        </w:rPr>
        <w:t>放射性检测</w:t>
      </w:r>
    </w:p>
    <w:p>
      <w:pPr>
        <w:autoSpaceDE w:val="0"/>
        <w:autoSpaceDN w:val="0"/>
        <w:adjustRightInd w:val="0"/>
        <w:spacing w:line="360" w:lineRule="auto"/>
        <w:ind w:firstLine="480" w:firstLineChars="200"/>
        <w:rPr>
          <w:rFonts w:ascii="宋体" w:hAnsi="宋体" w:cs="宋体"/>
          <w:color w:val="000000"/>
          <w:sz w:val="24"/>
          <w:szCs w:val="24"/>
        </w:rPr>
      </w:pPr>
      <w:r>
        <w:rPr>
          <w:rFonts w:hint="eastAsia" w:ascii="宋体" w:hAnsi="宋体" w:cs="宋体"/>
          <w:sz w:val="24"/>
          <w:szCs w:val="24"/>
        </w:rPr>
        <w:t>水泥用石灰岩作为建筑主体材料，是人需要长期接触的环境体，根据2024年详查采集的3件放射性样品，其目的是了解水泥用石灰岩对人体的有害放射性元素。经检测，细晶灰岩</w:t>
      </w:r>
      <w:r>
        <w:rPr>
          <w:rFonts w:hint="eastAsia" w:ascii="宋体" w:hAnsi="宋体" w:cs="宋体"/>
          <w:sz w:val="24"/>
          <w:szCs w:val="24"/>
          <w:vertAlign w:val="superscript"/>
        </w:rPr>
        <w:t>226</w:t>
      </w:r>
      <w:r>
        <w:rPr>
          <w:rFonts w:hint="eastAsia" w:ascii="宋体" w:hAnsi="宋体" w:cs="宋体"/>
          <w:sz w:val="24"/>
          <w:szCs w:val="24"/>
        </w:rPr>
        <w:t>Ra值为38.8～42.0Bq/Kg，</w:t>
      </w:r>
      <w:r>
        <w:rPr>
          <w:rFonts w:hint="eastAsia" w:ascii="宋体" w:hAnsi="宋体" w:cs="宋体"/>
          <w:sz w:val="24"/>
          <w:szCs w:val="24"/>
          <w:vertAlign w:val="superscript"/>
        </w:rPr>
        <w:t>232</w:t>
      </w:r>
      <w:r>
        <w:rPr>
          <w:rFonts w:hint="eastAsia" w:ascii="宋体" w:hAnsi="宋体" w:cs="宋体"/>
          <w:sz w:val="24"/>
          <w:szCs w:val="24"/>
        </w:rPr>
        <w:t>Th值为16.0～19.9Bq/Kg，</w:t>
      </w:r>
      <w:r>
        <w:rPr>
          <w:rFonts w:hint="eastAsia" w:ascii="宋体" w:hAnsi="宋体" w:cs="宋体"/>
          <w:sz w:val="24"/>
          <w:szCs w:val="24"/>
          <w:vertAlign w:val="superscript"/>
        </w:rPr>
        <w:t>40</w:t>
      </w:r>
      <w:r>
        <w:rPr>
          <w:rFonts w:hint="eastAsia" w:ascii="宋体" w:hAnsi="宋体" w:cs="宋体"/>
          <w:sz w:val="24"/>
          <w:szCs w:val="24"/>
        </w:rPr>
        <w:t>K值为273.8～300.9Bq/Kg。对内照射指数（I</w:t>
      </w:r>
      <w:r>
        <w:rPr>
          <w:rFonts w:hint="eastAsia" w:ascii="宋体" w:hAnsi="宋体" w:cs="宋体"/>
          <w:sz w:val="24"/>
          <w:szCs w:val="24"/>
          <w:vertAlign w:val="subscript"/>
        </w:rPr>
        <w:t>Ra</w:t>
      </w:r>
      <w:r>
        <w:rPr>
          <w:rFonts w:hint="eastAsia" w:ascii="宋体" w:hAnsi="宋体" w:cs="宋体"/>
          <w:sz w:val="24"/>
          <w:szCs w:val="24"/>
        </w:rPr>
        <w:t>）和外照射指数（I</w:t>
      </w:r>
      <w:r>
        <w:rPr>
          <w:rFonts w:hint="eastAsia" w:ascii="宋体" w:hAnsi="宋体" w:cs="宋体"/>
          <w:sz w:val="24"/>
          <w:szCs w:val="24"/>
          <w:vertAlign w:val="subscript"/>
        </w:rPr>
        <w:t>r</w:t>
      </w:r>
      <w:r>
        <w:rPr>
          <w:rFonts w:hint="eastAsia" w:ascii="宋体" w:hAnsi="宋体" w:cs="宋体"/>
          <w:sz w:val="24"/>
          <w:szCs w:val="24"/>
        </w:rPr>
        <w:t>）计算，I</w:t>
      </w:r>
      <w:r>
        <w:rPr>
          <w:rFonts w:hint="eastAsia" w:ascii="宋体" w:hAnsi="宋体" w:cs="宋体"/>
          <w:sz w:val="24"/>
          <w:szCs w:val="24"/>
          <w:vertAlign w:val="subscript"/>
        </w:rPr>
        <w:t>Ra</w:t>
      </w:r>
      <w:r>
        <w:rPr>
          <w:rFonts w:hint="eastAsia" w:ascii="宋体" w:hAnsi="宋体" w:cs="宋体"/>
          <w:sz w:val="24"/>
          <w:szCs w:val="24"/>
        </w:rPr>
        <w:t>值分别为0.194、0.209、0.210、I</w:t>
      </w:r>
      <w:r>
        <w:rPr>
          <w:rFonts w:hint="eastAsia" w:ascii="宋体" w:hAnsi="宋体" w:cs="宋体"/>
          <w:sz w:val="24"/>
          <w:szCs w:val="24"/>
          <w:vertAlign w:val="subscript"/>
        </w:rPr>
        <w:t>r</w:t>
      </w:r>
      <w:r>
        <w:rPr>
          <w:rFonts w:hint="eastAsia" w:ascii="宋体" w:hAnsi="宋体" w:cs="宋体"/>
          <w:sz w:val="24"/>
          <w:szCs w:val="24"/>
        </w:rPr>
        <w:t>值分别为0.244、0.246、0.253，完全满足建筑主体材料要求，其产销与使用范围不受限制。依据《建筑材料放射性核素限量》（GB6566-2010）的规定，矿区石灰岩矿石不会对环境和人体造成放射性危害</w:t>
      </w:r>
      <w:r>
        <w:rPr>
          <w:rFonts w:hint="eastAsia" w:ascii="宋体" w:hAnsi="宋体" w:cs="宋体"/>
          <w:color w:val="000000"/>
          <w:sz w:val="24"/>
          <w:szCs w:val="24"/>
        </w:rPr>
        <w:t>。</w:t>
      </w:r>
    </w:p>
    <w:p>
      <w:pPr>
        <w:spacing w:line="360" w:lineRule="auto"/>
        <w:ind w:firstLine="480" w:firstLineChars="200"/>
        <w:rPr>
          <w:color w:val="000000"/>
          <w:sz w:val="24"/>
          <w:szCs w:val="24"/>
        </w:rPr>
      </w:pPr>
      <w:r>
        <w:rPr>
          <w:rFonts w:hint="eastAsia"/>
          <w:color w:val="000000"/>
          <w:sz w:val="24"/>
          <w:szCs w:val="24"/>
        </w:rPr>
        <w:t>（5</w:t>
      </w:r>
      <w:r>
        <w:rPr>
          <w:color w:val="000000"/>
          <w:sz w:val="24"/>
          <w:szCs w:val="24"/>
        </w:rPr>
        <w:t>）</w:t>
      </w:r>
      <w:r>
        <w:rPr>
          <w:rFonts w:hint="eastAsia"/>
          <w:color w:val="000000"/>
          <w:sz w:val="24"/>
          <w:szCs w:val="24"/>
        </w:rPr>
        <w:t>其他</w:t>
      </w:r>
    </w:p>
    <w:p>
      <w:pPr>
        <w:autoSpaceDE w:val="0"/>
        <w:autoSpaceDN w:val="0"/>
        <w:adjustRightInd w:val="0"/>
        <w:spacing w:line="360" w:lineRule="auto"/>
        <w:ind w:firstLine="480" w:firstLineChars="200"/>
        <w:rPr>
          <w:color w:val="000000"/>
          <w:sz w:val="24"/>
          <w:szCs w:val="24"/>
        </w:rPr>
      </w:pPr>
      <w:r>
        <w:rPr>
          <w:color w:val="000000"/>
          <w:sz w:val="24"/>
          <w:szCs w:val="24"/>
        </w:rPr>
        <w:t>矿区内无名胜古迹、自然保护区、地质遗迹、地质公园及风景旅游区等，矿山建设不存在对其影响。</w:t>
      </w:r>
    </w:p>
    <w:p>
      <w:pPr>
        <w:autoSpaceDE w:val="0"/>
        <w:autoSpaceDN w:val="0"/>
        <w:adjustRightInd w:val="0"/>
        <w:spacing w:line="360" w:lineRule="auto"/>
        <w:ind w:firstLine="480" w:firstLineChars="200"/>
        <w:rPr>
          <w:color w:val="000000"/>
          <w:sz w:val="24"/>
          <w:szCs w:val="24"/>
        </w:rPr>
      </w:pPr>
      <w:r>
        <w:rPr>
          <w:color w:val="000000"/>
          <w:sz w:val="24"/>
          <w:szCs w:val="24"/>
        </w:rPr>
        <w:t>矿区在开发过程中应注意生产安全和粉尘、噪声等对人身安全可能产生的影响,山区露天作业过程中应防范山体掉块或者崩塌。</w:t>
      </w:r>
    </w:p>
    <w:p>
      <w:pPr>
        <w:autoSpaceDE w:val="0"/>
        <w:autoSpaceDN w:val="0"/>
        <w:adjustRightInd w:val="0"/>
        <w:spacing w:line="360" w:lineRule="auto"/>
        <w:ind w:firstLine="480" w:firstLineChars="200"/>
        <w:rPr>
          <w:color w:val="000000"/>
          <w:sz w:val="24"/>
          <w:szCs w:val="24"/>
        </w:rPr>
      </w:pPr>
      <w:r>
        <w:rPr>
          <w:color w:val="000000"/>
          <w:sz w:val="24"/>
          <w:szCs w:val="24"/>
        </w:rPr>
        <w:t>2.预测采矿诱发或加剧的环境地质问题及防治措施建议</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（1</w:t>
      </w:r>
      <w:r>
        <w:rPr>
          <w:color w:val="000000"/>
          <w:sz w:val="24"/>
          <w:szCs w:val="24"/>
        </w:rPr>
        <w:t>）</w:t>
      </w:r>
      <w:r>
        <w:rPr>
          <w:rFonts w:hint="eastAsia"/>
          <w:color w:val="000000"/>
          <w:sz w:val="24"/>
          <w:szCs w:val="24"/>
        </w:rPr>
        <w:t>矿区环境地质问题预测评价</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①产生粉尘、噪音</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在采矿、放矿、铲矿、运输、破碎等一系列工序流程中，都会产生大量的废石及大量的粉尘；矿山开采、爆破、机械均产生不同程度的噪音；</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②诱发地质灾害的发生</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在临空卸荷、爆破震动（地震）、降雨等作用下会诱发地质灾害的发生。露天开采和切坡工程，受开采过程多次振动作用后，已松动或开裂的岩体易失稳，矿区范围内有遭受崩塌、滑坡地质灾害的可能，危害中等，预测评价此类地质灾害危险性中等。</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③加剧地形地貌景观的破坏</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随着露天采矿活动的进行，会加剧地形地貌景观的破坏，最终损毁土地面积为0.3hm</w:t>
      </w:r>
      <w:r>
        <w:rPr>
          <w:rFonts w:hint="eastAsia"/>
          <w:color w:val="000000"/>
          <w:sz w:val="24"/>
          <w:szCs w:val="24"/>
          <w:vertAlign w:val="superscript"/>
        </w:rPr>
        <w:t>2</w:t>
      </w:r>
      <w:r>
        <w:rPr>
          <w:rFonts w:hint="eastAsia"/>
          <w:color w:val="000000"/>
          <w:sz w:val="24"/>
          <w:szCs w:val="24"/>
        </w:rPr>
        <w:t>。</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④污染地下水</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随着矿区人类工程经济活动的增多，地下水环境将要受到个各种污染因素的影响，主要是居住区生活污水、垃圾，工业场地生产排出水，未经处理的污水在排放过程中以渗透方式污染区域地下水。</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⑤固体废弃物堆放场地的影响</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固体废弃物的细粒被风吹起，增加大气中的粉尘含量，加重大气的尘污染，堆放的固体废物中的有害成分由于挥发及化学反应等，产生有毒气体，导致大气的污染。</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（2</w:t>
      </w:r>
      <w:r>
        <w:rPr>
          <w:color w:val="000000"/>
          <w:sz w:val="24"/>
          <w:szCs w:val="24"/>
        </w:rPr>
        <w:t>）</w:t>
      </w:r>
      <w:r>
        <w:rPr>
          <w:rFonts w:hint="eastAsia"/>
          <w:color w:val="000000"/>
          <w:sz w:val="24"/>
          <w:szCs w:val="24"/>
        </w:rPr>
        <w:t>防治措施建议</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①对于粉尘、噪音，生产过程中须从源头上控制粉尘、噪音的产生，如定期洒水、降噪帷幕，从业人员须佩戴防尘口罩。</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②对于崩塌和滑坡，应注重合理设置边坡的参数，台阶高度、宽度以及边坡角设置的合理性，严格控制台阶高度，严格按照预设的边坡角开采，以避免边坡的过高、坡角的过大而增加滑坡及崩塌的风险；对于坡度过大的边坡须削坡或支护治理，减轻上部荷载，增加危岩体和滑坡体的稳定性。</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③建立滑坡预警系统，对边坡的位移及时进行监测记录，根据监测数据，一旦发现边坡稳定性下降的趋势，及时采取相应的措施，避免灾害的发生。</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④设立警示标志，提醒作业人员、车辆远离崩塌危险区。</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⑤对该区天气预报要及时掌握，雨季、春季融雪期间加强矿区沟谷的巡视监测，预防暴雨可能引发崩塌和滑坡等地质灾害的发生。</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⑥实行矿长负责制。矿区安全员负责监测，包括记录、汇总分析上报等。</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⑦地面监测采取人工巡视检查的方式进行。</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⑧发现有异常情况及时上报矿业主管领导及矿区主管矿长，以采取有效措施防止灾害发生。</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⑨石灰石矿石是不可再生固体矿产，因此要最大限度利用天然资源，统筹规划，统一管理，做到合理开发矿石、水资源。</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⑩结合矿区的实际情况，合理规划堆放区域，对固体废弃物场地进行封闭或覆盖处理，减少扬尘的产生，定期洒水降尘，保持堆放场地的湿度，避免粉尘对大气的污染；并对固体废弃物进行无害化处理，采取相应的措施去除其中的有害物质及化学成分；在堆放场地周边设置环境监测点，定期对空气、水质和土壤进行监测，及时发现并处理问题，确保环境质量的符合标准。</w:t>
      </w:r>
    </w:p>
    <w:p>
      <w:pPr>
        <w:autoSpaceDE w:val="0"/>
        <w:autoSpaceDN w:val="0"/>
        <w:adjustRightInd w:val="0"/>
        <w:spacing w:line="360" w:lineRule="auto"/>
        <w:ind w:firstLine="480" w:firstLineChars="200"/>
        <w:rPr>
          <w:color w:val="000000"/>
          <w:sz w:val="24"/>
          <w:szCs w:val="24"/>
        </w:rPr>
      </w:pPr>
      <w:r>
        <w:rPr>
          <w:rFonts w:ascii="Cambria Math" w:hAnsi="Cambria Math" w:cs="Cambria Math"/>
          <w:color w:val="000000"/>
          <w:sz w:val="24"/>
          <w:szCs w:val="24"/>
        </w:rPr>
        <w:t>⑪</w:t>
      </w:r>
      <w:r>
        <w:rPr>
          <w:rFonts w:hint="eastAsia"/>
          <w:color w:val="000000"/>
          <w:sz w:val="24"/>
          <w:szCs w:val="24"/>
        </w:rPr>
        <w:t>鼓励和支持矿山企业采用先进的开采技术和设备，注重固体废弃物的处理，减少固体废弃物的生产；注重环境保护，推动绿色矿山建设，实现矿产资源开发与生态环境保护相协调，并实现矿山持续发展。</w:t>
      </w:r>
    </w:p>
    <w:p>
      <w:pPr>
        <w:autoSpaceDE w:val="0"/>
        <w:autoSpaceDN w:val="0"/>
        <w:adjustRightInd w:val="0"/>
        <w:spacing w:line="360" w:lineRule="auto"/>
        <w:ind w:firstLine="480" w:firstLineChars="200"/>
        <w:rPr>
          <w:color w:val="000000"/>
          <w:sz w:val="24"/>
          <w:szCs w:val="24"/>
        </w:rPr>
      </w:pPr>
      <w:r>
        <w:rPr>
          <w:color w:val="000000"/>
          <w:sz w:val="24"/>
          <w:szCs w:val="24"/>
        </w:rPr>
        <w:t>3.地质环境类型</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矿区属次不稳定区，现状下可能会发生的地质灾害类型为小型泥石流和小型崩塌。采矿将产生地表变形、废石堆积和粉尘污染，对地质环境有一定破坏。无放射性危害。确定矿区地质环境类型属第二类，即地质环境质量中等。</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综上所述，矿区水文地质条件简单，工程地质条件中等，地质环境质量中等。根据固体矿产开采技术条件勘查类型划分及工作要求表，将矿区划分为以工程地质、环境地质问题为主开采技术条件中等的矿床。</w:t>
      </w:r>
    </w:p>
    <w:p>
      <w:pPr>
        <w:spacing w:line="360" w:lineRule="auto"/>
        <w:ind w:firstLine="482" w:firstLineChars="200"/>
        <w:jc w:val="both"/>
        <w:outlineLvl w:val="2"/>
        <w:rPr>
          <w:b/>
          <w:color w:val="000000"/>
          <w:sz w:val="24"/>
          <w:szCs w:val="24"/>
        </w:rPr>
      </w:pPr>
      <w:r>
        <w:rPr>
          <w:b/>
          <w:color w:val="000000"/>
          <w:sz w:val="24"/>
          <w:szCs w:val="24"/>
        </w:rPr>
        <w:t>（</w:t>
      </w:r>
      <w:r>
        <w:rPr>
          <w:rFonts w:hint="eastAsia"/>
          <w:b/>
          <w:color w:val="000000"/>
          <w:sz w:val="24"/>
          <w:szCs w:val="24"/>
        </w:rPr>
        <w:t>八</w:t>
      </w:r>
      <w:r>
        <w:rPr>
          <w:b/>
          <w:color w:val="000000"/>
          <w:sz w:val="24"/>
          <w:szCs w:val="24"/>
        </w:rPr>
        <w:t>）矿体特征</w:t>
      </w:r>
    </w:p>
    <w:p>
      <w:pPr>
        <w:spacing w:line="360" w:lineRule="auto"/>
        <w:ind w:firstLine="464" w:firstLineChars="200"/>
        <w:rPr>
          <w:color w:val="000000"/>
          <w:spacing w:val="-4"/>
          <w:sz w:val="24"/>
          <w:szCs w:val="24"/>
        </w:rPr>
      </w:pPr>
      <w:bookmarkStart w:id="99" w:name="_Toc112343304"/>
      <w:bookmarkStart w:id="100" w:name="_Toc112343527"/>
      <w:bookmarkStart w:id="101" w:name="_Toc112343209"/>
      <w:bookmarkStart w:id="102" w:name="_Toc112343684"/>
      <w:bookmarkStart w:id="103" w:name="_Toc112327450"/>
      <w:bookmarkStart w:id="104" w:name="_Toc112343441"/>
      <w:r>
        <w:rPr>
          <w:color w:val="000000"/>
          <w:spacing w:val="-4"/>
          <w:sz w:val="24"/>
          <w:szCs w:val="24"/>
        </w:rPr>
        <w:t>1</w:t>
      </w:r>
      <w:r>
        <w:rPr>
          <w:rFonts w:hint="eastAsia"/>
          <w:color w:val="000000"/>
          <w:spacing w:val="-4"/>
          <w:sz w:val="24"/>
          <w:szCs w:val="24"/>
        </w:rPr>
        <w:t>、</w:t>
      </w:r>
      <w:r>
        <w:rPr>
          <w:color w:val="000000"/>
          <w:spacing w:val="-4"/>
          <w:sz w:val="24"/>
          <w:szCs w:val="24"/>
        </w:rPr>
        <w:t>矿床特征</w:t>
      </w:r>
    </w:p>
    <w:p>
      <w:pPr>
        <w:spacing w:line="360" w:lineRule="auto"/>
        <w:ind w:firstLine="464" w:firstLineChars="200"/>
        <w:rPr>
          <w:rFonts w:ascii="宋体" w:hAnsi="宋体" w:cs="宋体"/>
          <w:color w:val="000000"/>
          <w:spacing w:val="-4"/>
          <w:sz w:val="24"/>
          <w:szCs w:val="24"/>
        </w:rPr>
      </w:pPr>
      <w:r>
        <w:rPr>
          <w:rFonts w:hint="eastAsia" w:ascii="宋体" w:hAnsi="宋体" w:cs="宋体"/>
          <w:color w:val="000000"/>
          <w:spacing w:val="-4"/>
          <w:sz w:val="24"/>
          <w:szCs w:val="24"/>
        </w:rPr>
        <w:t>区域上矿体呈北西、南东向带展布，北东及南西被第四系洪冲积物所覆盖，区域上该地层露长约30千米，宽约1-2.5千米，其主要岩性为灰白色泥晶灰岩为主、夹灰黑色细晶灰岩，灰岩整体规模较大。</w:t>
      </w:r>
    </w:p>
    <w:p>
      <w:pPr>
        <w:spacing w:line="360" w:lineRule="auto"/>
        <w:ind w:firstLine="464" w:firstLineChars="200"/>
        <w:rPr>
          <w:rFonts w:ascii="宋体" w:hAnsi="宋体" w:cs="宋体"/>
          <w:color w:val="000000"/>
          <w:sz w:val="24"/>
          <w:szCs w:val="24"/>
        </w:rPr>
      </w:pPr>
      <w:r>
        <w:rPr>
          <w:rFonts w:hint="eastAsia" w:ascii="宋体" w:hAnsi="宋体" w:cs="宋体"/>
          <w:color w:val="000000"/>
          <w:spacing w:val="-4"/>
          <w:sz w:val="24"/>
          <w:szCs w:val="24"/>
        </w:rPr>
        <w:t>矿区内共发现1条石灰岩矿体，编号为Ⅰ。矿区内矿体出露长约760米，宽</w:t>
      </w:r>
      <w:r>
        <w:rPr>
          <w:rFonts w:hint="eastAsia" w:ascii="宋体" w:hAnsi="宋体" w:cs="宋体"/>
          <w:color w:val="000000"/>
          <w:sz w:val="24"/>
          <w:szCs w:val="24"/>
        </w:rPr>
        <w:t>约210-515米，平均宽315米，倾向21°-54°，倾角31°-49°，矿体厚度较大且较稳定，呈北西-南东向延出工区，矿区内矿体均为石灰岩，其中北部出露较好，中部及南东部被第四系冲洪积物覆盖。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该矿体主要由</w:t>
      </w:r>
      <w:r>
        <w:rPr>
          <w:rFonts w:hint="eastAsia" w:ascii="宋体" w:hAnsi="宋体" w:cs="宋体"/>
          <w:bCs/>
          <w:color w:val="000000"/>
          <w:sz w:val="24"/>
          <w:szCs w:val="24"/>
        </w:rPr>
        <w:t>灰白色厚层状泥晶灰岩和灰黑色中厚层状细晶灰岩组成，</w:t>
      </w:r>
      <w:r>
        <w:rPr>
          <w:rFonts w:hint="eastAsia" w:ascii="宋体" w:hAnsi="宋体" w:cs="宋体"/>
          <w:color w:val="000000"/>
          <w:sz w:val="24"/>
          <w:szCs w:val="24"/>
        </w:rPr>
        <w:t>矿石质量整体较为稳定且矿石类型较单一。</w:t>
      </w:r>
    </w:p>
    <w:p>
      <w:pPr>
        <w:spacing w:line="360" w:lineRule="auto"/>
        <w:ind w:firstLine="464" w:firstLineChars="200"/>
        <w:rPr>
          <w:rFonts w:ascii="宋体" w:hAnsi="宋体" w:cs="宋体"/>
          <w:color w:val="000000"/>
          <w:sz w:val="24"/>
          <w:szCs w:val="24"/>
        </w:rPr>
      </w:pPr>
      <w:r>
        <w:rPr>
          <w:rFonts w:hint="eastAsia" w:ascii="宋体" w:hAnsi="宋体" w:cs="宋体"/>
          <w:color w:val="000000"/>
          <w:spacing w:val="-4"/>
          <w:sz w:val="24"/>
          <w:szCs w:val="24"/>
        </w:rPr>
        <w:t>根据2024年详查报告，矿区</w:t>
      </w:r>
      <w:r>
        <w:rPr>
          <w:rFonts w:hint="eastAsia" w:ascii="宋体" w:hAnsi="宋体" w:cs="宋体"/>
          <w:color w:val="000000"/>
          <w:sz w:val="24"/>
          <w:szCs w:val="24"/>
        </w:rPr>
        <w:t>内石灰岩矿体地表按走向250米勘查间距布设14条探槽（TC0001、TC0002、TC0301、TC0302、TC0303、TC0401、TC0402、TC0403、TC0404、TC0701、TC0702、TC0703、TC0704、TC0705）控制，深部按250×350米勘查间距布设6个钻孔（ZK0001、ZK0301、ZK0401、ZK0403、ZK0701、ZK0702）控制。控制厚度规模较大，矿体出露最高标高为***米，最低标高为***米，</w:t>
      </w:r>
      <w:r>
        <w:rPr>
          <w:rFonts w:hint="eastAsia" w:ascii="宋体" w:hAnsi="宋体" w:cs="宋体"/>
          <w:sz w:val="24"/>
          <w:szCs w:val="24"/>
        </w:rPr>
        <w:t>其中0线、3线控制矿体最低标高***米，4线控制矿体最低标高1020米，7线控制矿体最低标高1037米。根据地表工程揭露，矿体整体厚度在112.59～397.47米之间，平均厚224.26米，厚度变化系数为55.47%。</w:t>
      </w:r>
      <w:r>
        <w:rPr>
          <w:rFonts w:hint="eastAsia" w:ascii="宋体" w:hAnsi="宋体" w:cs="宋体"/>
          <w:color w:val="000000"/>
          <w:sz w:val="24"/>
          <w:szCs w:val="24"/>
        </w:rPr>
        <w:t>根据钻探工程揭露，矿体整体厚度在88.11～241.32米之间，平均厚143.15米，厚度变化系数为43.02%。</w:t>
      </w:r>
      <w:r>
        <w:rPr>
          <w:rFonts w:hint="eastAsia" w:ascii="宋体" w:hAnsi="宋体" w:cs="宋体"/>
          <w:color w:val="000000"/>
          <w:spacing w:val="-4"/>
          <w:sz w:val="24"/>
          <w:szCs w:val="24"/>
        </w:rPr>
        <w:t>矿区</w:t>
      </w:r>
      <w:r>
        <w:rPr>
          <w:rFonts w:hint="eastAsia" w:ascii="宋体" w:hAnsi="宋体" w:cs="宋体"/>
          <w:color w:val="000000"/>
          <w:sz w:val="24"/>
          <w:szCs w:val="24"/>
        </w:rPr>
        <w:t>矿体总体呈现为矿区中部较厚大，孔内和</w:t>
      </w:r>
      <w:r>
        <w:rPr>
          <w:rFonts w:hint="eastAsia" w:ascii="宋体" w:hAnsi="宋体" w:cs="宋体"/>
          <w:color w:val="000000"/>
          <w:spacing w:val="-4"/>
          <w:sz w:val="24"/>
          <w:szCs w:val="24"/>
        </w:rPr>
        <w:t>矿区</w:t>
      </w:r>
      <w:r>
        <w:rPr>
          <w:rFonts w:hint="eastAsia" w:ascii="宋体" w:hAnsi="宋体" w:cs="宋体"/>
          <w:color w:val="000000"/>
          <w:sz w:val="24"/>
          <w:szCs w:val="24"/>
        </w:rPr>
        <w:t>南及北部略薄的变化趋势。矿体沿倾向工程控制最大延深189～331米，平均280米；控制最大垂深30～169米，平均92米；地表矿体倾角为31～49°，孔内矿体倾角为32～49°，整体倾角变化不大。矿体内部结构简单，整体呈单斜构造。</w:t>
      </w:r>
    </w:p>
    <w:p>
      <w:pPr>
        <w:spacing w:line="360" w:lineRule="auto"/>
        <w:ind w:firstLine="464" w:firstLineChars="200"/>
        <w:rPr>
          <w:color w:val="000000"/>
          <w:spacing w:val="-4"/>
          <w:sz w:val="24"/>
          <w:szCs w:val="24"/>
        </w:rPr>
      </w:pPr>
      <w:r>
        <w:rPr>
          <w:color w:val="000000"/>
          <w:spacing w:val="-4"/>
          <w:sz w:val="24"/>
          <w:szCs w:val="24"/>
        </w:rPr>
        <w:t>2</w:t>
      </w:r>
      <w:r>
        <w:rPr>
          <w:rFonts w:hint="eastAsia"/>
          <w:color w:val="000000"/>
          <w:spacing w:val="-4"/>
          <w:sz w:val="24"/>
          <w:szCs w:val="24"/>
        </w:rPr>
        <w:t>、矿物组成与结构构造</w:t>
      </w:r>
    </w:p>
    <w:p>
      <w:pPr>
        <w:spacing w:line="360" w:lineRule="auto"/>
        <w:ind w:firstLine="464" w:firstLineChars="200"/>
        <w:rPr>
          <w:color w:val="000000"/>
          <w:spacing w:val="-4"/>
          <w:sz w:val="24"/>
          <w:szCs w:val="24"/>
        </w:rPr>
      </w:pPr>
      <w:bookmarkStart w:id="105" w:name="_Hlk138691803"/>
      <w:r>
        <w:rPr>
          <w:rFonts w:hint="eastAsia"/>
          <w:color w:val="000000"/>
          <w:spacing w:val="-4"/>
          <w:sz w:val="24"/>
          <w:szCs w:val="24"/>
        </w:rPr>
        <w:t>整个矿区矿石自然类型较为单一，成份一致无明显变化，矿石主要以灰白色泥晶灰岩为主、夹少量灰黑色细晶灰岩,详细描述如下：</w:t>
      </w:r>
    </w:p>
    <w:bookmarkEnd w:id="105"/>
    <w:p>
      <w:pPr>
        <w:spacing w:line="360" w:lineRule="auto"/>
        <w:ind w:firstLine="464" w:firstLineChars="200"/>
        <w:rPr>
          <w:color w:val="000000"/>
          <w:spacing w:val="-4"/>
          <w:sz w:val="24"/>
          <w:szCs w:val="24"/>
        </w:rPr>
      </w:pPr>
      <w:r>
        <w:rPr>
          <w:rFonts w:hint="eastAsia"/>
          <w:color w:val="000000"/>
          <w:spacing w:val="-4"/>
          <w:sz w:val="24"/>
          <w:szCs w:val="24"/>
        </w:rPr>
        <w:t>（1）灰白色泥晶灰岩</w:t>
      </w:r>
    </w:p>
    <w:p>
      <w:pPr>
        <w:spacing w:line="360" w:lineRule="auto"/>
        <w:ind w:firstLine="464" w:firstLineChars="200"/>
        <w:rPr>
          <w:color w:val="000000"/>
          <w:spacing w:val="-4"/>
          <w:sz w:val="24"/>
          <w:szCs w:val="24"/>
        </w:rPr>
      </w:pPr>
      <w:r>
        <w:rPr>
          <w:rFonts w:hint="eastAsia"/>
          <w:color w:val="000000"/>
          <w:spacing w:val="-4"/>
          <w:sz w:val="24"/>
          <w:szCs w:val="24"/>
        </w:rPr>
        <w:t>出露于矿区大部分区域。岩石呈</w:t>
      </w:r>
      <w:r>
        <w:rPr>
          <w:color w:val="000000"/>
          <w:spacing w:val="-4"/>
          <w:sz w:val="24"/>
          <w:szCs w:val="24"/>
        </w:rPr>
        <w:t>灰白色，泥晶结构，</w:t>
      </w:r>
      <w:r>
        <w:rPr>
          <w:rFonts w:hint="eastAsia"/>
          <w:color w:val="000000"/>
          <w:spacing w:val="-4"/>
          <w:sz w:val="24"/>
          <w:szCs w:val="24"/>
        </w:rPr>
        <w:t>厚层状构造</w:t>
      </w:r>
      <w:r>
        <w:rPr>
          <w:color w:val="000000"/>
          <w:spacing w:val="-4"/>
          <w:sz w:val="24"/>
          <w:szCs w:val="24"/>
        </w:rPr>
        <w:t>。岩石由方解石组成，以＜0.004mm的泥晶为主，少量＜0.03mm的微晶，成分单一，结构均匀</w:t>
      </w:r>
      <w:r>
        <w:rPr>
          <w:rFonts w:hint="eastAsia"/>
          <w:color w:val="000000"/>
          <w:spacing w:val="-4"/>
          <w:sz w:val="24"/>
          <w:szCs w:val="24"/>
        </w:rPr>
        <w:t>，质纯，粒度极细，</w:t>
      </w:r>
      <w:r>
        <w:rPr>
          <w:color w:val="000000"/>
          <w:spacing w:val="-4"/>
          <w:sz w:val="24"/>
          <w:szCs w:val="24"/>
        </w:rPr>
        <w:t>含量为100%</w:t>
      </w:r>
      <w:r>
        <w:rPr>
          <w:rFonts w:hint="eastAsia"/>
          <w:color w:val="000000"/>
          <w:spacing w:val="-4"/>
          <w:sz w:val="24"/>
          <w:szCs w:val="24"/>
        </w:rPr>
        <w:t>，在岩石断面中滴稀盐酸，见快速起泡。</w:t>
      </w:r>
      <w:r>
        <w:rPr>
          <w:color w:val="000000"/>
          <w:spacing w:val="-4"/>
          <w:sz w:val="24"/>
          <w:szCs w:val="24"/>
        </w:rPr>
        <w:t>岩石中不规则微裂隙发育，内充填</w:t>
      </w:r>
      <w:r>
        <w:rPr>
          <w:rFonts w:hint="eastAsia"/>
          <w:color w:val="000000"/>
          <w:spacing w:val="-4"/>
          <w:sz w:val="24"/>
          <w:szCs w:val="24"/>
        </w:rPr>
        <w:t>方</w:t>
      </w:r>
      <w:r>
        <w:rPr>
          <w:color w:val="000000"/>
          <w:spacing w:val="-4"/>
          <w:sz w:val="24"/>
          <w:szCs w:val="24"/>
        </w:rPr>
        <w:t>解石细脉，宽约0.1-0.</w:t>
      </w:r>
      <w:r>
        <w:rPr>
          <w:rFonts w:hint="eastAsia"/>
          <w:color w:val="000000"/>
          <w:spacing w:val="-4"/>
          <w:sz w:val="24"/>
          <w:szCs w:val="24"/>
        </w:rPr>
        <w:t>3</w:t>
      </w:r>
      <w:r>
        <w:rPr>
          <w:color w:val="000000"/>
          <w:spacing w:val="-4"/>
          <w:sz w:val="24"/>
          <w:szCs w:val="24"/>
        </w:rPr>
        <w:t>mm</w:t>
      </w:r>
      <w:r>
        <w:rPr>
          <w:rFonts w:hint="eastAsia"/>
          <w:color w:val="000000"/>
          <w:spacing w:val="-4"/>
          <w:sz w:val="24"/>
          <w:szCs w:val="24"/>
        </w:rPr>
        <w:t>，</w:t>
      </w:r>
      <w:r>
        <w:rPr>
          <w:color w:val="000000"/>
          <w:spacing w:val="-4"/>
          <w:sz w:val="24"/>
          <w:szCs w:val="24"/>
        </w:rPr>
        <w:t>含脉率</w:t>
      </w:r>
      <w:r>
        <w:rPr>
          <w:rFonts w:hint="eastAsia"/>
          <w:color w:val="000000"/>
          <w:spacing w:val="-4"/>
          <w:sz w:val="24"/>
          <w:szCs w:val="24"/>
        </w:rPr>
        <w:t>3-5条/米。矿石中有少量石英，显微～他形粒状，0.01～0.16㎜，局部条带状、团块状分布。</w:t>
      </w:r>
    </w:p>
    <w:p>
      <w:pPr>
        <w:spacing w:line="360" w:lineRule="auto"/>
        <w:ind w:firstLine="464" w:firstLineChars="200"/>
        <w:rPr>
          <w:color w:val="000000"/>
          <w:spacing w:val="-4"/>
          <w:sz w:val="24"/>
          <w:szCs w:val="24"/>
        </w:rPr>
      </w:pPr>
      <w:r>
        <w:rPr>
          <w:rFonts w:hint="eastAsia"/>
          <w:color w:val="000000"/>
          <w:spacing w:val="-4"/>
          <w:sz w:val="24"/>
          <w:szCs w:val="24"/>
        </w:rPr>
        <w:t>（2）灰黑色细晶灰岩</w:t>
      </w:r>
    </w:p>
    <w:p>
      <w:pPr>
        <w:spacing w:line="360" w:lineRule="auto"/>
        <w:ind w:firstLine="464" w:firstLineChars="200"/>
        <w:rPr>
          <w:color w:val="000000"/>
          <w:spacing w:val="-4"/>
          <w:sz w:val="24"/>
          <w:szCs w:val="24"/>
        </w:rPr>
      </w:pPr>
      <w:r>
        <w:rPr>
          <w:rFonts w:hint="eastAsia"/>
          <w:color w:val="000000"/>
          <w:spacing w:val="-4"/>
          <w:sz w:val="24"/>
          <w:szCs w:val="24"/>
        </w:rPr>
        <w:t>出露于矿区北东部，岩石呈</w:t>
      </w:r>
      <w:r>
        <w:rPr>
          <w:color w:val="000000"/>
          <w:spacing w:val="-4"/>
          <w:sz w:val="24"/>
          <w:szCs w:val="24"/>
        </w:rPr>
        <w:t>灰</w:t>
      </w:r>
      <w:r>
        <w:rPr>
          <w:rFonts w:hint="eastAsia"/>
          <w:color w:val="000000"/>
          <w:spacing w:val="-4"/>
          <w:sz w:val="24"/>
          <w:szCs w:val="24"/>
        </w:rPr>
        <w:t>黑</w:t>
      </w:r>
      <w:r>
        <w:rPr>
          <w:color w:val="000000"/>
          <w:spacing w:val="-4"/>
          <w:sz w:val="24"/>
          <w:szCs w:val="24"/>
        </w:rPr>
        <w:t>色，</w:t>
      </w:r>
      <w:r>
        <w:rPr>
          <w:rFonts w:hint="eastAsia"/>
          <w:color w:val="000000"/>
          <w:spacing w:val="-4"/>
          <w:sz w:val="24"/>
          <w:szCs w:val="24"/>
        </w:rPr>
        <w:t>细</w:t>
      </w:r>
      <w:r>
        <w:rPr>
          <w:color w:val="000000"/>
          <w:spacing w:val="-4"/>
          <w:sz w:val="24"/>
          <w:szCs w:val="24"/>
        </w:rPr>
        <w:t>晶结构，</w:t>
      </w:r>
      <w:r>
        <w:rPr>
          <w:rFonts w:hint="eastAsia"/>
          <w:color w:val="000000"/>
          <w:spacing w:val="-4"/>
          <w:sz w:val="24"/>
          <w:szCs w:val="24"/>
        </w:rPr>
        <w:t>中厚层状构造，岩石主要为方解石组成，质纯，粒度0.1-0.2</w:t>
      </w:r>
      <w:r>
        <w:rPr>
          <w:color w:val="000000"/>
          <w:spacing w:val="-4"/>
          <w:sz w:val="24"/>
          <w:szCs w:val="24"/>
        </w:rPr>
        <w:t>mm</w:t>
      </w:r>
      <w:r>
        <w:rPr>
          <w:rFonts w:hint="eastAsia"/>
          <w:color w:val="000000"/>
          <w:spacing w:val="-4"/>
          <w:sz w:val="24"/>
          <w:szCs w:val="24"/>
        </w:rPr>
        <w:t>，</w:t>
      </w:r>
      <w:r>
        <w:rPr>
          <w:color w:val="000000"/>
          <w:spacing w:val="-4"/>
          <w:sz w:val="24"/>
          <w:szCs w:val="24"/>
        </w:rPr>
        <w:t>成分单一，结构均匀</w:t>
      </w:r>
      <w:r>
        <w:rPr>
          <w:rFonts w:hint="eastAsia"/>
          <w:color w:val="000000"/>
          <w:spacing w:val="-4"/>
          <w:sz w:val="24"/>
          <w:szCs w:val="24"/>
        </w:rPr>
        <w:t>，质纯，粒度细，含量90%。在岩石断面中滴稀盐酸，见快速起泡。</w:t>
      </w:r>
    </w:p>
    <w:p>
      <w:pPr>
        <w:spacing w:line="360" w:lineRule="auto"/>
        <w:ind w:firstLine="480" w:firstLineChars="200"/>
        <w:rPr>
          <w:color w:val="000000"/>
          <w:spacing w:val="-4"/>
          <w:sz w:val="24"/>
          <w:szCs w:val="24"/>
        </w:rPr>
      </w:pPr>
      <w:r>
        <w:rPr>
          <w:rFonts w:hint="eastAsia"/>
          <w:color w:val="000000"/>
          <w:sz w:val="24"/>
          <w:szCs w:val="24"/>
        </w:rPr>
        <w:t>3、</w:t>
      </w:r>
      <w:r>
        <w:rPr>
          <w:color w:val="000000"/>
          <w:spacing w:val="-4"/>
          <w:sz w:val="24"/>
          <w:szCs w:val="24"/>
        </w:rPr>
        <w:t>矿石的化学组分</w:t>
      </w:r>
    </w:p>
    <w:p>
      <w:pPr>
        <w:spacing w:line="360" w:lineRule="auto"/>
        <w:ind w:firstLine="480" w:firstLineChars="200"/>
        <w:rPr>
          <w:rFonts w:ascii="宋体" w:hAnsi="宋体" w:cs="宋体"/>
          <w:sz w:val="24"/>
          <w:szCs w:val="24"/>
        </w:rPr>
      </w:pPr>
      <w:bookmarkStart w:id="106" w:name="_Hlk138691769"/>
      <w:r>
        <w:rPr>
          <w:rFonts w:hint="eastAsia" w:ascii="宋体" w:hAnsi="宋体" w:cs="宋体"/>
          <w:sz w:val="24"/>
          <w:szCs w:val="24"/>
        </w:rPr>
        <w:t>根据2024年详查报告基本分析和组合分析成果</w:t>
      </w:r>
      <w:bookmarkEnd w:id="106"/>
      <w:r>
        <w:rPr>
          <w:rFonts w:hint="eastAsia" w:ascii="宋体" w:hAnsi="宋体" w:cs="宋体"/>
          <w:color w:val="000000"/>
          <w:sz w:val="24"/>
          <w:szCs w:val="24"/>
        </w:rPr>
        <w:t>（498件基本分析、120件组合分析样品），全区矿石的化学组分为：</w:t>
      </w:r>
      <w:r>
        <w:rPr>
          <w:rFonts w:hint="eastAsia" w:ascii="宋体" w:hAnsi="宋体" w:cs="宋体"/>
          <w:color w:val="FF0000"/>
          <w:sz w:val="24"/>
          <w:szCs w:val="24"/>
        </w:rPr>
        <w:t xml:space="preserve"> </w:t>
      </w:r>
      <w:r>
        <w:rPr>
          <w:rFonts w:hint="eastAsia" w:ascii="宋体" w:hAnsi="宋体" w:cs="宋体"/>
          <w:sz w:val="24"/>
          <w:szCs w:val="24"/>
        </w:rPr>
        <w:t>CaO 49.68～55.88%，平均值53.84%；MgO 0.06～2.99%，平均值0.62%；K</w:t>
      </w:r>
      <w:r>
        <w:rPr>
          <w:rFonts w:hint="eastAsia" w:ascii="宋体" w:hAnsi="宋体" w:cs="宋体"/>
          <w:sz w:val="24"/>
          <w:szCs w:val="24"/>
          <w:vertAlign w:val="subscript"/>
        </w:rPr>
        <w:t>2</w:t>
      </w:r>
      <w:r>
        <w:rPr>
          <w:rFonts w:hint="eastAsia" w:ascii="宋体" w:hAnsi="宋体" w:cs="宋体"/>
          <w:sz w:val="24"/>
          <w:szCs w:val="24"/>
        </w:rPr>
        <w:t>O 0.02～0.55%，平均值0.17%；Na</w:t>
      </w:r>
      <w:r>
        <w:rPr>
          <w:rFonts w:hint="eastAsia" w:ascii="宋体" w:hAnsi="宋体" w:cs="宋体"/>
          <w:sz w:val="24"/>
          <w:szCs w:val="24"/>
          <w:vertAlign w:val="subscript"/>
        </w:rPr>
        <w:t>2</w:t>
      </w:r>
      <w:r>
        <w:rPr>
          <w:rFonts w:hint="eastAsia" w:ascii="宋体" w:hAnsi="宋体" w:cs="宋体"/>
          <w:sz w:val="24"/>
          <w:szCs w:val="24"/>
        </w:rPr>
        <w:t>O 0.00～0.41%，平均值0.03%；SiO</w:t>
      </w:r>
      <w:r>
        <w:rPr>
          <w:rFonts w:hint="eastAsia" w:ascii="宋体" w:hAnsi="宋体" w:cs="宋体"/>
          <w:sz w:val="24"/>
          <w:szCs w:val="24"/>
          <w:vertAlign w:val="subscript"/>
        </w:rPr>
        <w:t>2</w:t>
      </w:r>
      <w:r>
        <w:rPr>
          <w:rFonts w:hint="eastAsia" w:ascii="宋体" w:hAnsi="宋体" w:cs="宋体"/>
          <w:sz w:val="24"/>
          <w:szCs w:val="24"/>
        </w:rPr>
        <w:t xml:space="preserve"> 0.22～4.95%，平均值1.74%；R</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 xml:space="preserve"> 0.12～0.89%，平均值0.31%；S 0.01～0.11%，平均值0.045%；P 0.00～0.02%，平均值0.00%；Al</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 xml:space="preserve"> 0.069～0.53%，平均值0.26%；Fe</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 xml:space="preserve"> 0.035～0.27%，平均值0.13%；Cl</w:t>
      </w:r>
      <w:r>
        <w:rPr>
          <w:rFonts w:hint="eastAsia" w:ascii="宋体" w:hAnsi="宋体" w:cs="宋体"/>
          <w:sz w:val="24"/>
          <w:szCs w:val="24"/>
          <w:vertAlign w:val="superscript"/>
        </w:rPr>
        <w:t>-</w:t>
      </w:r>
      <w:r>
        <w:rPr>
          <w:rFonts w:hint="eastAsia" w:ascii="宋体" w:hAnsi="宋体" w:cs="宋体"/>
          <w:sz w:val="24"/>
          <w:szCs w:val="24"/>
        </w:rPr>
        <w:t xml:space="preserve"> 0.00～0.01%，平均值0.004%；烧失量 41.28～43.49%，平均值43.50%。</w:t>
      </w:r>
    </w:p>
    <w:p>
      <w:pPr>
        <w:spacing w:line="360" w:lineRule="auto"/>
        <w:ind w:firstLine="480" w:firstLineChars="200"/>
        <w:rPr>
          <w:rFonts w:ascii="宋体" w:hAnsi="宋体" w:cs="宋体"/>
          <w:color w:val="000000"/>
          <w:spacing w:val="-4"/>
          <w:sz w:val="24"/>
          <w:szCs w:val="24"/>
        </w:rPr>
      </w:pPr>
      <w:r>
        <w:rPr>
          <w:rFonts w:hint="eastAsia" w:ascii="宋体" w:hAnsi="宋体" w:cs="宋体"/>
          <w:color w:val="000000"/>
          <w:sz w:val="24"/>
          <w:szCs w:val="24"/>
        </w:rPr>
        <w:t>从基本分析、组合分析的平均化学组分看，该矿体矿石中各项化学组分均能满足水泥用石灰岩矿石工业指标中Ⅰ级品的质量要求。详查MgO、SiO</w:t>
      </w:r>
      <w:r>
        <w:rPr>
          <w:rFonts w:hint="eastAsia" w:ascii="宋体" w:hAnsi="宋体" w:cs="宋体"/>
          <w:color w:val="000000"/>
          <w:sz w:val="24"/>
          <w:szCs w:val="24"/>
          <w:vertAlign w:val="subscript"/>
        </w:rPr>
        <w:t>2</w:t>
      </w:r>
      <w:r>
        <w:rPr>
          <w:rFonts w:hint="eastAsia" w:ascii="宋体" w:hAnsi="宋体" w:cs="宋体"/>
          <w:color w:val="000000"/>
          <w:sz w:val="24"/>
          <w:szCs w:val="24"/>
        </w:rPr>
        <w:t>含量普遍偏高，且分布不均匀，不满足熔剂和电石用石灰岩要求，因此2024年详查工作仅对水泥用石灰岩矿石展开评价</w:t>
      </w:r>
      <w:r>
        <w:rPr>
          <w:rFonts w:hint="eastAsia" w:ascii="宋体" w:hAnsi="宋体" w:cs="宋体"/>
          <w:color w:val="000000"/>
          <w:spacing w:val="-4"/>
          <w:sz w:val="24"/>
          <w:szCs w:val="24"/>
        </w:rPr>
        <w:t>。</w:t>
      </w:r>
    </w:p>
    <w:p>
      <w:pPr>
        <w:spacing w:line="360" w:lineRule="auto"/>
        <w:ind w:firstLine="480" w:firstLineChars="200"/>
        <w:rPr>
          <w:color w:val="000000"/>
          <w:spacing w:val="-4"/>
          <w:sz w:val="24"/>
          <w:szCs w:val="24"/>
        </w:rPr>
      </w:pPr>
      <w:r>
        <w:rPr>
          <w:rFonts w:hint="eastAsia"/>
          <w:color w:val="000000"/>
          <w:sz w:val="24"/>
          <w:szCs w:val="24"/>
        </w:rPr>
        <w:t>4、</w:t>
      </w:r>
      <w:r>
        <w:rPr>
          <w:color w:val="000000"/>
          <w:spacing w:val="-4"/>
          <w:sz w:val="24"/>
          <w:szCs w:val="24"/>
        </w:rPr>
        <w:t>主要有益、有害组分的变化规律</w:t>
      </w:r>
    </w:p>
    <w:p>
      <w:pPr>
        <w:spacing w:line="360" w:lineRule="auto"/>
        <w:ind w:firstLine="480" w:firstLineChars="200"/>
        <w:rPr>
          <w:rFonts w:ascii="宋体" w:hAnsi="宋体" w:cs="宋体"/>
          <w:sz w:val="24"/>
          <w:szCs w:val="24"/>
        </w:rPr>
      </w:pPr>
      <w:r>
        <w:rPr>
          <w:rFonts w:hint="eastAsia" w:ascii="宋体" w:hAnsi="宋体" w:cs="宋体"/>
          <w:sz w:val="24"/>
          <w:szCs w:val="24"/>
        </w:rPr>
        <w:t>根据2024年详查报告统计分析结果：</w:t>
      </w:r>
    </w:p>
    <w:p>
      <w:pPr>
        <w:spacing w:line="360" w:lineRule="auto"/>
        <w:ind w:firstLine="480" w:firstLineChars="200"/>
        <w:rPr>
          <w:rFonts w:ascii="宋体" w:hAnsi="宋体" w:cs="宋体"/>
          <w:sz w:val="24"/>
          <w:szCs w:val="24"/>
        </w:rPr>
      </w:pPr>
      <w:r>
        <w:rPr>
          <w:rFonts w:hint="eastAsia" w:ascii="宋体" w:hAnsi="宋体" w:cs="宋体"/>
          <w:sz w:val="24"/>
          <w:szCs w:val="24"/>
        </w:rPr>
        <w:t>有益组分CaO：从全矿区的化学分析结果看，变化区间在CaO 49.68～55.88%，平均值53.84%；其变化系数为1.14%。总体上看CaO含量稳定，且变化很小。地表CaO含量南北部高于中部，孔内含量变化不明显，且地表CaO含量略高于孔内。</w:t>
      </w:r>
    </w:p>
    <w:p>
      <w:pPr>
        <w:spacing w:line="360" w:lineRule="auto"/>
        <w:ind w:firstLine="480" w:firstLineChars="200"/>
        <w:rPr>
          <w:rFonts w:ascii="宋体" w:hAnsi="宋体" w:cs="宋体"/>
          <w:color w:val="000000"/>
          <w:sz w:val="24"/>
          <w:szCs w:val="24"/>
        </w:rPr>
      </w:pPr>
      <w:r>
        <w:rPr>
          <w:rFonts w:hint="eastAsia" w:ascii="宋体" w:hAnsi="宋体" w:cs="宋体"/>
          <w:sz w:val="24"/>
          <w:szCs w:val="24"/>
        </w:rPr>
        <w:t>有害组分MgO：从全矿区的化学分析结果看，变化区间在MgO 0.06～2.99%，平均值0.62%，变化系数为64.69%，总体变化，变化特征不明显，呈现局部富集现</w:t>
      </w:r>
      <w:r>
        <w:rPr>
          <w:rFonts w:hint="eastAsia" w:ascii="宋体" w:hAnsi="宋体" w:cs="宋体"/>
          <w:color w:val="000000"/>
          <w:sz w:val="24"/>
          <w:szCs w:val="24"/>
        </w:rPr>
        <w:t>象。</w:t>
      </w:r>
    </w:p>
    <w:p>
      <w:pPr>
        <w:spacing w:line="360" w:lineRule="auto"/>
        <w:ind w:firstLine="480" w:firstLineChars="200"/>
        <w:rPr>
          <w:rFonts w:ascii="宋体" w:hAnsi="宋体" w:cs="宋体"/>
          <w:sz w:val="24"/>
          <w:szCs w:val="24"/>
        </w:rPr>
      </w:pPr>
      <w:r>
        <w:rPr>
          <w:rFonts w:hint="eastAsia" w:ascii="宋体" w:hAnsi="宋体" w:cs="宋体"/>
          <w:sz w:val="24"/>
          <w:szCs w:val="24"/>
        </w:rPr>
        <w:t>有害组分K</w:t>
      </w:r>
      <w:r>
        <w:rPr>
          <w:rFonts w:hint="eastAsia" w:ascii="宋体" w:hAnsi="宋体" w:cs="宋体"/>
          <w:sz w:val="24"/>
          <w:szCs w:val="24"/>
          <w:vertAlign w:val="subscript"/>
        </w:rPr>
        <w:t>2</w:t>
      </w:r>
      <w:r>
        <w:rPr>
          <w:rFonts w:hint="eastAsia" w:ascii="宋体" w:hAnsi="宋体" w:cs="宋体"/>
          <w:sz w:val="24"/>
          <w:szCs w:val="24"/>
        </w:rPr>
        <w:t>O：从分析结果来看，变化区间在K</w:t>
      </w:r>
      <w:r>
        <w:rPr>
          <w:rFonts w:hint="eastAsia" w:ascii="宋体" w:hAnsi="宋体" w:cs="宋体"/>
          <w:sz w:val="24"/>
          <w:szCs w:val="24"/>
          <w:vertAlign w:val="subscript"/>
        </w:rPr>
        <w:t>2</w:t>
      </w:r>
      <w:r>
        <w:rPr>
          <w:rFonts w:hint="eastAsia" w:ascii="宋体" w:hAnsi="宋体" w:cs="宋体"/>
          <w:sz w:val="24"/>
          <w:szCs w:val="24"/>
        </w:rPr>
        <w:t>O 0.02～0.55%，平均值0.17%,变化系数为74.47%，中部3线地表及孔内K</w:t>
      </w:r>
      <w:r>
        <w:rPr>
          <w:rFonts w:hint="eastAsia" w:ascii="宋体" w:hAnsi="宋体" w:cs="宋体"/>
          <w:sz w:val="24"/>
          <w:szCs w:val="24"/>
          <w:vertAlign w:val="subscript"/>
        </w:rPr>
        <w:t>2</w:t>
      </w:r>
      <w:r>
        <w:rPr>
          <w:rFonts w:hint="eastAsia" w:ascii="宋体" w:hAnsi="宋体" w:cs="宋体"/>
          <w:sz w:val="24"/>
          <w:szCs w:val="24"/>
        </w:rPr>
        <w:t>O含量高于北部及南部。</w:t>
      </w:r>
      <w:r>
        <w:rPr>
          <w:rFonts w:hint="eastAsia" w:ascii="宋体" w:hAnsi="宋体" w:cs="宋体"/>
          <w:sz w:val="24"/>
          <w:szCs w:val="24"/>
        </w:rPr>
        <w:tab/>
      </w:r>
      <w:r>
        <w:rPr>
          <w:rFonts w:hint="eastAsia" w:ascii="宋体" w:hAnsi="宋体" w:cs="宋体"/>
          <w:sz w:val="24"/>
          <w:szCs w:val="24"/>
        </w:rPr>
        <w:t>有害组分Na</w:t>
      </w:r>
      <w:r>
        <w:rPr>
          <w:rFonts w:hint="eastAsia" w:ascii="宋体" w:hAnsi="宋体" w:cs="宋体"/>
          <w:sz w:val="24"/>
          <w:szCs w:val="24"/>
          <w:vertAlign w:val="subscript"/>
        </w:rPr>
        <w:t>2</w:t>
      </w:r>
      <w:r>
        <w:rPr>
          <w:rFonts w:hint="eastAsia" w:ascii="宋体" w:hAnsi="宋体" w:cs="宋体"/>
          <w:sz w:val="24"/>
          <w:szCs w:val="24"/>
        </w:rPr>
        <w:t>O：从分析结果来看，变化区间在Na</w:t>
      </w:r>
      <w:r>
        <w:rPr>
          <w:rFonts w:hint="eastAsia" w:ascii="宋体" w:hAnsi="宋体" w:cs="宋体"/>
          <w:sz w:val="24"/>
          <w:szCs w:val="24"/>
          <w:vertAlign w:val="subscript"/>
        </w:rPr>
        <w:t>2</w:t>
      </w:r>
      <w:r>
        <w:rPr>
          <w:rFonts w:hint="eastAsia" w:ascii="宋体" w:hAnsi="宋体" w:cs="宋体"/>
          <w:sz w:val="24"/>
          <w:szCs w:val="24"/>
        </w:rPr>
        <w:t>O 0.00～0.41%，平均值0.03%，变化系数为62.09%，中部0、3线地表及孔内Na</w:t>
      </w:r>
      <w:r>
        <w:rPr>
          <w:rFonts w:hint="eastAsia" w:ascii="宋体" w:hAnsi="宋体" w:cs="宋体"/>
          <w:sz w:val="24"/>
          <w:szCs w:val="24"/>
          <w:vertAlign w:val="subscript"/>
        </w:rPr>
        <w:t>2</w:t>
      </w:r>
      <w:r>
        <w:rPr>
          <w:rFonts w:hint="eastAsia" w:ascii="宋体" w:hAnsi="宋体" w:cs="宋体"/>
          <w:sz w:val="24"/>
          <w:szCs w:val="24"/>
        </w:rPr>
        <w:t>O含量高于北部及南部。</w:t>
      </w:r>
    </w:p>
    <w:p>
      <w:pPr>
        <w:spacing w:line="360" w:lineRule="auto"/>
        <w:ind w:firstLine="480" w:firstLineChars="200"/>
        <w:rPr>
          <w:rFonts w:ascii="宋体" w:hAnsi="宋体" w:cs="宋体"/>
          <w:sz w:val="24"/>
          <w:szCs w:val="24"/>
        </w:rPr>
      </w:pPr>
      <w:r>
        <w:rPr>
          <w:rFonts w:hint="eastAsia" w:ascii="宋体" w:hAnsi="宋体" w:cs="宋体"/>
          <w:sz w:val="24"/>
          <w:szCs w:val="24"/>
        </w:rPr>
        <w:t>有害组分SiO</w:t>
      </w:r>
      <w:r>
        <w:rPr>
          <w:rFonts w:hint="eastAsia" w:ascii="宋体" w:hAnsi="宋体" w:cs="宋体"/>
          <w:sz w:val="24"/>
          <w:szCs w:val="24"/>
          <w:vertAlign w:val="subscript"/>
        </w:rPr>
        <w:t>2</w:t>
      </w:r>
      <w:r>
        <w:rPr>
          <w:rFonts w:hint="eastAsia" w:ascii="宋体" w:hAnsi="宋体" w:cs="宋体"/>
          <w:sz w:val="24"/>
          <w:szCs w:val="24"/>
        </w:rPr>
        <w:t>：从分析结果来看，变化区间在SiO</w:t>
      </w:r>
      <w:r>
        <w:rPr>
          <w:rFonts w:hint="eastAsia" w:ascii="宋体" w:hAnsi="宋体" w:cs="宋体"/>
          <w:sz w:val="24"/>
          <w:szCs w:val="24"/>
          <w:vertAlign w:val="subscript"/>
        </w:rPr>
        <w:t>2</w:t>
      </w:r>
      <w:r>
        <w:rPr>
          <w:rFonts w:hint="eastAsia" w:ascii="宋体" w:hAnsi="宋体" w:cs="宋体"/>
          <w:sz w:val="24"/>
          <w:szCs w:val="24"/>
        </w:rPr>
        <w:t xml:space="preserve"> 0.22～4.95%，平均值1.74%；变化系数为58.72%，中部3线地表及孔内SiO</w:t>
      </w:r>
      <w:r>
        <w:rPr>
          <w:rFonts w:hint="eastAsia" w:ascii="宋体" w:hAnsi="宋体" w:cs="宋体"/>
          <w:sz w:val="24"/>
          <w:szCs w:val="24"/>
          <w:vertAlign w:val="subscript"/>
        </w:rPr>
        <w:t>2</w:t>
      </w:r>
      <w:r>
        <w:rPr>
          <w:rFonts w:hint="eastAsia" w:ascii="宋体" w:hAnsi="宋体" w:cs="宋体"/>
          <w:sz w:val="24"/>
          <w:szCs w:val="24"/>
        </w:rPr>
        <w:t>含量高于北部及南部。</w:t>
      </w:r>
    </w:p>
    <w:p>
      <w:pPr>
        <w:spacing w:line="360" w:lineRule="auto"/>
        <w:ind w:firstLine="480" w:firstLineChars="200"/>
        <w:rPr>
          <w:rFonts w:ascii="宋体" w:hAnsi="宋体" w:cs="宋体"/>
          <w:sz w:val="24"/>
          <w:szCs w:val="24"/>
        </w:rPr>
      </w:pPr>
      <w:r>
        <w:rPr>
          <w:rFonts w:hint="eastAsia" w:ascii="宋体" w:hAnsi="宋体" w:cs="宋体"/>
          <w:sz w:val="24"/>
          <w:szCs w:val="24"/>
        </w:rPr>
        <w:t>有害组分S：从分析结果来看，变化区间在，变化区间在S 0.01～0.11%，平均值0.045%；变化系数为33.31%，总体上含量极低，在中部0线孔内S含量低于北部及南部。</w:t>
      </w:r>
    </w:p>
    <w:p>
      <w:pPr>
        <w:spacing w:line="360" w:lineRule="auto"/>
        <w:ind w:firstLine="480" w:firstLineChars="200"/>
        <w:rPr>
          <w:rFonts w:ascii="宋体" w:hAnsi="宋体" w:cs="宋体"/>
          <w:sz w:val="24"/>
          <w:szCs w:val="24"/>
        </w:rPr>
      </w:pPr>
      <w:r>
        <w:rPr>
          <w:rFonts w:hint="eastAsia" w:ascii="宋体" w:hAnsi="宋体" w:cs="宋体"/>
          <w:sz w:val="24"/>
          <w:szCs w:val="24"/>
        </w:rPr>
        <w:t>有害组分Al</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：从分析结果来看，变化区间在Al</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 xml:space="preserve"> 0.069～0.53%，平均值0.26%；变化系数为31.07%，中部3线地表Al</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含量高于北部及南部。</w:t>
      </w:r>
    </w:p>
    <w:p>
      <w:pPr>
        <w:spacing w:line="360" w:lineRule="auto"/>
        <w:ind w:firstLine="480" w:firstLineChars="200"/>
        <w:rPr>
          <w:rFonts w:ascii="宋体" w:hAnsi="宋体" w:cs="宋体"/>
          <w:sz w:val="24"/>
          <w:szCs w:val="24"/>
        </w:rPr>
      </w:pPr>
      <w:r>
        <w:rPr>
          <w:rFonts w:hint="eastAsia" w:ascii="宋体" w:hAnsi="宋体" w:cs="宋体"/>
          <w:sz w:val="24"/>
          <w:szCs w:val="24"/>
        </w:rPr>
        <w:t>有害组分Fe</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：从分析结果来看，变化区间在Fe</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 xml:space="preserve">3 </w:t>
      </w:r>
      <w:r>
        <w:rPr>
          <w:rFonts w:hint="eastAsia" w:ascii="宋体" w:hAnsi="宋体" w:cs="宋体"/>
          <w:sz w:val="24"/>
          <w:szCs w:val="24"/>
        </w:rPr>
        <w:t>0.035～0.27%，平均值0.13%，变化系数为28.13%，中部3线地表Fe</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含量高于北部及南部。</w:t>
      </w:r>
    </w:p>
    <w:p>
      <w:pPr>
        <w:spacing w:line="360" w:lineRule="auto"/>
        <w:ind w:firstLine="480" w:firstLineChars="200"/>
        <w:rPr>
          <w:rFonts w:ascii="宋体" w:hAnsi="宋体" w:cs="宋体"/>
          <w:sz w:val="24"/>
          <w:szCs w:val="24"/>
        </w:rPr>
      </w:pPr>
      <w:r>
        <w:rPr>
          <w:rFonts w:hint="eastAsia" w:ascii="宋体" w:hAnsi="宋体" w:cs="宋体"/>
          <w:sz w:val="24"/>
          <w:szCs w:val="24"/>
        </w:rPr>
        <w:t>有害组分Cl</w:t>
      </w:r>
      <w:r>
        <w:rPr>
          <w:rFonts w:hint="eastAsia" w:ascii="宋体" w:hAnsi="宋体" w:cs="宋体"/>
          <w:sz w:val="24"/>
          <w:szCs w:val="24"/>
          <w:vertAlign w:val="superscript"/>
        </w:rPr>
        <w:t>-</w:t>
      </w:r>
      <w:r>
        <w:rPr>
          <w:rFonts w:hint="eastAsia" w:ascii="宋体" w:hAnsi="宋体" w:cs="宋体"/>
          <w:sz w:val="24"/>
          <w:szCs w:val="24"/>
        </w:rPr>
        <w:t>：从分析结果来看，变化区间在Cl</w:t>
      </w:r>
      <w:r>
        <w:rPr>
          <w:rFonts w:hint="eastAsia" w:ascii="宋体" w:hAnsi="宋体" w:cs="宋体"/>
          <w:sz w:val="24"/>
          <w:szCs w:val="24"/>
          <w:vertAlign w:val="superscript"/>
        </w:rPr>
        <w:t>-</w:t>
      </w:r>
      <w:r>
        <w:rPr>
          <w:rFonts w:hint="eastAsia" w:ascii="宋体" w:hAnsi="宋体" w:cs="宋体"/>
          <w:sz w:val="24"/>
          <w:szCs w:val="24"/>
        </w:rPr>
        <w:t xml:space="preserve"> 0.00～0.01%，平均值0.04%；变化系数为24.11%，通过Cl</w:t>
      </w:r>
      <w:r>
        <w:rPr>
          <w:rFonts w:hint="eastAsia" w:ascii="宋体" w:hAnsi="宋体" w:cs="宋体"/>
          <w:sz w:val="24"/>
          <w:szCs w:val="24"/>
          <w:vertAlign w:val="superscript"/>
        </w:rPr>
        <w:t>-</w:t>
      </w:r>
      <w:r>
        <w:rPr>
          <w:rFonts w:hint="eastAsia" w:ascii="宋体" w:hAnsi="宋体" w:cs="宋体"/>
          <w:sz w:val="24"/>
          <w:szCs w:val="24"/>
        </w:rPr>
        <w:t>含量柱状图可看出，北部、南部线地表及孔内Cl</w:t>
      </w:r>
      <w:r>
        <w:rPr>
          <w:rFonts w:hint="eastAsia" w:ascii="宋体" w:hAnsi="宋体" w:cs="宋体"/>
          <w:sz w:val="24"/>
          <w:szCs w:val="24"/>
          <w:vertAlign w:val="superscript"/>
        </w:rPr>
        <w:t>-</w:t>
      </w:r>
      <w:r>
        <w:rPr>
          <w:rFonts w:hint="eastAsia" w:ascii="宋体" w:hAnsi="宋体" w:cs="宋体"/>
          <w:sz w:val="24"/>
          <w:szCs w:val="24"/>
        </w:rPr>
        <w:t>含量高于中部。</w:t>
      </w:r>
    </w:p>
    <w:p>
      <w:pPr>
        <w:spacing w:line="360" w:lineRule="auto"/>
        <w:ind w:firstLine="480" w:firstLineChars="200"/>
        <w:rPr>
          <w:rFonts w:ascii="宋体" w:hAnsi="宋体" w:cs="宋体"/>
          <w:sz w:val="24"/>
          <w:szCs w:val="24"/>
        </w:rPr>
      </w:pPr>
      <w:r>
        <w:rPr>
          <w:rFonts w:hint="eastAsia" w:ascii="宋体" w:hAnsi="宋体" w:cs="宋体"/>
          <w:sz w:val="24"/>
          <w:szCs w:val="24"/>
        </w:rPr>
        <w:t>烧失量：分布比较均一，烧失量 41.28～43.49%，平均值43.50%。变化系数为3.25%，中部3线地表烧失量含量高于北部及南部</w:t>
      </w:r>
    </w:p>
    <w:p>
      <w:pPr>
        <w:spacing w:line="360" w:lineRule="auto"/>
        <w:ind w:firstLine="464" w:firstLineChars="200"/>
        <w:rPr>
          <w:color w:val="000000"/>
          <w:spacing w:val="-4"/>
          <w:sz w:val="24"/>
          <w:szCs w:val="24"/>
        </w:rPr>
      </w:pPr>
      <w:r>
        <w:rPr>
          <w:rFonts w:hint="eastAsia"/>
          <w:color w:val="000000"/>
          <w:spacing w:val="-4"/>
          <w:sz w:val="24"/>
          <w:szCs w:val="24"/>
        </w:rPr>
        <w:t>3.矿石多元素分析</w:t>
      </w:r>
    </w:p>
    <w:p>
      <w:pPr>
        <w:spacing w:line="360" w:lineRule="auto"/>
        <w:ind w:firstLine="464" w:firstLineChars="200"/>
        <w:rPr>
          <w:rFonts w:ascii="宋体" w:hAnsi="宋体" w:cs="宋体"/>
          <w:sz w:val="24"/>
          <w:szCs w:val="24"/>
        </w:rPr>
      </w:pPr>
      <w:r>
        <w:rPr>
          <w:rFonts w:hint="eastAsia" w:ascii="宋体" w:hAnsi="宋体" w:cs="宋体"/>
          <w:color w:val="000000"/>
          <w:spacing w:val="-4"/>
          <w:sz w:val="24"/>
          <w:szCs w:val="24"/>
        </w:rPr>
        <w:t>2024年详查工作</w:t>
      </w:r>
      <w:r>
        <w:rPr>
          <w:rFonts w:hint="eastAsia" w:ascii="宋体" w:hAnsi="宋体" w:cs="宋体"/>
          <w:sz w:val="24"/>
          <w:szCs w:val="24"/>
        </w:rPr>
        <w:t>为了解矿石中其它化学组分及微量元素的含量，在矿体中选择了3件具有代表性的样品进行了多元素分析的测试，参考中华人民共和国地质矿产行业标准《矿产地质勘查规范石灰岩、水泥配料类》（DZ/T 0213</w:t>
      </w:r>
      <w:r>
        <w:rPr>
          <w:rFonts w:hint="eastAsia" w:ascii="宋体" w:hAnsi="宋体" w:cs="宋体"/>
          <w:b/>
          <w:bCs/>
          <w:sz w:val="24"/>
          <w:szCs w:val="24"/>
        </w:rPr>
        <w:t>-</w:t>
      </w:r>
      <w:r>
        <w:rPr>
          <w:rFonts w:hint="eastAsia" w:ascii="宋体" w:hAnsi="宋体" w:cs="宋体"/>
          <w:sz w:val="24"/>
          <w:szCs w:val="24"/>
        </w:rPr>
        <w:t>2020）附录G.6表中水泥用石灰质原料矿石化学成分一般要求，结合基本分析结果进行对照，矿体中各有益、有害组分均达到了Ⅰ级品的质量要求（表5</w:t>
      </w:r>
      <w:r>
        <w:rPr>
          <w:rFonts w:hint="eastAsia" w:ascii="宋体" w:hAnsi="宋体" w:cs="宋体"/>
          <w:b/>
          <w:bCs/>
          <w:sz w:val="24"/>
          <w:szCs w:val="24"/>
        </w:rPr>
        <w:t>-</w:t>
      </w:r>
      <w:r>
        <w:rPr>
          <w:rFonts w:hint="eastAsia" w:ascii="宋体" w:hAnsi="宋体" w:cs="宋体"/>
          <w:sz w:val="24"/>
          <w:szCs w:val="24"/>
        </w:rPr>
        <w:t>2、表5</w:t>
      </w:r>
      <w:r>
        <w:rPr>
          <w:rFonts w:hint="eastAsia" w:ascii="宋体" w:hAnsi="宋体" w:cs="宋体"/>
          <w:b/>
          <w:bCs/>
          <w:sz w:val="24"/>
          <w:szCs w:val="24"/>
        </w:rPr>
        <w:t>-</w:t>
      </w:r>
      <w:r>
        <w:rPr>
          <w:rFonts w:hint="eastAsia" w:ascii="宋体" w:hAnsi="宋体" w:cs="宋体"/>
          <w:sz w:val="24"/>
          <w:szCs w:val="24"/>
        </w:rPr>
        <w:t>3），矿石中各化学组分含量的算术平均值为：CaO 54.60%，MgO 0.68%，SiO</w:t>
      </w:r>
      <w:r>
        <w:rPr>
          <w:rFonts w:hint="eastAsia" w:ascii="宋体" w:hAnsi="宋体" w:cs="宋体"/>
          <w:sz w:val="24"/>
          <w:szCs w:val="24"/>
          <w:vertAlign w:val="subscript"/>
        </w:rPr>
        <w:t>2</w:t>
      </w:r>
      <w:r>
        <w:rPr>
          <w:rFonts w:hint="eastAsia" w:ascii="宋体" w:hAnsi="宋体" w:cs="宋体"/>
          <w:sz w:val="24"/>
          <w:szCs w:val="24"/>
        </w:rPr>
        <w:t xml:space="preserve"> 0.66%，Al</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 xml:space="preserve"> 0.23%，Fe</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 xml:space="preserve"> 0.08%，P</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5</w:t>
      </w:r>
      <w:r>
        <w:rPr>
          <w:rFonts w:hint="eastAsia" w:ascii="宋体" w:hAnsi="宋体" w:cs="宋体"/>
          <w:sz w:val="24"/>
          <w:szCs w:val="24"/>
        </w:rPr>
        <w:t xml:space="preserve"> 0.011%，K</w:t>
      </w:r>
      <w:r>
        <w:rPr>
          <w:rFonts w:hint="eastAsia" w:ascii="宋体" w:hAnsi="宋体" w:cs="宋体"/>
          <w:sz w:val="24"/>
          <w:szCs w:val="24"/>
          <w:vertAlign w:val="subscript"/>
        </w:rPr>
        <w:t>2</w:t>
      </w:r>
      <w:r>
        <w:rPr>
          <w:rFonts w:hint="eastAsia" w:ascii="宋体" w:hAnsi="宋体" w:cs="宋体"/>
          <w:sz w:val="24"/>
          <w:szCs w:val="24"/>
        </w:rPr>
        <w:t>O 0.112%，Na</w:t>
      </w:r>
      <w:r>
        <w:rPr>
          <w:rFonts w:hint="eastAsia" w:ascii="宋体" w:hAnsi="宋体" w:cs="宋体"/>
          <w:sz w:val="24"/>
          <w:szCs w:val="24"/>
          <w:vertAlign w:val="subscript"/>
        </w:rPr>
        <w:t>2</w:t>
      </w:r>
      <w:r>
        <w:rPr>
          <w:rFonts w:hint="eastAsia" w:ascii="宋体" w:hAnsi="宋体" w:cs="宋体"/>
          <w:sz w:val="24"/>
          <w:szCs w:val="24"/>
        </w:rPr>
        <w:t>O 0.046，S 0.044%，TiO</w:t>
      </w:r>
      <w:r>
        <w:rPr>
          <w:rFonts w:hint="eastAsia" w:ascii="宋体" w:hAnsi="宋体" w:cs="宋体"/>
          <w:sz w:val="24"/>
          <w:szCs w:val="24"/>
          <w:vertAlign w:val="subscript"/>
        </w:rPr>
        <w:t>2</w:t>
      </w:r>
      <w:r>
        <w:rPr>
          <w:rFonts w:hint="eastAsia" w:ascii="宋体" w:hAnsi="宋体" w:cs="宋体"/>
          <w:sz w:val="24"/>
          <w:szCs w:val="24"/>
        </w:rPr>
        <w:t xml:space="preserve"> 0.014%，Mn</w:t>
      </w:r>
      <w:r>
        <w:rPr>
          <w:rFonts w:hint="eastAsia" w:ascii="宋体" w:hAnsi="宋体" w:cs="宋体"/>
          <w:sz w:val="24"/>
          <w:szCs w:val="24"/>
          <w:vertAlign w:val="subscript"/>
        </w:rPr>
        <w:t>3</w:t>
      </w:r>
      <w:r>
        <w:rPr>
          <w:rFonts w:hint="eastAsia" w:ascii="宋体" w:hAnsi="宋体" w:cs="宋体"/>
          <w:sz w:val="24"/>
          <w:szCs w:val="24"/>
        </w:rPr>
        <w:t>O</w:t>
      </w:r>
      <w:r>
        <w:rPr>
          <w:rFonts w:hint="eastAsia" w:ascii="宋体" w:hAnsi="宋体" w:cs="宋体"/>
          <w:sz w:val="24"/>
          <w:szCs w:val="24"/>
          <w:vertAlign w:val="subscript"/>
        </w:rPr>
        <w:t>4</w:t>
      </w:r>
      <w:r>
        <w:rPr>
          <w:rFonts w:hint="eastAsia" w:ascii="宋体" w:hAnsi="宋体" w:cs="宋体"/>
          <w:sz w:val="24"/>
          <w:szCs w:val="24"/>
        </w:rPr>
        <w:t xml:space="preserve"> 0.020%，Cl</w:t>
      </w:r>
      <w:r>
        <w:rPr>
          <w:rFonts w:hint="eastAsia" w:ascii="宋体" w:hAnsi="宋体" w:cs="宋体"/>
          <w:sz w:val="24"/>
          <w:szCs w:val="24"/>
          <w:vertAlign w:val="superscript"/>
        </w:rPr>
        <w:t>-</w:t>
      </w:r>
      <w:r>
        <w:rPr>
          <w:rFonts w:hint="eastAsia" w:ascii="宋体" w:hAnsi="宋体" w:cs="宋体"/>
          <w:sz w:val="24"/>
          <w:szCs w:val="24"/>
        </w:rPr>
        <w:t xml:space="preserve"> 0.006%，烧失量 42.23%。从矿石的多元素分析结果看，CaO为矿石中主要组分，MgO、SiO</w:t>
      </w:r>
      <w:r>
        <w:rPr>
          <w:rFonts w:hint="eastAsia" w:ascii="宋体" w:hAnsi="宋体" w:cs="宋体"/>
          <w:sz w:val="24"/>
          <w:szCs w:val="24"/>
          <w:vertAlign w:val="subscript"/>
        </w:rPr>
        <w:t>2</w:t>
      </w:r>
      <w:r>
        <w:rPr>
          <w:rFonts w:hint="eastAsia" w:ascii="宋体" w:hAnsi="宋体" w:cs="宋体"/>
          <w:sz w:val="24"/>
          <w:szCs w:val="24"/>
        </w:rPr>
        <w:t>、Al</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、Fe</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3</w:t>
      </w:r>
      <w:r>
        <w:rPr>
          <w:rFonts w:hint="eastAsia" w:ascii="宋体" w:hAnsi="宋体" w:cs="宋体"/>
          <w:sz w:val="24"/>
          <w:szCs w:val="24"/>
        </w:rPr>
        <w:t>、K</w:t>
      </w:r>
      <w:r>
        <w:rPr>
          <w:rFonts w:hint="eastAsia" w:ascii="宋体" w:hAnsi="宋体" w:cs="宋体"/>
          <w:sz w:val="24"/>
          <w:szCs w:val="24"/>
          <w:vertAlign w:val="subscript"/>
        </w:rPr>
        <w:t>2</w:t>
      </w:r>
      <w:r>
        <w:rPr>
          <w:rFonts w:hint="eastAsia" w:ascii="宋体" w:hAnsi="宋体" w:cs="宋体"/>
          <w:sz w:val="24"/>
          <w:szCs w:val="24"/>
        </w:rPr>
        <w:t>O、Na</w:t>
      </w:r>
      <w:r>
        <w:rPr>
          <w:rFonts w:hint="eastAsia" w:ascii="宋体" w:hAnsi="宋体" w:cs="宋体"/>
          <w:sz w:val="24"/>
          <w:szCs w:val="24"/>
          <w:vertAlign w:val="subscript"/>
        </w:rPr>
        <w:t>2</w:t>
      </w:r>
      <w:r>
        <w:rPr>
          <w:rFonts w:hint="eastAsia" w:ascii="宋体" w:hAnsi="宋体" w:cs="宋体"/>
          <w:sz w:val="24"/>
          <w:szCs w:val="24"/>
        </w:rPr>
        <w:t>O、TiO</w:t>
      </w:r>
      <w:r>
        <w:rPr>
          <w:rFonts w:hint="eastAsia" w:ascii="宋体" w:hAnsi="宋体" w:cs="宋体"/>
          <w:sz w:val="24"/>
          <w:szCs w:val="24"/>
          <w:vertAlign w:val="subscript"/>
        </w:rPr>
        <w:t>2</w:t>
      </w:r>
      <w:r>
        <w:rPr>
          <w:rFonts w:hint="eastAsia" w:ascii="宋体" w:hAnsi="宋体" w:cs="宋体"/>
          <w:sz w:val="24"/>
          <w:szCs w:val="24"/>
        </w:rPr>
        <w:t>含量较低，SO</w:t>
      </w:r>
      <w:r>
        <w:rPr>
          <w:rFonts w:hint="eastAsia" w:ascii="宋体" w:hAnsi="宋体" w:cs="宋体"/>
          <w:sz w:val="24"/>
          <w:szCs w:val="24"/>
          <w:vertAlign w:val="subscript"/>
        </w:rPr>
        <w:t>3</w:t>
      </w:r>
      <w:r>
        <w:rPr>
          <w:rFonts w:hint="eastAsia" w:ascii="宋体" w:hAnsi="宋体" w:cs="宋体"/>
          <w:sz w:val="24"/>
          <w:szCs w:val="24"/>
        </w:rPr>
        <w:t>、P</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5</w:t>
      </w:r>
      <w:r>
        <w:rPr>
          <w:rFonts w:hint="eastAsia" w:ascii="宋体" w:hAnsi="宋体" w:cs="宋体"/>
          <w:sz w:val="24"/>
          <w:szCs w:val="24"/>
        </w:rPr>
        <w:t>、Mn</w:t>
      </w:r>
      <w:r>
        <w:rPr>
          <w:rFonts w:hint="eastAsia" w:ascii="宋体" w:hAnsi="宋体" w:cs="宋体"/>
          <w:sz w:val="24"/>
          <w:szCs w:val="24"/>
          <w:vertAlign w:val="subscript"/>
        </w:rPr>
        <w:t>3</w:t>
      </w:r>
      <w:r>
        <w:rPr>
          <w:rFonts w:hint="eastAsia" w:ascii="宋体" w:hAnsi="宋体" w:cs="宋体"/>
          <w:sz w:val="24"/>
          <w:szCs w:val="24"/>
        </w:rPr>
        <w:t>O</w:t>
      </w:r>
      <w:r>
        <w:rPr>
          <w:rFonts w:hint="eastAsia" w:ascii="宋体" w:hAnsi="宋体" w:cs="宋体"/>
          <w:sz w:val="24"/>
          <w:szCs w:val="24"/>
          <w:vertAlign w:val="subscript"/>
        </w:rPr>
        <w:t>4</w:t>
      </w:r>
      <w:r>
        <w:rPr>
          <w:rFonts w:hint="eastAsia" w:ascii="宋体" w:hAnsi="宋体" w:cs="宋体"/>
          <w:sz w:val="24"/>
          <w:szCs w:val="24"/>
        </w:rPr>
        <w:t>、Cl</w:t>
      </w:r>
      <w:r>
        <w:rPr>
          <w:rFonts w:hint="eastAsia" w:ascii="宋体" w:hAnsi="宋体" w:cs="宋体"/>
          <w:sz w:val="24"/>
          <w:szCs w:val="24"/>
          <w:vertAlign w:val="superscript"/>
        </w:rPr>
        <w:t>-</w:t>
      </w:r>
      <w:r>
        <w:rPr>
          <w:rFonts w:hint="eastAsia" w:ascii="宋体" w:hAnsi="宋体" w:cs="宋体"/>
          <w:sz w:val="24"/>
          <w:szCs w:val="24"/>
        </w:rPr>
        <w:t>含量甚微，矿石中除水泥用原料外，再无其他有用矿物。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4.工作区周围建筑用石灰岩矿矿石化学成分</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①新疆图木舒克市5号建筑用石灰岩矿</w:t>
      </w:r>
    </w:p>
    <w:p>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rPr>
        <w:t>工作区北东部4公里处新疆图木舒克市5号建筑用石灰岩矿，矿石中化学成分如下: CaO 51.76～52.40%，平均52.13%；MgO 0.35～2.06%，平均1.41%；K</w:t>
      </w:r>
      <w:r>
        <w:rPr>
          <w:rFonts w:hint="eastAsia" w:ascii="宋体" w:hAnsi="宋体" w:cs="宋体"/>
          <w:color w:val="000000"/>
          <w:sz w:val="24"/>
          <w:szCs w:val="24"/>
          <w:vertAlign w:val="subscript"/>
        </w:rPr>
        <w:t>2</w:t>
      </w:r>
      <w:r>
        <w:rPr>
          <w:rFonts w:hint="eastAsia" w:ascii="宋体" w:hAnsi="宋体" w:cs="宋体"/>
          <w:color w:val="000000"/>
          <w:sz w:val="24"/>
          <w:szCs w:val="24"/>
        </w:rPr>
        <w:t>O 0.06～0.16%，平均0.10%；Na</w:t>
      </w:r>
      <w:r>
        <w:rPr>
          <w:rFonts w:hint="eastAsia" w:ascii="宋体" w:hAnsi="宋体" w:cs="宋体"/>
          <w:color w:val="000000"/>
          <w:sz w:val="24"/>
          <w:szCs w:val="24"/>
          <w:vertAlign w:val="subscript"/>
        </w:rPr>
        <w:t>2</w:t>
      </w:r>
      <w:r>
        <w:rPr>
          <w:rFonts w:hint="eastAsia" w:ascii="宋体" w:hAnsi="宋体" w:cs="宋体"/>
          <w:color w:val="000000"/>
          <w:sz w:val="24"/>
          <w:szCs w:val="24"/>
        </w:rPr>
        <w:t>O 0.20～0.25%，平均0.23%；SiO</w:t>
      </w:r>
      <w:r>
        <w:rPr>
          <w:rFonts w:hint="eastAsia" w:ascii="宋体" w:hAnsi="宋体" w:cs="宋体"/>
          <w:color w:val="000000"/>
          <w:sz w:val="24"/>
          <w:szCs w:val="24"/>
          <w:vertAlign w:val="subscript"/>
        </w:rPr>
        <w:t>2</w:t>
      </w:r>
      <w:r>
        <w:rPr>
          <w:rFonts w:hint="eastAsia" w:ascii="宋体" w:hAnsi="宋体" w:cs="宋体"/>
          <w:color w:val="000000"/>
          <w:sz w:val="24"/>
          <w:szCs w:val="24"/>
        </w:rPr>
        <w:t xml:space="preserve"> 0.87～1.84％，平均1.30%；Al</w:t>
      </w:r>
      <w:r>
        <w:rPr>
          <w:rFonts w:hint="eastAsia" w:ascii="宋体" w:hAnsi="宋体" w:cs="宋体"/>
          <w:color w:val="000000"/>
          <w:sz w:val="24"/>
          <w:szCs w:val="24"/>
          <w:vertAlign w:val="subscript"/>
        </w:rPr>
        <w:t>2</w:t>
      </w:r>
      <w:r>
        <w:rPr>
          <w:rFonts w:hint="eastAsia" w:ascii="宋体" w:hAnsi="宋体" w:cs="宋体"/>
          <w:color w:val="000000"/>
          <w:sz w:val="24"/>
          <w:szCs w:val="24"/>
        </w:rPr>
        <w:t>O</w:t>
      </w:r>
      <w:r>
        <w:rPr>
          <w:rFonts w:hint="eastAsia" w:ascii="宋体" w:hAnsi="宋体" w:cs="宋体"/>
          <w:color w:val="000000"/>
          <w:sz w:val="24"/>
          <w:szCs w:val="24"/>
          <w:vertAlign w:val="subscript"/>
        </w:rPr>
        <w:t>3</w:t>
      </w:r>
      <w:r>
        <w:rPr>
          <w:rFonts w:hint="eastAsia" w:ascii="宋体" w:hAnsi="宋体" w:cs="宋体"/>
          <w:color w:val="000000"/>
          <w:sz w:val="24"/>
          <w:szCs w:val="24"/>
        </w:rPr>
        <w:t xml:space="preserve"> 0.13～0.41%，平均0.24%；Fe</w:t>
      </w:r>
      <w:r>
        <w:rPr>
          <w:rFonts w:hint="eastAsia" w:ascii="宋体" w:hAnsi="宋体" w:cs="宋体"/>
          <w:color w:val="000000"/>
          <w:sz w:val="24"/>
          <w:szCs w:val="24"/>
          <w:vertAlign w:val="subscript"/>
        </w:rPr>
        <w:t>2</w:t>
      </w:r>
      <w:r>
        <w:rPr>
          <w:rFonts w:hint="eastAsia" w:ascii="宋体" w:hAnsi="宋体" w:cs="宋体"/>
          <w:color w:val="000000"/>
          <w:sz w:val="24"/>
          <w:szCs w:val="24"/>
        </w:rPr>
        <w:t>O</w:t>
      </w:r>
      <w:r>
        <w:rPr>
          <w:rFonts w:hint="eastAsia" w:ascii="宋体" w:hAnsi="宋体" w:cs="宋体"/>
          <w:color w:val="000000"/>
          <w:sz w:val="24"/>
          <w:szCs w:val="24"/>
          <w:vertAlign w:val="subscript"/>
        </w:rPr>
        <w:t>3</w:t>
      </w:r>
      <w:r>
        <w:rPr>
          <w:rFonts w:hint="eastAsia" w:ascii="宋体" w:hAnsi="宋体" w:cs="宋体"/>
          <w:color w:val="000000"/>
          <w:sz w:val="24"/>
          <w:szCs w:val="24"/>
        </w:rPr>
        <w:t xml:space="preserve"> 0.12～0.28%，平均0.19%；P</w:t>
      </w:r>
      <w:r>
        <w:rPr>
          <w:rFonts w:hint="eastAsia" w:ascii="宋体" w:hAnsi="宋体" w:cs="宋体"/>
          <w:color w:val="000000"/>
          <w:sz w:val="24"/>
          <w:szCs w:val="24"/>
          <w:vertAlign w:val="subscript"/>
        </w:rPr>
        <w:t>2</w:t>
      </w:r>
      <w:r>
        <w:rPr>
          <w:rFonts w:hint="eastAsia" w:ascii="宋体" w:hAnsi="宋体" w:cs="宋体"/>
          <w:color w:val="000000"/>
          <w:sz w:val="24"/>
          <w:szCs w:val="24"/>
        </w:rPr>
        <w:t>O</w:t>
      </w:r>
      <w:r>
        <w:rPr>
          <w:rFonts w:hint="eastAsia" w:ascii="宋体" w:hAnsi="宋体" w:cs="宋体"/>
          <w:color w:val="000000"/>
          <w:sz w:val="24"/>
          <w:szCs w:val="24"/>
          <w:vertAlign w:val="subscript"/>
        </w:rPr>
        <w:t>5</w:t>
      </w:r>
      <w:r>
        <w:rPr>
          <w:rFonts w:hint="eastAsia" w:ascii="宋体" w:hAnsi="宋体" w:cs="宋体"/>
          <w:color w:val="000000"/>
          <w:sz w:val="24"/>
          <w:szCs w:val="24"/>
        </w:rPr>
        <w:t xml:space="preserve"> 0.026～0.054%，平均0.038%；TiO</w:t>
      </w:r>
      <w:r>
        <w:rPr>
          <w:rFonts w:hint="eastAsia" w:ascii="宋体" w:hAnsi="宋体" w:cs="宋体"/>
          <w:color w:val="000000"/>
          <w:sz w:val="24"/>
          <w:szCs w:val="24"/>
          <w:vertAlign w:val="subscript"/>
        </w:rPr>
        <w:t>2</w:t>
      </w:r>
      <w:r>
        <w:rPr>
          <w:rFonts w:hint="eastAsia" w:ascii="宋体" w:hAnsi="宋体" w:cs="宋体"/>
          <w:color w:val="000000"/>
          <w:sz w:val="24"/>
          <w:szCs w:val="24"/>
        </w:rPr>
        <w:t xml:space="preserve"> 0.039～0.081%，平均0.061%；SO</w:t>
      </w:r>
      <w:r>
        <w:rPr>
          <w:rFonts w:hint="eastAsia" w:ascii="宋体" w:hAnsi="宋体" w:cs="宋体"/>
          <w:color w:val="000000"/>
          <w:sz w:val="24"/>
          <w:szCs w:val="24"/>
          <w:vertAlign w:val="subscript"/>
        </w:rPr>
        <w:t>3</w:t>
      </w:r>
      <w:r>
        <w:rPr>
          <w:rFonts w:hint="eastAsia" w:ascii="宋体" w:hAnsi="宋体" w:cs="宋体"/>
          <w:color w:val="000000"/>
          <w:sz w:val="24"/>
          <w:szCs w:val="24"/>
        </w:rPr>
        <w:t>为0%；Cl</w:t>
      </w:r>
      <w:r>
        <w:rPr>
          <w:rFonts w:hint="eastAsia" w:ascii="宋体" w:hAnsi="宋体" w:cs="宋体"/>
          <w:color w:val="000000"/>
          <w:sz w:val="24"/>
          <w:szCs w:val="24"/>
          <w:vertAlign w:val="superscript"/>
        </w:rPr>
        <w:t>-</w:t>
      </w:r>
      <w:r>
        <w:rPr>
          <w:rFonts w:hint="eastAsia" w:ascii="宋体" w:hAnsi="宋体" w:cs="宋体"/>
          <w:color w:val="000000"/>
          <w:sz w:val="24"/>
          <w:szCs w:val="24"/>
        </w:rPr>
        <w:t xml:space="preserve"> 0.014～0.021%，平均0.017%；烧失量44.12～44.79%，平均44.41%。测试的CaO、MgO、K</w:t>
      </w:r>
      <w:r>
        <w:rPr>
          <w:rFonts w:hint="eastAsia" w:ascii="宋体" w:hAnsi="宋体" w:cs="宋体"/>
          <w:color w:val="000000"/>
          <w:sz w:val="24"/>
          <w:szCs w:val="24"/>
          <w:vertAlign w:val="subscript"/>
        </w:rPr>
        <w:t>2</w:t>
      </w:r>
      <w:r>
        <w:rPr>
          <w:rFonts w:hint="eastAsia" w:ascii="宋体" w:hAnsi="宋体" w:cs="宋体"/>
          <w:color w:val="000000"/>
          <w:sz w:val="24"/>
          <w:szCs w:val="24"/>
        </w:rPr>
        <w:t>O、Na</w:t>
      </w:r>
      <w:r>
        <w:rPr>
          <w:rFonts w:hint="eastAsia" w:ascii="宋体" w:hAnsi="宋体" w:cs="宋体"/>
          <w:color w:val="000000"/>
          <w:sz w:val="24"/>
          <w:szCs w:val="24"/>
          <w:vertAlign w:val="subscript"/>
        </w:rPr>
        <w:t>2</w:t>
      </w:r>
      <w:r>
        <w:rPr>
          <w:rFonts w:hint="eastAsia" w:ascii="宋体" w:hAnsi="宋体" w:cs="宋体"/>
          <w:color w:val="000000"/>
          <w:sz w:val="24"/>
          <w:szCs w:val="24"/>
        </w:rPr>
        <w:t>O含量均满足水泥用石灰岩Ⅰ级品要求，矿石品质较好，与邻区矿山矿石质量基本一致。</w:t>
      </w:r>
      <w:r>
        <w:rPr>
          <w:rFonts w:hint="eastAsia" w:ascii="宋体" w:hAnsi="宋体" w:cs="宋体"/>
          <w:color w:val="000000"/>
          <w:sz w:val="24"/>
          <w:szCs w:val="24"/>
          <w:lang w:bidi="ar"/>
        </w:rPr>
        <w:t>矿石中MgO、SiO</w:t>
      </w:r>
      <w:r>
        <w:rPr>
          <w:rFonts w:hint="eastAsia" w:ascii="宋体" w:hAnsi="宋体" w:cs="宋体"/>
          <w:color w:val="000000"/>
          <w:sz w:val="24"/>
          <w:szCs w:val="24"/>
          <w:vertAlign w:val="subscript"/>
          <w:lang w:bidi="ar"/>
        </w:rPr>
        <w:t>2</w:t>
      </w:r>
      <w:r>
        <w:rPr>
          <w:rFonts w:hint="eastAsia" w:ascii="宋体" w:hAnsi="宋体" w:cs="宋体"/>
          <w:color w:val="000000"/>
          <w:sz w:val="24"/>
          <w:szCs w:val="24"/>
          <w:lang w:bidi="ar"/>
        </w:rPr>
        <w:t>等有害组分偏高，不适宜做电石和熔剂用。</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②图木休克镇13号建筑用石灰岩</w:t>
      </w:r>
    </w:p>
    <w:p>
      <w:pPr>
        <w:spacing w:line="360" w:lineRule="auto"/>
        <w:ind w:firstLine="480" w:firstLineChars="200"/>
        <w:rPr>
          <w:rFonts w:ascii="宋体" w:hAnsi="宋体" w:cs="宋体"/>
          <w:color w:val="000000"/>
          <w:sz w:val="24"/>
          <w:szCs w:val="24"/>
          <w:lang w:bidi="ar"/>
        </w:rPr>
      </w:pPr>
      <w:r>
        <w:rPr>
          <w:rFonts w:hint="eastAsia" w:ascii="宋体" w:hAnsi="宋体" w:cs="宋体"/>
          <w:color w:val="000000"/>
          <w:sz w:val="24"/>
          <w:szCs w:val="24"/>
        </w:rPr>
        <w:t>位于矿区外西侧北东部5公里处与工作区内石灰岩处于同一层位。</w:t>
      </w:r>
      <w:r>
        <w:rPr>
          <w:rFonts w:hint="eastAsia" w:ascii="宋体" w:hAnsi="宋体" w:cs="宋体"/>
          <w:color w:val="000000"/>
          <w:sz w:val="24"/>
          <w:szCs w:val="24"/>
          <w:lang w:bidi="ar"/>
        </w:rPr>
        <w:t>工作区西侧的图木休克镇13号建筑用石灰岩与工作区内石灰处于同一层位。矿根据2022年提交的图木休克镇13号建筑用石灰岩矿资源储量核实报告化学分析结果和统计结果看，CaO含量最高52.38%，最低42.51%，平均含量49.80%；MgO最高2.36%，最低0.76%，平均1.84%；SiO</w:t>
      </w:r>
      <w:r>
        <w:rPr>
          <w:rFonts w:hint="eastAsia" w:ascii="宋体" w:hAnsi="宋体" w:cs="宋体"/>
          <w:color w:val="000000"/>
          <w:sz w:val="24"/>
          <w:szCs w:val="24"/>
          <w:vertAlign w:val="subscript"/>
          <w:lang w:bidi="ar"/>
        </w:rPr>
        <w:t>2</w:t>
      </w:r>
      <w:r>
        <w:rPr>
          <w:rFonts w:hint="eastAsia" w:ascii="宋体" w:hAnsi="宋体" w:cs="宋体"/>
          <w:color w:val="000000"/>
          <w:sz w:val="24"/>
          <w:szCs w:val="24"/>
          <w:lang w:bidi="ar"/>
        </w:rPr>
        <w:t>最高11.63%，最低1.22%，平均4.31%；P</w:t>
      </w:r>
      <w:r>
        <w:rPr>
          <w:rFonts w:hint="eastAsia" w:ascii="宋体" w:hAnsi="宋体" w:cs="宋体"/>
          <w:color w:val="000000"/>
          <w:sz w:val="24"/>
          <w:szCs w:val="24"/>
          <w:vertAlign w:val="subscript"/>
          <w:lang w:bidi="ar"/>
        </w:rPr>
        <w:t>2</w:t>
      </w:r>
      <w:r>
        <w:rPr>
          <w:rFonts w:hint="eastAsia" w:ascii="宋体" w:hAnsi="宋体" w:cs="宋体"/>
          <w:color w:val="000000"/>
          <w:sz w:val="24"/>
          <w:szCs w:val="24"/>
          <w:lang w:bidi="ar"/>
        </w:rPr>
        <w:t>O</w:t>
      </w:r>
      <w:r>
        <w:rPr>
          <w:rFonts w:hint="eastAsia" w:ascii="宋体" w:hAnsi="宋体" w:cs="宋体"/>
          <w:color w:val="000000"/>
          <w:sz w:val="24"/>
          <w:szCs w:val="24"/>
          <w:vertAlign w:val="subscript"/>
          <w:lang w:bidi="ar"/>
        </w:rPr>
        <w:t>5</w:t>
      </w:r>
      <w:r>
        <w:rPr>
          <w:rFonts w:hint="eastAsia" w:ascii="宋体" w:hAnsi="宋体" w:cs="宋体"/>
          <w:color w:val="000000"/>
          <w:sz w:val="24"/>
          <w:szCs w:val="24"/>
          <w:lang w:bidi="ar"/>
        </w:rPr>
        <w:t>最高0.22%，最低0.07%，平均0.11%；烧失量最高43.04%，最低33.31%，平均40.25%。矿石质量总体较好，满足水泥原料矿石化学成分一般要求。矿石中MgO、SiO</w:t>
      </w:r>
      <w:r>
        <w:rPr>
          <w:rFonts w:hint="eastAsia" w:ascii="宋体" w:hAnsi="宋体" w:cs="宋体"/>
          <w:color w:val="000000"/>
          <w:sz w:val="24"/>
          <w:szCs w:val="24"/>
          <w:vertAlign w:val="subscript"/>
          <w:lang w:bidi="ar"/>
        </w:rPr>
        <w:t>2</w:t>
      </w:r>
      <w:r>
        <w:rPr>
          <w:rFonts w:hint="eastAsia" w:ascii="宋体" w:hAnsi="宋体" w:cs="宋体"/>
          <w:color w:val="000000"/>
          <w:sz w:val="24"/>
          <w:szCs w:val="24"/>
          <w:lang w:bidi="ar"/>
        </w:rPr>
        <w:t>等有害组分偏高，不适宜做电石和熔剂用。</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③柯达建筑用石灰岩矿</w:t>
      </w:r>
    </w:p>
    <w:p>
      <w:pPr>
        <w:spacing w:line="360" w:lineRule="auto"/>
        <w:ind w:firstLine="480" w:firstLineChars="200"/>
        <w:rPr>
          <w:rFonts w:ascii="宋体" w:hAnsi="宋体" w:cs="宋体"/>
          <w:color w:val="000000"/>
          <w:sz w:val="24"/>
          <w:szCs w:val="24"/>
          <w:lang w:bidi="ar"/>
        </w:rPr>
      </w:pPr>
      <w:r>
        <w:rPr>
          <w:rFonts w:hint="eastAsia"/>
          <w:color w:val="000000"/>
          <w:sz w:val="24"/>
          <w:szCs w:val="24"/>
        </w:rPr>
        <w:t>位于矿区外西侧北东部11公里的恰尔巴格乡柯达建筑用石灰岩矿与工作区内石灰处于同一层位。矿石</w:t>
      </w:r>
      <w:r>
        <w:rPr>
          <w:rFonts w:hint="eastAsia"/>
          <w:color w:val="000000"/>
          <w:sz w:val="24"/>
          <w:szCs w:val="24"/>
          <w:lang w:eastAsia="zh-CN"/>
        </w:rPr>
        <w:t>化学成分</w:t>
      </w:r>
      <w:r>
        <w:rPr>
          <w:rFonts w:hint="eastAsia"/>
          <w:color w:val="000000"/>
          <w:sz w:val="24"/>
          <w:szCs w:val="24"/>
        </w:rPr>
        <w:t>特征如下：Ca0含量最55.00%，最低47.68%，平均含51.34%;Mg0最高2.70%，最低0.17%，平均1.44%;；Si02最高1.74%，最低0.55 %，平均1.15%; A12O3最高0.39%，最低0.10%，平均0.25%；Fe203最高0.14%，最低0.06%，平均0.10%;；S03最高0.70%,最低为0.29，平均0.50%；P205最高0.02%,最低</w:t>
      </w:r>
      <w:r>
        <w:rPr>
          <w:rFonts w:hint="eastAsia" w:ascii="宋体" w:hAnsi="宋体" w:cs="宋体"/>
          <w:color w:val="000000"/>
          <w:sz w:val="24"/>
          <w:szCs w:val="24"/>
        </w:rPr>
        <w:t>0.01%，平均0.02%；K</w:t>
      </w:r>
      <w:r>
        <w:rPr>
          <w:rFonts w:hint="eastAsia" w:ascii="宋体" w:hAnsi="宋体" w:cs="宋体"/>
          <w:color w:val="000000"/>
          <w:sz w:val="24"/>
          <w:szCs w:val="24"/>
          <w:vertAlign w:val="subscript"/>
        </w:rPr>
        <w:t>2</w:t>
      </w:r>
      <w:r>
        <w:rPr>
          <w:rFonts w:hint="eastAsia" w:ascii="宋体" w:hAnsi="宋体" w:cs="宋体"/>
          <w:color w:val="000000"/>
          <w:sz w:val="24"/>
          <w:szCs w:val="24"/>
        </w:rPr>
        <w:t>O最高0.15%,最低0.02%，平均0.09%；Na</w:t>
      </w:r>
      <w:r>
        <w:rPr>
          <w:rFonts w:hint="eastAsia" w:ascii="宋体" w:hAnsi="宋体" w:cs="宋体"/>
          <w:color w:val="000000"/>
          <w:sz w:val="24"/>
          <w:szCs w:val="24"/>
          <w:vertAlign w:val="subscript"/>
        </w:rPr>
        <w:t>2</w:t>
      </w:r>
      <w:r>
        <w:rPr>
          <w:rFonts w:hint="eastAsia" w:ascii="宋体" w:hAnsi="宋体" w:cs="宋体"/>
          <w:color w:val="000000"/>
          <w:sz w:val="24"/>
          <w:szCs w:val="24"/>
        </w:rPr>
        <w:t>O最高0.79%,最低0.02%，平均0.41%；酸不溶物最高2.05%,最低0.22%，平均1.14%；烧失量最高43.47%，最低42.18%，平均42.83%。</w:t>
      </w:r>
      <w:r>
        <w:rPr>
          <w:rFonts w:hint="eastAsia" w:ascii="宋体" w:hAnsi="宋体" w:cs="宋体"/>
          <w:color w:val="000000"/>
          <w:sz w:val="24"/>
          <w:szCs w:val="24"/>
          <w:lang w:bidi="ar"/>
        </w:rPr>
        <w:t>矿石质量总体较好，满足水泥原料矿石化学成分一般要求。矿石中MgO、SiO</w:t>
      </w:r>
      <w:r>
        <w:rPr>
          <w:rFonts w:hint="eastAsia" w:ascii="宋体" w:hAnsi="宋体" w:cs="宋体"/>
          <w:color w:val="000000"/>
          <w:sz w:val="24"/>
          <w:szCs w:val="24"/>
          <w:vertAlign w:val="subscript"/>
          <w:lang w:bidi="ar"/>
        </w:rPr>
        <w:t>2</w:t>
      </w:r>
      <w:r>
        <w:rPr>
          <w:rFonts w:hint="eastAsia" w:ascii="宋体" w:hAnsi="宋体" w:cs="宋体"/>
          <w:color w:val="000000"/>
          <w:sz w:val="24"/>
          <w:szCs w:val="24"/>
          <w:lang w:bidi="ar"/>
        </w:rPr>
        <w:t>等有害组分偏高，不适宜做电石和熔剂用。</w:t>
      </w:r>
    </w:p>
    <w:p>
      <w:pPr>
        <w:spacing w:line="360" w:lineRule="auto"/>
        <w:ind w:firstLine="464" w:firstLineChars="200"/>
        <w:rPr>
          <w:color w:val="000000"/>
          <w:spacing w:val="-4"/>
          <w:sz w:val="24"/>
          <w:szCs w:val="24"/>
        </w:rPr>
      </w:pPr>
      <w:r>
        <w:rPr>
          <w:rFonts w:hint="eastAsia"/>
          <w:color w:val="000000"/>
          <w:spacing w:val="-4"/>
          <w:sz w:val="24"/>
          <w:szCs w:val="24"/>
        </w:rPr>
        <w:t>5、</w:t>
      </w:r>
      <w:r>
        <w:rPr>
          <w:color w:val="000000"/>
          <w:spacing w:val="-4"/>
          <w:sz w:val="24"/>
          <w:szCs w:val="24"/>
        </w:rPr>
        <w:t>矿石放射性</w:t>
      </w:r>
    </w:p>
    <w:p>
      <w:pPr>
        <w:autoSpaceDE w:val="0"/>
        <w:autoSpaceDN w:val="0"/>
        <w:adjustRightInd w:val="0"/>
        <w:spacing w:line="360" w:lineRule="auto"/>
        <w:ind w:firstLine="464" w:firstLineChars="200"/>
        <w:rPr>
          <w:color w:val="000000"/>
          <w:sz w:val="24"/>
          <w:szCs w:val="24"/>
        </w:rPr>
      </w:pPr>
      <w:r>
        <w:rPr>
          <w:rFonts w:hint="eastAsia" w:ascii="宋体" w:hAnsi="宋体" w:cs="宋体"/>
          <w:color w:val="000000"/>
          <w:spacing w:val="-4"/>
          <w:sz w:val="24"/>
          <w:szCs w:val="24"/>
        </w:rPr>
        <w:t>水泥用石灰岩作为建筑主体材料，是人需要长期接触的环境体，根据2024年详查报告采集的3件放射性样品，其目的是了解水泥用石灰岩对人体的有害放射性元素。经检测</w:t>
      </w:r>
      <w:r>
        <w:rPr>
          <w:rFonts w:hint="eastAsia" w:ascii="宋体" w:hAnsi="宋体" w:cs="宋体"/>
          <w:sz w:val="24"/>
          <w:szCs w:val="24"/>
        </w:rPr>
        <w:t>细晶灰岩</w:t>
      </w:r>
      <w:r>
        <w:rPr>
          <w:rFonts w:hint="eastAsia" w:ascii="宋体" w:hAnsi="宋体" w:cs="宋体"/>
          <w:sz w:val="24"/>
          <w:szCs w:val="24"/>
          <w:vertAlign w:val="superscript"/>
        </w:rPr>
        <w:t>226</w:t>
      </w:r>
      <w:r>
        <w:rPr>
          <w:rFonts w:hint="eastAsia" w:ascii="宋体" w:hAnsi="宋体" w:cs="宋体"/>
          <w:sz w:val="24"/>
          <w:szCs w:val="24"/>
        </w:rPr>
        <w:t>Ra值为38.8～42.0Bq/Kg，</w:t>
      </w:r>
      <w:r>
        <w:rPr>
          <w:rFonts w:hint="eastAsia" w:ascii="宋体" w:hAnsi="宋体" w:cs="宋体"/>
          <w:sz w:val="24"/>
          <w:szCs w:val="24"/>
          <w:vertAlign w:val="superscript"/>
        </w:rPr>
        <w:t>232</w:t>
      </w:r>
      <w:r>
        <w:rPr>
          <w:rFonts w:hint="eastAsia" w:ascii="宋体" w:hAnsi="宋体" w:cs="宋体"/>
          <w:sz w:val="24"/>
          <w:szCs w:val="24"/>
        </w:rPr>
        <w:t>Th值为16.0～19.9Bq/Kg，</w:t>
      </w:r>
      <w:r>
        <w:rPr>
          <w:rFonts w:hint="eastAsia" w:ascii="宋体" w:hAnsi="宋体" w:cs="宋体"/>
          <w:sz w:val="24"/>
          <w:szCs w:val="24"/>
          <w:vertAlign w:val="superscript"/>
        </w:rPr>
        <w:t>40</w:t>
      </w:r>
      <w:r>
        <w:rPr>
          <w:rFonts w:hint="eastAsia" w:ascii="宋体" w:hAnsi="宋体" w:cs="宋体"/>
          <w:sz w:val="24"/>
          <w:szCs w:val="24"/>
        </w:rPr>
        <w:t>K值为273.8～300.9Bq/Kg。对内照射指数（I</w:t>
      </w:r>
      <w:r>
        <w:rPr>
          <w:rFonts w:hint="eastAsia" w:ascii="宋体" w:hAnsi="宋体" w:cs="宋体"/>
          <w:sz w:val="24"/>
          <w:szCs w:val="24"/>
          <w:vertAlign w:val="subscript"/>
        </w:rPr>
        <w:t>Ra</w:t>
      </w:r>
      <w:r>
        <w:rPr>
          <w:rFonts w:hint="eastAsia" w:ascii="宋体" w:hAnsi="宋体" w:cs="宋体"/>
          <w:sz w:val="24"/>
          <w:szCs w:val="24"/>
        </w:rPr>
        <w:t>）和外照射指数（I</w:t>
      </w:r>
      <w:r>
        <w:rPr>
          <w:rFonts w:hint="eastAsia" w:ascii="宋体" w:hAnsi="宋体" w:cs="宋体"/>
          <w:sz w:val="24"/>
          <w:szCs w:val="24"/>
          <w:vertAlign w:val="subscript"/>
        </w:rPr>
        <w:t>r</w:t>
      </w:r>
      <w:r>
        <w:rPr>
          <w:rFonts w:hint="eastAsia" w:ascii="宋体" w:hAnsi="宋体" w:cs="宋体"/>
          <w:sz w:val="24"/>
          <w:szCs w:val="24"/>
        </w:rPr>
        <w:t>）计算，I</w:t>
      </w:r>
      <w:r>
        <w:rPr>
          <w:rFonts w:hint="eastAsia" w:ascii="宋体" w:hAnsi="宋体" w:cs="宋体"/>
          <w:sz w:val="24"/>
          <w:szCs w:val="24"/>
          <w:vertAlign w:val="subscript"/>
        </w:rPr>
        <w:t>Ra</w:t>
      </w:r>
      <w:r>
        <w:rPr>
          <w:rFonts w:hint="eastAsia" w:ascii="宋体" w:hAnsi="宋体" w:cs="宋体"/>
          <w:sz w:val="24"/>
          <w:szCs w:val="24"/>
        </w:rPr>
        <w:t>值分别为0.194、0.209、0.210、I</w:t>
      </w:r>
      <w:r>
        <w:rPr>
          <w:rFonts w:hint="eastAsia" w:ascii="宋体" w:hAnsi="宋体" w:cs="宋体"/>
          <w:sz w:val="24"/>
          <w:szCs w:val="24"/>
          <w:vertAlign w:val="subscript"/>
        </w:rPr>
        <w:t>r</w:t>
      </w:r>
      <w:r>
        <w:rPr>
          <w:rFonts w:hint="eastAsia" w:ascii="宋体" w:hAnsi="宋体" w:cs="宋体"/>
          <w:sz w:val="24"/>
          <w:szCs w:val="24"/>
        </w:rPr>
        <w:t>值分别为0.244、0.246、0.253，完全满足建筑主体材料要求，其产销与使用范围不受限制。依据《建筑材料放射性核素限量》（GB6566-2010）的规定，</w:t>
      </w:r>
      <w:r>
        <w:rPr>
          <w:rFonts w:hint="eastAsia"/>
          <w:color w:val="000000"/>
          <w:sz w:val="24"/>
          <w:szCs w:val="24"/>
        </w:rPr>
        <w:t>矿区石灰岩矿石不会对环境和人体造成放射性危害。</w:t>
      </w:r>
    </w:p>
    <w:p>
      <w:pPr>
        <w:autoSpaceDE w:val="0"/>
        <w:autoSpaceDN w:val="0"/>
        <w:adjustRightInd w:val="0"/>
        <w:spacing w:line="360" w:lineRule="auto"/>
        <w:ind w:firstLine="482" w:firstLineChars="200"/>
        <w:rPr>
          <w:b/>
          <w:bCs/>
          <w:color w:val="000000"/>
          <w:sz w:val="24"/>
          <w:szCs w:val="24"/>
        </w:rPr>
      </w:pPr>
      <w:r>
        <w:rPr>
          <w:rFonts w:hint="eastAsia"/>
          <w:b/>
          <w:bCs/>
          <w:color w:val="000000"/>
          <w:sz w:val="24"/>
          <w:szCs w:val="24"/>
        </w:rPr>
        <w:t>6、</w:t>
      </w:r>
      <w:r>
        <w:rPr>
          <w:b/>
          <w:bCs/>
          <w:color w:val="000000"/>
          <w:sz w:val="24"/>
          <w:szCs w:val="24"/>
        </w:rPr>
        <w:t>矿石品级</w:t>
      </w:r>
    </w:p>
    <w:p>
      <w:pPr>
        <w:autoSpaceDE w:val="0"/>
        <w:autoSpaceDN w:val="0"/>
        <w:adjustRightInd w:val="0"/>
        <w:spacing w:line="360" w:lineRule="auto"/>
        <w:ind w:firstLine="480" w:firstLineChars="200"/>
        <w:rPr>
          <w:color w:val="000000"/>
          <w:spacing w:val="-4"/>
          <w:sz w:val="24"/>
          <w:szCs w:val="24"/>
        </w:rPr>
      </w:pPr>
      <w:r>
        <w:rPr>
          <w:color w:val="000000"/>
          <w:sz w:val="24"/>
          <w:szCs w:val="24"/>
        </w:rPr>
        <w:t>根据中华人民地质矿产行业标准《</w:t>
      </w:r>
      <w:r>
        <w:rPr>
          <w:rFonts w:hint="eastAsia"/>
          <w:color w:val="000000"/>
          <w:sz w:val="24"/>
          <w:szCs w:val="24"/>
        </w:rPr>
        <w:t>矿产地质勘查规范石灰岩、水泥配料类</w:t>
      </w:r>
      <w:r>
        <w:rPr>
          <w:color w:val="000000"/>
          <w:sz w:val="24"/>
          <w:szCs w:val="24"/>
        </w:rPr>
        <w:t>》（DZ/T 0213—20</w:t>
      </w:r>
      <w:r>
        <w:rPr>
          <w:rFonts w:hint="eastAsia"/>
          <w:color w:val="000000"/>
          <w:sz w:val="24"/>
          <w:szCs w:val="24"/>
        </w:rPr>
        <w:t>20</w:t>
      </w:r>
      <w:r>
        <w:rPr>
          <w:color w:val="000000"/>
          <w:sz w:val="24"/>
          <w:szCs w:val="24"/>
        </w:rPr>
        <w:t>）附录D.6表中水泥原料矿一般工业指标，以基本分析结果进行对</w:t>
      </w:r>
      <w:r>
        <w:rPr>
          <w:color w:val="000000"/>
          <w:spacing w:val="-4"/>
          <w:sz w:val="24"/>
          <w:szCs w:val="24"/>
        </w:rPr>
        <w:t>照，矿体中各有益、有害组分均达到了</w:t>
      </w:r>
      <w:r>
        <w:rPr>
          <w:rFonts w:hint="eastAsia"/>
          <w:color w:val="000000"/>
          <w:spacing w:val="-4"/>
          <w:sz w:val="24"/>
          <w:szCs w:val="24"/>
        </w:rPr>
        <w:t>Ⅰ</w:t>
      </w:r>
      <w:r>
        <w:rPr>
          <w:color w:val="000000"/>
          <w:spacing w:val="-4"/>
          <w:sz w:val="24"/>
          <w:szCs w:val="24"/>
        </w:rPr>
        <w:t>级品的质量要求</w:t>
      </w:r>
      <w:r>
        <w:rPr>
          <w:rFonts w:hint="eastAsia"/>
          <w:color w:val="000000"/>
          <w:spacing w:val="-4"/>
          <w:sz w:val="24"/>
          <w:szCs w:val="24"/>
        </w:rPr>
        <w:t>（表1</w:t>
      </w:r>
      <w:r>
        <w:rPr>
          <w:color w:val="000000"/>
          <w:spacing w:val="-4"/>
          <w:sz w:val="24"/>
          <w:szCs w:val="24"/>
        </w:rPr>
        <w:t>-</w:t>
      </w:r>
      <w:r>
        <w:rPr>
          <w:rFonts w:hint="eastAsia"/>
          <w:color w:val="000000"/>
          <w:spacing w:val="-4"/>
          <w:sz w:val="24"/>
          <w:szCs w:val="24"/>
        </w:rPr>
        <w:t>24</w:t>
      </w:r>
      <w:r>
        <w:rPr>
          <w:color w:val="000000"/>
          <w:spacing w:val="-4"/>
          <w:sz w:val="24"/>
          <w:szCs w:val="24"/>
        </w:rPr>
        <w:t>）。</w:t>
      </w:r>
      <w:r>
        <w:rPr>
          <w:rFonts w:hint="eastAsia"/>
          <w:color w:val="000000"/>
          <w:spacing w:val="-4"/>
          <w:sz w:val="24"/>
          <w:szCs w:val="24"/>
        </w:rPr>
        <w:t>通过2024年详查报告分析结果，矿石中主要有用组分CaO含量一般均大于49%，最小CaO含量46.89%，CaO含量主要集中于53%～55%之间，整体含量较高。且其它有益、有害组分也均达到了水泥用石灰岩Ⅰ级品的质量要求。</w:t>
      </w:r>
    </w:p>
    <w:p>
      <w:pPr>
        <w:ind w:firstLine="482"/>
        <w:jc w:val="center"/>
        <w:rPr>
          <w:rFonts w:ascii="宋体" w:hAnsi="宋体"/>
          <w:b/>
          <w:bCs/>
          <w:sz w:val="21"/>
          <w:szCs w:val="21"/>
        </w:rPr>
      </w:pPr>
      <w:r>
        <w:rPr>
          <w:rFonts w:hint="eastAsia" w:ascii="宋体" w:hAnsi="宋体"/>
          <w:b/>
          <w:bCs/>
          <w:sz w:val="22"/>
          <w:szCs w:val="22"/>
        </w:rPr>
        <w:t>表1</w:t>
      </w:r>
      <w:r>
        <w:rPr>
          <w:rFonts w:ascii="宋体" w:hAnsi="宋体"/>
          <w:b/>
          <w:bCs/>
          <w:sz w:val="22"/>
          <w:szCs w:val="22"/>
        </w:rPr>
        <w:t>-</w:t>
      </w:r>
      <w:r>
        <w:rPr>
          <w:rFonts w:hint="eastAsia" w:ascii="宋体" w:hAnsi="宋体"/>
          <w:b/>
          <w:bCs/>
          <w:sz w:val="22"/>
          <w:szCs w:val="22"/>
        </w:rPr>
        <w:t>24</w:t>
      </w:r>
      <w:r>
        <w:rPr>
          <w:rFonts w:ascii="宋体" w:hAnsi="宋体"/>
          <w:b/>
          <w:bCs/>
          <w:sz w:val="22"/>
          <w:szCs w:val="22"/>
        </w:rPr>
        <w:t xml:space="preserve"> </w:t>
      </w:r>
      <w:r>
        <w:rPr>
          <w:rFonts w:hint="eastAsia" w:ascii="宋体" w:hAnsi="宋体"/>
          <w:b/>
          <w:bCs/>
          <w:sz w:val="22"/>
          <w:szCs w:val="22"/>
        </w:rPr>
        <w:t>矿石品级划分表</w:t>
      </w:r>
    </w:p>
    <w:tbl>
      <w:tblPr>
        <w:tblStyle w:val="47"/>
        <w:tblW w:w="9360" w:type="dxa"/>
        <w:tblInd w:w="118" w:type="dxa"/>
        <w:tblLayout w:type="fixed"/>
        <w:tblCellMar>
          <w:top w:w="0" w:type="dxa"/>
          <w:left w:w="108" w:type="dxa"/>
          <w:bottom w:w="0" w:type="dxa"/>
          <w:right w:w="108" w:type="dxa"/>
        </w:tblCellMar>
      </w:tblPr>
      <w:tblGrid>
        <w:gridCol w:w="1040"/>
        <w:gridCol w:w="1040"/>
        <w:gridCol w:w="1040"/>
        <w:gridCol w:w="1040"/>
        <w:gridCol w:w="1040"/>
        <w:gridCol w:w="1040"/>
        <w:gridCol w:w="1040"/>
        <w:gridCol w:w="1040"/>
        <w:gridCol w:w="1040"/>
      </w:tblGrid>
      <w:tr>
        <w:tblPrEx>
          <w:tblLayout w:type="fixed"/>
          <w:tblCellMar>
            <w:top w:w="0" w:type="dxa"/>
            <w:left w:w="108" w:type="dxa"/>
            <w:bottom w:w="0" w:type="dxa"/>
            <w:right w:w="108" w:type="dxa"/>
          </w:tblCellMar>
        </w:tblPrEx>
        <w:trPr>
          <w:trHeight w:val="290" w:hRule="atLeast"/>
        </w:trPr>
        <w:tc>
          <w:tcPr>
            <w:tcW w:w="208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类别</w:t>
            </w:r>
          </w:p>
        </w:tc>
        <w:tc>
          <w:tcPr>
            <w:tcW w:w="6240" w:type="dxa"/>
            <w:gridSpan w:val="6"/>
            <w:tcBorders>
              <w:top w:val="single" w:color="auto" w:sz="8" w:space="0"/>
              <w:left w:val="nil"/>
              <w:bottom w:val="single" w:color="auto" w:sz="8" w:space="0"/>
              <w:right w:val="single" w:color="000000"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化   学   成   分   质   量   分   数（%）</w:t>
            </w:r>
          </w:p>
        </w:tc>
        <w:tc>
          <w:tcPr>
            <w:tcW w:w="1040" w:type="dxa"/>
            <w:tcBorders>
              <w:top w:val="single" w:color="auto" w:sz="8" w:space="0"/>
              <w:left w:val="nil"/>
              <w:bottom w:val="nil"/>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矿石</w:t>
            </w:r>
          </w:p>
        </w:tc>
      </w:tr>
      <w:tr>
        <w:tblPrEx>
          <w:tblLayout w:type="fixed"/>
          <w:tblCellMar>
            <w:top w:w="0" w:type="dxa"/>
            <w:left w:w="108" w:type="dxa"/>
            <w:bottom w:w="0" w:type="dxa"/>
            <w:right w:w="108" w:type="dxa"/>
          </w:tblCellMar>
        </w:tblPrEx>
        <w:trPr>
          <w:trHeight w:val="340" w:hRule="atLeast"/>
        </w:trPr>
        <w:tc>
          <w:tcPr>
            <w:tcW w:w="2080" w:type="dxa"/>
            <w:gridSpan w:val="2"/>
            <w:vMerge w:val="continue"/>
            <w:tcBorders>
              <w:top w:val="single" w:color="auto" w:sz="8" w:space="0"/>
              <w:left w:val="single" w:color="auto" w:sz="8" w:space="0"/>
              <w:bottom w:val="single" w:color="000000" w:sz="8" w:space="0"/>
              <w:right w:val="single" w:color="000000" w:sz="8" w:space="0"/>
            </w:tcBorders>
            <w:shd w:val="clear" w:color="auto" w:fill="auto"/>
            <w:vAlign w:val="center"/>
          </w:tcPr>
          <w:p>
            <w:pPr>
              <w:rPr>
                <w:rFonts w:ascii="宋体" w:hAnsi="宋体" w:cs="宋体"/>
                <w:color w:val="000000"/>
                <w:sz w:val="22"/>
                <w:szCs w:val="22"/>
              </w:rPr>
            </w:pP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CaO</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MgO</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K</w:t>
            </w:r>
            <w:r>
              <w:rPr>
                <w:rFonts w:hint="eastAsia" w:ascii="宋体" w:hAnsi="宋体" w:cs="宋体"/>
                <w:color w:val="000000"/>
                <w:sz w:val="22"/>
                <w:szCs w:val="22"/>
                <w:vertAlign w:val="subscript"/>
              </w:rPr>
              <w:t>2</w:t>
            </w:r>
            <w:r>
              <w:rPr>
                <w:rFonts w:hint="eastAsia" w:ascii="宋体" w:hAnsi="宋体" w:cs="宋体"/>
                <w:color w:val="000000"/>
                <w:sz w:val="22"/>
                <w:szCs w:val="22"/>
              </w:rPr>
              <w:t>O+Na</w:t>
            </w:r>
            <w:r>
              <w:rPr>
                <w:rFonts w:hint="eastAsia" w:ascii="宋体" w:hAnsi="宋体" w:cs="宋体"/>
                <w:color w:val="000000"/>
                <w:sz w:val="22"/>
                <w:szCs w:val="22"/>
                <w:vertAlign w:val="subscript"/>
              </w:rPr>
              <w:t>2</w:t>
            </w:r>
            <w:r>
              <w:rPr>
                <w:rFonts w:hint="eastAsia" w:ascii="宋体" w:hAnsi="宋体" w:cs="宋体"/>
                <w:color w:val="000000"/>
                <w:sz w:val="22"/>
                <w:szCs w:val="22"/>
              </w:rPr>
              <w:t>O</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SO</w:t>
            </w:r>
            <w:r>
              <w:rPr>
                <w:rFonts w:hint="eastAsia" w:ascii="宋体" w:hAnsi="宋体" w:cs="宋体"/>
                <w:color w:val="000000"/>
                <w:sz w:val="22"/>
                <w:szCs w:val="22"/>
                <w:vertAlign w:val="subscript"/>
              </w:rPr>
              <w:t>3</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SiO</w:t>
            </w:r>
            <w:r>
              <w:rPr>
                <w:rFonts w:hint="eastAsia" w:ascii="宋体" w:hAnsi="宋体" w:cs="宋体"/>
                <w:color w:val="000000"/>
                <w:sz w:val="22"/>
                <w:szCs w:val="22"/>
                <w:vertAlign w:val="subscript"/>
              </w:rPr>
              <w:t>2</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Cl</w:t>
            </w:r>
            <w:r>
              <w:rPr>
                <w:rFonts w:hint="eastAsia" w:ascii="宋体" w:hAnsi="宋体" w:cs="宋体"/>
                <w:color w:val="000000"/>
                <w:sz w:val="22"/>
                <w:szCs w:val="22"/>
                <w:vertAlign w:val="superscript"/>
              </w:rPr>
              <w:t>-</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品级</w:t>
            </w:r>
          </w:p>
        </w:tc>
      </w:tr>
      <w:tr>
        <w:tblPrEx>
          <w:tblLayout w:type="fixed"/>
          <w:tblCellMar>
            <w:top w:w="0" w:type="dxa"/>
            <w:left w:w="108" w:type="dxa"/>
            <w:bottom w:w="0" w:type="dxa"/>
            <w:right w:w="108" w:type="dxa"/>
          </w:tblCellMar>
        </w:tblPrEx>
        <w:trPr>
          <w:trHeight w:val="290" w:hRule="atLeast"/>
        </w:trPr>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一般工业指标</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Ⅰ级品</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≥48</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≤0.6</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≤4</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≤0.015</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r>
      <w:tr>
        <w:tblPrEx>
          <w:tblLayout w:type="fixed"/>
          <w:tblCellMar>
            <w:top w:w="0" w:type="dxa"/>
            <w:left w:w="108" w:type="dxa"/>
            <w:bottom w:w="0" w:type="dxa"/>
            <w:right w:w="108" w:type="dxa"/>
          </w:tblCellMar>
        </w:tblPrEx>
        <w:trPr>
          <w:trHeight w:val="290" w:hRule="atLeast"/>
        </w:trPr>
        <w:tc>
          <w:tcPr>
            <w:tcW w:w="1040"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cs="宋体"/>
                <w:color w:val="000000"/>
                <w:sz w:val="22"/>
                <w:szCs w:val="22"/>
              </w:rPr>
            </w:pP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Ⅱ级品</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≥45</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≤3.5</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≤0.8</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≤4</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≤0.015</w:t>
            </w:r>
          </w:p>
        </w:tc>
        <w:tc>
          <w:tcPr>
            <w:tcW w:w="104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9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平均</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52.70 </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 xml:space="preserve">0.82 </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0.14</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0.15</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0.96</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0.01</w:t>
            </w:r>
          </w:p>
        </w:tc>
        <w:tc>
          <w:tcPr>
            <w:tcW w:w="104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Ⅰ级品</w:t>
            </w:r>
          </w:p>
        </w:tc>
      </w:tr>
    </w:tbl>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7、不满足矿石工业指标要求</w:t>
      </w:r>
    </w:p>
    <w:p>
      <w:pPr>
        <w:spacing w:line="360" w:lineRule="auto"/>
        <w:ind w:firstLine="480" w:firstLineChars="200"/>
        <w:rPr>
          <w:rFonts w:ascii="宋体" w:hAnsi="宋体" w:cs="宋体"/>
          <w:sz w:val="24"/>
          <w:szCs w:val="24"/>
        </w:rPr>
      </w:pPr>
      <w:r>
        <w:rPr>
          <w:rFonts w:hint="eastAsia" w:ascii="宋体" w:hAnsi="宋体" w:cs="宋体"/>
          <w:sz w:val="24"/>
          <w:szCs w:val="24"/>
        </w:rPr>
        <w:t>根据全区分析结果，样品中主要有用组分CaO含量最低值为1.94%，岩性为灰黑色中粒辉长岩；含量最高值为55.88%，岩性为灰白色厚层状泥晶灰岩。全部样品平均值为53.19%，变化系数为为12.35%，相对较小。矿区CaO含量基本＞48%，满足水泥用石灰岩的一般工业指标要求。但作为其它用途（即CaO含量基本＞50%）来看，有部分样品无法满足黑色冶金熔剂用、有色冶金熔剂用和电石用石灰岩质量要求。</w:t>
      </w:r>
    </w:p>
    <w:p>
      <w:pPr>
        <w:autoSpaceDE w:val="0"/>
        <w:autoSpaceDN w:val="0"/>
        <w:adjustRightInd w:val="0"/>
        <w:spacing w:line="360" w:lineRule="auto"/>
        <w:ind w:firstLine="480" w:firstLineChars="200"/>
        <w:rPr>
          <w:color w:val="000000"/>
          <w:sz w:val="24"/>
          <w:szCs w:val="24"/>
        </w:rPr>
      </w:pPr>
      <w:r>
        <w:rPr>
          <w:rFonts w:hint="eastAsia" w:ascii="宋体" w:hAnsi="宋体" w:cs="宋体"/>
          <w:sz w:val="24"/>
          <w:szCs w:val="24"/>
        </w:rPr>
        <w:t>全区样品中主要有害组分SiO</w:t>
      </w:r>
      <w:r>
        <w:rPr>
          <w:rFonts w:hint="eastAsia" w:ascii="宋体" w:hAnsi="宋体" w:cs="宋体"/>
          <w:sz w:val="24"/>
          <w:szCs w:val="24"/>
          <w:vertAlign w:val="subscript"/>
        </w:rPr>
        <w:t>2</w:t>
      </w:r>
      <w:r>
        <w:rPr>
          <w:rFonts w:hint="eastAsia" w:ascii="宋体" w:hAnsi="宋体" w:cs="宋体"/>
          <w:sz w:val="24"/>
          <w:szCs w:val="24"/>
        </w:rPr>
        <w:t>含量最低值为1.88%，岩性为灰白色厚层状泥晶灰岩；含量最高值为54.56%，岩性为灰色中粒辉长岩。全部样品平均值2.05%，变化系数为288.07%，变化较大。SiO</w:t>
      </w:r>
      <w:r>
        <w:rPr>
          <w:rFonts w:hint="eastAsia" w:ascii="宋体" w:hAnsi="宋体" w:cs="宋体"/>
          <w:sz w:val="24"/>
          <w:szCs w:val="24"/>
          <w:vertAlign w:val="subscript"/>
        </w:rPr>
        <w:t>2</w:t>
      </w:r>
      <w:r>
        <w:rPr>
          <w:rFonts w:hint="eastAsia" w:ascii="宋体" w:hAnsi="宋体" w:cs="宋体"/>
          <w:sz w:val="24"/>
          <w:szCs w:val="24"/>
        </w:rPr>
        <w:t>局部含量较高，含量整体变化较大，根据详查报告结果显示，矿区北西部至中部SiO</w:t>
      </w:r>
      <w:r>
        <w:rPr>
          <w:rFonts w:hint="eastAsia" w:ascii="宋体" w:hAnsi="宋体" w:cs="宋体"/>
          <w:sz w:val="24"/>
          <w:szCs w:val="24"/>
          <w:vertAlign w:val="subscript"/>
        </w:rPr>
        <w:t>2</w:t>
      </w:r>
      <w:r>
        <w:rPr>
          <w:rFonts w:hint="eastAsia" w:ascii="宋体" w:hAnsi="宋体" w:cs="宋体"/>
          <w:sz w:val="24"/>
          <w:szCs w:val="24"/>
        </w:rPr>
        <w:t>含量较高，南东部含量较低，分布不均匀。矿区内样品中SiO</w:t>
      </w:r>
      <w:r>
        <w:rPr>
          <w:rFonts w:hint="eastAsia" w:ascii="宋体" w:hAnsi="宋体" w:cs="宋体"/>
          <w:sz w:val="24"/>
          <w:szCs w:val="24"/>
          <w:vertAlign w:val="subscript"/>
        </w:rPr>
        <w:t>2</w:t>
      </w:r>
      <w:r>
        <w:rPr>
          <w:rFonts w:hint="eastAsia" w:ascii="宋体" w:hAnsi="宋体" w:cs="宋体"/>
          <w:sz w:val="24"/>
          <w:szCs w:val="24"/>
        </w:rPr>
        <w:t>含量大于4%，且分布不均匀，含量超过4%将无法满足黑色冶金熔剂用、有色冶金熔剂用和电石用石灰岩矿石质量要求。因此有害组分SiO</w:t>
      </w:r>
      <w:r>
        <w:rPr>
          <w:rFonts w:hint="eastAsia" w:ascii="宋体" w:hAnsi="宋体" w:cs="宋体"/>
          <w:sz w:val="24"/>
          <w:szCs w:val="24"/>
          <w:vertAlign w:val="subscript"/>
        </w:rPr>
        <w:t>2</w:t>
      </w:r>
      <w:r>
        <w:rPr>
          <w:rFonts w:hint="eastAsia" w:ascii="宋体" w:hAnsi="宋体" w:cs="宋体"/>
          <w:sz w:val="24"/>
          <w:szCs w:val="24"/>
        </w:rPr>
        <w:t>含量超标是导致矿区无法</w:t>
      </w:r>
      <w:r>
        <w:rPr>
          <w:rFonts w:hint="eastAsia"/>
          <w:color w:val="000000"/>
          <w:sz w:val="24"/>
          <w:szCs w:val="24"/>
        </w:rPr>
        <w:t>圈定出符合黑色冶金熔剂用、有色冶金熔剂用和电石用石灰岩矿石的主要影响因素。</w:t>
      </w:r>
    </w:p>
    <w:p>
      <w:pPr>
        <w:autoSpaceDE w:val="0"/>
        <w:autoSpaceDN w:val="0"/>
        <w:adjustRightInd w:val="0"/>
        <w:spacing w:line="360" w:lineRule="auto"/>
        <w:ind w:firstLine="480" w:firstLineChars="200"/>
        <w:rPr>
          <w:rFonts w:ascii="宋体" w:hAnsi="宋体" w:cs="宋体"/>
          <w:color w:val="000000"/>
          <w:spacing w:val="-4"/>
          <w:sz w:val="24"/>
          <w:szCs w:val="24"/>
        </w:rPr>
      </w:pPr>
      <w:r>
        <w:rPr>
          <w:rFonts w:hint="eastAsia"/>
          <w:color w:val="000000"/>
          <w:sz w:val="24"/>
          <w:szCs w:val="24"/>
        </w:rPr>
        <w:t>综上所述，矿区石灰岩矿体矿石主要有益、有害组分仅可满足水泥原料质量要</w:t>
      </w:r>
      <w:r>
        <w:rPr>
          <w:rFonts w:hint="eastAsia" w:ascii="宋体" w:hAnsi="宋体" w:cs="宋体"/>
          <w:sz w:val="24"/>
          <w:szCs w:val="24"/>
        </w:rPr>
        <w:t>求，无法圈定出符合黑色冶金熔剂用、有色冶金熔剂用和电石用石灰岩资源量。</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8、</w:t>
      </w:r>
      <w:r>
        <w:rPr>
          <w:rFonts w:ascii="宋体" w:hAnsi="宋体" w:cs="宋体"/>
          <w:b/>
          <w:bCs/>
          <w:color w:val="000000"/>
          <w:sz w:val="24"/>
          <w:szCs w:val="24"/>
        </w:rPr>
        <w:t>矿体覆盖层及夹层</w:t>
      </w:r>
    </w:p>
    <w:p>
      <w:pPr>
        <w:spacing w:line="360" w:lineRule="auto"/>
        <w:ind w:firstLine="480" w:firstLineChars="200"/>
        <w:rPr>
          <w:color w:val="000000"/>
          <w:spacing w:val="-4"/>
          <w:sz w:val="24"/>
          <w:szCs w:val="24"/>
        </w:rPr>
      </w:pPr>
      <w:r>
        <w:rPr>
          <w:rFonts w:hint="eastAsia"/>
          <w:color w:val="000000"/>
          <w:sz w:val="24"/>
          <w:szCs w:val="24"/>
        </w:rPr>
        <w:t>（1</w:t>
      </w:r>
      <w:r>
        <w:rPr>
          <w:color w:val="000000"/>
          <w:sz w:val="24"/>
          <w:szCs w:val="24"/>
        </w:rPr>
        <w:t>）</w:t>
      </w:r>
      <w:r>
        <w:rPr>
          <w:color w:val="000000"/>
          <w:spacing w:val="-4"/>
          <w:sz w:val="24"/>
          <w:szCs w:val="24"/>
        </w:rPr>
        <w:t>覆盖层</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①覆盖层厚度特征</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矿区北东部和南西部被第四系冲洪积物覆盖，且厚度分布不均匀。在覆盖层和石灰岩的交界处布设探槽和钻孔进行控制，矿区北部第四系冲洪积物薄，南部厚，第四系冲洪积物厚度为0.3-16米。</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②覆盖层化学特征</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根据2024年勘探报告结果，第四系风积层中无有用矿物。</w:t>
      </w:r>
    </w:p>
    <w:p>
      <w:pPr>
        <w:autoSpaceDE w:val="0"/>
        <w:autoSpaceDN w:val="0"/>
        <w:adjustRightInd w:val="0"/>
        <w:spacing w:line="360" w:lineRule="auto"/>
        <w:ind w:firstLine="480" w:firstLineChars="200"/>
        <w:rPr>
          <w:color w:val="000000"/>
          <w:sz w:val="24"/>
          <w:szCs w:val="24"/>
        </w:rPr>
      </w:pPr>
      <w:bookmarkStart w:id="107" w:name="_Toc18596740"/>
      <w:bookmarkStart w:id="108" w:name="_Toc53140741"/>
      <w:bookmarkStart w:id="109" w:name="_Toc13645211"/>
      <w:r>
        <w:rPr>
          <w:rFonts w:hint="eastAsia"/>
          <w:color w:val="000000"/>
          <w:sz w:val="24"/>
          <w:szCs w:val="24"/>
        </w:rPr>
        <w:t>（2</w:t>
      </w:r>
      <w:r>
        <w:rPr>
          <w:color w:val="000000"/>
          <w:sz w:val="24"/>
          <w:szCs w:val="24"/>
        </w:rPr>
        <w:t xml:space="preserve">） </w:t>
      </w:r>
      <w:r>
        <w:rPr>
          <w:rFonts w:hint="eastAsia"/>
          <w:color w:val="000000"/>
          <w:sz w:val="24"/>
          <w:szCs w:val="24"/>
        </w:rPr>
        <w:t>夹层</w:t>
      </w:r>
      <w:bookmarkEnd w:id="107"/>
      <w:bookmarkEnd w:id="108"/>
      <w:bookmarkEnd w:id="109"/>
    </w:p>
    <w:p>
      <w:pPr>
        <w:autoSpaceDE w:val="0"/>
        <w:autoSpaceDN w:val="0"/>
        <w:adjustRightInd w:val="0"/>
        <w:spacing w:line="360" w:lineRule="auto"/>
        <w:ind w:firstLine="480" w:firstLineChars="200"/>
        <w:rPr>
          <w:color w:val="000000"/>
          <w:sz w:val="24"/>
          <w:szCs w:val="24"/>
        </w:rPr>
      </w:pPr>
      <w:r>
        <w:rPr>
          <w:rFonts w:hint="eastAsia"/>
          <w:color w:val="000000"/>
          <w:sz w:val="24"/>
          <w:szCs w:val="24"/>
        </w:rPr>
        <w:t>1）辉长岩夹层</w:t>
      </w:r>
    </w:p>
    <w:p>
      <w:pPr>
        <w:autoSpaceDE w:val="0"/>
        <w:autoSpaceDN w:val="0"/>
        <w:adjustRightInd w:val="0"/>
        <w:spacing w:line="360" w:lineRule="auto"/>
        <w:ind w:firstLine="480" w:firstLineChars="200"/>
        <w:rPr>
          <w:sz w:val="24"/>
          <w:szCs w:val="24"/>
        </w:rPr>
      </w:pPr>
      <w:r>
        <w:rPr>
          <w:rFonts w:hint="eastAsia"/>
          <w:color w:val="000000"/>
          <w:sz w:val="24"/>
          <w:szCs w:val="24"/>
        </w:rPr>
        <w:t>矿区内内见岩浆岩不发育，地表未发现岩浆岩及岩脉发育，主要在ZKOOO1、</w:t>
      </w:r>
      <w:r>
        <w:rPr>
          <w:rFonts w:hint="eastAsia"/>
          <w:sz w:val="24"/>
          <w:szCs w:val="24"/>
        </w:rPr>
        <w:t>ZK0701钻孔深部见2条灰黑色中粒辉长岩岩脉，主要呈脉状产出。长210-250米，厚21.97-38.44米。甲方在未来开采剥离是可将这部分围岩和夹层单独集中堆放，以便于其它综合利用。</w:t>
      </w:r>
    </w:p>
    <w:p>
      <w:pPr>
        <w:spacing w:line="360" w:lineRule="auto"/>
        <w:ind w:firstLine="442" w:firstLineChars="200"/>
        <w:jc w:val="center"/>
        <w:rPr>
          <w:rFonts w:ascii="宋体" w:hAnsi="宋体"/>
          <w:b/>
          <w:bCs/>
          <w:sz w:val="22"/>
          <w:szCs w:val="22"/>
        </w:rPr>
      </w:pPr>
      <w:r>
        <w:rPr>
          <w:rFonts w:hint="eastAsia" w:ascii="宋体" w:hAnsi="宋体"/>
          <w:b/>
          <w:bCs/>
          <w:sz w:val="22"/>
          <w:szCs w:val="22"/>
        </w:rPr>
        <w:t>表1-25</w:t>
      </w:r>
      <w:r>
        <w:rPr>
          <w:rFonts w:ascii="宋体" w:hAnsi="宋体"/>
          <w:b/>
          <w:bCs/>
          <w:sz w:val="22"/>
          <w:szCs w:val="22"/>
        </w:rPr>
        <w:t xml:space="preserve">   </w:t>
      </w:r>
      <w:r>
        <w:rPr>
          <w:rFonts w:hint="eastAsia" w:ascii="宋体" w:hAnsi="宋体"/>
          <w:b/>
          <w:bCs/>
          <w:sz w:val="22"/>
          <w:szCs w:val="22"/>
        </w:rPr>
        <w:t>矿区内区夹层厚度表</w:t>
      </w:r>
    </w:p>
    <w:tbl>
      <w:tblPr>
        <w:tblStyle w:val="47"/>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587"/>
        <w:gridCol w:w="2587"/>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7" w:type="dxa"/>
            <w:vAlign w:val="center"/>
          </w:tcPr>
          <w:p>
            <w:pPr>
              <w:spacing w:line="240" w:lineRule="atLeast"/>
              <w:ind w:firstLine="420"/>
              <w:jc w:val="center"/>
              <w:rPr>
                <w:rFonts w:ascii="宋体" w:hAnsi="宋体"/>
                <w:color w:val="000000"/>
                <w:sz w:val="21"/>
                <w:szCs w:val="21"/>
              </w:rPr>
            </w:pPr>
            <w:r>
              <w:rPr>
                <w:rFonts w:hint="eastAsia" w:ascii="宋体" w:hAnsi="宋体"/>
                <w:color w:val="000000"/>
                <w:sz w:val="21"/>
                <w:szCs w:val="21"/>
              </w:rPr>
              <w:t>工程编号</w:t>
            </w:r>
          </w:p>
        </w:tc>
        <w:tc>
          <w:tcPr>
            <w:tcW w:w="2587" w:type="dxa"/>
            <w:vAlign w:val="center"/>
          </w:tcPr>
          <w:p>
            <w:pPr>
              <w:spacing w:line="240" w:lineRule="atLeast"/>
              <w:ind w:firstLine="420"/>
              <w:jc w:val="center"/>
              <w:rPr>
                <w:rFonts w:ascii="宋体" w:hAnsi="宋体"/>
                <w:color w:val="000000"/>
                <w:sz w:val="21"/>
                <w:szCs w:val="21"/>
              </w:rPr>
            </w:pPr>
            <w:r>
              <w:rPr>
                <w:rFonts w:hint="eastAsia" w:ascii="宋体" w:hAnsi="宋体"/>
                <w:color w:val="000000"/>
                <w:sz w:val="21"/>
                <w:szCs w:val="21"/>
              </w:rPr>
              <w:t>ZK0001</w:t>
            </w:r>
          </w:p>
        </w:tc>
        <w:tc>
          <w:tcPr>
            <w:tcW w:w="2587" w:type="dxa"/>
            <w:vAlign w:val="center"/>
          </w:tcPr>
          <w:p>
            <w:pPr>
              <w:spacing w:line="240" w:lineRule="atLeast"/>
              <w:ind w:firstLine="420"/>
              <w:jc w:val="center"/>
              <w:rPr>
                <w:rFonts w:ascii="宋体" w:hAnsi="宋体"/>
                <w:color w:val="000000"/>
                <w:sz w:val="21"/>
                <w:szCs w:val="21"/>
              </w:rPr>
            </w:pPr>
            <w:r>
              <w:rPr>
                <w:rFonts w:hint="eastAsia" w:ascii="宋体" w:hAnsi="宋体"/>
                <w:color w:val="000000"/>
                <w:sz w:val="21"/>
                <w:szCs w:val="21"/>
              </w:rPr>
              <w:t>ZK0701</w:t>
            </w:r>
          </w:p>
        </w:tc>
        <w:tc>
          <w:tcPr>
            <w:tcW w:w="1304" w:type="dxa"/>
            <w:vAlign w:val="center"/>
          </w:tcPr>
          <w:p>
            <w:pPr>
              <w:spacing w:line="240" w:lineRule="atLeast"/>
              <w:ind w:firstLine="420"/>
              <w:jc w:val="center"/>
              <w:rPr>
                <w:rFonts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7" w:type="dxa"/>
            <w:vAlign w:val="center"/>
          </w:tcPr>
          <w:p>
            <w:pPr>
              <w:spacing w:line="240" w:lineRule="atLeast"/>
              <w:ind w:firstLine="420"/>
              <w:jc w:val="center"/>
              <w:rPr>
                <w:rFonts w:ascii="宋体" w:hAnsi="宋体"/>
                <w:color w:val="000000"/>
                <w:sz w:val="21"/>
                <w:szCs w:val="21"/>
              </w:rPr>
            </w:pPr>
            <w:r>
              <w:rPr>
                <w:rFonts w:hint="eastAsia" w:ascii="宋体" w:hAnsi="宋体"/>
                <w:color w:val="000000"/>
                <w:sz w:val="21"/>
                <w:szCs w:val="21"/>
              </w:rPr>
              <w:t>夹层（米）</w:t>
            </w:r>
          </w:p>
        </w:tc>
        <w:tc>
          <w:tcPr>
            <w:tcW w:w="2587" w:type="dxa"/>
            <w:vAlign w:val="center"/>
          </w:tcPr>
          <w:p>
            <w:pPr>
              <w:spacing w:line="240" w:lineRule="atLeast"/>
              <w:ind w:firstLine="420"/>
              <w:jc w:val="center"/>
              <w:rPr>
                <w:rFonts w:ascii="宋体" w:hAnsi="宋体"/>
                <w:color w:val="000000"/>
                <w:sz w:val="21"/>
                <w:szCs w:val="21"/>
              </w:rPr>
            </w:pPr>
            <w:r>
              <w:rPr>
                <w:rFonts w:hint="eastAsia" w:ascii="宋体" w:hAnsi="宋体"/>
                <w:color w:val="000000"/>
                <w:sz w:val="21"/>
                <w:szCs w:val="21"/>
              </w:rPr>
              <w:t>38.44</w:t>
            </w:r>
          </w:p>
        </w:tc>
        <w:tc>
          <w:tcPr>
            <w:tcW w:w="2587" w:type="dxa"/>
            <w:vAlign w:val="center"/>
          </w:tcPr>
          <w:p>
            <w:pPr>
              <w:spacing w:line="240" w:lineRule="atLeast"/>
              <w:ind w:firstLine="420"/>
              <w:jc w:val="center"/>
              <w:rPr>
                <w:rFonts w:ascii="宋体" w:hAnsi="宋体"/>
                <w:color w:val="000000"/>
                <w:sz w:val="21"/>
                <w:szCs w:val="21"/>
              </w:rPr>
            </w:pPr>
            <w:r>
              <w:rPr>
                <w:rFonts w:hint="eastAsia" w:ascii="宋体" w:hAnsi="宋体"/>
                <w:color w:val="000000"/>
                <w:sz w:val="21"/>
                <w:szCs w:val="21"/>
              </w:rPr>
              <w:t>21.97</w:t>
            </w:r>
          </w:p>
        </w:tc>
        <w:tc>
          <w:tcPr>
            <w:tcW w:w="1304" w:type="dxa"/>
            <w:vAlign w:val="center"/>
          </w:tcPr>
          <w:p>
            <w:pPr>
              <w:spacing w:line="240" w:lineRule="atLeast"/>
              <w:ind w:firstLine="420"/>
              <w:jc w:val="center"/>
              <w:rPr>
                <w:rFonts w:ascii="宋体" w:hAnsi="宋体"/>
                <w:color w:val="000000"/>
                <w:sz w:val="21"/>
                <w:szCs w:val="21"/>
              </w:rPr>
            </w:pPr>
          </w:p>
        </w:tc>
      </w:tr>
    </w:tbl>
    <w:p>
      <w:pPr>
        <w:ind w:firstLine="482"/>
        <w:jc w:val="center"/>
        <w:rPr>
          <w:rFonts w:ascii="宋体" w:hAnsi="宋体"/>
          <w:b/>
          <w:bCs/>
          <w:sz w:val="22"/>
          <w:szCs w:val="22"/>
        </w:rPr>
      </w:pPr>
    </w:p>
    <w:p>
      <w:pPr>
        <w:spacing w:line="360" w:lineRule="auto"/>
        <w:ind w:firstLine="464" w:firstLineChars="200"/>
        <w:rPr>
          <w:color w:val="000000"/>
          <w:spacing w:val="-4"/>
          <w:sz w:val="24"/>
          <w:szCs w:val="24"/>
        </w:rPr>
      </w:pPr>
      <w:r>
        <w:rPr>
          <w:rFonts w:hint="eastAsia"/>
          <w:color w:val="000000"/>
          <w:spacing w:val="-4"/>
          <w:sz w:val="24"/>
          <w:szCs w:val="24"/>
        </w:rPr>
        <w:t>①:j1为石灰岩夹石，岩性为灰黑色中粒辉长岩，位于矿区中部ZK0001中，夹石化学成分为，CaO 1.94～3.16%，MgO 4.53～4.92%，</w:t>
      </w:r>
      <w:r>
        <w:rPr>
          <w:color w:val="000000"/>
          <w:spacing w:val="-4"/>
          <w:sz w:val="24"/>
          <w:szCs w:val="24"/>
        </w:rPr>
        <w:t>SiO</w:t>
      </w:r>
      <w:r>
        <w:rPr>
          <w:color w:val="000000"/>
          <w:spacing w:val="-4"/>
          <w:sz w:val="24"/>
          <w:szCs w:val="24"/>
          <w:vertAlign w:val="subscript"/>
        </w:rPr>
        <w:t>2</w:t>
      </w:r>
      <w:r>
        <w:rPr>
          <w:color w:val="000000"/>
          <w:spacing w:val="-4"/>
          <w:sz w:val="24"/>
          <w:szCs w:val="24"/>
        </w:rPr>
        <w:t xml:space="preserve"> </w:t>
      </w:r>
      <w:r>
        <w:rPr>
          <w:rFonts w:hint="eastAsia"/>
          <w:color w:val="000000"/>
          <w:spacing w:val="-4"/>
          <w:sz w:val="24"/>
          <w:szCs w:val="24"/>
        </w:rPr>
        <w:t>54</w:t>
      </w:r>
      <w:r>
        <w:rPr>
          <w:color w:val="000000"/>
          <w:spacing w:val="-4"/>
          <w:sz w:val="24"/>
          <w:szCs w:val="24"/>
        </w:rPr>
        <w:t>.</w:t>
      </w:r>
      <w:r>
        <w:rPr>
          <w:rFonts w:hint="eastAsia"/>
          <w:color w:val="000000"/>
          <w:spacing w:val="-4"/>
          <w:sz w:val="24"/>
          <w:szCs w:val="24"/>
        </w:rPr>
        <w:t>00～54.56</w:t>
      </w:r>
      <w:r>
        <w:rPr>
          <w:color w:val="000000"/>
          <w:spacing w:val="-4"/>
          <w:sz w:val="24"/>
          <w:szCs w:val="24"/>
        </w:rPr>
        <w:t>%</w:t>
      </w:r>
      <w:r>
        <w:rPr>
          <w:rFonts w:hint="eastAsia"/>
          <w:color w:val="000000"/>
          <w:spacing w:val="-4"/>
          <w:sz w:val="24"/>
          <w:szCs w:val="24"/>
        </w:rPr>
        <w:t>，R</w:t>
      </w:r>
      <w:r>
        <w:rPr>
          <w:rFonts w:hint="eastAsia"/>
          <w:color w:val="000000"/>
          <w:spacing w:val="-4"/>
          <w:sz w:val="24"/>
          <w:szCs w:val="24"/>
          <w:vertAlign w:val="subscript"/>
        </w:rPr>
        <w:t>2</w:t>
      </w:r>
      <w:r>
        <w:rPr>
          <w:rFonts w:hint="eastAsia"/>
          <w:color w:val="000000"/>
          <w:spacing w:val="-4"/>
          <w:sz w:val="24"/>
          <w:szCs w:val="24"/>
        </w:rPr>
        <w:t>O</w:t>
      </w:r>
      <w:r>
        <w:rPr>
          <w:rFonts w:hint="eastAsia"/>
          <w:color w:val="000000"/>
          <w:spacing w:val="-4"/>
          <w:sz w:val="24"/>
          <w:szCs w:val="24"/>
          <w:vertAlign w:val="subscript"/>
        </w:rPr>
        <w:t>3</w:t>
      </w:r>
      <w:r>
        <w:rPr>
          <w:rFonts w:hint="eastAsia"/>
          <w:color w:val="000000"/>
          <w:spacing w:val="-4"/>
          <w:sz w:val="24"/>
          <w:szCs w:val="24"/>
        </w:rPr>
        <w:t xml:space="preserve">  23.78～26.68%，P 0.25～0.27%，K</w:t>
      </w:r>
      <w:r>
        <w:rPr>
          <w:rFonts w:hint="eastAsia"/>
          <w:color w:val="000000"/>
          <w:spacing w:val="-4"/>
          <w:sz w:val="24"/>
          <w:szCs w:val="24"/>
          <w:vertAlign w:val="subscript"/>
        </w:rPr>
        <w:t>2</w:t>
      </w:r>
      <w:r>
        <w:rPr>
          <w:rFonts w:hint="eastAsia"/>
          <w:color w:val="000000"/>
          <w:spacing w:val="-4"/>
          <w:sz w:val="24"/>
          <w:szCs w:val="24"/>
        </w:rPr>
        <w:t>O 1.24～1.38%，Na</w:t>
      </w:r>
      <w:r>
        <w:rPr>
          <w:rFonts w:hint="eastAsia"/>
          <w:color w:val="000000"/>
          <w:spacing w:val="-4"/>
          <w:sz w:val="24"/>
          <w:szCs w:val="24"/>
          <w:vertAlign w:val="subscript"/>
        </w:rPr>
        <w:t>2</w:t>
      </w:r>
      <w:r>
        <w:rPr>
          <w:rFonts w:hint="eastAsia"/>
          <w:color w:val="000000"/>
          <w:spacing w:val="-4"/>
          <w:sz w:val="24"/>
          <w:szCs w:val="24"/>
        </w:rPr>
        <w:t>O 2.71～2.99%，S 0.11～0.14%，</w:t>
      </w:r>
      <w:r>
        <w:rPr>
          <w:color w:val="000000"/>
          <w:spacing w:val="-4"/>
          <w:sz w:val="24"/>
          <w:szCs w:val="24"/>
        </w:rPr>
        <w:t>夹石</w:t>
      </w:r>
      <w:r>
        <w:rPr>
          <w:rFonts w:hint="eastAsia"/>
          <w:color w:val="000000"/>
          <w:spacing w:val="-4"/>
          <w:sz w:val="24"/>
          <w:szCs w:val="24"/>
        </w:rPr>
        <w:t>标高为1168～1029米。</w:t>
      </w:r>
    </w:p>
    <w:p>
      <w:pPr>
        <w:spacing w:line="360" w:lineRule="auto"/>
        <w:ind w:firstLine="464" w:firstLineChars="200"/>
        <w:rPr>
          <w:color w:val="000000"/>
          <w:spacing w:val="-4"/>
          <w:sz w:val="24"/>
          <w:szCs w:val="24"/>
        </w:rPr>
      </w:pPr>
      <w:r>
        <w:rPr>
          <w:rFonts w:hint="eastAsia"/>
          <w:color w:val="000000"/>
          <w:spacing w:val="-4"/>
          <w:sz w:val="24"/>
          <w:szCs w:val="24"/>
        </w:rPr>
        <w:t>②:j2为石灰岩夹石，岩性为灰黑色中粒辉长岩，位于矿区中部ZK0701中，夹石化学成分为，CaO 2.16～4.39%，MgO 6.24～10.90%， K</w:t>
      </w:r>
      <w:r>
        <w:rPr>
          <w:rFonts w:hint="eastAsia"/>
          <w:color w:val="000000"/>
          <w:spacing w:val="-4"/>
          <w:sz w:val="24"/>
          <w:szCs w:val="24"/>
          <w:vertAlign w:val="subscript"/>
        </w:rPr>
        <w:t>2</w:t>
      </w:r>
      <w:r>
        <w:rPr>
          <w:rFonts w:hint="eastAsia"/>
          <w:color w:val="000000"/>
          <w:spacing w:val="-4"/>
          <w:sz w:val="24"/>
          <w:szCs w:val="24"/>
        </w:rPr>
        <w:t>O 1.06～1.27%，Na</w:t>
      </w:r>
      <w:r>
        <w:rPr>
          <w:rFonts w:hint="eastAsia"/>
          <w:color w:val="000000"/>
          <w:spacing w:val="-4"/>
          <w:sz w:val="24"/>
          <w:szCs w:val="24"/>
          <w:vertAlign w:val="subscript"/>
        </w:rPr>
        <w:t>2</w:t>
      </w:r>
      <w:r>
        <w:rPr>
          <w:rFonts w:hint="eastAsia"/>
          <w:color w:val="000000"/>
          <w:spacing w:val="-4"/>
          <w:sz w:val="24"/>
          <w:szCs w:val="24"/>
        </w:rPr>
        <w:t>O 2.33～2.97%，</w:t>
      </w:r>
      <w:r>
        <w:rPr>
          <w:color w:val="000000"/>
          <w:spacing w:val="-4"/>
          <w:sz w:val="24"/>
          <w:szCs w:val="24"/>
        </w:rPr>
        <w:t>夹石</w:t>
      </w:r>
      <w:r>
        <w:rPr>
          <w:rFonts w:hint="eastAsia"/>
          <w:color w:val="000000"/>
          <w:spacing w:val="-4"/>
          <w:sz w:val="24"/>
          <w:szCs w:val="24"/>
        </w:rPr>
        <w:t>标高为1142～995米。</w:t>
      </w:r>
    </w:p>
    <w:p>
      <w:pPr>
        <w:ind w:firstLine="482"/>
        <w:jc w:val="center"/>
        <w:rPr>
          <w:rFonts w:ascii="宋体" w:hAnsi="宋体"/>
          <w:b/>
          <w:bCs/>
          <w:sz w:val="22"/>
          <w:szCs w:val="22"/>
        </w:rPr>
      </w:pPr>
      <w:r>
        <w:rPr>
          <w:rFonts w:hint="eastAsia" w:ascii="宋体" w:hAnsi="宋体"/>
          <w:b/>
          <w:bCs/>
          <w:sz w:val="22"/>
          <w:szCs w:val="22"/>
        </w:rPr>
        <w:t>表1-26  夹石化学分析结果表</w:t>
      </w:r>
    </w:p>
    <w:tbl>
      <w:tblPr>
        <w:tblStyle w:val="47"/>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995"/>
        <w:gridCol w:w="852"/>
        <w:gridCol w:w="994"/>
        <w:gridCol w:w="852"/>
        <w:gridCol w:w="852"/>
        <w:gridCol w:w="852"/>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vMerge w:val="restart"/>
            <w:shd w:val="clear" w:color="auto" w:fill="auto"/>
            <w:noWrap/>
            <w:vAlign w:val="center"/>
          </w:tcPr>
          <w:p>
            <w:pPr>
              <w:pStyle w:val="556"/>
              <w:spacing w:line="240" w:lineRule="auto"/>
              <w:rPr>
                <w:rFonts w:ascii="宋体" w:hAnsi="宋体" w:cs="宋体"/>
                <w:sz w:val="24"/>
                <w:szCs w:val="24"/>
              </w:rPr>
            </w:pPr>
            <w:r>
              <w:rPr>
                <w:rFonts w:hint="eastAsia" w:ascii="宋体" w:hAnsi="宋体" w:cs="宋体"/>
                <w:sz w:val="24"/>
                <w:szCs w:val="24"/>
              </w:rPr>
              <w:t>样品编号</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CaO</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MgO</w:t>
            </w:r>
          </w:p>
        </w:tc>
        <w:tc>
          <w:tcPr>
            <w:tcW w:w="994"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SiO</w:t>
            </w:r>
            <w:r>
              <w:rPr>
                <w:rFonts w:hint="eastAsia" w:ascii="宋体" w:hAnsi="宋体" w:cs="宋体"/>
                <w:color w:val="000000"/>
                <w:sz w:val="24"/>
                <w:szCs w:val="24"/>
                <w:vertAlign w:val="subscript"/>
              </w:rPr>
              <w:t>2</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R</w:t>
            </w:r>
            <w:r>
              <w:rPr>
                <w:rFonts w:hint="eastAsia" w:ascii="宋体" w:hAnsi="宋体" w:cs="宋体"/>
                <w:color w:val="000000"/>
                <w:sz w:val="24"/>
                <w:szCs w:val="24"/>
                <w:vertAlign w:val="subscript"/>
              </w:rPr>
              <w:t>2</w:t>
            </w:r>
            <w:r>
              <w:rPr>
                <w:rFonts w:hint="eastAsia" w:ascii="宋体" w:hAnsi="宋体" w:cs="宋体"/>
                <w:color w:val="000000"/>
                <w:sz w:val="24"/>
                <w:szCs w:val="24"/>
              </w:rPr>
              <w:t>O</w:t>
            </w:r>
            <w:r>
              <w:rPr>
                <w:rFonts w:hint="eastAsia" w:ascii="宋体" w:hAnsi="宋体" w:cs="宋体"/>
                <w:color w:val="000000"/>
                <w:sz w:val="24"/>
                <w:szCs w:val="24"/>
                <w:vertAlign w:val="subscript"/>
              </w:rPr>
              <w:t>3</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P</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K</w:t>
            </w:r>
            <w:r>
              <w:rPr>
                <w:rFonts w:hint="eastAsia" w:ascii="宋体" w:hAnsi="宋体" w:cs="宋体"/>
                <w:color w:val="000000"/>
                <w:sz w:val="24"/>
                <w:szCs w:val="24"/>
                <w:vertAlign w:val="subscript"/>
              </w:rPr>
              <w:t>2</w:t>
            </w:r>
            <w:r>
              <w:rPr>
                <w:rFonts w:hint="eastAsia" w:ascii="宋体" w:hAnsi="宋体" w:cs="宋体"/>
                <w:color w:val="000000"/>
                <w:sz w:val="24"/>
                <w:szCs w:val="24"/>
              </w:rPr>
              <w:t>O</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Na</w:t>
            </w:r>
            <w:r>
              <w:rPr>
                <w:rFonts w:hint="eastAsia" w:ascii="宋体" w:hAnsi="宋体" w:cs="宋体"/>
                <w:color w:val="000000"/>
                <w:sz w:val="24"/>
                <w:szCs w:val="24"/>
                <w:vertAlign w:val="subscript"/>
              </w:rPr>
              <w:t>2</w:t>
            </w:r>
          </w:p>
        </w:tc>
        <w:tc>
          <w:tcPr>
            <w:tcW w:w="696" w:type="dxa"/>
            <w:shd w:val="clear" w:color="auto" w:fill="auto"/>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vMerge w:val="continue"/>
            <w:shd w:val="clear" w:color="auto" w:fill="auto"/>
            <w:vAlign w:val="center"/>
          </w:tcPr>
          <w:p>
            <w:pPr>
              <w:pStyle w:val="556"/>
              <w:spacing w:line="240" w:lineRule="auto"/>
              <w:rPr>
                <w:rFonts w:ascii="宋体" w:hAnsi="宋体" w:cs="宋体"/>
                <w:sz w:val="24"/>
                <w:szCs w:val="24"/>
              </w:rPr>
            </w:pP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w:t>
            </w:r>
          </w:p>
        </w:tc>
        <w:tc>
          <w:tcPr>
            <w:tcW w:w="994"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w:t>
            </w:r>
          </w:p>
        </w:tc>
        <w:tc>
          <w:tcPr>
            <w:tcW w:w="696" w:type="dxa"/>
            <w:shd w:val="clear" w:color="auto" w:fill="auto"/>
            <w:noWrap/>
            <w:vAlign w:val="center"/>
          </w:tcPr>
          <w:p>
            <w:pPr>
              <w:pStyle w:val="556"/>
              <w:spacing w:line="240" w:lineRule="auto"/>
              <w:rPr>
                <w:rFonts w:ascii="宋体" w:hAnsi="宋体" w:cs="宋体"/>
                <w:color w:val="000000"/>
                <w:sz w:val="24"/>
                <w:szCs w:val="24"/>
              </w:rPr>
            </w:pPr>
          </w:p>
        </w:tc>
        <w:tc>
          <w:tcPr>
            <w:tcW w:w="696" w:type="dxa"/>
            <w:shd w:val="clear" w:color="auto" w:fill="auto"/>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24qZK0001-HX51</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2.73</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4.68</w:t>
            </w:r>
          </w:p>
        </w:tc>
        <w:tc>
          <w:tcPr>
            <w:tcW w:w="994"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54.29</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25.74</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0.25</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1.26</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2.86</w:t>
            </w:r>
          </w:p>
        </w:tc>
        <w:tc>
          <w:tcPr>
            <w:tcW w:w="696" w:type="dxa"/>
            <w:shd w:val="clear" w:color="auto" w:fill="auto"/>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24qZK0001-HX52</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1.94</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4.53</w:t>
            </w:r>
          </w:p>
        </w:tc>
        <w:tc>
          <w:tcPr>
            <w:tcW w:w="994"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54.51</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26.68</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0.27</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1.38</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2.99</w:t>
            </w:r>
          </w:p>
        </w:tc>
        <w:tc>
          <w:tcPr>
            <w:tcW w:w="696" w:type="dxa"/>
            <w:shd w:val="clear" w:color="auto" w:fill="auto"/>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24qZK0001-HX61</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2.08</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4.82</w:t>
            </w:r>
          </w:p>
        </w:tc>
        <w:tc>
          <w:tcPr>
            <w:tcW w:w="994"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54.56</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23.78</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0.26</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1.24</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2.77</w:t>
            </w:r>
          </w:p>
        </w:tc>
        <w:tc>
          <w:tcPr>
            <w:tcW w:w="696" w:type="dxa"/>
            <w:shd w:val="clear" w:color="auto" w:fill="auto"/>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24qZK0001-HX62</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3.16</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4.92</w:t>
            </w:r>
          </w:p>
        </w:tc>
        <w:tc>
          <w:tcPr>
            <w:tcW w:w="994"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54.00</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26.50</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0.25</w:t>
            </w: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1.31</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2.71</w:t>
            </w:r>
          </w:p>
        </w:tc>
        <w:tc>
          <w:tcPr>
            <w:tcW w:w="696" w:type="dxa"/>
            <w:shd w:val="clear" w:color="auto" w:fill="auto"/>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24qZK0701-HX18</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4.39</w:t>
            </w:r>
          </w:p>
        </w:tc>
        <w:tc>
          <w:tcPr>
            <w:tcW w:w="852" w:type="dxa"/>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6.56</w:t>
            </w:r>
          </w:p>
        </w:tc>
        <w:tc>
          <w:tcPr>
            <w:tcW w:w="994"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1.06</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2.63</w:t>
            </w:r>
          </w:p>
        </w:tc>
        <w:tc>
          <w:tcPr>
            <w:tcW w:w="696" w:type="dxa"/>
            <w:shd w:val="clear" w:color="auto" w:fill="auto"/>
            <w:vAlign w:val="center"/>
          </w:tcPr>
          <w:p>
            <w:pPr>
              <w:pStyle w:val="556"/>
              <w:spacing w:line="24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24qZK0701-HX19</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2.88</w:t>
            </w:r>
          </w:p>
        </w:tc>
        <w:tc>
          <w:tcPr>
            <w:tcW w:w="852" w:type="dxa"/>
            <w:shd w:val="clear" w:color="auto" w:fill="auto"/>
            <w:noWrap/>
            <w:vAlign w:val="center"/>
          </w:tcPr>
          <w:p>
            <w:pPr>
              <w:jc w:val="center"/>
              <w:rPr>
                <w:rFonts w:ascii="宋体" w:hAnsi="宋体" w:cs="宋体"/>
                <w:color w:val="000000"/>
                <w:sz w:val="24"/>
                <w:szCs w:val="24"/>
              </w:rPr>
            </w:pPr>
            <w:r>
              <w:rPr>
                <w:rFonts w:hint="eastAsia" w:ascii="宋体" w:hAnsi="宋体" w:cs="宋体"/>
                <w:color w:val="000000"/>
                <w:sz w:val="24"/>
                <w:szCs w:val="24"/>
              </w:rPr>
              <w:t>6.24</w:t>
            </w:r>
          </w:p>
        </w:tc>
        <w:tc>
          <w:tcPr>
            <w:tcW w:w="994"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1.19</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2.73</w:t>
            </w:r>
          </w:p>
        </w:tc>
        <w:tc>
          <w:tcPr>
            <w:tcW w:w="696" w:type="dxa"/>
            <w:shd w:val="clear" w:color="auto" w:fill="auto"/>
            <w:vAlign w:val="center"/>
          </w:tcPr>
          <w:p>
            <w:pPr>
              <w:pStyle w:val="556"/>
              <w:spacing w:line="24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24qZK0701-HX23</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 xml:space="preserve">2.16 </w:t>
            </w:r>
          </w:p>
        </w:tc>
        <w:tc>
          <w:tcPr>
            <w:tcW w:w="852" w:type="dxa"/>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10.90 </w:t>
            </w:r>
          </w:p>
        </w:tc>
        <w:tc>
          <w:tcPr>
            <w:tcW w:w="994"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 xml:space="preserve">1.10 </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 xml:space="preserve">2.33 </w:t>
            </w:r>
          </w:p>
        </w:tc>
        <w:tc>
          <w:tcPr>
            <w:tcW w:w="696" w:type="dxa"/>
            <w:shd w:val="clear" w:color="auto" w:fill="auto"/>
            <w:vAlign w:val="center"/>
          </w:tcPr>
          <w:p>
            <w:pPr>
              <w:pStyle w:val="556"/>
              <w:spacing w:line="240" w:lineRule="auto"/>
              <w:rPr>
                <w:rFonts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27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24qZK0701-HX24</w:t>
            </w:r>
          </w:p>
        </w:tc>
        <w:tc>
          <w:tcPr>
            <w:tcW w:w="995"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 xml:space="preserve">2.67 </w:t>
            </w:r>
          </w:p>
        </w:tc>
        <w:tc>
          <w:tcPr>
            <w:tcW w:w="852" w:type="dxa"/>
            <w:shd w:val="clear" w:color="auto" w:fill="auto"/>
            <w:noWrap/>
            <w:vAlign w:val="center"/>
          </w:tcPr>
          <w:p>
            <w:pPr>
              <w:rPr>
                <w:rFonts w:ascii="宋体" w:hAnsi="宋体" w:cs="宋体"/>
                <w:color w:val="000000"/>
                <w:sz w:val="24"/>
                <w:szCs w:val="24"/>
              </w:rPr>
            </w:pPr>
            <w:r>
              <w:rPr>
                <w:rFonts w:hint="eastAsia" w:ascii="宋体" w:hAnsi="宋体" w:cs="宋体"/>
                <w:color w:val="000000"/>
                <w:sz w:val="24"/>
                <w:szCs w:val="24"/>
              </w:rPr>
              <w:t xml:space="preserve">7.08 </w:t>
            </w:r>
          </w:p>
        </w:tc>
        <w:tc>
          <w:tcPr>
            <w:tcW w:w="994"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p>
        </w:tc>
        <w:tc>
          <w:tcPr>
            <w:tcW w:w="852"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 xml:space="preserve">1.27 </w:t>
            </w:r>
          </w:p>
        </w:tc>
        <w:tc>
          <w:tcPr>
            <w:tcW w:w="696" w:type="dxa"/>
            <w:shd w:val="clear" w:color="auto" w:fill="auto"/>
            <w:noWrap/>
            <w:vAlign w:val="center"/>
          </w:tcPr>
          <w:p>
            <w:pPr>
              <w:pStyle w:val="556"/>
              <w:spacing w:line="240" w:lineRule="auto"/>
              <w:rPr>
                <w:rFonts w:ascii="宋体" w:hAnsi="宋体" w:cs="宋体"/>
                <w:color w:val="000000"/>
                <w:sz w:val="24"/>
                <w:szCs w:val="24"/>
              </w:rPr>
            </w:pPr>
            <w:r>
              <w:rPr>
                <w:rFonts w:hint="eastAsia" w:ascii="宋体" w:hAnsi="宋体" w:cs="宋体"/>
                <w:color w:val="000000"/>
                <w:sz w:val="24"/>
                <w:szCs w:val="24"/>
              </w:rPr>
              <w:t xml:space="preserve">2.97 </w:t>
            </w:r>
          </w:p>
        </w:tc>
        <w:tc>
          <w:tcPr>
            <w:tcW w:w="696" w:type="dxa"/>
            <w:shd w:val="clear" w:color="auto" w:fill="auto"/>
            <w:vAlign w:val="center"/>
          </w:tcPr>
          <w:p>
            <w:pPr>
              <w:pStyle w:val="556"/>
              <w:spacing w:line="240" w:lineRule="auto"/>
              <w:rPr>
                <w:rFonts w:ascii="宋体" w:hAnsi="宋体" w:cs="宋体"/>
                <w:color w:val="FF0000"/>
                <w:sz w:val="24"/>
                <w:szCs w:val="24"/>
              </w:rPr>
            </w:pPr>
          </w:p>
        </w:tc>
      </w:tr>
    </w:tbl>
    <w:p>
      <w:pPr>
        <w:spacing w:line="360" w:lineRule="auto"/>
        <w:ind w:firstLine="464" w:firstLineChars="200"/>
        <w:rPr>
          <w:rFonts w:ascii="宋体" w:hAnsi="宋体" w:cs="宋体"/>
          <w:sz w:val="24"/>
          <w:szCs w:val="24"/>
        </w:rPr>
      </w:pPr>
      <w:r>
        <w:rPr>
          <w:rFonts w:hint="eastAsia"/>
          <w:color w:val="000000"/>
          <w:spacing w:val="-4"/>
          <w:sz w:val="24"/>
          <w:szCs w:val="24"/>
        </w:rPr>
        <w:t>2）</w:t>
      </w:r>
      <w:r>
        <w:rPr>
          <w:rFonts w:hint="eastAsia" w:ascii="宋体" w:hAnsi="宋体" w:cs="宋体"/>
          <w:sz w:val="24"/>
          <w:szCs w:val="24"/>
        </w:rPr>
        <w:t>矿体的夹层</w:t>
      </w:r>
    </w:p>
    <w:p>
      <w:pPr>
        <w:spacing w:line="360" w:lineRule="auto"/>
        <w:ind w:firstLine="480" w:firstLineChars="200"/>
        <w:rPr>
          <w:rFonts w:ascii="宋体" w:hAnsi="宋体" w:cs="宋体"/>
          <w:sz w:val="24"/>
          <w:szCs w:val="24"/>
        </w:rPr>
      </w:pPr>
      <w:r>
        <w:rPr>
          <w:rFonts w:hint="eastAsia" w:ascii="宋体" w:hAnsi="宋体" w:cs="宋体"/>
          <w:sz w:val="24"/>
          <w:szCs w:val="24"/>
        </w:rPr>
        <w:t>矿体中的非矿夹层分两种情况：一种是夹在单层矿体内部或两层矿体之间的肉眼可判定的直接非矿夹层，如辉长岩，均需直接剔除；另一种是野外肉眼判定是石灰岩矿，但在室内圈定矿体时，因组分K</w:t>
      </w:r>
      <w:r>
        <w:rPr>
          <w:rFonts w:hint="eastAsia" w:ascii="宋体" w:hAnsi="宋体" w:cs="宋体"/>
          <w:sz w:val="24"/>
          <w:szCs w:val="24"/>
          <w:vertAlign w:val="subscript"/>
        </w:rPr>
        <w:t>2</w:t>
      </w:r>
      <w:r>
        <w:rPr>
          <w:rFonts w:hint="eastAsia" w:ascii="宋体" w:hAnsi="宋体" w:cs="宋体"/>
          <w:sz w:val="24"/>
          <w:szCs w:val="24"/>
        </w:rPr>
        <w:t>O+Na</w:t>
      </w:r>
      <w:r>
        <w:rPr>
          <w:rFonts w:hint="eastAsia" w:ascii="宋体" w:hAnsi="宋体" w:cs="宋体"/>
          <w:sz w:val="24"/>
          <w:szCs w:val="24"/>
          <w:vertAlign w:val="subscript"/>
        </w:rPr>
        <w:t>2</w:t>
      </w:r>
      <w:r>
        <w:rPr>
          <w:rFonts w:hint="eastAsia" w:ascii="宋体" w:hAnsi="宋体" w:cs="宋体"/>
          <w:sz w:val="24"/>
          <w:szCs w:val="24"/>
        </w:rPr>
        <w:t>O超标，MgO、SiO</w:t>
      </w:r>
      <w:r>
        <w:rPr>
          <w:rFonts w:hint="eastAsia" w:ascii="宋体" w:hAnsi="宋体" w:cs="宋体"/>
          <w:sz w:val="24"/>
          <w:szCs w:val="24"/>
          <w:vertAlign w:val="subscript"/>
        </w:rPr>
        <w:t>2</w:t>
      </w:r>
      <w:r>
        <w:rPr>
          <w:rFonts w:hint="eastAsia" w:ascii="宋体" w:hAnsi="宋体" w:cs="宋体"/>
          <w:sz w:val="24"/>
          <w:szCs w:val="24"/>
        </w:rPr>
        <w:t>超标，且厚度大于2m时需剔除的夹层（具体见表1-27）。</w:t>
      </w:r>
    </w:p>
    <w:p>
      <w:pPr>
        <w:spacing w:line="360" w:lineRule="auto"/>
        <w:ind w:firstLine="480" w:firstLineChars="200"/>
        <w:rPr>
          <w:rFonts w:ascii="宋体" w:hAnsi="宋体" w:cs="宋体"/>
          <w:sz w:val="24"/>
          <w:szCs w:val="24"/>
        </w:rPr>
      </w:pPr>
      <w:r>
        <w:rPr>
          <w:rFonts w:hint="eastAsia" w:ascii="宋体" w:hAnsi="宋体" w:cs="宋体"/>
          <w:sz w:val="24"/>
          <w:szCs w:val="24"/>
        </w:rPr>
        <w:t>①j3为石灰岩夹石，岩性为灰白色泥晶灰岩，位于矿区中部ZK0001中，夹石化学成分为，CaO 50.18%，MgO 3.24%，SiO</w:t>
      </w:r>
      <w:r>
        <w:rPr>
          <w:rFonts w:hint="eastAsia" w:ascii="宋体" w:hAnsi="宋体" w:cs="宋体"/>
          <w:sz w:val="24"/>
          <w:szCs w:val="24"/>
          <w:vertAlign w:val="subscript"/>
        </w:rPr>
        <w:t>2</w:t>
      </w:r>
      <w:r>
        <w:rPr>
          <w:rFonts w:hint="eastAsia" w:ascii="宋体" w:hAnsi="宋体" w:cs="宋体"/>
          <w:sz w:val="24"/>
          <w:szCs w:val="24"/>
        </w:rPr>
        <w:t xml:space="preserve"> 2.85%，R</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 xml:space="preserve">3 </w:t>
      </w:r>
      <w:r>
        <w:rPr>
          <w:rFonts w:hint="eastAsia" w:ascii="宋体" w:hAnsi="宋体" w:cs="宋体"/>
          <w:sz w:val="24"/>
          <w:szCs w:val="24"/>
        </w:rPr>
        <w:t xml:space="preserve"> 0.41%，P 0.00%，K</w:t>
      </w:r>
      <w:r>
        <w:rPr>
          <w:rFonts w:hint="eastAsia" w:ascii="宋体" w:hAnsi="宋体" w:cs="宋体"/>
          <w:sz w:val="24"/>
          <w:szCs w:val="24"/>
          <w:vertAlign w:val="subscript"/>
        </w:rPr>
        <w:t>2</w:t>
      </w:r>
      <w:r>
        <w:rPr>
          <w:rFonts w:hint="eastAsia" w:ascii="宋体" w:hAnsi="宋体" w:cs="宋体"/>
          <w:sz w:val="24"/>
          <w:szCs w:val="24"/>
        </w:rPr>
        <w:t>O 0.09%，Na</w:t>
      </w:r>
      <w:r>
        <w:rPr>
          <w:rFonts w:hint="eastAsia" w:ascii="宋体" w:hAnsi="宋体" w:cs="宋体"/>
          <w:sz w:val="24"/>
          <w:szCs w:val="24"/>
          <w:vertAlign w:val="subscript"/>
        </w:rPr>
        <w:t>2</w:t>
      </w:r>
      <w:r>
        <w:rPr>
          <w:rFonts w:hint="eastAsia" w:ascii="宋体" w:hAnsi="宋体" w:cs="宋体"/>
          <w:sz w:val="24"/>
          <w:szCs w:val="24"/>
        </w:rPr>
        <w:t>O 0.07，S 0.02%，MgO大于3%。夹石标高为1165～1029米，控制真厚度为3.02米。</w:t>
      </w:r>
    </w:p>
    <w:p>
      <w:pPr>
        <w:spacing w:line="360" w:lineRule="auto"/>
        <w:ind w:firstLine="480" w:firstLineChars="200"/>
        <w:rPr>
          <w:rFonts w:ascii="宋体" w:hAnsi="宋体" w:cs="宋体"/>
          <w:sz w:val="24"/>
          <w:szCs w:val="24"/>
        </w:rPr>
      </w:pPr>
      <w:r>
        <w:rPr>
          <w:rFonts w:hint="eastAsia" w:ascii="宋体" w:hAnsi="宋体" w:cs="宋体"/>
          <w:sz w:val="24"/>
          <w:szCs w:val="24"/>
        </w:rPr>
        <w:t>②j4为石灰岩夹石，岩性为灰白色泥晶灰岩，位于矿区中部ZK0001中，夹石化学成分为，CaO 50.64%，MgO 3.37%，SiO</w:t>
      </w:r>
      <w:r>
        <w:rPr>
          <w:rFonts w:hint="eastAsia" w:ascii="宋体" w:hAnsi="宋体" w:cs="宋体"/>
          <w:sz w:val="24"/>
          <w:szCs w:val="24"/>
          <w:vertAlign w:val="subscript"/>
        </w:rPr>
        <w:t>2</w:t>
      </w:r>
      <w:r>
        <w:rPr>
          <w:rFonts w:hint="eastAsia" w:ascii="宋体" w:hAnsi="宋体" w:cs="宋体"/>
          <w:sz w:val="24"/>
          <w:szCs w:val="24"/>
        </w:rPr>
        <w:t xml:space="preserve"> 2.80%，R</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 xml:space="preserve">3 </w:t>
      </w:r>
      <w:r>
        <w:rPr>
          <w:rFonts w:hint="eastAsia" w:ascii="宋体" w:hAnsi="宋体" w:cs="宋体"/>
          <w:sz w:val="24"/>
          <w:szCs w:val="24"/>
        </w:rPr>
        <w:t xml:space="preserve"> 0.47%，P 0.00%，K</w:t>
      </w:r>
      <w:r>
        <w:rPr>
          <w:rFonts w:hint="eastAsia" w:ascii="宋体" w:hAnsi="宋体" w:cs="宋体"/>
          <w:sz w:val="24"/>
          <w:szCs w:val="24"/>
          <w:vertAlign w:val="subscript"/>
        </w:rPr>
        <w:t>2</w:t>
      </w:r>
      <w:r>
        <w:rPr>
          <w:rFonts w:hint="eastAsia" w:ascii="宋体" w:hAnsi="宋体" w:cs="宋体"/>
          <w:sz w:val="24"/>
          <w:szCs w:val="24"/>
        </w:rPr>
        <w:t>O 0.15%，Na</w:t>
      </w:r>
      <w:r>
        <w:rPr>
          <w:rFonts w:hint="eastAsia" w:ascii="宋体" w:hAnsi="宋体" w:cs="宋体"/>
          <w:sz w:val="24"/>
          <w:szCs w:val="24"/>
          <w:vertAlign w:val="subscript"/>
        </w:rPr>
        <w:t>2</w:t>
      </w:r>
      <w:r>
        <w:rPr>
          <w:rFonts w:hint="eastAsia" w:ascii="宋体" w:hAnsi="宋体" w:cs="宋体"/>
          <w:sz w:val="24"/>
          <w:szCs w:val="24"/>
        </w:rPr>
        <w:t>O 0.06，S 0.02%，MgO大于3%。夹石标高为1165～1029米，控制真厚度为3.02米。</w:t>
      </w:r>
    </w:p>
    <w:p>
      <w:pPr>
        <w:spacing w:line="360" w:lineRule="auto"/>
        <w:ind w:firstLine="480" w:firstLineChars="200"/>
        <w:rPr>
          <w:rFonts w:ascii="宋体" w:hAnsi="宋体" w:cs="宋体"/>
          <w:sz w:val="24"/>
          <w:szCs w:val="24"/>
        </w:rPr>
      </w:pPr>
      <w:r>
        <w:rPr>
          <w:rFonts w:hint="eastAsia" w:ascii="宋体" w:hAnsi="宋体" w:cs="宋体"/>
          <w:sz w:val="24"/>
          <w:szCs w:val="24"/>
        </w:rPr>
        <w:t>③j5为石灰岩夹石，岩性为灰白色泥晶灰岩，位于矿区中部ZK0001中，夹石化学成分为，CaO 49.39%，MgO 3.41%，SiO</w:t>
      </w:r>
      <w:r>
        <w:rPr>
          <w:rFonts w:hint="eastAsia" w:ascii="宋体" w:hAnsi="宋体" w:cs="宋体"/>
          <w:sz w:val="24"/>
          <w:szCs w:val="24"/>
          <w:vertAlign w:val="subscript"/>
        </w:rPr>
        <w:t>2</w:t>
      </w:r>
      <w:r>
        <w:rPr>
          <w:rFonts w:hint="eastAsia" w:ascii="宋体" w:hAnsi="宋体" w:cs="宋体"/>
          <w:sz w:val="24"/>
          <w:szCs w:val="24"/>
        </w:rPr>
        <w:t xml:space="preserve"> 3.78%，R</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 xml:space="preserve">3 </w:t>
      </w:r>
      <w:r>
        <w:rPr>
          <w:rFonts w:hint="eastAsia" w:ascii="宋体" w:hAnsi="宋体" w:cs="宋体"/>
          <w:sz w:val="24"/>
          <w:szCs w:val="24"/>
        </w:rPr>
        <w:t xml:space="preserve"> 0.51%，P 0.00%，K</w:t>
      </w:r>
      <w:r>
        <w:rPr>
          <w:rFonts w:hint="eastAsia" w:ascii="宋体" w:hAnsi="宋体" w:cs="宋体"/>
          <w:sz w:val="24"/>
          <w:szCs w:val="24"/>
          <w:vertAlign w:val="subscript"/>
        </w:rPr>
        <w:t>2</w:t>
      </w:r>
      <w:r>
        <w:rPr>
          <w:rFonts w:hint="eastAsia" w:ascii="宋体" w:hAnsi="宋体" w:cs="宋体"/>
          <w:sz w:val="24"/>
          <w:szCs w:val="24"/>
        </w:rPr>
        <w:t>O 0.19%，Na</w:t>
      </w:r>
      <w:r>
        <w:rPr>
          <w:rFonts w:hint="eastAsia" w:ascii="宋体" w:hAnsi="宋体" w:cs="宋体"/>
          <w:sz w:val="24"/>
          <w:szCs w:val="24"/>
          <w:vertAlign w:val="subscript"/>
        </w:rPr>
        <w:t>2</w:t>
      </w:r>
      <w:r>
        <w:rPr>
          <w:rFonts w:hint="eastAsia" w:ascii="宋体" w:hAnsi="宋体" w:cs="宋体"/>
          <w:sz w:val="24"/>
          <w:szCs w:val="24"/>
        </w:rPr>
        <w:t>O 0.05，S 0.01%，MgO大于3%。夹石标高为1177～1029米，控制真厚度为1.95米。</w:t>
      </w:r>
    </w:p>
    <w:p>
      <w:pPr>
        <w:spacing w:line="360" w:lineRule="auto"/>
        <w:ind w:firstLine="480" w:firstLineChars="200"/>
        <w:rPr>
          <w:rFonts w:ascii="宋体" w:hAnsi="宋体" w:cs="宋体"/>
          <w:sz w:val="24"/>
          <w:szCs w:val="24"/>
        </w:rPr>
      </w:pPr>
      <w:r>
        <w:rPr>
          <w:rFonts w:hint="eastAsia" w:ascii="宋体" w:hAnsi="宋体" w:cs="宋体"/>
          <w:sz w:val="24"/>
          <w:szCs w:val="24"/>
        </w:rPr>
        <w:t>④j6为石灰岩夹石，岩性为灰白色泥晶灰岩，位于矿区中部ZK0001中，夹石化学成分为，CaO 52.93%，MgO 1.69%，SiO</w:t>
      </w:r>
      <w:r>
        <w:rPr>
          <w:rFonts w:hint="eastAsia" w:ascii="宋体" w:hAnsi="宋体" w:cs="宋体"/>
          <w:sz w:val="24"/>
          <w:szCs w:val="24"/>
          <w:vertAlign w:val="subscript"/>
        </w:rPr>
        <w:t>2</w:t>
      </w:r>
      <w:r>
        <w:rPr>
          <w:rFonts w:hint="eastAsia" w:ascii="宋体" w:hAnsi="宋体" w:cs="宋体"/>
          <w:sz w:val="24"/>
          <w:szCs w:val="24"/>
        </w:rPr>
        <w:t xml:space="preserve"> 0.94%，R</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 xml:space="preserve">3 </w:t>
      </w:r>
      <w:r>
        <w:rPr>
          <w:rFonts w:hint="eastAsia" w:ascii="宋体" w:hAnsi="宋体" w:cs="宋体"/>
          <w:sz w:val="24"/>
          <w:szCs w:val="24"/>
        </w:rPr>
        <w:t xml:space="preserve"> 0.48%，P 0.00%，K</w:t>
      </w:r>
      <w:r>
        <w:rPr>
          <w:rFonts w:hint="eastAsia" w:ascii="宋体" w:hAnsi="宋体" w:cs="宋体"/>
          <w:sz w:val="24"/>
          <w:szCs w:val="24"/>
          <w:vertAlign w:val="subscript"/>
        </w:rPr>
        <w:t>2</w:t>
      </w:r>
      <w:r>
        <w:rPr>
          <w:rFonts w:hint="eastAsia" w:ascii="宋体" w:hAnsi="宋体" w:cs="宋体"/>
          <w:sz w:val="24"/>
          <w:szCs w:val="24"/>
        </w:rPr>
        <w:t>O 0.17%，Na</w:t>
      </w:r>
      <w:r>
        <w:rPr>
          <w:rFonts w:hint="eastAsia" w:ascii="宋体" w:hAnsi="宋体" w:cs="宋体"/>
          <w:sz w:val="24"/>
          <w:szCs w:val="24"/>
          <w:vertAlign w:val="subscript"/>
        </w:rPr>
        <w:t>2</w:t>
      </w:r>
      <w:r>
        <w:rPr>
          <w:rFonts w:hint="eastAsia" w:ascii="宋体" w:hAnsi="宋体" w:cs="宋体"/>
          <w:sz w:val="24"/>
          <w:szCs w:val="24"/>
        </w:rPr>
        <w:t>O 0.57，S 0.01%，K</w:t>
      </w:r>
      <w:r>
        <w:rPr>
          <w:rFonts w:hint="eastAsia" w:ascii="宋体" w:hAnsi="宋体" w:cs="宋体"/>
          <w:sz w:val="24"/>
          <w:szCs w:val="24"/>
          <w:vertAlign w:val="subscript"/>
        </w:rPr>
        <w:t>2</w:t>
      </w:r>
      <w:r>
        <w:rPr>
          <w:rFonts w:hint="eastAsia" w:ascii="宋体" w:hAnsi="宋体" w:cs="宋体"/>
          <w:sz w:val="24"/>
          <w:szCs w:val="24"/>
        </w:rPr>
        <w:t>O+Na</w:t>
      </w:r>
      <w:r>
        <w:rPr>
          <w:rFonts w:hint="eastAsia" w:ascii="宋体" w:hAnsi="宋体" w:cs="宋体"/>
          <w:sz w:val="24"/>
          <w:szCs w:val="24"/>
          <w:vertAlign w:val="subscript"/>
        </w:rPr>
        <w:t>2</w:t>
      </w:r>
      <w:r>
        <w:rPr>
          <w:rFonts w:hint="eastAsia" w:ascii="宋体" w:hAnsi="宋体" w:cs="宋体"/>
          <w:sz w:val="24"/>
          <w:szCs w:val="24"/>
        </w:rPr>
        <w:t>O超标，夹石标高为1187～1028米，控制真厚度为1.96米。</w:t>
      </w:r>
    </w:p>
    <w:p>
      <w:pPr>
        <w:spacing w:line="360" w:lineRule="auto"/>
        <w:ind w:firstLine="480" w:firstLineChars="200"/>
        <w:rPr>
          <w:rFonts w:ascii="宋体" w:hAnsi="宋体" w:cs="宋体"/>
          <w:sz w:val="24"/>
          <w:szCs w:val="24"/>
        </w:rPr>
      </w:pPr>
      <w:r>
        <w:rPr>
          <w:rFonts w:hint="eastAsia" w:ascii="宋体" w:hAnsi="宋体" w:cs="宋体"/>
          <w:sz w:val="24"/>
          <w:szCs w:val="24"/>
        </w:rPr>
        <w:t>⑤j7为石灰岩夹石，岩性为灰白色泥晶灰岩，位于矿区中部ZK0001中，夹石化学成分为，CaO 51.48%，MgO 3.309%，SiO</w:t>
      </w:r>
      <w:r>
        <w:rPr>
          <w:rFonts w:hint="eastAsia" w:ascii="宋体" w:hAnsi="宋体" w:cs="宋体"/>
          <w:sz w:val="24"/>
          <w:szCs w:val="24"/>
          <w:vertAlign w:val="subscript"/>
        </w:rPr>
        <w:t>2</w:t>
      </w:r>
      <w:r>
        <w:rPr>
          <w:rFonts w:hint="eastAsia" w:ascii="宋体" w:hAnsi="宋体" w:cs="宋体"/>
          <w:sz w:val="24"/>
          <w:szCs w:val="24"/>
        </w:rPr>
        <w:t xml:space="preserve"> 0.94%，R</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 xml:space="preserve">3 </w:t>
      </w:r>
      <w:r>
        <w:rPr>
          <w:rFonts w:hint="eastAsia" w:ascii="宋体" w:hAnsi="宋体" w:cs="宋体"/>
          <w:sz w:val="24"/>
          <w:szCs w:val="24"/>
        </w:rPr>
        <w:t xml:space="preserve"> 0.216%，P 0.002%，K</w:t>
      </w:r>
      <w:r>
        <w:rPr>
          <w:rFonts w:hint="eastAsia" w:ascii="宋体" w:hAnsi="宋体" w:cs="宋体"/>
          <w:sz w:val="24"/>
          <w:szCs w:val="24"/>
          <w:vertAlign w:val="subscript"/>
        </w:rPr>
        <w:t>2</w:t>
      </w:r>
      <w:r>
        <w:rPr>
          <w:rFonts w:hint="eastAsia" w:ascii="宋体" w:hAnsi="宋体" w:cs="宋体"/>
          <w:sz w:val="24"/>
          <w:szCs w:val="24"/>
        </w:rPr>
        <w:t>O 0.071%，Na</w:t>
      </w:r>
      <w:r>
        <w:rPr>
          <w:rFonts w:hint="eastAsia" w:ascii="宋体" w:hAnsi="宋体" w:cs="宋体"/>
          <w:sz w:val="24"/>
          <w:szCs w:val="24"/>
          <w:vertAlign w:val="subscript"/>
        </w:rPr>
        <w:t>2</w:t>
      </w:r>
      <w:r>
        <w:rPr>
          <w:rFonts w:hint="eastAsia" w:ascii="宋体" w:hAnsi="宋体" w:cs="宋体"/>
          <w:sz w:val="24"/>
          <w:szCs w:val="24"/>
        </w:rPr>
        <w:t>O 0.048，S 0.067%，MgO大于3%，夹石标高为1167～1029米，控制真厚度为2.73米。</w:t>
      </w:r>
    </w:p>
    <w:p>
      <w:pPr>
        <w:spacing w:line="360" w:lineRule="auto"/>
        <w:ind w:firstLine="480" w:firstLineChars="200"/>
        <w:rPr>
          <w:rFonts w:ascii="宋体" w:hAnsi="宋体" w:cs="宋体"/>
          <w:sz w:val="24"/>
          <w:szCs w:val="24"/>
        </w:rPr>
      </w:pPr>
      <w:r>
        <w:rPr>
          <w:rFonts w:hint="eastAsia" w:ascii="宋体" w:hAnsi="宋体" w:cs="宋体"/>
          <w:sz w:val="24"/>
          <w:szCs w:val="24"/>
        </w:rPr>
        <w:t>⑥j8为石灰岩夹石，岩性为灰白色泥晶灰岩，位于矿区中部ZK0001中，夹石化学成分为，CaO 51.09～51.68%，MgO 2.40～3.4705%，SiO</w:t>
      </w:r>
      <w:r>
        <w:rPr>
          <w:rFonts w:hint="eastAsia" w:ascii="宋体" w:hAnsi="宋体" w:cs="宋体"/>
          <w:sz w:val="24"/>
          <w:szCs w:val="24"/>
          <w:vertAlign w:val="subscript"/>
        </w:rPr>
        <w:t>2</w:t>
      </w:r>
      <w:r>
        <w:rPr>
          <w:rFonts w:hint="eastAsia" w:ascii="宋体" w:hAnsi="宋体" w:cs="宋体"/>
          <w:sz w:val="24"/>
          <w:szCs w:val="24"/>
        </w:rPr>
        <w:t xml:space="preserve"> 1.01～1.225%，R</w:t>
      </w:r>
      <w:r>
        <w:rPr>
          <w:rFonts w:hint="eastAsia" w:ascii="宋体" w:hAnsi="宋体" w:cs="宋体"/>
          <w:sz w:val="24"/>
          <w:szCs w:val="24"/>
          <w:vertAlign w:val="subscript"/>
        </w:rPr>
        <w:t>2</w:t>
      </w:r>
      <w:r>
        <w:rPr>
          <w:rFonts w:hint="eastAsia" w:ascii="宋体" w:hAnsi="宋体" w:cs="宋体"/>
          <w:sz w:val="24"/>
          <w:szCs w:val="24"/>
        </w:rPr>
        <w:t>O</w:t>
      </w:r>
      <w:r>
        <w:rPr>
          <w:rFonts w:hint="eastAsia" w:ascii="宋体" w:hAnsi="宋体" w:cs="宋体"/>
          <w:sz w:val="24"/>
          <w:szCs w:val="24"/>
          <w:vertAlign w:val="subscript"/>
        </w:rPr>
        <w:t xml:space="preserve">3 </w:t>
      </w:r>
      <w:r>
        <w:rPr>
          <w:rFonts w:hint="eastAsia" w:ascii="宋体" w:hAnsi="宋体" w:cs="宋体"/>
          <w:sz w:val="24"/>
          <w:szCs w:val="24"/>
        </w:rPr>
        <w:t xml:space="preserve"> 0.24～0.317%，P 0.002～0.003%，K</w:t>
      </w:r>
      <w:r>
        <w:rPr>
          <w:rFonts w:hint="eastAsia" w:ascii="宋体" w:hAnsi="宋体" w:cs="宋体"/>
          <w:sz w:val="24"/>
          <w:szCs w:val="24"/>
          <w:vertAlign w:val="subscript"/>
        </w:rPr>
        <w:t>2</w:t>
      </w:r>
      <w:r>
        <w:rPr>
          <w:rFonts w:hint="eastAsia" w:ascii="宋体" w:hAnsi="宋体" w:cs="宋体"/>
          <w:sz w:val="24"/>
          <w:szCs w:val="24"/>
        </w:rPr>
        <w:t>O 0.0855～0.099%，Na</w:t>
      </w:r>
      <w:r>
        <w:rPr>
          <w:rFonts w:hint="eastAsia" w:ascii="宋体" w:hAnsi="宋体" w:cs="宋体"/>
          <w:sz w:val="24"/>
          <w:szCs w:val="24"/>
          <w:vertAlign w:val="subscript"/>
        </w:rPr>
        <w:t>2</w:t>
      </w:r>
      <w:r>
        <w:rPr>
          <w:rFonts w:hint="eastAsia" w:ascii="宋体" w:hAnsi="宋体" w:cs="宋体"/>
          <w:sz w:val="24"/>
          <w:szCs w:val="24"/>
        </w:rPr>
        <w:t>O 0.0575～0.851%，S 0.0365～0.027%，MgO大于3%，Na</w:t>
      </w:r>
      <w:r>
        <w:rPr>
          <w:rFonts w:hint="eastAsia" w:ascii="宋体" w:hAnsi="宋体" w:cs="宋体"/>
          <w:sz w:val="24"/>
          <w:szCs w:val="24"/>
          <w:vertAlign w:val="subscript"/>
        </w:rPr>
        <w:t>2</w:t>
      </w:r>
      <w:r>
        <w:rPr>
          <w:rFonts w:hint="eastAsia" w:ascii="宋体" w:hAnsi="宋体" w:cs="宋体"/>
          <w:sz w:val="24"/>
          <w:szCs w:val="24"/>
        </w:rPr>
        <w:t>O超标，夹石标高为1158～1029米，控制真厚度为4.92米。</w:t>
      </w:r>
    </w:p>
    <w:p>
      <w:pPr>
        <w:spacing w:line="360" w:lineRule="auto"/>
        <w:ind w:firstLine="480" w:firstLineChars="200"/>
        <w:rPr>
          <w:rFonts w:ascii="宋体" w:hAnsi="宋体" w:cs="宋体"/>
          <w:sz w:val="24"/>
          <w:szCs w:val="24"/>
        </w:rPr>
      </w:pPr>
      <w:r>
        <w:rPr>
          <w:rFonts w:hint="eastAsia" w:ascii="宋体" w:hAnsi="宋体" w:cs="宋体"/>
          <w:sz w:val="24"/>
          <w:szCs w:val="24"/>
        </w:rPr>
        <w:t>⑦j9为石灰岩夹石，岩性为灰黑色细晶灰岩，位于矿区中部偏北ZK0301中，夹石化学成分为，CaO 47.97%，MgO 0.19%，K</w:t>
      </w:r>
      <w:r>
        <w:rPr>
          <w:rFonts w:hint="eastAsia" w:ascii="宋体" w:hAnsi="宋体" w:cs="宋体"/>
          <w:sz w:val="24"/>
          <w:szCs w:val="24"/>
          <w:vertAlign w:val="subscript"/>
        </w:rPr>
        <w:t>2</w:t>
      </w:r>
      <w:r>
        <w:rPr>
          <w:rFonts w:hint="eastAsia" w:ascii="宋体" w:hAnsi="宋体" w:cs="宋体"/>
          <w:sz w:val="24"/>
          <w:szCs w:val="24"/>
        </w:rPr>
        <w:t>O 0.50%，Na</w:t>
      </w:r>
      <w:r>
        <w:rPr>
          <w:rFonts w:hint="eastAsia" w:ascii="宋体" w:hAnsi="宋体" w:cs="宋体"/>
          <w:sz w:val="24"/>
          <w:szCs w:val="24"/>
          <w:vertAlign w:val="subscript"/>
        </w:rPr>
        <w:t>2</w:t>
      </w:r>
      <w:r>
        <w:rPr>
          <w:rFonts w:hint="eastAsia" w:ascii="宋体" w:hAnsi="宋体" w:cs="宋体"/>
          <w:sz w:val="24"/>
          <w:szCs w:val="24"/>
        </w:rPr>
        <w:t>O 0.05%，CaO小于48%，夹石标高为1152～1047米，控制真厚度为0.71米。</w:t>
      </w:r>
    </w:p>
    <w:p>
      <w:pPr>
        <w:spacing w:line="360" w:lineRule="auto"/>
        <w:ind w:firstLine="480" w:firstLineChars="200"/>
        <w:rPr>
          <w:rFonts w:ascii="宋体" w:hAnsi="宋体" w:cs="宋体"/>
          <w:sz w:val="24"/>
          <w:szCs w:val="24"/>
        </w:rPr>
      </w:pPr>
      <w:r>
        <w:rPr>
          <w:rFonts w:hint="eastAsia" w:ascii="宋体" w:hAnsi="宋体" w:cs="宋体"/>
          <w:sz w:val="24"/>
          <w:szCs w:val="24"/>
        </w:rPr>
        <w:t>⑧j10为石灰岩夹石，岩性为灰白色泥晶灰岩，位于矿区中部偏北ZK0301中，夹石化学成分为，CaO 46.89%，MgO 0.10%，K</w:t>
      </w:r>
      <w:r>
        <w:rPr>
          <w:rFonts w:hint="eastAsia" w:ascii="宋体" w:hAnsi="宋体" w:cs="宋体"/>
          <w:sz w:val="24"/>
          <w:szCs w:val="24"/>
          <w:vertAlign w:val="subscript"/>
        </w:rPr>
        <w:t>2</w:t>
      </w:r>
      <w:r>
        <w:rPr>
          <w:rFonts w:hint="eastAsia" w:ascii="宋体" w:hAnsi="宋体" w:cs="宋体"/>
          <w:sz w:val="24"/>
          <w:szCs w:val="24"/>
        </w:rPr>
        <w:t>O 0.28%，Na</w:t>
      </w:r>
      <w:r>
        <w:rPr>
          <w:rFonts w:hint="eastAsia" w:ascii="宋体" w:hAnsi="宋体" w:cs="宋体"/>
          <w:sz w:val="24"/>
          <w:szCs w:val="24"/>
          <w:vertAlign w:val="subscript"/>
        </w:rPr>
        <w:t>2</w:t>
      </w:r>
      <w:r>
        <w:rPr>
          <w:rFonts w:hint="eastAsia" w:ascii="宋体" w:hAnsi="宋体" w:cs="宋体"/>
          <w:sz w:val="24"/>
          <w:szCs w:val="24"/>
        </w:rPr>
        <w:t>O 0.03%，CaO小于48%，夹石标高为1189～1028米，控制真厚度为2.83米。</w:t>
      </w:r>
    </w:p>
    <w:p>
      <w:pPr>
        <w:spacing w:line="360" w:lineRule="auto"/>
        <w:ind w:firstLine="480" w:firstLineChars="200"/>
        <w:rPr>
          <w:rFonts w:ascii="宋体" w:hAnsi="宋体" w:cs="宋体"/>
          <w:sz w:val="24"/>
          <w:szCs w:val="24"/>
        </w:rPr>
      </w:pPr>
      <w:r>
        <w:rPr>
          <w:rFonts w:hint="eastAsia" w:ascii="宋体" w:hAnsi="宋体" w:cs="宋体"/>
          <w:sz w:val="24"/>
          <w:szCs w:val="24"/>
        </w:rPr>
        <w:t>⑨j11为石灰岩夹石，岩性为灰白色泥晶灰岩，位于矿区北部ZK0701中，夹石化学成分为，CaO 50.05～51.83%，MgO 0.069～0.092%，K</w:t>
      </w:r>
      <w:r>
        <w:rPr>
          <w:rFonts w:hint="eastAsia" w:ascii="宋体" w:hAnsi="宋体" w:cs="宋体"/>
          <w:sz w:val="24"/>
          <w:szCs w:val="24"/>
          <w:vertAlign w:val="subscript"/>
        </w:rPr>
        <w:t>2</w:t>
      </w:r>
      <w:r>
        <w:rPr>
          <w:rFonts w:hint="eastAsia" w:ascii="宋体" w:hAnsi="宋体" w:cs="宋体"/>
          <w:sz w:val="24"/>
          <w:szCs w:val="24"/>
        </w:rPr>
        <w:t>O 0.28～0.32%，Na</w:t>
      </w:r>
      <w:r>
        <w:rPr>
          <w:rFonts w:hint="eastAsia" w:ascii="宋体" w:hAnsi="宋体" w:cs="宋体"/>
          <w:sz w:val="24"/>
          <w:szCs w:val="24"/>
          <w:vertAlign w:val="subscript"/>
        </w:rPr>
        <w:t>2</w:t>
      </w:r>
      <w:r>
        <w:rPr>
          <w:rFonts w:hint="eastAsia" w:ascii="宋体" w:hAnsi="宋体" w:cs="宋体"/>
          <w:sz w:val="24"/>
          <w:szCs w:val="24"/>
        </w:rPr>
        <w:t>O 0.045～0.076%,SiO</w:t>
      </w:r>
      <w:r>
        <w:rPr>
          <w:rFonts w:hint="eastAsia" w:ascii="宋体" w:hAnsi="宋体" w:cs="宋体"/>
          <w:sz w:val="24"/>
          <w:szCs w:val="24"/>
          <w:vertAlign w:val="subscript"/>
        </w:rPr>
        <w:t>2</w:t>
      </w:r>
      <w:r>
        <w:rPr>
          <w:rFonts w:hint="eastAsia" w:ascii="宋体" w:hAnsi="宋体" w:cs="宋体"/>
          <w:sz w:val="24"/>
          <w:szCs w:val="24"/>
        </w:rPr>
        <w:t>加权平均值为6.43%，SiO</w:t>
      </w:r>
      <w:r>
        <w:rPr>
          <w:rFonts w:hint="eastAsia" w:ascii="宋体" w:hAnsi="宋体" w:cs="宋体"/>
          <w:sz w:val="24"/>
          <w:szCs w:val="24"/>
          <w:vertAlign w:val="subscript"/>
        </w:rPr>
        <w:t>2</w:t>
      </w:r>
      <w:r>
        <w:rPr>
          <w:rFonts w:hint="eastAsia" w:ascii="宋体" w:hAnsi="宋体" w:cs="宋体"/>
          <w:sz w:val="24"/>
          <w:szCs w:val="24"/>
        </w:rPr>
        <w:t>大于6%。夹石标高为1197～1148米，控制真厚度为16.92米。</w:t>
      </w:r>
    </w:p>
    <w:p>
      <w:pPr>
        <w:spacing w:line="360" w:lineRule="auto"/>
        <w:ind w:firstLine="480" w:firstLineChars="200"/>
        <w:rPr>
          <w:rFonts w:ascii="宋体" w:hAnsi="宋体" w:cs="宋体"/>
          <w:sz w:val="24"/>
          <w:szCs w:val="24"/>
        </w:rPr>
      </w:pPr>
      <w:r>
        <w:rPr>
          <w:rFonts w:hint="eastAsia" w:ascii="宋体" w:hAnsi="宋体" w:cs="宋体"/>
          <w:sz w:val="24"/>
          <w:szCs w:val="24"/>
        </w:rPr>
        <w:t>⑩j12为石灰岩夹石，岩性为灰白色泥晶灰岩，位于矿区北部ZK0701中，夹石化学成分为，CaO 51.00%，MgO 3.45%，K</w:t>
      </w:r>
      <w:r>
        <w:rPr>
          <w:rFonts w:hint="eastAsia" w:ascii="宋体" w:hAnsi="宋体" w:cs="宋体"/>
          <w:sz w:val="24"/>
          <w:szCs w:val="24"/>
          <w:vertAlign w:val="subscript"/>
        </w:rPr>
        <w:t>2</w:t>
      </w:r>
      <w:r>
        <w:rPr>
          <w:rFonts w:hint="eastAsia" w:ascii="宋体" w:hAnsi="宋体" w:cs="宋体"/>
          <w:sz w:val="24"/>
          <w:szCs w:val="24"/>
        </w:rPr>
        <w:t>O 0.13%，Na</w:t>
      </w:r>
      <w:r>
        <w:rPr>
          <w:rFonts w:hint="eastAsia" w:ascii="宋体" w:hAnsi="宋体" w:cs="宋体"/>
          <w:sz w:val="24"/>
          <w:szCs w:val="24"/>
          <w:vertAlign w:val="subscript"/>
        </w:rPr>
        <w:t>2</w:t>
      </w:r>
      <w:r>
        <w:rPr>
          <w:rFonts w:hint="eastAsia" w:ascii="宋体" w:hAnsi="宋体" w:cs="宋体"/>
          <w:sz w:val="24"/>
          <w:szCs w:val="24"/>
        </w:rPr>
        <w:t>O 0.04%,,MgO大于3%，夹石标高为1142～1014米，控制真厚度为3.39米。</w:t>
      </w:r>
    </w:p>
    <w:p>
      <w:pPr>
        <w:spacing w:line="360" w:lineRule="auto"/>
        <w:ind w:firstLine="480" w:firstLineChars="200"/>
        <w:rPr>
          <w:rFonts w:ascii="宋体" w:hAnsi="宋体" w:cs="宋体"/>
          <w:sz w:val="24"/>
          <w:szCs w:val="24"/>
        </w:rPr>
      </w:pPr>
      <w:r>
        <w:rPr>
          <w:rFonts w:hint="eastAsia" w:ascii="宋体" w:hAnsi="宋体" w:cs="宋体"/>
          <w:sz w:val="24"/>
          <w:szCs w:val="24"/>
        </w:rPr>
        <w:t>⑪j13为石灰岩夹石，岩性为灰白色泥晶灰岩，位于矿区北部ZK0701中，夹石化学成分为，CaO 50.49%，MgO 3.22%，K</w:t>
      </w:r>
      <w:r>
        <w:rPr>
          <w:rFonts w:hint="eastAsia" w:ascii="宋体" w:hAnsi="宋体" w:cs="宋体"/>
          <w:sz w:val="24"/>
          <w:szCs w:val="24"/>
          <w:vertAlign w:val="subscript"/>
        </w:rPr>
        <w:t>2</w:t>
      </w:r>
      <w:r>
        <w:rPr>
          <w:rFonts w:hint="eastAsia" w:ascii="宋体" w:hAnsi="宋体" w:cs="宋体"/>
          <w:sz w:val="24"/>
          <w:szCs w:val="24"/>
        </w:rPr>
        <w:t>O 0.17%，Na</w:t>
      </w:r>
      <w:r>
        <w:rPr>
          <w:rFonts w:hint="eastAsia" w:ascii="宋体" w:hAnsi="宋体" w:cs="宋体"/>
          <w:sz w:val="24"/>
          <w:szCs w:val="24"/>
          <w:vertAlign w:val="subscript"/>
        </w:rPr>
        <w:t>2</w:t>
      </w:r>
      <w:r>
        <w:rPr>
          <w:rFonts w:hint="eastAsia" w:ascii="宋体" w:hAnsi="宋体" w:cs="宋体"/>
          <w:sz w:val="24"/>
          <w:szCs w:val="24"/>
        </w:rPr>
        <w:t>O 0.10%,,MgO大于3%，夹石标高为1142～984米，控制真厚度为3.31米。</w:t>
      </w:r>
    </w:p>
    <w:p>
      <w:pPr>
        <w:spacing w:line="360" w:lineRule="auto"/>
        <w:ind w:firstLine="480" w:firstLineChars="200"/>
        <w:rPr>
          <w:rFonts w:ascii="宋体" w:hAnsi="宋体" w:cs="宋体"/>
          <w:sz w:val="24"/>
          <w:szCs w:val="24"/>
        </w:rPr>
      </w:pPr>
      <w:r>
        <w:rPr>
          <w:rFonts w:hint="eastAsia" w:ascii="宋体" w:hAnsi="宋体" w:cs="宋体"/>
          <w:sz w:val="24"/>
          <w:szCs w:val="24"/>
        </w:rPr>
        <w:t>⑫j14为石灰岩夹石，岩性为灰白色泥晶灰岩，位于矿区北部ZK0701中，夹石化学成分为，CaO 50.86%，MgO 3.48%，K</w:t>
      </w:r>
      <w:r>
        <w:rPr>
          <w:rFonts w:hint="eastAsia" w:ascii="宋体" w:hAnsi="宋体" w:cs="宋体"/>
          <w:sz w:val="24"/>
          <w:szCs w:val="24"/>
          <w:vertAlign w:val="subscript"/>
        </w:rPr>
        <w:t>2</w:t>
      </w:r>
      <w:r>
        <w:rPr>
          <w:rFonts w:hint="eastAsia" w:ascii="宋体" w:hAnsi="宋体" w:cs="宋体"/>
          <w:sz w:val="24"/>
          <w:szCs w:val="24"/>
        </w:rPr>
        <w:t>O 0.08%，Na</w:t>
      </w:r>
      <w:r>
        <w:rPr>
          <w:rFonts w:hint="eastAsia" w:ascii="宋体" w:hAnsi="宋体" w:cs="宋体"/>
          <w:sz w:val="24"/>
          <w:szCs w:val="24"/>
          <w:vertAlign w:val="subscript"/>
        </w:rPr>
        <w:t>2</w:t>
      </w:r>
      <w:r>
        <w:rPr>
          <w:rFonts w:hint="eastAsia" w:ascii="宋体" w:hAnsi="宋体" w:cs="宋体"/>
          <w:sz w:val="24"/>
          <w:szCs w:val="24"/>
        </w:rPr>
        <w:t>O 0.02%,,MgO大于3%，夹石标高为1121～970米，控制真厚度为4.85米。</w:t>
      </w:r>
    </w:p>
    <w:p>
      <w:pPr>
        <w:spacing w:line="360" w:lineRule="auto"/>
        <w:ind w:firstLine="480" w:firstLineChars="200"/>
        <w:rPr>
          <w:rFonts w:ascii="宋体" w:hAnsi="宋体" w:cs="宋体"/>
          <w:sz w:val="24"/>
          <w:szCs w:val="24"/>
        </w:rPr>
      </w:pPr>
      <w:r>
        <w:rPr>
          <w:rFonts w:hint="eastAsia" w:ascii="宋体" w:hAnsi="宋体" w:cs="宋体"/>
          <w:sz w:val="24"/>
          <w:szCs w:val="24"/>
        </w:rPr>
        <w:t>⑬j15为石灰岩夹石，岩性为灰白色泥晶灰岩，位于矿区北部ZK0701中，夹石化学成分为，CaO 51.08%，MgO 3.10%，K</w:t>
      </w:r>
      <w:r>
        <w:rPr>
          <w:rFonts w:hint="eastAsia" w:ascii="宋体" w:hAnsi="宋体" w:cs="宋体"/>
          <w:sz w:val="24"/>
          <w:szCs w:val="24"/>
          <w:vertAlign w:val="subscript"/>
        </w:rPr>
        <w:t>2</w:t>
      </w:r>
      <w:r>
        <w:rPr>
          <w:rFonts w:hint="eastAsia" w:ascii="宋体" w:hAnsi="宋体" w:cs="宋体"/>
          <w:sz w:val="24"/>
          <w:szCs w:val="24"/>
        </w:rPr>
        <w:t>O 0.16%，Na</w:t>
      </w:r>
      <w:r>
        <w:rPr>
          <w:rFonts w:hint="eastAsia" w:ascii="宋体" w:hAnsi="宋体" w:cs="宋体"/>
          <w:sz w:val="24"/>
          <w:szCs w:val="24"/>
          <w:vertAlign w:val="subscript"/>
        </w:rPr>
        <w:t>2</w:t>
      </w:r>
      <w:r>
        <w:rPr>
          <w:rFonts w:hint="eastAsia" w:ascii="宋体" w:hAnsi="宋体" w:cs="宋体"/>
          <w:sz w:val="24"/>
          <w:szCs w:val="24"/>
        </w:rPr>
        <w:t>O 0.01%,,MgO大于3%，夹石标高为1112～964米，控制真厚度为3.31米。</w:t>
      </w:r>
    </w:p>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表1-27     矿体夹层地质特征一览表</w:t>
      </w:r>
    </w:p>
    <w:tbl>
      <w:tblPr>
        <w:tblStyle w:val="47"/>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2077"/>
        <w:gridCol w:w="3101"/>
        <w:gridCol w:w="708"/>
        <w:gridCol w:w="715"/>
        <w:gridCol w:w="92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夹层编号</w:t>
            </w:r>
          </w:p>
        </w:tc>
        <w:tc>
          <w:tcPr>
            <w:tcW w:w="2077"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位  置</w:t>
            </w:r>
          </w:p>
        </w:tc>
        <w:tc>
          <w:tcPr>
            <w:tcW w:w="3101" w:type="dxa"/>
            <w:vMerge w:val="restart"/>
            <w:vAlign w:val="center"/>
          </w:tcPr>
          <w:p>
            <w:pPr>
              <w:jc w:val="center"/>
              <w:rPr>
                <w:rFonts w:ascii="宋体" w:hAnsi="宋体" w:cs="宋体"/>
                <w:color w:val="000000"/>
                <w:sz w:val="24"/>
                <w:szCs w:val="24"/>
              </w:rPr>
            </w:pPr>
            <w:r>
              <w:rPr>
                <w:rFonts w:hint="eastAsia" w:ascii="宋体" w:hAnsi="宋体" w:cs="宋体"/>
                <w:color w:val="000000"/>
                <w:sz w:val="24"/>
                <w:szCs w:val="24"/>
              </w:rPr>
              <w:t>夹 层 性 质</w:t>
            </w:r>
          </w:p>
        </w:tc>
        <w:tc>
          <w:tcPr>
            <w:tcW w:w="1423" w:type="dxa"/>
            <w:gridSpan w:val="2"/>
            <w:vAlign w:val="center"/>
          </w:tcPr>
          <w:p>
            <w:pPr>
              <w:jc w:val="center"/>
              <w:rPr>
                <w:rFonts w:ascii="宋体" w:hAnsi="宋体" w:cs="宋体"/>
                <w:color w:val="000000"/>
                <w:sz w:val="24"/>
                <w:szCs w:val="24"/>
              </w:rPr>
            </w:pPr>
            <w:r>
              <w:rPr>
                <w:rFonts w:hint="eastAsia" w:ascii="宋体" w:hAnsi="宋体" w:cs="宋体"/>
                <w:color w:val="000000"/>
                <w:sz w:val="24"/>
                <w:szCs w:val="24"/>
              </w:rPr>
              <w:t>规 模 （米）</w:t>
            </w:r>
          </w:p>
        </w:tc>
        <w:tc>
          <w:tcPr>
            <w:tcW w:w="1840" w:type="dxa"/>
            <w:gridSpan w:val="2"/>
            <w:vAlign w:val="center"/>
          </w:tcPr>
          <w:p>
            <w:pPr>
              <w:jc w:val="center"/>
              <w:rPr>
                <w:rFonts w:ascii="宋体" w:hAnsi="宋体" w:cs="宋体"/>
                <w:color w:val="000000"/>
                <w:sz w:val="24"/>
                <w:szCs w:val="24"/>
              </w:rPr>
            </w:pPr>
            <w:r>
              <w:rPr>
                <w:rFonts w:hint="eastAsia" w:ascii="宋体" w:hAnsi="宋体" w:cs="宋体"/>
                <w:color w:val="000000"/>
                <w:sz w:val="24"/>
                <w:szCs w:val="24"/>
              </w:rPr>
              <w:t>赋存状况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9" w:hRule="exact"/>
          <w:jc w:val="center"/>
        </w:trPr>
        <w:tc>
          <w:tcPr>
            <w:tcW w:w="604" w:type="dxa"/>
            <w:vMerge w:val="continue"/>
            <w:vAlign w:val="center"/>
          </w:tcPr>
          <w:p>
            <w:pPr>
              <w:jc w:val="center"/>
              <w:rPr>
                <w:rFonts w:ascii="宋体" w:hAnsi="宋体" w:cs="宋体"/>
                <w:color w:val="000000"/>
                <w:sz w:val="24"/>
                <w:szCs w:val="24"/>
              </w:rPr>
            </w:pPr>
          </w:p>
        </w:tc>
        <w:tc>
          <w:tcPr>
            <w:tcW w:w="2077" w:type="dxa"/>
            <w:vMerge w:val="continue"/>
            <w:vAlign w:val="center"/>
          </w:tcPr>
          <w:p>
            <w:pPr>
              <w:jc w:val="center"/>
              <w:rPr>
                <w:rFonts w:ascii="宋体" w:hAnsi="宋体" w:cs="宋体"/>
                <w:color w:val="000000"/>
                <w:sz w:val="24"/>
                <w:szCs w:val="24"/>
              </w:rPr>
            </w:pPr>
          </w:p>
        </w:tc>
        <w:tc>
          <w:tcPr>
            <w:tcW w:w="3101" w:type="dxa"/>
            <w:vMerge w:val="continue"/>
            <w:vAlign w:val="center"/>
          </w:tcPr>
          <w:p>
            <w:pPr>
              <w:jc w:val="center"/>
              <w:rPr>
                <w:rFonts w:ascii="宋体" w:hAnsi="宋体" w:cs="宋体"/>
                <w:color w:val="000000"/>
                <w:sz w:val="24"/>
                <w:szCs w:val="24"/>
              </w:rPr>
            </w:pPr>
          </w:p>
        </w:tc>
        <w:tc>
          <w:tcPr>
            <w:tcW w:w="708" w:type="dxa"/>
            <w:vAlign w:val="center"/>
          </w:tcPr>
          <w:p>
            <w:pPr>
              <w:jc w:val="center"/>
              <w:rPr>
                <w:rFonts w:ascii="宋体" w:hAnsi="宋体" w:cs="宋体"/>
                <w:color w:val="000000"/>
                <w:sz w:val="24"/>
                <w:szCs w:val="24"/>
              </w:rPr>
            </w:pPr>
            <w:r>
              <w:rPr>
                <w:rFonts w:hint="eastAsia" w:ascii="宋体" w:hAnsi="宋体" w:cs="宋体"/>
                <w:color w:val="000000"/>
                <w:sz w:val="24"/>
                <w:szCs w:val="24"/>
              </w:rPr>
              <w:t>长</w:t>
            </w:r>
          </w:p>
        </w:tc>
        <w:tc>
          <w:tcPr>
            <w:tcW w:w="715" w:type="dxa"/>
            <w:vAlign w:val="center"/>
          </w:tcPr>
          <w:p>
            <w:pPr>
              <w:jc w:val="center"/>
              <w:rPr>
                <w:rFonts w:ascii="宋体" w:hAnsi="宋体" w:cs="宋体"/>
                <w:color w:val="000000"/>
                <w:sz w:val="24"/>
                <w:szCs w:val="24"/>
              </w:rPr>
            </w:pPr>
            <w:r>
              <w:rPr>
                <w:rFonts w:hint="eastAsia" w:ascii="宋体" w:hAnsi="宋体" w:cs="宋体"/>
                <w:color w:val="000000"/>
                <w:sz w:val="24"/>
                <w:szCs w:val="24"/>
              </w:rPr>
              <w:t>真厚度</w:t>
            </w:r>
          </w:p>
        </w:tc>
        <w:tc>
          <w:tcPr>
            <w:tcW w:w="920" w:type="dxa"/>
            <w:vAlign w:val="center"/>
          </w:tcPr>
          <w:p>
            <w:pPr>
              <w:jc w:val="center"/>
              <w:rPr>
                <w:rFonts w:ascii="宋体" w:hAnsi="宋体" w:cs="宋体"/>
                <w:color w:val="000000"/>
                <w:sz w:val="24"/>
                <w:szCs w:val="24"/>
              </w:rPr>
            </w:pPr>
            <w:r>
              <w:rPr>
                <w:rFonts w:hint="eastAsia" w:ascii="宋体" w:hAnsi="宋体" w:cs="宋体"/>
                <w:color w:val="000000"/>
                <w:sz w:val="24"/>
                <w:szCs w:val="24"/>
              </w:rPr>
              <w:t>地表</w:t>
            </w:r>
          </w:p>
        </w:tc>
        <w:tc>
          <w:tcPr>
            <w:tcW w:w="920" w:type="dxa"/>
            <w:vAlign w:val="center"/>
          </w:tcPr>
          <w:p>
            <w:pPr>
              <w:jc w:val="center"/>
              <w:rPr>
                <w:rFonts w:ascii="宋体" w:hAnsi="宋体" w:cs="宋体"/>
                <w:color w:val="000000"/>
                <w:sz w:val="24"/>
                <w:szCs w:val="24"/>
              </w:rPr>
            </w:pPr>
            <w:r>
              <w:rPr>
                <w:rFonts w:hint="eastAsia" w:ascii="宋体" w:hAnsi="宋体" w:cs="宋体"/>
                <w:color w:val="000000"/>
                <w:sz w:val="24"/>
                <w:szCs w:val="24"/>
              </w:rPr>
              <w:t>钻孔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j3</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Ⅰ号矿体中部0线</w:t>
            </w:r>
          </w:p>
        </w:tc>
        <w:tc>
          <w:tcPr>
            <w:tcW w:w="3101" w:type="dxa"/>
            <w:vAlign w:val="center"/>
          </w:tcPr>
          <w:p>
            <w:pPr>
              <w:rPr>
                <w:rFonts w:ascii="宋体" w:hAnsi="宋体" w:cs="宋体"/>
                <w:sz w:val="24"/>
                <w:szCs w:val="24"/>
              </w:rPr>
            </w:pPr>
            <w:r>
              <w:rPr>
                <w:rFonts w:hint="eastAsia" w:ascii="宋体" w:hAnsi="宋体" w:cs="宋体"/>
                <w:sz w:val="24"/>
                <w:szCs w:val="24"/>
              </w:rPr>
              <w:t xml:space="preserve">泥晶灰岩MgO大于3% </w:t>
            </w:r>
          </w:p>
        </w:tc>
        <w:tc>
          <w:tcPr>
            <w:tcW w:w="708" w:type="dxa"/>
            <w:vAlign w:val="center"/>
          </w:tcPr>
          <w:p>
            <w:pPr>
              <w:jc w:val="center"/>
              <w:rPr>
                <w:rFonts w:ascii="宋体" w:hAnsi="宋体" w:cs="宋体"/>
                <w:sz w:val="24"/>
                <w:szCs w:val="24"/>
              </w:rPr>
            </w:pPr>
            <w:r>
              <w:rPr>
                <w:rFonts w:hint="eastAsia" w:ascii="宋体" w:hAnsi="宋体" w:cs="宋体"/>
                <w:sz w:val="24"/>
                <w:szCs w:val="24"/>
              </w:rPr>
              <w:t>196</w:t>
            </w:r>
          </w:p>
        </w:tc>
        <w:tc>
          <w:tcPr>
            <w:tcW w:w="715" w:type="dxa"/>
            <w:vAlign w:val="center"/>
          </w:tcPr>
          <w:p>
            <w:pPr>
              <w:jc w:val="center"/>
              <w:rPr>
                <w:rFonts w:ascii="宋体" w:hAnsi="宋体" w:cs="宋体"/>
                <w:sz w:val="24"/>
                <w:szCs w:val="24"/>
              </w:rPr>
            </w:pPr>
            <w:r>
              <w:rPr>
                <w:rFonts w:hint="eastAsia" w:ascii="宋体" w:hAnsi="宋体" w:cs="宋体"/>
                <w:sz w:val="24"/>
                <w:szCs w:val="24"/>
              </w:rPr>
              <w:t>3.02</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j4</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Ⅰ号矿体中部0线</w:t>
            </w:r>
          </w:p>
        </w:tc>
        <w:tc>
          <w:tcPr>
            <w:tcW w:w="3101" w:type="dxa"/>
            <w:vAlign w:val="center"/>
          </w:tcPr>
          <w:p>
            <w:pPr>
              <w:rPr>
                <w:rFonts w:ascii="宋体" w:hAnsi="宋体" w:cs="宋体"/>
                <w:sz w:val="24"/>
                <w:szCs w:val="24"/>
              </w:rPr>
            </w:pPr>
            <w:r>
              <w:rPr>
                <w:rFonts w:hint="eastAsia" w:ascii="宋体" w:hAnsi="宋体" w:cs="宋体"/>
                <w:sz w:val="24"/>
                <w:szCs w:val="24"/>
              </w:rPr>
              <w:t xml:space="preserve">泥晶灰岩MgO大于3% </w:t>
            </w:r>
          </w:p>
        </w:tc>
        <w:tc>
          <w:tcPr>
            <w:tcW w:w="708" w:type="dxa"/>
            <w:vAlign w:val="center"/>
          </w:tcPr>
          <w:p>
            <w:pPr>
              <w:jc w:val="center"/>
              <w:rPr>
                <w:rFonts w:ascii="宋体" w:hAnsi="宋体" w:cs="宋体"/>
                <w:sz w:val="24"/>
                <w:szCs w:val="24"/>
              </w:rPr>
            </w:pPr>
            <w:r>
              <w:rPr>
                <w:rFonts w:hint="eastAsia" w:ascii="宋体" w:hAnsi="宋体" w:cs="宋体"/>
                <w:sz w:val="24"/>
                <w:szCs w:val="24"/>
              </w:rPr>
              <w:t>196</w:t>
            </w:r>
          </w:p>
        </w:tc>
        <w:tc>
          <w:tcPr>
            <w:tcW w:w="715" w:type="dxa"/>
            <w:vAlign w:val="center"/>
          </w:tcPr>
          <w:p>
            <w:pPr>
              <w:jc w:val="center"/>
              <w:rPr>
                <w:rFonts w:ascii="宋体" w:hAnsi="宋体" w:cs="宋体"/>
                <w:sz w:val="24"/>
                <w:szCs w:val="24"/>
              </w:rPr>
            </w:pPr>
            <w:r>
              <w:rPr>
                <w:rFonts w:hint="eastAsia" w:ascii="宋体" w:hAnsi="宋体" w:cs="宋体"/>
                <w:sz w:val="24"/>
                <w:szCs w:val="24"/>
              </w:rPr>
              <w:t>3.02</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j5</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Ⅰ号矿体中部0线</w:t>
            </w:r>
          </w:p>
        </w:tc>
        <w:tc>
          <w:tcPr>
            <w:tcW w:w="3101" w:type="dxa"/>
            <w:vAlign w:val="center"/>
          </w:tcPr>
          <w:p>
            <w:pPr>
              <w:rPr>
                <w:rFonts w:ascii="宋体" w:hAnsi="宋体" w:cs="宋体"/>
                <w:sz w:val="24"/>
                <w:szCs w:val="24"/>
              </w:rPr>
            </w:pPr>
            <w:r>
              <w:rPr>
                <w:rFonts w:hint="eastAsia" w:ascii="宋体" w:hAnsi="宋体" w:cs="宋体"/>
                <w:sz w:val="24"/>
                <w:szCs w:val="24"/>
              </w:rPr>
              <w:t xml:space="preserve">泥晶灰岩MgO大于3% </w:t>
            </w:r>
          </w:p>
        </w:tc>
        <w:tc>
          <w:tcPr>
            <w:tcW w:w="708" w:type="dxa"/>
            <w:vAlign w:val="center"/>
          </w:tcPr>
          <w:p>
            <w:pPr>
              <w:jc w:val="center"/>
              <w:rPr>
                <w:rFonts w:ascii="宋体" w:hAnsi="宋体" w:cs="宋体"/>
                <w:sz w:val="24"/>
                <w:szCs w:val="24"/>
              </w:rPr>
            </w:pPr>
            <w:r>
              <w:rPr>
                <w:rFonts w:hint="eastAsia" w:ascii="宋体" w:hAnsi="宋体" w:cs="宋体"/>
                <w:sz w:val="24"/>
                <w:szCs w:val="24"/>
              </w:rPr>
              <w:t>231</w:t>
            </w:r>
          </w:p>
        </w:tc>
        <w:tc>
          <w:tcPr>
            <w:tcW w:w="715" w:type="dxa"/>
            <w:vAlign w:val="center"/>
          </w:tcPr>
          <w:p>
            <w:pPr>
              <w:jc w:val="center"/>
              <w:rPr>
                <w:rFonts w:ascii="宋体" w:hAnsi="宋体" w:cs="宋体"/>
                <w:sz w:val="24"/>
                <w:szCs w:val="24"/>
              </w:rPr>
            </w:pPr>
            <w:r>
              <w:rPr>
                <w:rFonts w:hint="eastAsia" w:ascii="宋体" w:hAnsi="宋体" w:cs="宋体"/>
                <w:sz w:val="24"/>
                <w:szCs w:val="24"/>
              </w:rPr>
              <w:t>1.95</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j6</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Ⅰ号矿体中部0线</w:t>
            </w:r>
          </w:p>
        </w:tc>
        <w:tc>
          <w:tcPr>
            <w:tcW w:w="3101" w:type="dxa"/>
            <w:vAlign w:val="center"/>
          </w:tcPr>
          <w:p>
            <w:pPr>
              <w:rPr>
                <w:rFonts w:ascii="宋体" w:hAnsi="宋体" w:cs="宋体"/>
                <w:sz w:val="24"/>
                <w:szCs w:val="24"/>
              </w:rPr>
            </w:pPr>
            <w:r>
              <w:rPr>
                <w:rFonts w:hint="eastAsia" w:ascii="宋体" w:hAnsi="宋体" w:cs="宋体"/>
                <w:sz w:val="24"/>
                <w:szCs w:val="24"/>
              </w:rPr>
              <w:t>泥晶灰岩K</w:t>
            </w:r>
            <w:r>
              <w:rPr>
                <w:rFonts w:hint="eastAsia" w:ascii="宋体" w:hAnsi="宋体" w:cs="宋体"/>
                <w:sz w:val="24"/>
                <w:szCs w:val="24"/>
                <w:vertAlign w:val="subscript"/>
              </w:rPr>
              <w:t>2</w:t>
            </w:r>
            <w:r>
              <w:rPr>
                <w:rFonts w:hint="eastAsia" w:ascii="宋体" w:hAnsi="宋体" w:cs="宋体"/>
                <w:sz w:val="24"/>
                <w:szCs w:val="24"/>
              </w:rPr>
              <w:t>O+Na</w:t>
            </w:r>
            <w:r>
              <w:rPr>
                <w:rFonts w:hint="eastAsia" w:ascii="宋体" w:hAnsi="宋体" w:cs="宋体"/>
                <w:sz w:val="24"/>
                <w:szCs w:val="24"/>
                <w:vertAlign w:val="subscript"/>
              </w:rPr>
              <w:t>2</w:t>
            </w:r>
            <w:r>
              <w:rPr>
                <w:rFonts w:hint="eastAsia" w:ascii="宋体" w:hAnsi="宋体" w:cs="宋体"/>
                <w:sz w:val="24"/>
                <w:szCs w:val="24"/>
              </w:rPr>
              <w:t>O超标</w:t>
            </w:r>
          </w:p>
        </w:tc>
        <w:tc>
          <w:tcPr>
            <w:tcW w:w="708" w:type="dxa"/>
            <w:vAlign w:val="center"/>
          </w:tcPr>
          <w:p>
            <w:pPr>
              <w:jc w:val="center"/>
              <w:rPr>
                <w:rFonts w:ascii="宋体" w:hAnsi="宋体" w:cs="宋体"/>
                <w:sz w:val="24"/>
                <w:szCs w:val="24"/>
              </w:rPr>
            </w:pPr>
            <w:r>
              <w:rPr>
                <w:rFonts w:hint="eastAsia" w:ascii="宋体" w:hAnsi="宋体" w:cs="宋体"/>
                <w:sz w:val="24"/>
                <w:szCs w:val="24"/>
              </w:rPr>
              <w:t>245</w:t>
            </w:r>
          </w:p>
        </w:tc>
        <w:tc>
          <w:tcPr>
            <w:tcW w:w="715" w:type="dxa"/>
            <w:vAlign w:val="center"/>
          </w:tcPr>
          <w:p>
            <w:pPr>
              <w:jc w:val="center"/>
              <w:rPr>
                <w:rFonts w:ascii="宋体" w:hAnsi="宋体" w:cs="宋体"/>
                <w:sz w:val="24"/>
                <w:szCs w:val="24"/>
              </w:rPr>
            </w:pPr>
            <w:r>
              <w:rPr>
                <w:rFonts w:hint="eastAsia" w:ascii="宋体" w:hAnsi="宋体" w:cs="宋体"/>
                <w:sz w:val="24"/>
                <w:szCs w:val="24"/>
              </w:rPr>
              <w:t>1.96</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j7</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Ⅰ号矿体中部0线</w:t>
            </w:r>
          </w:p>
        </w:tc>
        <w:tc>
          <w:tcPr>
            <w:tcW w:w="3101" w:type="dxa"/>
            <w:vAlign w:val="center"/>
          </w:tcPr>
          <w:p>
            <w:pPr>
              <w:rPr>
                <w:rFonts w:ascii="宋体" w:hAnsi="宋体" w:cs="宋体"/>
                <w:sz w:val="24"/>
                <w:szCs w:val="24"/>
              </w:rPr>
            </w:pPr>
            <w:r>
              <w:rPr>
                <w:rFonts w:hint="eastAsia" w:ascii="宋体" w:hAnsi="宋体" w:cs="宋体"/>
                <w:sz w:val="24"/>
                <w:szCs w:val="24"/>
              </w:rPr>
              <w:t>泥晶灰岩MgO大于3%</w:t>
            </w:r>
          </w:p>
        </w:tc>
        <w:tc>
          <w:tcPr>
            <w:tcW w:w="708" w:type="dxa"/>
            <w:vAlign w:val="center"/>
          </w:tcPr>
          <w:p>
            <w:pPr>
              <w:jc w:val="center"/>
              <w:rPr>
                <w:rFonts w:ascii="宋体" w:hAnsi="宋体" w:cs="宋体"/>
                <w:sz w:val="24"/>
                <w:szCs w:val="24"/>
              </w:rPr>
            </w:pPr>
            <w:r>
              <w:rPr>
                <w:rFonts w:hint="eastAsia" w:ascii="宋体" w:hAnsi="宋体" w:cs="宋体"/>
                <w:sz w:val="24"/>
                <w:szCs w:val="24"/>
              </w:rPr>
              <w:t>233</w:t>
            </w:r>
          </w:p>
        </w:tc>
        <w:tc>
          <w:tcPr>
            <w:tcW w:w="715" w:type="dxa"/>
            <w:vAlign w:val="center"/>
          </w:tcPr>
          <w:p>
            <w:pPr>
              <w:jc w:val="center"/>
              <w:rPr>
                <w:rFonts w:ascii="宋体" w:hAnsi="宋体" w:cs="宋体"/>
                <w:sz w:val="24"/>
                <w:szCs w:val="24"/>
              </w:rPr>
            </w:pPr>
            <w:r>
              <w:rPr>
                <w:rFonts w:hint="eastAsia" w:ascii="宋体" w:hAnsi="宋体" w:cs="宋体"/>
                <w:sz w:val="24"/>
                <w:szCs w:val="24"/>
              </w:rPr>
              <w:t>2.73</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j8</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Ⅰ号矿体中部0线</w:t>
            </w:r>
          </w:p>
        </w:tc>
        <w:tc>
          <w:tcPr>
            <w:tcW w:w="3101" w:type="dxa"/>
            <w:vAlign w:val="center"/>
          </w:tcPr>
          <w:p>
            <w:pPr>
              <w:rPr>
                <w:rFonts w:ascii="宋体" w:hAnsi="宋体" w:cs="宋体"/>
                <w:sz w:val="24"/>
                <w:szCs w:val="24"/>
              </w:rPr>
            </w:pPr>
            <w:r>
              <w:rPr>
                <w:rFonts w:hint="eastAsia" w:ascii="宋体" w:hAnsi="宋体" w:cs="宋体"/>
                <w:sz w:val="24"/>
                <w:szCs w:val="24"/>
              </w:rPr>
              <w:t>泥晶灰岩MgO大于3%、Na</w:t>
            </w:r>
            <w:r>
              <w:rPr>
                <w:rFonts w:hint="eastAsia" w:ascii="宋体" w:hAnsi="宋体" w:cs="宋体"/>
                <w:sz w:val="24"/>
                <w:szCs w:val="24"/>
                <w:vertAlign w:val="subscript"/>
              </w:rPr>
              <w:t>2</w:t>
            </w:r>
            <w:r>
              <w:rPr>
                <w:rFonts w:hint="eastAsia" w:ascii="宋体" w:hAnsi="宋体" w:cs="宋体"/>
                <w:sz w:val="24"/>
                <w:szCs w:val="24"/>
              </w:rPr>
              <w:t>O超标</w:t>
            </w:r>
          </w:p>
        </w:tc>
        <w:tc>
          <w:tcPr>
            <w:tcW w:w="708" w:type="dxa"/>
            <w:vAlign w:val="center"/>
          </w:tcPr>
          <w:p>
            <w:pPr>
              <w:jc w:val="center"/>
              <w:rPr>
                <w:rFonts w:ascii="宋体" w:hAnsi="宋体" w:cs="宋体"/>
                <w:sz w:val="24"/>
                <w:szCs w:val="24"/>
              </w:rPr>
            </w:pPr>
            <w:r>
              <w:rPr>
                <w:rFonts w:hint="eastAsia" w:ascii="宋体" w:hAnsi="宋体" w:cs="宋体"/>
                <w:sz w:val="24"/>
                <w:szCs w:val="24"/>
              </w:rPr>
              <w:t>214</w:t>
            </w:r>
          </w:p>
        </w:tc>
        <w:tc>
          <w:tcPr>
            <w:tcW w:w="715" w:type="dxa"/>
            <w:vAlign w:val="center"/>
          </w:tcPr>
          <w:p>
            <w:pPr>
              <w:jc w:val="center"/>
              <w:rPr>
                <w:rFonts w:ascii="宋体" w:hAnsi="宋体" w:cs="宋体"/>
                <w:sz w:val="24"/>
                <w:szCs w:val="24"/>
              </w:rPr>
            </w:pPr>
            <w:r>
              <w:rPr>
                <w:rFonts w:hint="eastAsia" w:ascii="宋体" w:hAnsi="宋体" w:cs="宋体"/>
                <w:sz w:val="24"/>
                <w:szCs w:val="24"/>
              </w:rPr>
              <w:t>4.92</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j9</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Ⅰ号矿体中部偏北3线</w:t>
            </w:r>
          </w:p>
        </w:tc>
        <w:tc>
          <w:tcPr>
            <w:tcW w:w="3101" w:type="dxa"/>
            <w:vAlign w:val="center"/>
          </w:tcPr>
          <w:p>
            <w:pPr>
              <w:rPr>
                <w:rFonts w:ascii="宋体" w:hAnsi="宋体" w:cs="宋体"/>
                <w:sz w:val="24"/>
                <w:szCs w:val="24"/>
              </w:rPr>
            </w:pPr>
            <w:r>
              <w:rPr>
                <w:rFonts w:hint="eastAsia" w:ascii="宋体" w:hAnsi="宋体" w:cs="宋体"/>
                <w:sz w:val="24"/>
                <w:szCs w:val="24"/>
              </w:rPr>
              <w:t>泥晶灰岩CaO小于48%</w:t>
            </w:r>
          </w:p>
        </w:tc>
        <w:tc>
          <w:tcPr>
            <w:tcW w:w="708" w:type="dxa"/>
            <w:vAlign w:val="center"/>
          </w:tcPr>
          <w:p>
            <w:pPr>
              <w:jc w:val="center"/>
              <w:rPr>
                <w:rFonts w:ascii="宋体" w:hAnsi="宋体" w:cs="宋体"/>
                <w:sz w:val="24"/>
                <w:szCs w:val="24"/>
              </w:rPr>
            </w:pPr>
            <w:r>
              <w:rPr>
                <w:rFonts w:hint="eastAsia" w:ascii="宋体" w:hAnsi="宋体" w:cs="宋体"/>
                <w:sz w:val="24"/>
                <w:szCs w:val="24"/>
              </w:rPr>
              <w:t>155</w:t>
            </w:r>
          </w:p>
        </w:tc>
        <w:tc>
          <w:tcPr>
            <w:tcW w:w="715" w:type="dxa"/>
            <w:vAlign w:val="center"/>
          </w:tcPr>
          <w:p>
            <w:pPr>
              <w:jc w:val="center"/>
              <w:rPr>
                <w:rFonts w:ascii="宋体" w:hAnsi="宋体" w:cs="宋体"/>
                <w:sz w:val="24"/>
                <w:szCs w:val="24"/>
              </w:rPr>
            </w:pPr>
            <w:r>
              <w:rPr>
                <w:rFonts w:hint="eastAsia" w:ascii="宋体" w:hAnsi="宋体" w:cs="宋体"/>
                <w:sz w:val="24"/>
                <w:szCs w:val="24"/>
              </w:rPr>
              <w:t>0.71</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j10</w:t>
            </w:r>
          </w:p>
        </w:tc>
        <w:tc>
          <w:tcPr>
            <w:tcW w:w="2077" w:type="dxa"/>
            <w:vAlign w:val="center"/>
          </w:tcPr>
          <w:p>
            <w:pPr>
              <w:rPr>
                <w:rFonts w:ascii="宋体" w:hAnsi="宋体" w:cs="宋体"/>
                <w:sz w:val="24"/>
                <w:szCs w:val="24"/>
              </w:rPr>
            </w:pPr>
            <w:r>
              <w:rPr>
                <w:rFonts w:hint="eastAsia" w:ascii="宋体" w:hAnsi="宋体" w:cs="宋体"/>
                <w:sz w:val="24"/>
                <w:szCs w:val="24"/>
              </w:rPr>
              <w:t>Ⅰ号矿体中部偏北3线</w:t>
            </w:r>
          </w:p>
        </w:tc>
        <w:tc>
          <w:tcPr>
            <w:tcW w:w="3101" w:type="dxa"/>
            <w:vAlign w:val="center"/>
          </w:tcPr>
          <w:p>
            <w:pPr>
              <w:rPr>
                <w:rFonts w:ascii="宋体" w:hAnsi="宋体" w:cs="宋体"/>
                <w:sz w:val="24"/>
                <w:szCs w:val="24"/>
              </w:rPr>
            </w:pPr>
            <w:r>
              <w:rPr>
                <w:rFonts w:hint="eastAsia" w:ascii="宋体" w:hAnsi="宋体" w:cs="宋体"/>
                <w:sz w:val="24"/>
                <w:szCs w:val="24"/>
              </w:rPr>
              <w:t>泥晶灰岩CaO小于48%</w:t>
            </w:r>
          </w:p>
        </w:tc>
        <w:tc>
          <w:tcPr>
            <w:tcW w:w="708" w:type="dxa"/>
            <w:vAlign w:val="center"/>
          </w:tcPr>
          <w:p>
            <w:pPr>
              <w:jc w:val="center"/>
              <w:rPr>
                <w:rFonts w:ascii="宋体" w:hAnsi="宋体" w:cs="宋体"/>
                <w:sz w:val="24"/>
                <w:szCs w:val="24"/>
              </w:rPr>
            </w:pPr>
            <w:r>
              <w:rPr>
                <w:rFonts w:hint="eastAsia" w:ascii="宋体" w:hAnsi="宋体" w:cs="宋体"/>
                <w:sz w:val="24"/>
                <w:szCs w:val="24"/>
              </w:rPr>
              <w:t>244</w:t>
            </w:r>
          </w:p>
        </w:tc>
        <w:tc>
          <w:tcPr>
            <w:tcW w:w="715" w:type="dxa"/>
            <w:vAlign w:val="center"/>
          </w:tcPr>
          <w:p>
            <w:pPr>
              <w:jc w:val="center"/>
              <w:rPr>
                <w:rFonts w:ascii="宋体" w:hAnsi="宋体" w:cs="宋体"/>
                <w:sz w:val="24"/>
                <w:szCs w:val="24"/>
              </w:rPr>
            </w:pPr>
            <w:r>
              <w:rPr>
                <w:rFonts w:hint="eastAsia" w:ascii="宋体" w:hAnsi="宋体" w:cs="宋体"/>
                <w:sz w:val="24"/>
                <w:szCs w:val="24"/>
              </w:rPr>
              <w:t>2.83</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j11</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Ⅰ号矿体北部7线</w:t>
            </w:r>
          </w:p>
        </w:tc>
        <w:tc>
          <w:tcPr>
            <w:tcW w:w="3101" w:type="dxa"/>
            <w:vAlign w:val="center"/>
          </w:tcPr>
          <w:p>
            <w:pPr>
              <w:rPr>
                <w:rFonts w:ascii="宋体" w:hAnsi="宋体" w:cs="宋体"/>
                <w:sz w:val="24"/>
                <w:szCs w:val="24"/>
              </w:rPr>
            </w:pPr>
            <w:r>
              <w:rPr>
                <w:rFonts w:hint="eastAsia" w:ascii="宋体" w:hAnsi="宋体" w:cs="宋体"/>
                <w:sz w:val="24"/>
                <w:szCs w:val="24"/>
              </w:rPr>
              <w:t>泥晶灰岩SiO</w:t>
            </w:r>
            <w:r>
              <w:rPr>
                <w:rFonts w:hint="eastAsia" w:ascii="宋体" w:hAnsi="宋体" w:cs="宋体"/>
                <w:sz w:val="24"/>
                <w:szCs w:val="24"/>
                <w:vertAlign w:val="subscript"/>
              </w:rPr>
              <w:t>2</w:t>
            </w:r>
            <w:r>
              <w:rPr>
                <w:rFonts w:hint="eastAsia" w:ascii="宋体" w:hAnsi="宋体" w:cs="宋体"/>
                <w:sz w:val="24"/>
                <w:szCs w:val="24"/>
              </w:rPr>
              <w:t>大于6%</w:t>
            </w:r>
          </w:p>
        </w:tc>
        <w:tc>
          <w:tcPr>
            <w:tcW w:w="708" w:type="dxa"/>
            <w:vAlign w:val="center"/>
          </w:tcPr>
          <w:p>
            <w:pPr>
              <w:jc w:val="center"/>
              <w:rPr>
                <w:rFonts w:ascii="宋体" w:hAnsi="宋体" w:cs="宋体"/>
                <w:sz w:val="24"/>
                <w:szCs w:val="24"/>
              </w:rPr>
            </w:pPr>
            <w:r>
              <w:rPr>
                <w:rFonts w:hint="eastAsia" w:ascii="宋体" w:hAnsi="宋体" w:cs="宋体"/>
                <w:sz w:val="24"/>
                <w:szCs w:val="24"/>
              </w:rPr>
              <w:t>69</w:t>
            </w:r>
          </w:p>
        </w:tc>
        <w:tc>
          <w:tcPr>
            <w:tcW w:w="715" w:type="dxa"/>
            <w:vAlign w:val="center"/>
          </w:tcPr>
          <w:p>
            <w:pPr>
              <w:jc w:val="center"/>
              <w:rPr>
                <w:rFonts w:ascii="宋体" w:hAnsi="宋体" w:cs="宋体"/>
                <w:sz w:val="24"/>
                <w:szCs w:val="24"/>
              </w:rPr>
            </w:pPr>
            <w:r>
              <w:rPr>
                <w:rFonts w:hint="eastAsia" w:ascii="宋体" w:hAnsi="宋体" w:cs="宋体"/>
                <w:sz w:val="24"/>
                <w:szCs w:val="24"/>
              </w:rPr>
              <w:t>16.92</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j12</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Ⅰ号矿体北部7线</w:t>
            </w:r>
          </w:p>
        </w:tc>
        <w:tc>
          <w:tcPr>
            <w:tcW w:w="3101" w:type="dxa"/>
            <w:vAlign w:val="center"/>
          </w:tcPr>
          <w:p>
            <w:pPr>
              <w:rPr>
                <w:rFonts w:ascii="宋体" w:hAnsi="宋体" w:cs="宋体"/>
                <w:sz w:val="24"/>
                <w:szCs w:val="24"/>
              </w:rPr>
            </w:pPr>
            <w:r>
              <w:rPr>
                <w:rFonts w:hint="eastAsia" w:ascii="宋体" w:hAnsi="宋体" w:cs="宋体"/>
                <w:sz w:val="24"/>
                <w:szCs w:val="24"/>
              </w:rPr>
              <w:t>泥晶灰岩MgO大于3%</w:t>
            </w:r>
          </w:p>
        </w:tc>
        <w:tc>
          <w:tcPr>
            <w:tcW w:w="708" w:type="dxa"/>
            <w:vAlign w:val="center"/>
          </w:tcPr>
          <w:p>
            <w:pPr>
              <w:jc w:val="center"/>
              <w:rPr>
                <w:rFonts w:ascii="宋体" w:hAnsi="宋体" w:cs="宋体"/>
                <w:sz w:val="24"/>
                <w:szCs w:val="24"/>
              </w:rPr>
            </w:pPr>
            <w:r>
              <w:rPr>
                <w:rFonts w:hint="eastAsia" w:ascii="宋体" w:hAnsi="宋体" w:cs="宋体"/>
                <w:sz w:val="24"/>
                <w:szCs w:val="24"/>
              </w:rPr>
              <w:t>174</w:t>
            </w:r>
          </w:p>
        </w:tc>
        <w:tc>
          <w:tcPr>
            <w:tcW w:w="715" w:type="dxa"/>
            <w:vAlign w:val="center"/>
          </w:tcPr>
          <w:p>
            <w:pPr>
              <w:jc w:val="center"/>
              <w:rPr>
                <w:rFonts w:ascii="宋体" w:hAnsi="宋体" w:cs="宋体"/>
                <w:sz w:val="24"/>
                <w:szCs w:val="24"/>
              </w:rPr>
            </w:pPr>
            <w:r>
              <w:rPr>
                <w:rFonts w:hint="eastAsia" w:ascii="宋体" w:hAnsi="宋体" w:cs="宋体"/>
                <w:sz w:val="24"/>
                <w:szCs w:val="24"/>
              </w:rPr>
              <w:t>3.39</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j13</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Ⅰ号矿体北部7线</w:t>
            </w:r>
          </w:p>
        </w:tc>
        <w:tc>
          <w:tcPr>
            <w:tcW w:w="3101" w:type="dxa"/>
            <w:vAlign w:val="center"/>
          </w:tcPr>
          <w:p>
            <w:pPr>
              <w:rPr>
                <w:rFonts w:ascii="宋体" w:hAnsi="宋体" w:cs="宋体"/>
                <w:sz w:val="24"/>
                <w:szCs w:val="24"/>
              </w:rPr>
            </w:pPr>
            <w:r>
              <w:rPr>
                <w:rFonts w:hint="eastAsia" w:ascii="宋体" w:hAnsi="宋体" w:cs="宋体"/>
                <w:sz w:val="24"/>
                <w:szCs w:val="24"/>
              </w:rPr>
              <w:t>泥晶灰岩MgO大于3%</w:t>
            </w:r>
          </w:p>
        </w:tc>
        <w:tc>
          <w:tcPr>
            <w:tcW w:w="708" w:type="dxa"/>
            <w:vAlign w:val="center"/>
          </w:tcPr>
          <w:p>
            <w:pPr>
              <w:jc w:val="center"/>
              <w:rPr>
                <w:rFonts w:ascii="宋体" w:hAnsi="宋体" w:cs="宋体"/>
                <w:sz w:val="24"/>
                <w:szCs w:val="24"/>
              </w:rPr>
            </w:pPr>
            <w:r>
              <w:rPr>
                <w:rFonts w:hint="eastAsia" w:ascii="宋体" w:hAnsi="宋体" w:cs="宋体"/>
                <w:sz w:val="24"/>
                <w:szCs w:val="24"/>
              </w:rPr>
              <w:t>211</w:t>
            </w:r>
          </w:p>
        </w:tc>
        <w:tc>
          <w:tcPr>
            <w:tcW w:w="715" w:type="dxa"/>
            <w:vAlign w:val="center"/>
          </w:tcPr>
          <w:p>
            <w:pPr>
              <w:jc w:val="center"/>
              <w:rPr>
                <w:rFonts w:ascii="宋体" w:hAnsi="宋体" w:cs="宋体"/>
                <w:sz w:val="24"/>
                <w:szCs w:val="24"/>
              </w:rPr>
            </w:pPr>
            <w:r>
              <w:rPr>
                <w:rFonts w:hint="eastAsia" w:ascii="宋体" w:hAnsi="宋体" w:cs="宋体"/>
                <w:sz w:val="24"/>
                <w:szCs w:val="24"/>
              </w:rPr>
              <w:t>3.31</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j14</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Ⅰ号矿体北部7线</w:t>
            </w:r>
          </w:p>
        </w:tc>
        <w:tc>
          <w:tcPr>
            <w:tcW w:w="3101" w:type="dxa"/>
            <w:vAlign w:val="center"/>
          </w:tcPr>
          <w:p>
            <w:pPr>
              <w:rPr>
                <w:rFonts w:ascii="宋体" w:hAnsi="宋体" w:cs="宋体"/>
                <w:sz w:val="24"/>
                <w:szCs w:val="24"/>
              </w:rPr>
            </w:pPr>
            <w:r>
              <w:rPr>
                <w:rFonts w:hint="eastAsia" w:ascii="宋体" w:hAnsi="宋体" w:cs="宋体"/>
                <w:sz w:val="24"/>
                <w:szCs w:val="24"/>
              </w:rPr>
              <w:t>泥晶灰岩MgO大于3%</w:t>
            </w:r>
          </w:p>
        </w:tc>
        <w:tc>
          <w:tcPr>
            <w:tcW w:w="708" w:type="dxa"/>
            <w:vAlign w:val="center"/>
          </w:tcPr>
          <w:p>
            <w:pPr>
              <w:jc w:val="center"/>
              <w:rPr>
                <w:rFonts w:ascii="宋体" w:hAnsi="宋体" w:cs="宋体"/>
                <w:sz w:val="24"/>
                <w:szCs w:val="24"/>
              </w:rPr>
            </w:pPr>
            <w:r>
              <w:rPr>
                <w:rFonts w:hint="eastAsia" w:ascii="宋体" w:hAnsi="宋体" w:cs="宋体"/>
                <w:sz w:val="24"/>
                <w:szCs w:val="24"/>
              </w:rPr>
              <w:t>203</w:t>
            </w:r>
          </w:p>
        </w:tc>
        <w:tc>
          <w:tcPr>
            <w:tcW w:w="715" w:type="dxa"/>
            <w:vAlign w:val="center"/>
          </w:tcPr>
          <w:p>
            <w:pPr>
              <w:jc w:val="center"/>
              <w:rPr>
                <w:rFonts w:ascii="宋体" w:hAnsi="宋体" w:cs="宋体"/>
                <w:sz w:val="24"/>
                <w:szCs w:val="24"/>
              </w:rPr>
            </w:pPr>
            <w:r>
              <w:rPr>
                <w:rFonts w:hint="eastAsia" w:ascii="宋体" w:hAnsi="宋体" w:cs="宋体"/>
                <w:sz w:val="24"/>
                <w:szCs w:val="24"/>
              </w:rPr>
              <w:t>4.85</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exact"/>
          <w:jc w:val="center"/>
        </w:trPr>
        <w:tc>
          <w:tcPr>
            <w:tcW w:w="604" w:type="dxa"/>
            <w:vAlign w:val="center"/>
          </w:tcPr>
          <w:p>
            <w:pPr>
              <w:jc w:val="center"/>
              <w:rPr>
                <w:rFonts w:ascii="宋体" w:hAnsi="宋体" w:cs="宋体"/>
                <w:sz w:val="24"/>
                <w:szCs w:val="24"/>
              </w:rPr>
            </w:pPr>
            <w:r>
              <w:rPr>
                <w:rFonts w:hint="eastAsia" w:ascii="宋体" w:hAnsi="宋体" w:cs="宋体"/>
                <w:sz w:val="24"/>
                <w:szCs w:val="24"/>
              </w:rPr>
              <w:t>j15</w:t>
            </w:r>
          </w:p>
        </w:tc>
        <w:tc>
          <w:tcPr>
            <w:tcW w:w="2077" w:type="dxa"/>
            <w:vAlign w:val="center"/>
          </w:tcPr>
          <w:p>
            <w:pPr>
              <w:jc w:val="center"/>
              <w:rPr>
                <w:rFonts w:ascii="宋体" w:hAnsi="宋体" w:cs="宋体"/>
                <w:sz w:val="24"/>
                <w:szCs w:val="24"/>
              </w:rPr>
            </w:pPr>
            <w:r>
              <w:rPr>
                <w:rFonts w:hint="eastAsia" w:ascii="宋体" w:hAnsi="宋体" w:cs="宋体"/>
                <w:sz w:val="24"/>
                <w:szCs w:val="24"/>
              </w:rPr>
              <w:t>Ⅰ号矿体北部7线</w:t>
            </w:r>
          </w:p>
        </w:tc>
        <w:tc>
          <w:tcPr>
            <w:tcW w:w="3101" w:type="dxa"/>
            <w:vAlign w:val="center"/>
          </w:tcPr>
          <w:p>
            <w:pPr>
              <w:rPr>
                <w:rFonts w:ascii="宋体" w:hAnsi="宋体" w:cs="宋体"/>
                <w:sz w:val="24"/>
                <w:szCs w:val="24"/>
              </w:rPr>
            </w:pPr>
            <w:r>
              <w:rPr>
                <w:rFonts w:hint="eastAsia" w:ascii="宋体" w:hAnsi="宋体" w:cs="宋体"/>
                <w:sz w:val="24"/>
                <w:szCs w:val="24"/>
              </w:rPr>
              <w:t>泥晶灰岩MgO大于3%</w:t>
            </w:r>
          </w:p>
        </w:tc>
        <w:tc>
          <w:tcPr>
            <w:tcW w:w="708" w:type="dxa"/>
            <w:vAlign w:val="center"/>
          </w:tcPr>
          <w:p>
            <w:pPr>
              <w:jc w:val="center"/>
              <w:rPr>
                <w:rFonts w:ascii="宋体" w:hAnsi="宋体" w:cs="宋体"/>
                <w:sz w:val="24"/>
                <w:szCs w:val="24"/>
              </w:rPr>
            </w:pPr>
            <w:r>
              <w:rPr>
                <w:rFonts w:hint="eastAsia" w:ascii="宋体" w:hAnsi="宋体" w:cs="宋体"/>
                <w:sz w:val="24"/>
                <w:szCs w:val="24"/>
              </w:rPr>
              <w:t>201</w:t>
            </w:r>
          </w:p>
        </w:tc>
        <w:tc>
          <w:tcPr>
            <w:tcW w:w="715" w:type="dxa"/>
            <w:vAlign w:val="center"/>
          </w:tcPr>
          <w:p>
            <w:pPr>
              <w:jc w:val="center"/>
              <w:rPr>
                <w:rFonts w:ascii="宋体" w:hAnsi="宋体" w:cs="宋体"/>
                <w:sz w:val="24"/>
                <w:szCs w:val="24"/>
              </w:rPr>
            </w:pPr>
            <w:r>
              <w:rPr>
                <w:rFonts w:hint="eastAsia" w:ascii="宋体" w:hAnsi="宋体" w:cs="宋体"/>
                <w:sz w:val="24"/>
                <w:szCs w:val="24"/>
              </w:rPr>
              <w:t>3.31</w:t>
            </w:r>
          </w:p>
        </w:tc>
        <w:tc>
          <w:tcPr>
            <w:tcW w:w="920" w:type="dxa"/>
            <w:vAlign w:val="center"/>
          </w:tcPr>
          <w:p>
            <w:pPr>
              <w:jc w:val="center"/>
              <w:rPr>
                <w:rFonts w:ascii="宋体" w:hAnsi="宋体" w:cs="宋体"/>
                <w:sz w:val="24"/>
                <w:szCs w:val="24"/>
              </w:rPr>
            </w:pPr>
            <w:r>
              <w:rPr>
                <w:rFonts w:hint="eastAsia" w:ascii="宋体" w:hAnsi="宋体" w:cs="宋体"/>
                <w:sz w:val="24"/>
                <w:szCs w:val="24"/>
              </w:rPr>
              <w:t>未见</w:t>
            </w:r>
          </w:p>
        </w:tc>
        <w:tc>
          <w:tcPr>
            <w:tcW w:w="920" w:type="dxa"/>
            <w:vAlign w:val="center"/>
          </w:tcPr>
          <w:p>
            <w:pPr>
              <w:jc w:val="center"/>
              <w:rPr>
                <w:rFonts w:ascii="宋体" w:hAnsi="宋体" w:cs="宋体"/>
                <w:sz w:val="24"/>
                <w:szCs w:val="24"/>
              </w:rPr>
            </w:pPr>
            <w:r>
              <w:rPr>
                <w:rFonts w:hint="eastAsia" w:ascii="宋体" w:hAnsi="宋体" w:cs="宋体"/>
                <w:sz w:val="24"/>
                <w:szCs w:val="24"/>
              </w:rPr>
              <w:t>见</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总体来看，Ⅰ号矿体夹层较多，夹层规模一般较小，且分布无规律，连续性差。在地下深部钻孔中矿体内部见到夹层厚度在0.71～16.92米，延伸长度69～245米；说明沿倾向在地表对应层位未出露，说明矿体沿倾向也有相变现象，其中j3～j13号夹石位于资源量估算标高（***米）以上作为夹石剔除、j14～j15号夹石位于资源量估算标高（***米）以下，对矿区石灰岩开采不产生影响。夹石主要特征表现为有用组分MgO大于3%、CaO小于48%、SiO</w:t>
      </w:r>
      <w:r>
        <w:rPr>
          <w:rFonts w:hint="eastAsia" w:ascii="宋体" w:hAnsi="宋体" w:cs="宋体"/>
          <w:sz w:val="24"/>
          <w:szCs w:val="24"/>
          <w:vertAlign w:val="subscript"/>
        </w:rPr>
        <w:t>2</w:t>
      </w:r>
      <w:r>
        <w:rPr>
          <w:rFonts w:hint="eastAsia" w:ascii="宋体" w:hAnsi="宋体" w:cs="宋体"/>
          <w:sz w:val="24"/>
          <w:szCs w:val="24"/>
        </w:rPr>
        <w:t>大于6%、K</w:t>
      </w:r>
      <w:r>
        <w:rPr>
          <w:rFonts w:hint="eastAsia" w:ascii="宋体" w:hAnsi="宋体" w:cs="宋体"/>
          <w:sz w:val="24"/>
          <w:szCs w:val="24"/>
          <w:vertAlign w:val="subscript"/>
        </w:rPr>
        <w:t>2</w:t>
      </w:r>
      <w:r>
        <w:rPr>
          <w:rFonts w:hint="eastAsia" w:ascii="宋体" w:hAnsi="宋体" w:cs="宋体"/>
          <w:sz w:val="24"/>
          <w:szCs w:val="24"/>
        </w:rPr>
        <w:t>O+Na</w:t>
      </w:r>
      <w:r>
        <w:rPr>
          <w:rFonts w:hint="eastAsia" w:ascii="宋体" w:hAnsi="宋体" w:cs="宋体"/>
          <w:sz w:val="24"/>
          <w:szCs w:val="24"/>
          <w:vertAlign w:val="subscript"/>
        </w:rPr>
        <w:t>2</w:t>
      </w:r>
      <w:r>
        <w:rPr>
          <w:rFonts w:hint="eastAsia" w:ascii="宋体" w:hAnsi="宋体" w:cs="宋体"/>
          <w:sz w:val="24"/>
          <w:szCs w:val="24"/>
        </w:rPr>
        <w:t>O超标，不能满足水泥用石灰岩矿石一般工业指标Ⅰ级品的质量要求。</w:t>
      </w:r>
    </w:p>
    <w:p>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9、夹石综合利用</w:t>
      </w:r>
    </w:p>
    <w:p>
      <w:pPr>
        <w:spacing w:line="360" w:lineRule="auto"/>
        <w:ind w:firstLine="480" w:firstLineChars="200"/>
        <w:rPr>
          <w:rFonts w:ascii="宋体" w:hAnsi="宋体" w:cs="宋体"/>
          <w:sz w:val="24"/>
          <w:szCs w:val="24"/>
        </w:rPr>
      </w:pPr>
      <w:r>
        <w:rPr>
          <w:rFonts w:hint="eastAsia" w:ascii="宋体" w:hAnsi="宋体" w:cs="宋体"/>
          <w:sz w:val="24"/>
          <w:szCs w:val="24"/>
        </w:rPr>
        <w:t>（1）辉长岩夹层</w:t>
      </w:r>
    </w:p>
    <w:p>
      <w:pPr>
        <w:spacing w:line="360" w:lineRule="auto"/>
        <w:ind w:firstLine="480" w:firstLineChars="200"/>
        <w:rPr>
          <w:rFonts w:ascii="宋体" w:hAnsi="宋体" w:cs="宋体"/>
          <w:sz w:val="24"/>
          <w:szCs w:val="24"/>
        </w:rPr>
      </w:pPr>
      <w:r>
        <w:rPr>
          <w:rFonts w:hint="eastAsia" w:ascii="宋体" w:hAnsi="宋体" w:cs="宋体"/>
          <w:sz w:val="24"/>
          <w:szCs w:val="24"/>
        </w:rPr>
        <w:t>矿区主要在ZKOOO1、ZK0701钻孔深部见2条灰黑色中粒辉长岩岩脉，主要呈脉状产出，长210-250米，厚21.97-38.44米，甲方在未来开采剥离是可将这部分围岩和夹层单独集中堆放，以便于其它综合利用。</w:t>
      </w:r>
    </w:p>
    <w:p>
      <w:pPr>
        <w:spacing w:line="360" w:lineRule="auto"/>
        <w:ind w:firstLine="480" w:firstLineChars="200"/>
        <w:rPr>
          <w:rFonts w:ascii="宋体" w:hAnsi="宋体" w:cs="宋体"/>
          <w:sz w:val="24"/>
          <w:szCs w:val="24"/>
        </w:rPr>
      </w:pPr>
      <w:r>
        <w:rPr>
          <w:rFonts w:hint="eastAsia" w:ascii="宋体" w:hAnsi="宋体" w:cs="宋体"/>
          <w:sz w:val="24"/>
          <w:szCs w:val="24"/>
        </w:rPr>
        <w:t>（2）矿体的夹层</w:t>
      </w:r>
    </w:p>
    <w:p>
      <w:pPr>
        <w:spacing w:line="360" w:lineRule="auto"/>
        <w:ind w:firstLine="480" w:firstLineChars="200"/>
        <w:rPr>
          <w:rFonts w:ascii="宋体" w:hAnsi="宋体" w:cs="宋体"/>
          <w:sz w:val="24"/>
          <w:szCs w:val="24"/>
        </w:rPr>
      </w:pPr>
      <w:r>
        <w:rPr>
          <w:rFonts w:hint="eastAsia" w:ascii="宋体" w:hAnsi="宋体" w:cs="宋体"/>
          <w:sz w:val="24"/>
          <w:szCs w:val="24"/>
        </w:rPr>
        <w:t>矿区内夹石主要分布中部和北部，即00号和07号勘查线附近，圈定夹石主要影像因素为有用组分MgO大于3%、CaO小于48%、SiO</w:t>
      </w:r>
      <w:r>
        <w:rPr>
          <w:rFonts w:hint="eastAsia" w:ascii="宋体" w:hAnsi="宋体" w:cs="宋体"/>
          <w:sz w:val="24"/>
          <w:szCs w:val="24"/>
          <w:vertAlign w:val="subscript"/>
        </w:rPr>
        <w:t>2</w:t>
      </w:r>
      <w:r>
        <w:rPr>
          <w:rFonts w:hint="eastAsia" w:ascii="宋体" w:hAnsi="宋体" w:cs="宋体"/>
          <w:sz w:val="24"/>
          <w:szCs w:val="24"/>
        </w:rPr>
        <w:t>大于6%、K</w:t>
      </w:r>
      <w:r>
        <w:rPr>
          <w:rFonts w:hint="eastAsia" w:ascii="宋体" w:hAnsi="宋体" w:cs="宋体"/>
          <w:sz w:val="24"/>
          <w:szCs w:val="24"/>
          <w:vertAlign w:val="subscript"/>
        </w:rPr>
        <w:t>2</w:t>
      </w:r>
      <w:r>
        <w:rPr>
          <w:rFonts w:hint="eastAsia" w:ascii="宋体" w:hAnsi="宋体" w:cs="宋体"/>
          <w:sz w:val="24"/>
          <w:szCs w:val="24"/>
        </w:rPr>
        <w:t>O+Na</w:t>
      </w:r>
      <w:r>
        <w:rPr>
          <w:rFonts w:hint="eastAsia" w:ascii="宋体" w:hAnsi="宋体" w:cs="宋体"/>
          <w:sz w:val="24"/>
          <w:szCs w:val="24"/>
          <w:vertAlign w:val="subscript"/>
        </w:rPr>
        <w:t>2</w:t>
      </w:r>
      <w:r>
        <w:rPr>
          <w:rFonts w:hint="eastAsia" w:ascii="宋体" w:hAnsi="宋体" w:cs="宋体"/>
          <w:sz w:val="24"/>
          <w:szCs w:val="24"/>
        </w:rPr>
        <w:t>O超标，矿区南部几乎无夹石发育，矿石质量明显优于中部和北部，夹石在地表和孔内变化特征不明显，灰白色泥晶灰岩肉眼难以区分。</w:t>
      </w:r>
    </w:p>
    <w:p>
      <w:pPr>
        <w:pStyle w:val="557"/>
        <w:spacing w:line="360" w:lineRule="auto"/>
        <w:ind w:firstLine="482" w:firstLineChars="200"/>
        <w:rPr>
          <w:rFonts w:ascii="宋体" w:hAnsi="宋体" w:cs="宋体"/>
          <w:sz w:val="24"/>
          <w:szCs w:val="24"/>
        </w:rPr>
      </w:pPr>
      <w:r>
        <w:rPr>
          <w:rFonts w:hint="eastAsia" w:ascii="宋体" w:hAnsi="宋体" w:cs="宋体"/>
          <w:sz w:val="24"/>
          <w:szCs w:val="24"/>
        </w:rPr>
        <w:t>表1-28   各工程夹层带入相对工程基本分析一览表</w:t>
      </w:r>
    </w:p>
    <w:tbl>
      <w:tblPr>
        <w:tblStyle w:val="47"/>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09"/>
        <w:gridCol w:w="431"/>
        <w:gridCol w:w="493"/>
        <w:gridCol w:w="552"/>
        <w:gridCol w:w="482"/>
        <w:gridCol w:w="575"/>
        <w:gridCol w:w="505"/>
        <w:gridCol w:w="494"/>
        <w:gridCol w:w="408"/>
        <w:gridCol w:w="408"/>
        <w:gridCol w:w="563"/>
        <w:gridCol w:w="563"/>
        <w:gridCol w:w="408"/>
        <w:gridCol w:w="58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tblHeader/>
          <w:jc w:val="center"/>
        </w:trPr>
        <w:tc>
          <w:tcPr>
            <w:tcW w:w="1240" w:type="dxa"/>
            <w:gridSpan w:val="2"/>
            <w:vMerge w:val="restart"/>
            <w:vAlign w:val="center"/>
          </w:tcPr>
          <w:p>
            <w:pPr>
              <w:jc w:val="center"/>
              <w:rPr>
                <w:color w:val="000000"/>
                <w:sz w:val="21"/>
                <w:szCs w:val="21"/>
              </w:rPr>
            </w:pPr>
            <w:r>
              <w:rPr>
                <w:color w:val="000000"/>
                <w:sz w:val="21"/>
                <w:szCs w:val="21"/>
              </w:rPr>
              <w:t>工 程 号</w:t>
            </w:r>
          </w:p>
        </w:tc>
        <w:tc>
          <w:tcPr>
            <w:tcW w:w="7825" w:type="dxa"/>
            <w:gridSpan w:val="13"/>
            <w:vAlign w:val="center"/>
          </w:tcPr>
          <w:p>
            <w:pPr>
              <w:jc w:val="center"/>
              <w:rPr>
                <w:color w:val="000000"/>
                <w:sz w:val="21"/>
                <w:szCs w:val="21"/>
              </w:rPr>
            </w:pPr>
            <w:r>
              <w:rPr>
                <w:color w:val="000000"/>
                <w:sz w:val="21"/>
                <w:szCs w:val="21"/>
              </w:rPr>
              <w:t>加    权    平    均    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340" w:hRule="atLeast"/>
          <w:tblHeader/>
          <w:jc w:val="center"/>
        </w:trPr>
        <w:tc>
          <w:tcPr>
            <w:tcW w:w="1240" w:type="dxa"/>
            <w:gridSpan w:val="2"/>
            <w:vMerge w:val="continue"/>
            <w:vAlign w:val="center"/>
          </w:tcPr>
          <w:p>
            <w:pPr>
              <w:jc w:val="center"/>
              <w:rPr>
                <w:color w:val="000000"/>
                <w:sz w:val="21"/>
                <w:szCs w:val="21"/>
              </w:rPr>
            </w:pPr>
          </w:p>
        </w:tc>
        <w:tc>
          <w:tcPr>
            <w:tcW w:w="493" w:type="dxa"/>
            <w:vAlign w:val="center"/>
          </w:tcPr>
          <w:p>
            <w:pPr>
              <w:jc w:val="center"/>
              <w:rPr>
                <w:color w:val="000000"/>
                <w:sz w:val="21"/>
                <w:szCs w:val="21"/>
              </w:rPr>
            </w:pPr>
            <w:r>
              <w:rPr>
                <w:color w:val="000000"/>
                <w:sz w:val="21"/>
                <w:szCs w:val="21"/>
              </w:rPr>
              <w:t>CaO</w:t>
            </w:r>
          </w:p>
        </w:tc>
        <w:tc>
          <w:tcPr>
            <w:tcW w:w="552" w:type="dxa"/>
            <w:vAlign w:val="center"/>
          </w:tcPr>
          <w:p>
            <w:pPr>
              <w:jc w:val="center"/>
              <w:rPr>
                <w:color w:val="000000"/>
                <w:sz w:val="21"/>
                <w:szCs w:val="21"/>
              </w:rPr>
            </w:pPr>
            <w:r>
              <w:rPr>
                <w:color w:val="000000"/>
                <w:sz w:val="21"/>
                <w:szCs w:val="21"/>
              </w:rPr>
              <w:t>MgO</w:t>
            </w:r>
          </w:p>
        </w:tc>
        <w:tc>
          <w:tcPr>
            <w:tcW w:w="482" w:type="dxa"/>
            <w:vAlign w:val="center"/>
          </w:tcPr>
          <w:p>
            <w:pPr>
              <w:jc w:val="center"/>
              <w:rPr>
                <w:color w:val="000000"/>
                <w:sz w:val="21"/>
                <w:szCs w:val="21"/>
              </w:rPr>
            </w:pPr>
            <w:r>
              <w:rPr>
                <w:color w:val="000000"/>
                <w:sz w:val="21"/>
                <w:szCs w:val="21"/>
              </w:rPr>
              <w:t>K</w:t>
            </w:r>
            <w:r>
              <w:rPr>
                <w:color w:val="000000"/>
                <w:sz w:val="21"/>
                <w:szCs w:val="21"/>
                <w:vertAlign w:val="subscript"/>
              </w:rPr>
              <w:t>2</w:t>
            </w:r>
            <w:r>
              <w:rPr>
                <w:color w:val="000000"/>
                <w:sz w:val="21"/>
                <w:szCs w:val="21"/>
              </w:rPr>
              <w:t>O</w:t>
            </w:r>
          </w:p>
        </w:tc>
        <w:tc>
          <w:tcPr>
            <w:tcW w:w="575" w:type="dxa"/>
            <w:vAlign w:val="center"/>
          </w:tcPr>
          <w:p>
            <w:pPr>
              <w:jc w:val="center"/>
              <w:rPr>
                <w:color w:val="000000"/>
                <w:sz w:val="21"/>
                <w:szCs w:val="21"/>
              </w:rPr>
            </w:pPr>
            <w:r>
              <w:rPr>
                <w:color w:val="000000"/>
                <w:sz w:val="21"/>
                <w:szCs w:val="21"/>
              </w:rPr>
              <w:t>Na</w:t>
            </w:r>
            <w:r>
              <w:rPr>
                <w:color w:val="000000"/>
                <w:sz w:val="21"/>
                <w:szCs w:val="21"/>
                <w:vertAlign w:val="subscript"/>
              </w:rPr>
              <w:t>2</w:t>
            </w:r>
            <w:r>
              <w:rPr>
                <w:color w:val="000000"/>
                <w:sz w:val="21"/>
                <w:szCs w:val="21"/>
              </w:rPr>
              <w:t>O</w:t>
            </w:r>
          </w:p>
        </w:tc>
        <w:tc>
          <w:tcPr>
            <w:tcW w:w="505" w:type="dxa"/>
            <w:vAlign w:val="center"/>
          </w:tcPr>
          <w:p>
            <w:pPr>
              <w:jc w:val="center"/>
              <w:rPr>
                <w:color w:val="000000"/>
                <w:sz w:val="21"/>
                <w:szCs w:val="21"/>
              </w:rPr>
            </w:pPr>
            <w:r>
              <w:rPr>
                <w:color w:val="000000"/>
                <w:sz w:val="21"/>
                <w:szCs w:val="21"/>
              </w:rPr>
              <w:t>SiO</w:t>
            </w:r>
            <w:r>
              <w:rPr>
                <w:color w:val="000000"/>
                <w:sz w:val="21"/>
                <w:szCs w:val="21"/>
                <w:vertAlign w:val="subscript"/>
              </w:rPr>
              <w:t>2</w:t>
            </w:r>
          </w:p>
        </w:tc>
        <w:tc>
          <w:tcPr>
            <w:tcW w:w="494" w:type="dxa"/>
            <w:vAlign w:val="center"/>
          </w:tcPr>
          <w:p>
            <w:pPr>
              <w:jc w:val="center"/>
              <w:rPr>
                <w:color w:val="000000"/>
                <w:sz w:val="21"/>
                <w:szCs w:val="21"/>
              </w:rPr>
            </w:pPr>
            <w:r>
              <w:rPr>
                <w:color w:val="000000"/>
                <w:sz w:val="21"/>
                <w:szCs w:val="21"/>
              </w:rPr>
              <w:t>R</w:t>
            </w:r>
            <w:r>
              <w:rPr>
                <w:color w:val="000000"/>
                <w:sz w:val="21"/>
                <w:szCs w:val="21"/>
                <w:vertAlign w:val="subscript"/>
              </w:rPr>
              <w:t>2</w:t>
            </w:r>
            <w:r>
              <w:rPr>
                <w:color w:val="000000"/>
                <w:sz w:val="21"/>
                <w:szCs w:val="21"/>
              </w:rPr>
              <w:t>0</w:t>
            </w:r>
            <w:r>
              <w:rPr>
                <w:color w:val="000000"/>
                <w:sz w:val="21"/>
                <w:szCs w:val="21"/>
                <w:vertAlign w:val="subscript"/>
              </w:rPr>
              <w:t>3</w:t>
            </w:r>
          </w:p>
        </w:tc>
        <w:tc>
          <w:tcPr>
            <w:tcW w:w="408" w:type="dxa"/>
            <w:vAlign w:val="center"/>
          </w:tcPr>
          <w:p>
            <w:pPr>
              <w:jc w:val="center"/>
              <w:rPr>
                <w:color w:val="000000"/>
                <w:sz w:val="21"/>
                <w:szCs w:val="21"/>
              </w:rPr>
            </w:pPr>
            <w:r>
              <w:rPr>
                <w:color w:val="000000"/>
                <w:sz w:val="21"/>
                <w:szCs w:val="21"/>
              </w:rPr>
              <w:t>S</w:t>
            </w:r>
          </w:p>
        </w:tc>
        <w:tc>
          <w:tcPr>
            <w:tcW w:w="408" w:type="dxa"/>
            <w:vAlign w:val="center"/>
          </w:tcPr>
          <w:p>
            <w:pPr>
              <w:jc w:val="center"/>
              <w:rPr>
                <w:color w:val="000000"/>
                <w:sz w:val="21"/>
                <w:szCs w:val="21"/>
              </w:rPr>
            </w:pPr>
            <w:r>
              <w:rPr>
                <w:color w:val="000000"/>
                <w:sz w:val="21"/>
                <w:szCs w:val="21"/>
              </w:rPr>
              <w:t>P</w:t>
            </w:r>
          </w:p>
        </w:tc>
        <w:tc>
          <w:tcPr>
            <w:tcW w:w="563" w:type="dxa"/>
            <w:vAlign w:val="center"/>
          </w:tcPr>
          <w:p>
            <w:pPr>
              <w:jc w:val="center"/>
              <w:rPr>
                <w:color w:val="000000"/>
                <w:sz w:val="21"/>
                <w:szCs w:val="21"/>
              </w:rPr>
            </w:pPr>
            <w:r>
              <w:rPr>
                <w:color w:val="000000"/>
                <w:sz w:val="21"/>
                <w:szCs w:val="21"/>
              </w:rPr>
              <w:t>Al</w:t>
            </w:r>
            <w:r>
              <w:rPr>
                <w:color w:val="000000"/>
                <w:sz w:val="21"/>
                <w:szCs w:val="21"/>
                <w:vertAlign w:val="subscript"/>
              </w:rPr>
              <w:t>2</w:t>
            </w:r>
            <w:r>
              <w:rPr>
                <w:color w:val="000000"/>
                <w:sz w:val="21"/>
                <w:szCs w:val="21"/>
              </w:rPr>
              <w:t>0</w:t>
            </w:r>
            <w:r>
              <w:rPr>
                <w:color w:val="000000"/>
                <w:sz w:val="21"/>
                <w:szCs w:val="21"/>
                <w:vertAlign w:val="subscript"/>
              </w:rPr>
              <w:t>3</w:t>
            </w:r>
          </w:p>
        </w:tc>
        <w:tc>
          <w:tcPr>
            <w:tcW w:w="563" w:type="dxa"/>
            <w:vAlign w:val="center"/>
          </w:tcPr>
          <w:p>
            <w:pPr>
              <w:jc w:val="center"/>
              <w:rPr>
                <w:color w:val="000000"/>
                <w:sz w:val="21"/>
                <w:szCs w:val="21"/>
              </w:rPr>
            </w:pPr>
            <w:r>
              <w:rPr>
                <w:color w:val="000000"/>
                <w:sz w:val="21"/>
                <w:szCs w:val="21"/>
              </w:rPr>
              <w:t>Fe</w:t>
            </w:r>
            <w:r>
              <w:rPr>
                <w:color w:val="000000"/>
                <w:sz w:val="21"/>
                <w:szCs w:val="21"/>
                <w:vertAlign w:val="subscript"/>
              </w:rPr>
              <w:t>2</w:t>
            </w:r>
            <w:r>
              <w:rPr>
                <w:color w:val="000000"/>
                <w:sz w:val="21"/>
                <w:szCs w:val="21"/>
              </w:rPr>
              <w:t>0</w:t>
            </w:r>
            <w:r>
              <w:rPr>
                <w:color w:val="000000"/>
                <w:sz w:val="21"/>
                <w:szCs w:val="21"/>
                <w:vertAlign w:val="subscript"/>
              </w:rPr>
              <w:t>3</w:t>
            </w:r>
          </w:p>
        </w:tc>
        <w:tc>
          <w:tcPr>
            <w:tcW w:w="408" w:type="dxa"/>
            <w:vAlign w:val="center"/>
          </w:tcPr>
          <w:p>
            <w:pPr>
              <w:jc w:val="center"/>
              <w:rPr>
                <w:color w:val="000000"/>
                <w:sz w:val="21"/>
                <w:szCs w:val="21"/>
              </w:rPr>
            </w:pPr>
            <w:r>
              <w:rPr>
                <w:color w:val="000000"/>
                <w:sz w:val="21"/>
                <w:szCs w:val="21"/>
              </w:rPr>
              <w:t>Cl</w:t>
            </w:r>
            <w:r>
              <w:rPr>
                <w:color w:val="000000"/>
                <w:sz w:val="21"/>
                <w:szCs w:val="21"/>
                <w:vertAlign w:val="superscript"/>
              </w:rPr>
              <w:t>-</w:t>
            </w:r>
          </w:p>
        </w:tc>
        <w:tc>
          <w:tcPr>
            <w:tcW w:w="586" w:type="dxa"/>
            <w:vAlign w:val="center"/>
          </w:tcPr>
          <w:p>
            <w:pPr>
              <w:jc w:val="center"/>
              <w:rPr>
                <w:color w:val="000000"/>
                <w:sz w:val="21"/>
                <w:szCs w:val="21"/>
              </w:rPr>
            </w:pPr>
            <w:r>
              <w:rPr>
                <w:color w:val="000000"/>
                <w:sz w:val="21"/>
                <w:szCs w:val="21"/>
              </w:rPr>
              <w:t>烧失量</w:t>
            </w:r>
          </w:p>
        </w:tc>
        <w:tc>
          <w:tcPr>
            <w:tcW w:w="1788" w:type="dxa"/>
            <w:vAlign w:val="center"/>
          </w:tcPr>
          <w:p>
            <w:pPr>
              <w:jc w:val="center"/>
              <w:rPr>
                <w:color w:val="000000"/>
                <w:sz w:val="21"/>
                <w:szCs w:val="21"/>
              </w:rPr>
            </w:pPr>
            <w:r>
              <w:rPr>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restart"/>
            <w:vAlign w:val="center"/>
          </w:tcPr>
          <w:p>
            <w:pPr>
              <w:jc w:val="center"/>
              <w:rPr>
                <w:color w:val="000000"/>
                <w:sz w:val="21"/>
                <w:szCs w:val="21"/>
              </w:rPr>
            </w:pPr>
            <w:r>
              <w:rPr>
                <w:color w:val="000000"/>
                <w:sz w:val="21"/>
                <w:szCs w:val="21"/>
              </w:rPr>
              <w:t>ZK0001</w:t>
            </w:r>
          </w:p>
        </w:tc>
        <w:tc>
          <w:tcPr>
            <w:tcW w:w="431" w:type="dxa"/>
            <w:vAlign w:val="center"/>
          </w:tcPr>
          <w:p>
            <w:pPr>
              <w:jc w:val="center"/>
              <w:rPr>
                <w:color w:val="000000"/>
                <w:sz w:val="21"/>
                <w:szCs w:val="21"/>
              </w:rPr>
            </w:pPr>
            <w:r>
              <w:rPr>
                <w:color w:val="000000"/>
                <w:sz w:val="21"/>
                <w:szCs w:val="21"/>
              </w:rPr>
              <w:t>最高</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restart"/>
            <w:vAlign w:val="center"/>
          </w:tcPr>
          <w:p>
            <w:pPr>
              <w:jc w:val="center"/>
              <w:rPr>
                <w:sz w:val="21"/>
                <w:szCs w:val="21"/>
              </w:rPr>
            </w:pPr>
            <w:r>
              <w:rPr>
                <w:sz w:val="21"/>
                <w:szCs w:val="21"/>
              </w:rPr>
              <w:t>水泥用石灰岩Ⅰ级品CaO＞48%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最低</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平均</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restart"/>
            <w:vAlign w:val="center"/>
          </w:tcPr>
          <w:p>
            <w:pPr>
              <w:jc w:val="center"/>
              <w:rPr>
                <w:color w:val="000000"/>
                <w:sz w:val="21"/>
                <w:szCs w:val="21"/>
              </w:rPr>
            </w:pPr>
            <w:r>
              <w:rPr>
                <w:color w:val="000000"/>
                <w:sz w:val="21"/>
                <w:szCs w:val="21"/>
              </w:rPr>
              <w:t>ZK0301</w:t>
            </w:r>
          </w:p>
        </w:tc>
        <w:tc>
          <w:tcPr>
            <w:tcW w:w="431" w:type="dxa"/>
            <w:vAlign w:val="center"/>
          </w:tcPr>
          <w:p>
            <w:pPr>
              <w:jc w:val="center"/>
              <w:rPr>
                <w:color w:val="000000"/>
                <w:sz w:val="21"/>
                <w:szCs w:val="21"/>
              </w:rPr>
            </w:pPr>
            <w:r>
              <w:rPr>
                <w:color w:val="000000"/>
                <w:sz w:val="21"/>
                <w:szCs w:val="21"/>
              </w:rPr>
              <w:t>最高</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最低</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平均</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515" w:hRule="atLeast"/>
          <w:jc w:val="center"/>
        </w:trPr>
        <w:tc>
          <w:tcPr>
            <w:tcW w:w="809" w:type="dxa"/>
            <w:vMerge w:val="restart"/>
            <w:vAlign w:val="center"/>
          </w:tcPr>
          <w:p>
            <w:pPr>
              <w:jc w:val="center"/>
              <w:rPr>
                <w:color w:val="000000"/>
                <w:sz w:val="21"/>
                <w:szCs w:val="21"/>
              </w:rPr>
            </w:pPr>
            <w:r>
              <w:rPr>
                <w:color w:val="000000"/>
                <w:sz w:val="21"/>
                <w:szCs w:val="21"/>
              </w:rPr>
              <w:t>ZK0701</w:t>
            </w:r>
          </w:p>
        </w:tc>
        <w:tc>
          <w:tcPr>
            <w:tcW w:w="431" w:type="dxa"/>
            <w:vAlign w:val="center"/>
          </w:tcPr>
          <w:p>
            <w:pPr>
              <w:jc w:val="center"/>
              <w:rPr>
                <w:color w:val="000000"/>
                <w:sz w:val="21"/>
                <w:szCs w:val="21"/>
              </w:rPr>
            </w:pPr>
            <w:r>
              <w:rPr>
                <w:color w:val="000000"/>
                <w:sz w:val="21"/>
                <w:szCs w:val="21"/>
              </w:rPr>
              <w:t>最高</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最低</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平均</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restart"/>
            <w:vAlign w:val="center"/>
          </w:tcPr>
          <w:p>
            <w:pPr>
              <w:jc w:val="center"/>
              <w:rPr>
                <w:color w:val="000000"/>
                <w:sz w:val="21"/>
                <w:szCs w:val="21"/>
              </w:rPr>
            </w:pPr>
            <w:r>
              <w:rPr>
                <w:color w:val="000000"/>
                <w:sz w:val="21"/>
                <w:szCs w:val="21"/>
              </w:rPr>
              <w:t>7线</w:t>
            </w:r>
          </w:p>
          <w:p>
            <w:pPr>
              <w:jc w:val="center"/>
              <w:rPr>
                <w:color w:val="000000"/>
                <w:sz w:val="21"/>
                <w:szCs w:val="21"/>
              </w:rPr>
            </w:pPr>
            <w:r>
              <w:rPr>
                <w:color w:val="000000"/>
                <w:sz w:val="21"/>
                <w:szCs w:val="21"/>
              </w:rPr>
              <w:t>地表</w:t>
            </w:r>
          </w:p>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最高</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290"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最低</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351"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平均</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692"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最低</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Ex>
        <w:trPr>
          <w:trHeight w:val="599" w:hRule="atLeast"/>
          <w:jc w:val="center"/>
        </w:trPr>
        <w:tc>
          <w:tcPr>
            <w:tcW w:w="809" w:type="dxa"/>
            <w:vMerge w:val="continue"/>
            <w:vAlign w:val="center"/>
          </w:tcPr>
          <w:p>
            <w:pPr>
              <w:jc w:val="center"/>
              <w:rPr>
                <w:color w:val="000000"/>
                <w:sz w:val="21"/>
                <w:szCs w:val="21"/>
              </w:rPr>
            </w:pPr>
          </w:p>
        </w:tc>
        <w:tc>
          <w:tcPr>
            <w:tcW w:w="431" w:type="dxa"/>
            <w:vAlign w:val="center"/>
          </w:tcPr>
          <w:p>
            <w:pPr>
              <w:jc w:val="center"/>
              <w:rPr>
                <w:color w:val="000000"/>
                <w:sz w:val="21"/>
                <w:szCs w:val="21"/>
              </w:rPr>
            </w:pPr>
            <w:r>
              <w:rPr>
                <w:color w:val="000000"/>
                <w:sz w:val="21"/>
                <w:szCs w:val="21"/>
              </w:rPr>
              <w:t>平均</w:t>
            </w:r>
          </w:p>
        </w:tc>
        <w:tc>
          <w:tcPr>
            <w:tcW w:w="493" w:type="dxa"/>
          </w:tcPr>
          <w:p>
            <w:pPr>
              <w:jc w:val="center"/>
              <w:rPr>
                <w:sz w:val="21"/>
                <w:szCs w:val="21"/>
              </w:rPr>
            </w:pPr>
            <w:r>
              <w:t>***</w:t>
            </w:r>
          </w:p>
        </w:tc>
        <w:tc>
          <w:tcPr>
            <w:tcW w:w="552" w:type="dxa"/>
          </w:tcPr>
          <w:p>
            <w:pPr>
              <w:jc w:val="center"/>
              <w:rPr>
                <w:sz w:val="21"/>
                <w:szCs w:val="21"/>
              </w:rPr>
            </w:pPr>
            <w:r>
              <w:t>***</w:t>
            </w:r>
          </w:p>
        </w:tc>
        <w:tc>
          <w:tcPr>
            <w:tcW w:w="482" w:type="dxa"/>
          </w:tcPr>
          <w:p>
            <w:pPr>
              <w:jc w:val="center"/>
              <w:rPr>
                <w:sz w:val="21"/>
                <w:szCs w:val="21"/>
              </w:rPr>
            </w:pPr>
            <w:r>
              <w:t>***</w:t>
            </w:r>
          </w:p>
        </w:tc>
        <w:tc>
          <w:tcPr>
            <w:tcW w:w="575" w:type="dxa"/>
          </w:tcPr>
          <w:p>
            <w:pPr>
              <w:jc w:val="center"/>
              <w:rPr>
                <w:sz w:val="21"/>
                <w:szCs w:val="21"/>
              </w:rPr>
            </w:pPr>
            <w:r>
              <w:t>***</w:t>
            </w:r>
          </w:p>
        </w:tc>
        <w:tc>
          <w:tcPr>
            <w:tcW w:w="505" w:type="dxa"/>
          </w:tcPr>
          <w:p>
            <w:pPr>
              <w:jc w:val="center"/>
              <w:rPr>
                <w:sz w:val="21"/>
                <w:szCs w:val="21"/>
              </w:rPr>
            </w:pPr>
            <w:r>
              <w:t>***</w:t>
            </w:r>
          </w:p>
        </w:tc>
        <w:tc>
          <w:tcPr>
            <w:tcW w:w="494" w:type="dxa"/>
          </w:tcPr>
          <w:p>
            <w:pPr>
              <w:jc w:val="center"/>
              <w:rPr>
                <w:sz w:val="21"/>
                <w:szCs w:val="21"/>
              </w:rPr>
            </w:pPr>
            <w:r>
              <w:t>***</w:t>
            </w:r>
          </w:p>
        </w:tc>
        <w:tc>
          <w:tcPr>
            <w:tcW w:w="408" w:type="dxa"/>
          </w:tcPr>
          <w:p>
            <w:pPr>
              <w:jc w:val="center"/>
              <w:rPr>
                <w:sz w:val="21"/>
                <w:szCs w:val="21"/>
              </w:rPr>
            </w:pPr>
            <w:r>
              <w:t>***</w:t>
            </w:r>
          </w:p>
        </w:tc>
        <w:tc>
          <w:tcPr>
            <w:tcW w:w="408" w:type="dxa"/>
          </w:tcPr>
          <w:p>
            <w:pPr>
              <w:jc w:val="center"/>
              <w:rPr>
                <w:sz w:val="21"/>
                <w:szCs w:val="21"/>
              </w:rPr>
            </w:pPr>
            <w:r>
              <w:t>***</w:t>
            </w:r>
          </w:p>
        </w:tc>
        <w:tc>
          <w:tcPr>
            <w:tcW w:w="563" w:type="dxa"/>
          </w:tcPr>
          <w:p>
            <w:pPr>
              <w:jc w:val="center"/>
              <w:rPr>
                <w:sz w:val="21"/>
                <w:szCs w:val="21"/>
              </w:rPr>
            </w:pPr>
            <w:r>
              <w:t>***</w:t>
            </w:r>
          </w:p>
        </w:tc>
        <w:tc>
          <w:tcPr>
            <w:tcW w:w="563" w:type="dxa"/>
          </w:tcPr>
          <w:p>
            <w:pPr>
              <w:jc w:val="center"/>
              <w:rPr>
                <w:sz w:val="21"/>
                <w:szCs w:val="21"/>
              </w:rPr>
            </w:pPr>
            <w:r>
              <w:t>***</w:t>
            </w:r>
          </w:p>
        </w:tc>
        <w:tc>
          <w:tcPr>
            <w:tcW w:w="408" w:type="dxa"/>
          </w:tcPr>
          <w:p>
            <w:pPr>
              <w:jc w:val="center"/>
              <w:rPr>
                <w:sz w:val="21"/>
                <w:szCs w:val="21"/>
              </w:rPr>
            </w:pPr>
            <w:r>
              <w:t>***</w:t>
            </w:r>
          </w:p>
        </w:tc>
        <w:tc>
          <w:tcPr>
            <w:tcW w:w="586" w:type="dxa"/>
          </w:tcPr>
          <w:p>
            <w:pPr>
              <w:jc w:val="center"/>
              <w:rPr>
                <w:sz w:val="21"/>
                <w:szCs w:val="21"/>
              </w:rPr>
            </w:pPr>
            <w:r>
              <w:t>***</w:t>
            </w:r>
          </w:p>
        </w:tc>
        <w:tc>
          <w:tcPr>
            <w:tcW w:w="1788" w:type="dxa"/>
            <w:vMerge w:val="continue"/>
            <w:vAlign w:val="center"/>
          </w:tcPr>
          <w:p>
            <w:pPr>
              <w:jc w:val="center"/>
              <w:rPr>
                <w:color w:val="000000"/>
                <w:sz w:val="21"/>
                <w:szCs w:val="21"/>
              </w:rPr>
            </w:pPr>
          </w:p>
        </w:tc>
      </w:tr>
    </w:tbl>
    <w:p>
      <w:pPr>
        <w:spacing w:line="360" w:lineRule="auto"/>
        <w:ind w:firstLine="480" w:firstLineChars="200"/>
        <w:rPr>
          <w:rFonts w:ascii="宋体" w:hAnsi="宋体" w:cs="宋体"/>
          <w:sz w:val="24"/>
          <w:szCs w:val="24"/>
        </w:rPr>
      </w:pPr>
      <w:r>
        <w:rPr>
          <w:rFonts w:hint="eastAsia" w:ascii="宋体" w:hAnsi="宋体" w:cs="宋体"/>
          <w:sz w:val="24"/>
          <w:szCs w:val="24"/>
        </w:rPr>
        <w:t>矿区夹石仅在局部发育，通过夹石带入相对工程，加权后满足水泥用石灰岩矿石一般工业指标的Ⅰ级品质量要求（表1-28）。通过计算可以得出，整个工区的石灰岩加权平均后可作为水泥用石灰岩原料。只是局部石灰岩化学组分不达标，因此在按标高自上而下水平分层、台阶式采剥过程中，可根据夹石分布情况将中部和北部矿石进行适当的配比，从而达到满足水泥用石灰岩原料的要求，做到最大限度的对矿区石灰岩矿石资源的综合理利用。</w:t>
      </w:r>
    </w:p>
    <w:p>
      <w:pPr>
        <w:spacing w:line="360" w:lineRule="auto"/>
        <w:ind w:firstLine="464" w:firstLineChars="200"/>
        <w:rPr>
          <w:color w:val="000000"/>
          <w:spacing w:val="-4"/>
          <w:sz w:val="24"/>
          <w:szCs w:val="24"/>
        </w:rPr>
      </w:pPr>
      <w:r>
        <w:rPr>
          <w:rFonts w:hint="eastAsia"/>
          <w:color w:val="000000"/>
          <w:spacing w:val="-4"/>
          <w:sz w:val="24"/>
          <w:szCs w:val="24"/>
        </w:rPr>
        <w:t>10、</w:t>
      </w:r>
      <w:r>
        <w:rPr>
          <w:color w:val="000000"/>
          <w:spacing w:val="-4"/>
          <w:sz w:val="24"/>
          <w:szCs w:val="24"/>
        </w:rPr>
        <w:t>矿床成因</w:t>
      </w:r>
    </w:p>
    <w:p>
      <w:pPr>
        <w:spacing w:line="360" w:lineRule="auto"/>
        <w:ind w:firstLine="464" w:firstLineChars="200"/>
        <w:rPr>
          <w:color w:val="000000"/>
          <w:spacing w:val="-4"/>
          <w:sz w:val="24"/>
          <w:szCs w:val="24"/>
        </w:rPr>
      </w:pPr>
      <w:r>
        <w:rPr>
          <w:color w:val="000000"/>
          <w:spacing w:val="-4"/>
          <w:sz w:val="24"/>
          <w:szCs w:val="24"/>
        </w:rPr>
        <w:t>该石灰岩矿床赋存于</w:t>
      </w:r>
      <w:r>
        <w:rPr>
          <w:rFonts w:hint="eastAsia"/>
          <w:color w:val="000000"/>
          <w:spacing w:val="-4"/>
          <w:sz w:val="24"/>
          <w:szCs w:val="24"/>
        </w:rPr>
        <w:t>奥陶系丘里塔格群</w:t>
      </w:r>
      <w:r>
        <w:rPr>
          <w:color w:val="000000"/>
          <w:spacing w:val="-4"/>
          <w:sz w:val="24"/>
          <w:szCs w:val="24"/>
        </w:rPr>
        <w:t>（O</w:t>
      </w:r>
      <w:r>
        <w:rPr>
          <w:color w:val="000000"/>
          <w:spacing w:val="-4"/>
          <w:sz w:val="24"/>
          <w:szCs w:val="24"/>
          <w:vertAlign w:val="subscript"/>
        </w:rPr>
        <w:t>1</w:t>
      </w:r>
      <w:r>
        <w:rPr>
          <w:color w:val="000000"/>
          <w:spacing w:val="-4"/>
          <w:sz w:val="24"/>
          <w:szCs w:val="24"/>
        </w:rPr>
        <w:t>q</w:t>
      </w:r>
      <w:r>
        <w:rPr>
          <w:color w:val="000000"/>
          <w:spacing w:val="-4"/>
          <w:sz w:val="24"/>
          <w:szCs w:val="24"/>
          <w:vertAlign w:val="subscript"/>
        </w:rPr>
        <w:t>1</w:t>
      </w:r>
      <w:r>
        <w:rPr>
          <w:color w:val="000000"/>
          <w:spacing w:val="-4"/>
          <w:sz w:val="24"/>
          <w:szCs w:val="24"/>
        </w:rPr>
        <w:t>）地层中属于浅海相沉积矿床。</w:t>
      </w:r>
    </w:p>
    <w:p>
      <w:pPr>
        <w:spacing w:line="360" w:lineRule="auto"/>
        <w:ind w:firstLine="464" w:firstLineChars="200"/>
        <w:rPr>
          <w:color w:val="000000"/>
          <w:spacing w:val="-4"/>
          <w:sz w:val="24"/>
          <w:szCs w:val="24"/>
        </w:rPr>
      </w:pPr>
      <w:r>
        <w:rPr>
          <w:color w:val="000000"/>
          <w:spacing w:val="-4"/>
          <w:sz w:val="24"/>
          <w:szCs w:val="24"/>
        </w:rPr>
        <w:t>石灰岩矿体主要成分的碳酸盐岩，是在浅海环境中碳酸钙溶液发生过饱和，从水体中沉淀形成的。主要分布于低纬度带无河流注入的清澈而温暖的浅海陆棚环境以及滨岸地区。这是因为碳酸盐过饱和沉淀需要排出二氧化碳气体，海水温度升高和海水深度变小都有利于水中二氧化碳排放，促进碳酸钙过饱和沉淀。</w:t>
      </w:r>
    </w:p>
    <w:bookmarkEnd w:id="99"/>
    <w:bookmarkEnd w:id="100"/>
    <w:bookmarkEnd w:id="101"/>
    <w:bookmarkEnd w:id="102"/>
    <w:bookmarkEnd w:id="103"/>
    <w:bookmarkEnd w:id="104"/>
    <w:p>
      <w:pPr>
        <w:spacing w:line="360" w:lineRule="auto"/>
        <w:ind w:left="102" w:firstLine="602" w:firstLineChars="200"/>
        <w:outlineLvl w:val="1"/>
        <w:rPr>
          <w:b/>
          <w:color w:val="000000"/>
          <w:sz w:val="30"/>
          <w:szCs w:val="30"/>
        </w:rPr>
      </w:pPr>
      <w:bookmarkStart w:id="110" w:name="_Toc12930"/>
      <w:bookmarkStart w:id="111" w:name="_Toc4842"/>
      <w:bookmarkStart w:id="112" w:name="_Toc16211"/>
      <w:bookmarkStart w:id="113" w:name="_Toc532760439"/>
      <w:bookmarkStart w:id="114" w:name="_Toc124098875"/>
      <w:r>
        <w:rPr>
          <w:b/>
          <w:color w:val="000000"/>
          <w:sz w:val="30"/>
          <w:szCs w:val="30"/>
        </w:rPr>
        <w:t>四、</w:t>
      </w:r>
      <w:bookmarkEnd w:id="110"/>
      <w:bookmarkEnd w:id="111"/>
      <w:bookmarkEnd w:id="112"/>
      <w:bookmarkEnd w:id="113"/>
      <w:bookmarkStart w:id="115" w:name="_Toc23606"/>
      <w:r>
        <w:rPr>
          <w:b/>
          <w:color w:val="000000"/>
          <w:sz w:val="30"/>
          <w:szCs w:val="30"/>
        </w:rPr>
        <w:t>矿区土地利用现状</w:t>
      </w:r>
      <w:bookmarkEnd w:id="114"/>
    </w:p>
    <w:bookmarkEnd w:id="115"/>
    <w:p>
      <w:pPr>
        <w:spacing w:line="360" w:lineRule="auto"/>
        <w:ind w:firstLine="562" w:firstLineChars="200"/>
        <w:jc w:val="both"/>
        <w:rPr>
          <w:b/>
          <w:bCs/>
          <w:color w:val="000000"/>
          <w:sz w:val="28"/>
          <w:szCs w:val="28"/>
        </w:rPr>
      </w:pPr>
      <w:r>
        <w:rPr>
          <w:b/>
          <w:bCs/>
          <w:color w:val="000000"/>
          <w:sz w:val="28"/>
          <w:szCs w:val="28"/>
        </w:rPr>
        <w:t>（一）土地现状利用类型及权属</w:t>
      </w:r>
    </w:p>
    <w:p>
      <w:pPr>
        <w:wordWrap w:val="0"/>
        <w:spacing w:line="360" w:lineRule="auto"/>
        <w:ind w:firstLine="472" w:firstLineChars="200"/>
        <w:jc w:val="both"/>
        <w:rPr>
          <w:color w:val="000000"/>
          <w:spacing w:val="-2"/>
          <w:sz w:val="24"/>
          <w:szCs w:val="24"/>
        </w:rPr>
      </w:pPr>
      <w:r>
        <w:rPr>
          <w:color w:val="000000"/>
          <w:spacing w:val="-2"/>
          <w:sz w:val="24"/>
          <w:szCs w:val="24"/>
        </w:rPr>
        <w:t>本方案通过参照《第</w:t>
      </w:r>
      <w:r>
        <w:rPr>
          <w:rFonts w:hint="eastAsia"/>
          <w:color w:val="000000"/>
          <w:spacing w:val="-2"/>
          <w:sz w:val="24"/>
          <w:szCs w:val="24"/>
        </w:rPr>
        <w:t>三</w:t>
      </w:r>
      <w:r>
        <w:rPr>
          <w:color w:val="000000"/>
          <w:spacing w:val="-2"/>
          <w:sz w:val="24"/>
          <w:szCs w:val="24"/>
        </w:rPr>
        <w:t>次全国土地调查技术规程》（TD/T10</w:t>
      </w:r>
      <w:r>
        <w:rPr>
          <w:rFonts w:hint="eastAsia"/>
          <w:color w:val="000000"/>
          <w:spacing w:val="-2"/>
          <w:sz w:val="24"/>
          <w:szCs w:val="24"/>
        </w:rPr>
        <w:t>55</w:t>
      </w:r>
      <w:r>
        <w:rPr>
          <w:color w:val="000000"/>
          <w:spacing w:val="-2"/>
          <w:sz w:val="24"/>
          <w:szCs w:val="24"/>
        </w:rPr>
        <w:t>-20</w:t>
      </w:r>
      <w:r>
        <w:rPr>
          <w:rFonts w:hint="eastAsia"/>
          <w:color w:val="000000"/>
          <w:spacing w:val="-2"/>
          <w:sz w:val="24"/>
          <w:szCs w:val="24"/>
        </w:rPr>
        <w:t>19</w:t>
      </w:r>
      <w:r>
        <w:rPr>
          <w:color w:val="000000"/>
          <w:spacing w:val="-2"/>
          <w:sz w:val="24"/>
          <w:szCs w:val="24"/>
        </w:rPr>
        <w:t>）和《土地利用现状分类》（GB/T21010-2017），根据矿矿区范围拐点坐标以及</w:t>
      </w:r>
      <w:r>
        <w:rPr>
          <w:rFonts w:hint="eastAsia"/>
          <w:color w:val="000000"/>
          <w:spacing w:val="-2"/>
          <w:sz w:val="24"/>
          <w:szCs w:val="24"/>
        </w:rPr>
        <w:t>巴楚县</w:t>
      </w:r>
      <w:r>
        <w:rPr>
          <w:color w:val="000000"/>
          <w:spacing w:val="-2"/>
          <w:sz w:val="24"/>
          <w:szCs w:val="24"/>
        </w:rPr>
        <w:t>自然资源局查询的矿区土地利用现状类型、权属情况，本项目区土地类型为</w:t>
      </w:r>
      <w:r>
        <w:rPr>
          <w:rFonts w:hint="eastAsia"/>
          <w:color w:val="000000"/>
          <w:spacing w:val="-2"/>
          <w:sz w:val="24"/>
          <w:szCs w:val="24"/>
        </w:rPr>
        <w:t>裸岩石砾地、采矿用地</w:t>
      </w:r>
      <w:r>
        <w:rPr>
          <w:color w:val="000000"/>
          <w:spacing w:val="-2"/>
          <w:sz w:val="24"/>
          <w:szCs w:val="24"/>
        </w:rPr>
        <w:t>。土地权属性质全部为国有土地，隶属于</w:t>
      </w:r>
      <w:r>
        <w:rPr>
          <w:rFonts w:hint="eastAsia"/>
          <w:color w:val="000000"/>
          <w:spacing w:val="-2"/>
          <w:sz w:val="24"/>
          <w:szCs w:val="24"/>
        </w:rPr>
        <w:t>巴楚县</w:t>
      </w:r>
      <w:r>
        <w:rPr>
          <w:color w:val="000000"/>
          <w:spacing w:val="-2"/>
          <w:sz w:val="24"/>
          <w:szCs w:val="24"/>
        </w:rPr>
        <w:t>管辖，土地权属没有争议。</w:t>
      </w:r>
      <w:r>
        <w:rPr>
          <w:rFonts w:hint="eastAsia"/>
          <w:color w:val="000000"/>
          <w:spacing w:val="-2"/>
          <w:sz w:val="24"/>
          <w:szCs w:val="24"/>
        </w:rPr>
        <w:t>本矿山为拟新立矿山，未进行矿山建设和采矿活动，也未损毁和压占土地。</w:t>
      </w:r>
    </w:p>
    <w:p>
      <w:pPr>
        <w:spacing w:line="360" w:lineRule="auto"/>
        <w:ind w:firstLine="562" w:firstLineChars="200"/>
        <w:jc w:val="both"/>
        <w:rPr>
          <w:b/>
          <w:bCs/>
          <w:color w:val="000000"/>
          <w:sz w:val="28"/>
          <w:szCs w:val="28"/>
        </w:rPr>
      </w:pPr>
      <w:r>
        <w:rPr>
          <w:b/>
          <w:bCs/>
          <w:color w:val="000000"/>
          <w:sz w:val="28"/>
          <w:szCs w:val="28"/>
        </w:rPr>
        <w:t>（二）土地</w:t>
      </w:r>
      <w:r>
        <w:rPr>
          <w:rFonts w:hint="eastAsia"/>
          <w:b/>
          <w:bCs/>
          <w:color w:val="000000"/>
          <w:sz w:val="28"/>
          <w:szCs w:val="28"/>
        </w:rPr>
        <w:t>预测</w:t>
      </w:r>
      <w:r>
        <w:rPr>
          <w:b/>
          <w:bCs/>
          <w:color w:val="000000"/>
          <w:sz w:val="28"/>
          <w:szCs w:val="28"/>
        </w:rPr>
        <w:t>损毁</w:t>
      </w:r>
    </w:p>
    <w:p>
      <w:pPr>
        <w:spacing w:line="360" w:lineRule="auto"/>
        <w:ind w:firstLine="472" w:firstLineChars="200"/>
        <w:jc w:val="both"/>
        <w:rPr>
          <w:color w:val="000000"/>
          <w:spacing w:val="-2"/>
          <w:sz w:val="24"/>
          <w:szCs w:val="24"/>
        </w:rPr>
      </w:pPr>
      <w:r>
        <w:rPr>
          <w:color w:val="000000"/>
          <w:spacing w:val="-2"/>
          <w:sz w:val="24"/>
          <w:szCs w:val="24"/>
        </w:rPr>
        <w:t>矿区土地</w:t>
      </w:r>
      <w:r>
        <w:rPr>
          <w:rFonts w:hint="eastAsia"/>
          <w:color w:val="000000"/>
          <w:spacing w:val="-2"/>
          <w:sz w:val="24"/>
          <w:szCs w:val="24"/>
        </w:rPr>
        <w:t>预测</w:t>
      </w:r>
      <w:r>
        <w:rPr>
          <w:color w:val="000000"/>
          <w:spacing w:val="-2"/>
          <w:sz w:val="24"/>
          <w:szCs w:val="24"/>
        </w:rPr>
        <w:t>损毁面积分类统计见表1-</w:t>
      </w:r>
      <w:r>
        <w:rPr>
          <w:rFonts w:hint="eastAsia"/>
          <w:color w:val="000000"/>
          <w:spacing w:val="-2"/>
          <w:sz w:val="24"/>
          <w:szCs w:val="24"/>
        </w:rPr>
        <w:t>27</w:t>
      </w:r>
      <w:r>
        <w:rPr>
          <w:color w:val="000000"/>
          <w:spacing w:val="-2"/>
          <w:sz w:val="24"/>
          <w:szCs w:val="24"/>
        </w:rPr>
        <w:t>。</w:t>
      </w:r>
    </w:p>
    <w:p>
      <w:pPr>
        <w:jc w:val="center"/>
        <w:rPr>
          <w:b/>
          <w:bCs/>
          <w:color w:val="000000"/>
          <w:spacing w:val="-2"/>
          <w:sz w:val="24"/>
          <w:szCs w:val="24"/>
        </w:rPr>
      </w:pPr>
      <w:r>
        <w:rPr>
          <w:b/>
          <w:bCs/>
          <w:color w:val="000000"/>
          <w:spacing w:val="-2"/>
          <w:sz w:val="24"/>
          <w:szCs w:val="24"/>
        </w:rPr>
        <w:t>表1-</w:t>
      </w:r>
      <w:r>
        <w:rPr>
          <w:rFonts w:hint="eastAsia"/>
          <w:b/>
          <w:bCs/>
          <w:color w:val="000000"/>
          <w:spacing w:val="-2"/>
          <w:sz w:val="24"/>
          <w:szCs w:val="24"/>
        </w:rPr>
        <w:t>27</w:t>
      </w:r>
      <w:r>
        <w:rPr>
          <w:b/>
          <w:bCs/>
          <w:color w:val="000000"/>
          <w:spacing w:val="-2"/>
          <w:sz w:val="24"/>
          <w:szCs w:val="24"/>
        </w:rPr>
        <w:t xml:space="preserve"> 矿区</w:t>
      </w:r>
      <w:r>
        <w:rPr>
          <w:rFonts w:hint="eastAsia"/>
          <w:b/>
          <w:bCs/>
          <w:color w:val="000000"/>
          <w:spacing w:val="-2"/>
          <w:sz w:val="24"/>
          <w:szCs w:val="24"/>
        </w:rPr>
        <w:t>预测</w:t>
      </w:r>
      <w:r>
        <w:rPr>
          <w:b/>
          <w:bCs/>
          <w:color w:val="000000"/>
          <w:spacing w:val="-2"/>
          <w:sz w:val="24"/>
          <w:szCs w:val="24"/>
        </w:rPr>
        <w:t>土地损毁面积及分类统计表</w:t>
      </w:r>
    </w:p>
    <w:tbl>
      <w:tblPr>
        <w:tblStyle w:val="47"/>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403"/>
        <w:gridCol w:w="25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1" w:type="dxa"/>
            <w:vAlign w:val="center"/>
          </w:tcPr>
          <w:p>
            <w:pPr>
              <w:adjustRightInd w:val="0"/>
              <w:snapToGrid w:val="0"/>
              <w:spacing w:line="288" w:lineRule="auto"/>
              <w:jc w:val="center"/>
              <w:textAlignment w:val="center"/>
              <w:rPr>
                <w:color w:val="000000"/>
                <w:sz w:val="21"/>
                <w:szCs w:val="21"/>
              </w:rPr>
            </w:pPr>
            <w:r>
              <w:rPr>
                <w:rFonts w:hint="eastAsia"/>
                <w:color w:val="000000"/>
                <w:sz w:val="21"/>
                <w:szCs w:val="21"/>
              </w:rPr>
              <w:t>序号</w:t>
            </w:r>
          </w:p>
        </w:tc>
        <w:tc>
          <w:tcPr>
            <w:tcW w:w="3403" w:type="dxa"/>
            <w:vAlign w:val="center"/>
          </w:tcPr>
          <w:p>
            <w:pPr>
              <w:adjustRightInd w:val="0"/>
              <w:snapToGrid w:val="0"/>
              <w:spacing w:line="288" w:lineRule="auto"/>
              <w:jc w:val="center"/>
              <w:textAlignment w:val="center"/>
              <w:rPr>
                <w:color w:val="000000"/>
                <w:sz w:val="21"/>
                <w:szCs w:val="21"/>
              </w:rPr>
            </w:pPr>
            <w:r>
              <w:rPr>
                <w:color w:val="000000"/>
                <w:sz w:val="21"/>
                <w:szCs w:val="21"/>
              </w:rPr>
              <w:t>分布范围</w:t>
            </w:r>
          </w:p>
        </w:tc>
        <w:tc>
          <w:tcPr>
            <w:tcW w:w="2545" w:type="dxa"/>
            <w:vAlign w:val="center"/>
          </w:tcPr>
          <w:p>
            <w:pPr>
              <w:adjustRightInd w:val="0"/>
              <w:snapToGrid w:val="0"/>
              <w:spacing w:line="288" w:lineRule="auto"/>
              <w:jc w:val="center"/>
              <w:textAlignment w:val="center"/>
              <w:rPr>
                <w:color w:val="000000"/>
                <w:sz w:val="21"/>
                <w:szCs w:val="21"/>
              </w:rPr>
            </w:pPr>
            <w:r>
              <w:rPr>
                <w:color w:val="000000"/>
                <w:sz w:val="21"/>
                <w:szCs w:val="21"/>
              </w:rPr>
              <w:t>面积</w:t>
            </w:r>
          </w:p>
          <w:p>
            <w:pPr>
              <w:adjustRightInd w:val="0"/>
              <w:snapToGrid w:val="0"/>
              <w:spacing w:line="288" w:lineRule="auto"/>
              <w:jc w:val="center"/>
              <w:textAlignment w:val="center"/>
              <w:rPr>
                <w:color w:val="000000"/>
                <w:sz w:val="21"/>
                <w:szCs w:val="21"/>
              </w:rPr>
            </w:pPr>
            <w:r>
              <w:rPr>
                <w:color w:val="000000"/>
                <w:sz w:val="21"/>
                <w:szCs w:val="21"/>
              </w:rPr>
              <w:t>（公顷）</w:t>
            </w:r>
          </w:p>
        </w:tc>
        <w:tc>
          <w:tcPr>
            <w:tcW w:w="1846" w:type="dxa"/>
            <w:vAlign w:val="center"/>
          </w:tcPr>
          <w:p>
            <w:pPr>
              <w:adjustRightInd w:val="0"/>
              <w:snapToGrid w:val="0"/>
              <w:spacing w:line="288" w:lineRule="auto"/>
              <w:jc w:val="center"/>
              <w:textAlignment w:val="center"/>
              <w:rPr>
                <w:color w:val="000000"/>
                <w:sz w:val="21"/>
                <w:szCs w:val="21"/>
              </w:rPr>
            </w:pPr>
            <w:r>
              <w:rPr>
                <w:rFonts w:hint="eastAsia"/>
                <w:color w:val="000000"/>
                <w:sz w:val="21"/>
                <w:szCs w:val="21"/>
              </w:rPr>
              <w:t>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1" w:type="dxa"/>
            <w:vAlign w:val="center"/>
          </w:tcPr>
          <w:p>
            <w:pPr>
              <w:jc w:val="center"/>
              <w:rPr>
                <w:color w:val="000000"/>
                <w:sz w:val="21"/>
                <w:szCs w:val="21"/>
              </w:rPr>
            </w:pPr>
            <w:r>
              <w:rPr>
                <w:rFonts w:hint="eastAsia"/>
                <w:color w:val="000000"/>
                <w:sz w:val="21"/>
                <w:szCs w:val="21"/>
              </w:rPr>
              <w:t>1</w:t>
            </w:r>
          </w:p>
        </w:tc>
        <w:tc>
          <w:tcPr>
            <w:tcW w:w="3403" w:type="dxa"/>
            <w:vAlign w:val="center"/>
          </w:tcPr>
          <w:p>
            <w:pPr>
              <w:jc w:val="center"/>
              <w:rPr>
                <w:color w:val="000000"/>
                <w:sz w:val="21"/>
                <w:szCs w:val="21"/>
              </w:rPr>
            </w:pPr>
            <w:r>
              <w:rPr>
                <w:color w:val="000000"/>
                <w:sz w:val="21"/>
                <w:szCs w:val="21"/>
              </w:rPr>
              <w:t>露天采矿场</w:t>
            </w:r>
          </w:p>
        </w:tc>
        <w:tc>
          <w:tcPr>
            <w:tcW w:w="2545" w:type="dxa"/>
          </w:tcPr>
          <w:p>
            <w:pPr>
              <w:jc w:val="center"/>
              <w:textAlignment w:val="center"/>
              <w:rPr>
                <w:color w:val="000000"/>
                <w:sz w:val="21"/>
                <w:szCs w:val="21"/>
              </w:rPr>
            </w:pPr>
            <w:r>
              <w:t>***</w:t>
            </w:r>
          </w:p>
        </w:tc>
        <w:tc>
          <w:tcPr>
            <w:tcW w:w="1846" w:type="dxa"/>
            <w:vAlign w:val="center"/>
          </w:tcPr>
          <w:p>
            <w:pPr>
              <w:jc w:val="center"/>
              <w:rPr>
                <w:color w:val="000000"/>
                <w:sz w:val="21"/>
                <w:szCs w:val="21"/>
                <w:highlight w:val="yellow"/>
              </w:rPr>
            </w:pPr>
            <w:r>
              <w:rPr>
                <w:rFonts w:hint="eastAsia"/>
                <w:color w:val="000000"/>
                <w:sz w:val="21"/>
                <w:szCs w:val="21"/>
              </w:rPr>
              <w:t>裸岩石砾地、采矿用地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1" w:type="dxa"/>
            <w:vAlign w:val="center"/>
          </w:tcPr>
          <w:p>
            <w:pPr>
              <w:jc w:val="center"/>
              <w:rPr>
                <w:color w:val="000000"/>
                <w:sz w:val="21"/>
                <w:szCs w:val="21"/>
              </w:rPr>
            </w:pPr>
            <w:r>
              <w:rPr>
                <w:rFonts w:hint="eastAsia"/>
                <w:color w:val="000000"/>
                <w:sz w:val="21"/>
                <w:szCs w:val="21"/>
              </w:rPr>
              <w:t>2</w:t>
            </w:r>
          </w:p>
        </w:tc>
        <w:tc>
          <w:tcPr>
            <w:tcW w:w="3403" w:type="dxa"/>
            <w:vAlign w:val="center"/>
          </w:tcPr>
          <w:p>
            <w:pPr>
              <w:jc w:val="center"/>
              <w:rPr>
                <w:color w:val="000000"/>
                <w:sz w:val="21"/>
                <w:szCs w:val="21"/>
              </w:rPr>
            </w:pPr>
            <w:r>
              <w:rPr>
                <w:color w:val="000000"/>
                <w:sz w:val="21"/>
                <w:szCs w:val="21"/>
              </w:rPr>
              <w:t>临时废料场</w:t>
            </w:r>
          </w:p>
        </w:tc>
        <w:tc>
          <w:tcPr>
            <w:tcW w:w="2545" w:type="dxa"/>
          </w:tcPr>
          <w:p>
            <w:pPr>
              <w:jc w:val="center"/>
              <w:textAlignment w:val="center"/>
              <w:rPr>
                <w:color w:val="000000"/>
                <w:sz w:val="21"/>
                <w:szCs w:val="21"/>
              </w:rPr>
            </w:pPr>
            <w:r>
              <w:t>***</w:t>
            </w:r>
          </w:p>
        </w:tc>
        <w:tc>
          <w:tcPr>
            <w:tcW w:w="1846" w:type="dxa"/>
            <w:vAlign w:val="center"/>
          </w:tcPr>
          <w:p>
            <w:pPr>
              <w:jc w:val="center"/>
              <w:rPr>
                <w:rFonts w:eastAsia="等线"/>
                <w:color w:val="000000"/>
                <w:sz w:val="22"/>
                <w:szCs w:val="22"/>
                <w:highlight w:val="yellow"/>
              </w:rPr>
            </w:pPr>
            <w:r>
              <w:rPr>
                <w:rFonts w:hint="eastAsia"/>
                <w:color w:val="000000"/>
                <w:sz w:val="21"/>
                <w:szCs w:val="21"/>
              </w:rPr>
              <w:t>裸岩石砾地、采矿用地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1" w:type="dxa"/>
            <w:vAlign w:val="center"/>
          </w:tcPr>
          <w:p>
            <w:pPr>
              <w:jc w:val="center"/>
              <w:rPr>
                <w:color w:val="000000"/>
                <w:sz w:val="21"/>
                <w:szCs w:val="21"/>
              </w:rPr>
            </w:pPr>
            <w:r>
              <w:rPr>
                <w:rFonts w:hint="eastAsia"/>
                <w:color w:val="000000"/>
                <w:sz w:val="21"/>
                <w:szCs w:val="21"/>
              </w:rPr>
              <w:t>3</w:t>
            </w:r>
          </w:p>
        </w:tc>
        <w:tc>
          <w:tcPr>
            <w:tcW w:w="3403" w:type="dxa"/>
            <w:vAlign w:val="center"/>
          </w:tcPr>
          <w:p>
            <w:pPr>
              <w:jc w:val="center"/>
              <w:rPr>
                <w:color w:val="000000"/>
                <w:sz w:val="21"/>
                <w:szCs w:val="21"/>
              </w:rPr>
            </w:pPr>
            <w:r>
              <w:rPr>
                <w:color w:val="000000"/>
                <w:sz w:val="21"/>
                <w:szCs w:val="21"/>
              </w:rPr>
              <w:t>矿部生活区</w:t>
            </w:r>
          </w:p>
        </w:tc>
        <w:tc>
          <w:tcPr>
            <w:tcW w:w="2545" w:type="dxa"/>
          </w:tcPr>
          <w:p>
            <w:pPr>
              <w:jc w:val="center"/>
              <w:textAlignment w:val="center"/>
              <w:rPr>
                <w:color w:val="000000"/>
                <w:sz w:val="21"/>
                <w:szCs w:val="21"/>
              </w:rPr>
            </w:pPr>
            <w:r>
              <w:t>***</w:t>
            </w:r>
          </w:p>
        </w:tc>
        <w:tc>
          <w:tcPr>
            <w:tcW w:w="1846" w:type="dxa"/>
            <w:vAlign w:val="center"/>
          </w:tcPr>
          <w:p>
            <w:pPr>
              <w:jc w:val="center"/>
              <w:rPr>
                <w:rFonts w:eastAsia="等线"/>
                <w:color w:val="000000"/>
                <w:sz w:val="22"/>
                <w:szCs w:val="22"/>
                <w:highlight w:val="yellow"/>
              </w:rPr>
            </w:pPr>
            <w:r>
              <w:rPr>
                <w:rFonts w:hint="eastAsia"/>
                <w:color w:val="000000"/>
                <w:sz w:val="21"/>
                <w:szCs w:val="21"/>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1" w:type="dxa"/>
            <w:vAlign w:val="center"/>
          </w:tcPr>
          <w:p>
            <w:pPr>
              <w:jc w:val="center"/>
              <w:rPr>
                <w:color w:val="000000"/>
                <w:sz w:val="21"/>
                <w:szCs w:val="21"/>
              </w:rPr>
            </w:pPr>
            <w:r>
              <w:rPr>
                <w:rFonts w:hint="eastAsia"/>
                <w:color w:val="000000"/>
                <w:sz w:val="21"/>
                <w:szCs w:val="21"/>
              </w:rPr>
              <w:t>4</w:t>
            </w:r>
          </w:p>
        </w:tc>
        <w:tc>
          <w:tcPr>
            <w:tcW w:w="3403" w:type="dxa"/>
            <w:vAlign w:val="center"/>
          </w:tcPr>
          <w:p>
            <w:pPr>
              <w:jc w:val="center"/>
              <w:rPr>
                <w:color w:val="000000"/>
                <w:sz w:val="21"/>
                <w:szCs w:val="21"/>
              </w:rPr>
            </w:pPr>
            <w:r>
              <w:rPr>
                <w:color w:val="000000"/>
                <w:sz w:val="21"/>
                <w:szCs w:val="21"/>
              </w:rPr>
              <w:t>工业广场</w:t>
            </w:r>
          </w:p>
        </w:tc>
        <w:tc>
          <w:tcPr>
            <w:tcW w:w="2545" w:type="dxa"/>
          </w:tcPr>
          <w:p>
            <w:pPr>
              <w:jc w:val="center"/>
              <w:textAlignment w:val="center"/>
              <w:rPr>
                <w:color w:val="000000"/>
                <w:sz w:val="21"/>
                <w:szCs w:val="21"/>
              </w:rPr>
            </w:pPr>
            <w:r>
              <w:t>***</w:t>
            </w:r>
          </w:p>
        </w:tc>
        <w:tc>
          <w:tcPr>
            <w:tcW w:w="1846" w:type="dxa"/>
            <w:vAlign w:val="center"/>
          </w:tcPr>
          <w:p>
            <w:pPr>
              <w:jc w:val="center"/>
              <w:rPr>
                <w:rFonts w:eastAsia="等线"/>
                <w:color w:val="000000"/>
                <w:sz w:val="22"/>
                <w:szCs w:val="22"/>
                <w:highlight w:val="yellow"/>
              </w:rPr>
            </w:pPr>
            <w:r>
              <w:rPr>
                <w:rFonts w:hint="eastAsia"/>
                <w:color w:val="000000"/>
                <w:sz w:val="21"/>
                <w:szCs w:val="21"/>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1" w:type="dxa"/>
            <w:vAlign w:val="center"/>
          </w:tcPr>
          <w:p>
            <w:pPr>
              <w:jc w:val="center"/>
              <w:rPr>
                <w:color w:val="000000"/>
                <w:sz w:val="21"/>
                <w:szCs w:val="21"/>
              </w:rPr>
            </w:pPr>
            <w:r>
              <w:rPr>
                <w:rFonts w:hint="eastAsia"/>
                <w:color w:val="000000"/>
                <w:sz w:val="21"/>
                <w:szCs w:val="21"/>
              </w:rPr>
              <w:t>5</w:t>
            </w:r>
          </w:p>
        </w:tc>
        <w:tc>
          <w:tcPr>
            <w:tcW w:w="3403" w:type="dxa"/>
            <w:vAlign w:val="center"/>
          </w:tcPr>
          <w:p>
            <w:pPr>
              <w:jc w:val="center"/>
              <w:rPr>
                <w:color w:val="000000"/>
                <w:sz w:val="21"/>
                <w:szCs w:val="21"/>
              </w:rPr>
            </w:pPr>
            <w:r>
              <w:rPr>
                <w:color w:val="000000"/>
                <w:sz w:val="21"/>
                <w:szCs w:val="21"/>
              </w:rPr>
              <w:t>表土场</w:t>
            </w:r>
          </w:p>
        </w:tc>
        <w:tc>
          <w:tcPr>
            <w:tcW w:w="2545" w:type="dxa"/>
          </w:tcPr>
          <w:p>
            <w:pPr>
              <w:jc w:val="center"/>
              <w:textAlignment w:val="center"/>
              <w:rPr>
                <w:color w:val="000000"/>
                <w:sz w:val="21"/>
                <w:szCs w:val="21"/>
              </w:rPr>
            </w:pPr>
            <w:r>
              <w:t>***</w:t>
            </w:r>
          </w:p>
        </w:tc>
        <w:tc>
          <w:tcPr>
            <w:tcW w:w="1846" w:type="dxa"/>
            <w:vAlign w:val="center"/>
          </w:tcPr>
          <w:p>
            <w:pPr>
              <w:jc w:val="center"/>
              <w:rPr>
                <w:rFonts w:eastAsia="等线"/>
                <w:color w:val="000000"/>
                <w:sz w:val="22"/>
                <w:szCs w:val="22"/>
                <w:highlight w:val="yellow"/>
              </w:rPr>
            </w:pPr>
            <w:r>
              <w:rPr>
                <w:rFonts w:hint="eastAsia"/>
                <w:color w:val="000000"/>
                <w:sz w:val="21"/>
                <w:szCs w:val="21"/>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1" w:type="dxa"/>
            <w:vAlign w:val="center"/>
          </w:tcPr>
          <w:p>
            <w:pPr>
              <w:jc w:val="center"/>
              <w:rPr>
                <w:color w:val="000000"/>
                <w:sz w:val="21"/>
                <w:szCs w:val="21"/>
              </w:rPr>
            </w:pPr>
            <w:r>
              <w:rPr>
                <w:rFonts w:hint="eastAsia"/>
                <w:color w:val="000000"/>
                <w:sz w:val="21"/>
                <w:szCs w:val="21"/>
              </w:rPr>
              <w:t>6</w:t>
            </w:r>
          </w:p>
        </w:tc>
        <w:tc>
          <w:tcPr>
            <w:tcW w:w="3403" w:type="dxa"/>
            <w:vAlign w:val="center"/>
          </w:tcPr>
          <w:p>
            <w:pPr>
              <w:jc w:val="center"/>
              <w:rPr>
                <w:color w:val="000000"/>
                <w:sz w:val="21"/>
                <w:szCs w:val="21"/>
              </w:rPr>
            </w:pPr>
            <w:r>
              <w:rPr>
                <w:color w:val="000000"/>
                <w:sz w:val="21"/>
                <w:szCs w:val="21"/>
              </w:rPr>
              <w:t>矿山道路</w:t>
            </w:r>
          </w:p>
        </w:tc>
        <w:tc>
          <w:tcPr>
            <w:tcW w:w="2545" w:type="dxa"/>
          </w:tcPr>
          <w:p>
            <w:pPr>
              <w:jc w:val="center"/>
              <w:textAlignment w:val="center"/>
              <w:rPr>
                <w:color w:val="000000"/>
                <w:sz w:val="21"/>
                <w:szCs w:val="21"/>
              </w:rPr>
            </w:pPr>
            <w:r>
              <w:t>***</w:t>
            </w:r>
          </w:p>
        </w:tc>
        <w:tc>
          <w:tcPr>
            <w:tcW w:w="1846" w:type="dxa"/>
            <w:vAlign w:val="center"/>
          </w:tcPr>
          <w:p>
            <w:pPr>
              <w:jc w:val="center"/>
              <w:rPr>
                <w:rFonts w:eastAsia="等线"/>
                <w:color w:val="000000"/>
                <w:sz w:val="22"/>
                <w:szCs w:val="22"/>
                <w:highlight w:val="yellow"/>
              </w:rPr>
            </w:pPr>
            <w:r>
              <w:rPr>
                <w:rFonts w:hint="eastAsia"/>
                <w:color w:val="000000"/>
                <w:sz w:val="21"/>
                <w:szCs w:val="21"/>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71" w:type="dxa"/>
            <w:vAlign w:val="center"/>
          </w:tcPr>
          <w:p>
            <w:pPr>
              <w:jc w:val="center"/>
              <w:rPr>
                <w:color w:val="000000"/>
                <w:sz w:val="21"/>
                <w:szCs w:val="21"/>
              </w:rPr>
            </w:pPr>
          </w:p>
        </w:tc>
        <w:tc>
          <w:tcPr>
            <w:tcW w:w="3403" w:type="dxa"/>
            <w:vAlign w:val="center"/>
          </w:tcPr>
          <w:p>
            <w:pPr>
              <w:jc w:val="center"/>
              <w:rPr>
                <w:b/>
                <w:bCs/>
                <w:color w:val="000000"/>
                <w:sz w:val="21"/>
                <w:szCs w:val="21"/>
              </w:rPr>
            </w:pPr>
            <w:r>
              <w:rPr>
                <w:b/>
                <w:bCs/>
                <w:color w:val="000000"/>
                <w:sz w:val="21"/>
                <w:szCs w:val="21"/>
              </w:rPr>
              <w:t>合计</w:t>
            </w:r>
          </w:p>
        </w:tc>
        <w:tc>
          <w:tcPr>
            <w:tcW w:w="2545" w:type="dxa"/>
            <w:vAlign w:val="center"/>
          </w:tcPr>
          <w:p>
            <w:pPr>
              <w:jc w:val="center"/>
              <w:textAlignment w:val="center"/>
              <w:rPr>
                <w:b/>
                <w:bCs/>
                <w:color w:val="000000"/>
                <w:sz w:val="21"/>
                <w:szCs w:val="21"/>
              </w:rPr>
            </w:pPr>
            <w:r>
              <w:rPr>
                <w:rFonts w:eastAsia="等线"/>
                <w:b/>
                <w:bCs/>
                <w:color w:val="000000"/>
                <w:sz w:val="21"/>
                <w:szCs w:val="21"/>
                <w:lang w:bidi="ar"/>
              </w:rPr>
              <w:t>***</w:t>
            </w:r>
          </w:p>
        </w:tc>
        <w:tc>
          <w:tcPr>
            <w:tcW w:w="1846" w:type="dxa"/>
            <w:vAlign w:val="center"/>
          </w:tcPr>
          <w:p>
            <w:pPr>
              <w:jc w:val="center"/>
              <w:rPr>
                <w:color w:val="000000"/>
                <w:sz w:val="21"/>
                <w:szCs w:val="21"/>
              </w:rPr>
            </w:pPr>
          </w:p>
        </w:tc>
      </w:tr>
    </w:tbl>
    <w:p>
      <w:pPr>
        <w:spacing w:line="360" w:lineRule="auto"/>
        <w:ind w:left="102" w:firstLine="602" w:firstLineChars="200"/>
        <w:outlineLvl w:val="1"/>
        <w:rPr>
          <w:b/>
          <w:color w:val="000000"/>
          <w:sz w:val="30"/>
          <w:szCs w:val="30"/>
        </w:rPr>
      </w:pPr>
      <w:bookmarkStart w:id="116" w:name="_Toc124098876"/>
      <w:r>
        <w:rPr>
          <w:b/>
          <w:color w:val="000000"/>
          <w:sz w:val="30"/>
          <w:szCs w:val="30"/>
        </w:rPr>
        <w:t>五、社会经济概况</w:t>
      </w:r>
      <w:bookmarkEnd w:id="116"/>
    </w:p>
    <w:p>
      <w:pPr>
        <w:spacing w:line="360" w:lineRule="auto"/>
        <w:ind w:firstLine="562" w:firstLineChars="200"/>
        <w:jc w:val="both"/>
        <w:rPr>
          <w:b/>
          <w:bCs/>
          <w:color w:val="000000"/>
          <w:sz w:val="28"/>
          <w:szCs w:val="28"/>
        </w:rPr>
      </w:pPr>
      <w:r>
        <w:rPr>
          <w:b/>
          <w:bCs/>
          <w:color w:val="000000"/>
          <w:sz w:val="28"/>
          <w:szCs w:val="28"/>
        </w:rPr>
        <w:t>（一）矿区社会经济概况</w:t>
      </w:r>
    </w:p>
    <w:p>
      <w:pPr>
        <w:spacing w:line="360" w:lineRule="auto"/>
        <w:ind w:firstLine="472" w:firstLineChars="200"/>
        <w:jc w:val="both"/>
        <w:rPr>
          <w:spacing w:val="-2"/>
          <w:sz w:val="24"/>
          <w:szCs w:val="24"/>
        </w:rPr>
      </w:pPr>
      <w:r>
        <w:rPr>
          <w:color w:val="000000"/>
          <w:spacing w:val="-2"/>
          <w:sz w:val="24"/>
          <w:szCs w:val="24"/>
        </w:rPr>
        <w:t>矿山为</w:t>
      </w:r>
      <w:r>
        <w:rPr>
          <w:rFonts w:hint="eastAsia"/>
          <w:color w:val="000000"/>
          <w:spacing w:val="-2"/>
          <w:sz w:val="24"/>
          <w:szCs w:val="24"/>
        </w:rPr>
        <w:t>新立矿山，</w:t>
      </w:r>
      <w:r>
        <w:rPr>
          <w:color w:val="000000"/>
          <w:spacing w:val="-2"/>
          <w:sz w:val="24"/>
          <w:szCs w:val="24"/>
        </w:rPr>
        <w:t>据《</w:t>
      </w:r>
      <w:r>
        <w:rPr>
          <w:rFonts w:hint="eastAsia"/>
          <w:color w:val="000000"/>
          <w:spacing w:val="-2"/>
          <w:sz w:val="24"/>
          <w:szCs w:val="24"/>
        </w:rPr>
        <w:t>新疆巴楚县恰尔巴格乡别里塔格Ⅰ号水泥用石灰岩矿</w:t>
      </w:r>
      <w:r>
        <w:rPr>
          <w:color w:val="000000"/>
          <w:spacing w:val="-2"/>
          <w:sz w:val="24"/>
          <w:szCs w:val="24"/>
        </w:rPr>
        <w:t>矿产资源开发利用方案》，矿山劳动定员</w:t>
      </w:r>
      <w:r>
        <w:rPr>
          <w:rFonts w:hint="eastAsia"/>
          <w:color w:val="000000"/>
          <w:spacing w:val="-2"/>
          <w:sz w:val="24"/>
          <w:szCs w:val="24"/>
        </w:rPr>
        <w:t>30</w:t>
      </w:r>
      <w:r>
        <w:rPr>
          <w:color w:val="000000"/>
          <w:spacing w:val="-2"/>
          <w:sz w:val="24"/>
          <w:szCs w:val="24"/>
        </w:rPr>
        <w:t>人，其</w:t>
      </w:r>
      <w:r>
        <w:rPr>
          <w:spacing w:val="-2"/>
          <w:sz w:val="24"/>
          <w:szCs w:val="24"/>
        </w:rPr>
        <w:t>中采矿生产部门</w:t>
      </w:r>
      <w:r>
        <w:rPr>
          <w:rFonts w:hint="eastAsia"/>
          <w:spacing w:val="-2"/>
          <w:sz w:val="24"/>
          <w:szCs w:val="24"/>
        </w:rPr>
        <w:t>22</w:t>
      </w:r>
      <w:r>
        <w:rPr>
          <w:spacing w:val="-2"/>
          <w:sz w:val="24"/>
          <w:szCs w:val="24"/>
        </w:rPr>
        <w:t>人（每天一班）。矿区内无常住人口，仅有部分牧民从事季节性放牧。</w:t>
      </w:r>
      <w:r>
        <w:rPr>
          <w:rFonts w:hint="eastAsia"/>
          <w:spacing w:val="-2"/>
          <w:sz w:val="24"/>
          <w:szCs w:val="24"/>
        </w:rPr>
        <w:t>矿区的生产及生活用电、生活用水均由矿区南部300米处新疆中科建材水泥有限公司接入。其余所需生产生活物资均从巴楚县供给</w:t>
      </w:r>
      <w:r>
        <w:rPr>
          <w:spacing w:val="-2"/>
          <w:sz w:val="24"/>
          <w:szCs w:val="24"/>
        </w:rPr>
        <w:t>。</w:t>
      </w:r>
    </w:p>
    <w:p>
      <w:pPr>
        <w:spacing w:line="360" w:lineRule="auto"/>
        <w:ind w:firstLine="472" w:firstLineChars="200"/>
        <w:jc w:val="both"/>
        <w:rPr>
          <w:spacing w:val="-2"/>
          <w:sz w:val="24"/>
          <w:szCs w:val="24"/>
        </w:rPr>
      </w:pPr>
      <w:r>
        <w:rPr>
          <w:spacing w:val="-2"/>
          <w:sz w:val="24"/>
          <w:szCs w:val="24"/>
        </w:rPr>
        <w:t>今后按设计生产，项目建成投产后，平均年销售收入为</w:t>
      </w:r>
      <w:r>
        <w:rPr>
          <w:rFonts w:hint="eastAsia"/>
          <w:spacing w:val="-2"/>
          <w:sz w:val="24"/>
          <w:szCs w:val="24"/>
        </w:rPr>
        <w:t>2250</w:t>
      </w:r>
      <w:r>
        <w:rPr>
          <w:spacing w:val="-2"/>
          <w:sz w:val="24"/>
          <w:szCs w:val="24"/>
        </w:rPr>
        <w:t>万元，税后利润为</w:t>
      </w:r>
      <w:r>
        <w:rPr>
          <w:rFonts w:hint="eastAsia"/>
          <w:sz w:val="24"/>
          <w:szCs w:val="24"/>
        </w:rPr>
        <w:t>402.52</w:t>
      </w:r>
      <w:r>
        <w:rPr>
          <w:spacing w:val="-2"/>
          <w:sz w:val="24"/>
          <w:szCs w:val="24"/>
        </w:rPr>
        <w:t>万元。</w:t>
      </w:r>
    </w:p>
    <w:p>
      <w:pPr>
        <w:spacing w:line="360" w:lineRule="auto"/>
        <w:ind w:firstLine="562" w:firstLineChars="200"/>
        <w:jc w:val="both"/>
        <w:rPr>
          <w:b/>
          <w:bCs/>
          <w:color w:val="000000"/>
          <w:sz w:val="28"/>
          <w:szCs w:val="28"/>
        </w:rPr>
      </w:pPr>
      <w:r>
        <w:rPr>
          <w:b/>
          <w:bCs/>
          <w:color w:val="000000"/>
          <w:sz w:val="28"/>
          <w:szCs w:val="28"/>
        </w:rPr>
        <w:t>（二）矿区及周边经济概况</w:t>
      </w:r>
    </w:p>
    <w:p>
      <w:pPr>
        <w:spacing w:line="360" w:lineRule="auto"/>
        <w:ind w:firstLine="472" w:firstLineChars="200"/>
        <w:jc w:val="both"/>
        <w:rPr>
          <w:color w:val="000000"/>
          <w:spacing w:val="-2"/>
          <w:sz w:val="24"/>
          <w:szCs w:val="24"/>
        </w:rPr>
      </w:pPr>
      <w:r>
        <w:rPr>
          <w:color w:val="000000"/>
          <w:spacing w:val="-2"/>
          <w:sz w:val="24"/>
          <w:szCs w:val="24"/>
        </w:rPr>
        <w:t>矿区附近无永久性居民点，</w:t>
      </w:r>
      <w:r>
        <w:rPr>
          <w:rFonts w:hint="eastAsia"/>
          <w:color w:val="000000"/>
          <w:spacing w:val="-2"/>
          <w:sz w:val="24"/>
          <w:szCs w:val="24"/>
        </w:rPr>
        <w:t>周边为数不多的居民点集中分布于河谷中和泉水附近（如恰瓦克，现更名为恰尔巴格乡），最近城市为巴楚县和图木舒克市，地方特色产业以粮油、棉花、甘草、罗布麻、原盐加工为主。生产、生活用电需自备，生产、生活物资等由巴楚县及图木舒克市供应</w:t>
      </w:r>
      <w:r>
        <w:rPr>
          <w:color w:val="000000"/>
          <w:spacing w:val="-2"/>
          <w:sz w:val="24"/>
          <w:szCs w:val="24"/>
        </w:rPr>
        <w:t>。</w:t>
      </w:r>
    </w:p>
    <w:p>
      <w:pPr>
        <w:spacing w:line="360" w:lineRule="auto"/>
        <w:ind w:firstLine="562" w:firstLineChars="200"/>
        <w:jc w:val="both"/>
        <w:rPr>
          <w:b/>
          <w:bCs/>
          <w:color w:val="000000"/>
          <w:sz w:val="28"/>
          <w:szCs w:val="28"/>
        </w:rPr>
      </w:pPr>
      <w:r>
        <w:rPr>
          <w:b/>
          <w:bCs/>
          <w:color w:val="000000"/>
          <w:sz w:val="28"/>
          <w:szCs w:val="28"/>
        </w:rPr>
        <w:t>（</w:t>
      </w:r>
      <w:r>
        <w:rPr>
          <w:rFonts w:hint="eastAsia"/>
          <w:b/>
          <w:bCs/>
          <w:color w:val="000000"/>
          <w:sz w:val="28"/>
          <w:szCs w:val="28"/>
        </w:rPr>
        <w:t>三</w:t>
      </w:r>
      <w:r>
        <w:rPr>
          <w:b/>
          <w:bCs/>
          <w:color w:val="000000"/>
          <w:sz w:val="28"/>
          <w:szCs w:val="28"/>
        </w:rPr>
        <w:t>）</w:t>
      </w:r>
      <w:r>
        <w:rPr>
          <w:rFonts w:hint="eastAsia"/>
          <w:b/>
          <w:bCs/>
          <w:color w:val="000000"/>
          <w:sz w:val="28"/>
          <w:szCs w:val="28"/>
        </w:rPr>
        <w:t>矿产品市场概况</w:t>
      </w:r>
    </w:p>
    <w:p>
      <w:pPr>
        <w:spacing w:line="360" w:lineRule="auto"/>
        <w:ind w:firstLine="472" w:firstLineChars="200"/>
        <w:jc w:val="both"/>
        <w:rPr>
          <w:color w:val="000000"/>
          <w:spacing w:val="-2"/>
          <w:sz w:val="24"/>
          <w:szCs w:val="24"/>
        </w:rPr>
      </w:pPr>
      <w:r>
        <w:rPr>
          <w:rFonts w:hint="eastAsia"/>
          <w:color w:val="000000"/>
          <w:spacing w:val="-2"/>
          <w:sz w:val="24"/>
          <w:szCs w:val="24"/>
        </w:rPr>
        <w:t>1、疆内石灰岩矿需求、加工现状</w:t>
      </w:r>
    </w:p>
    <w:p>
      <w:pPr>
        <w:spacing w:line="360" w:lineRule="auto"/>
        <w:ind w:firstLine="472" w:firstLineChars="200"/>
        <w:jc w:val="both"/>
        <w:rPr>
          <w:color w:val="000000"/>
          <w:spacing w:val="-2"/>
          <w:sz w:val="24"/>
          <w:szCs w:val="24"/>
        </w:rPr>
      </w:pPr>
      <w:r>
        <w:rPr>
          <w:rFonts w:hint="eastAsia"/>
          <w:color w:val="000000"/>
          <w:spacing w:val="-2"/>
          <w:sz w:val="24"/>
          <w:szCs w:val="24"/>
        </w:rPr>
        <w:t>石灰石大量用做建筑材料，也是许多工业的重要原料。石灰石可直接加工成石料和烧制成生石灰。水泥是由石灰石和粘土等混合，经高温煅烧制得。玻璃由石灰石、石英砂、纯碱等混合，经高温熔融制得。炼铁用石灰石作熔剂，除去脉石。炼钢用生石灰做造渣材料，除去硫、磷等有害杂质。电石是生石灰与焦碳在电炉里反应制得。纯碱是用石灰石、食盐、氨等原料经过多步反应制得。</w:t>
      </w:r>
    </w:p>
    <w:p>
      <w:pPr>
        <w:spacing w:line="360" w:lineRule="auto"/>
        <w:ind w:firstLine="472" w:firstLineChars="200"/>
        <w:jc w:val="both"/>
        <w:rPr>
          <w:color w:val="000000"/>
          <w:spacing w:val="-2"/>
          <w:sz w:val="24"/>
          <w:szCs w:val="24"/>
        </w:rPr>
      </w:pPr>
      <w:r>
        <w:rPr>
          <w:rFonts w:hint="eastAsia"/>
          <w:color w:val="000000"/>
          <w:spacing w:val="-2"/>
          <w:sz w:val="24"/>
          <w:szCs w:val="24"/>
        </w:rPr>
        <w:t>随着西部大开发战略的实施和国家开展对口援疆工作的进行，基础建设的步伐明显加快，水泥产品出现了供不应求的局面，其水泥价格在不断的攀升，供需矛盾日益突出。</w:t>
      </w:r>
    </w:p>
    <w:p>
      <w:pPr>
        <w:spacing w:line="360" w:lineRule="auto"/>
        <w:ind w:firstLine="472" w:firstLineChars="200"/>
        <w:jc w:val="both"/>
        <w:rPr>
          <w:color w:val="000000"/>
          <w:spacing w:val="-2"/>
          <w:sz w:val="24"/>
          <w:szCs w:val="24"/>
        </w:rPr>
      </w:pPr>
      <w:r>
        <w:rPr>
          <w:rFonts w:hint="eastAsia"/>
          <w:color w:val="000000"/>
          <w:spacing w:val="-2"/>
          <w:sz w:val="24"/>
          <w:szCs w:val="24"/>
        </w:rPr>
        <w:t>2、石灰岩需求量及销售价格预测</w:t>
      </w:r>
    </w:p>
    <w:p>
      <w:pPr>
        <w:spacing w:line="360" w:lineRule="auto"/>
        <w:ind w:firstLine="472" w:firstLineChars="200"/>
        <w:jc w:val="both"/>
        <w:rPr>
          <w:color w:val="000000"/>
          <w:spacing w:val="-2"/>
          <w:sz w:val="24"/>
          <w:szCs w:val="24"/>
        </w:rPr>
      </w:pPr>
      <w:r>
        <w:rPr>
          <w:rFonts w:hint="eastAsia"/>
          <w:color w:val="000000"/>
          <w:spacing w:val="-2"/>
          <w:sz w:val="24"/>
          <w:szCs w:val="24"/>
        </w:rPr>
        <w:t>石灰石主要作为建筑用原料，同时在建筑业、筑路、造纸、涂料添加、饲料等方面的应用，也加大了石灰岩矿的需求量。</w:t>
      </w:r>
    </w:p>
    <w:p>
      <w:pPr>
        <w:spacing w:line="360" w:lineRule="auto"/>
        <w:ind w:firstLine="472" w:firstLineChars="200"/>
        <w:jc w:val="both"/>
        <w:rPr>
          <w:color w:val="000000"/>
          <w:spacing w:val="-2"/>
          <w:sz w:val="24"/>
          <w:szCs w:val="24"/>
        </w:rPr>
      </w:pPr>
      <w:r>
        <w:rPr>
          <w:rFonts w:hint="eastAsia"/>
          <w:color w:val="000000"/>
          <w:spacing w:val="-2"/>
          <w:sz w:val="24"/>
          <w:szCs w:val="24"/>
        </w:rPr>
        <w:t>随着国家西部大开发战略决策实施，基础建设规模不断扩大，对石灰石的需求量也呈现逐年递增趋势，进而进一步带动石灰岩的需求增长。</w:t>
      </w:r>
    </w:p>
    <w:p>
      <w:pPr>
        <w:spacing w:line="360" w:lineRule="auto"/>
        <w:ind w:firstLine="472" w:firstLineChars="200"/>
        <w:jc w:val="both"/>
        <w:rPr>
          <w:color w:val="000000"/>
          <w:spacing w:val="-2"/>
          <w:sz w:val="24"/>
          <w:szCs w:val="24"/>
        </w:rPr>
      </w:pPr>
      <w:r>
        <w:rPr>
          <w:rFonts w:hint="eastAsia"/>
          <w:color w:val="000000"/>
          <w:spacing w:val="-2"/>
          <w:sz w:val="24"/>
          <w:szCs w:val="24"/>
        </w:rPr>
        <w:t>3、水泥用石灰岩的用途及市场前景分析</w:t>
      </w:r>
    </w:p>
    <w:p>
      <w:pPr>
        <w:spacing w:line="360" w:lineRule="auto"/>
        <w:ind w:firstLine="472" w:firstLineChars="200"/>
        <w:jc w:val="both"/>
        <w:rPr>
          <w:color w:val="000000"/>
          <w:spacing w:val="-2"/>
          <w:sz w:val="24"/>
          <w:szCs w:val="24"/>
        </w:rPr>
      </w:pPr>
      <w:r>
        <w:rPr>
          <w:rFonts w:hint="eastAsia"/>
          <w:color w:val="000000"/>
          <w:spacing w:val="-2"/>
          <w:sz w:val="24"/>
          <w:szCs w:val="24"/>
        </w:rPr>
        <w:t>①水泥用石灰岩的用途</w:t>
      </w:r>
    </w:p>
    <w:p>
      <w:pPr>
        <w:spacing w:line="360" w:lineRule="auto"/>
        <w:ind w:firstLine="472" w:firstLineChars="200"/>
        <w:jc w:val="both"/>
        <w:rPr>
          <w:color w:val="000000"/>
          <w:spacing w:val="-2"/>
          <w:sz w:val="24"/>
          <w:szCs w:val="24"/>
        </w:rPr>
      </w:pPr>
      <w:r>
        <w:rPr>
          <w:rFonts w:hint="eastAsia"/>
          <w:color w:val="000000"/>
          <w:spacing w:val="-2"/>
          <w:sz w:val="24"/>
          <w:szCs w:val="24"/>
        </w:rPr>
        <w:t>水泥用石灰岩主要是制造水泥的重要原料之一，煅烧后的石灰石可用于生产石灰和水泥。水泥用石灰岩被广泛用于生产建筑材料，用于生产建筑墙板、地板、装饰石材和屋顶材料等，还可以用于生产耐火材料和绝热材料。水泥用石灰岩由于其强度和耐久性，还可以用作充填物，在公路，铁路和机场建设中，可以使用灰岩来制作路基和地基材料，此外，它在充填建筑物基础和地下管道时也是一种常用的材料。水泥用石灰岩矿还可用道路建设，沥青路面上一般有灰岩作为基础，在地面铺设之前，可以先使用破碎的灰岩和沥青混合物来充填地面。水泥用石灰岩矿还可于化工产品的生产，由于其成分中含有钙、镁和碳酸盐等元素，灰岩可以用于制造肥料和工业化学品。</w:t>
      </w:r>
    </w:p>
    <w:p>
      <w:pPr>
        <w:spacing w:line="360" w:lineRule="auto"/>
        <w:ind w:firstLine="472" w:firstLineChars="200"/>
        <w:jc w:val="both"/>
        <w:rPr>
          <w:color w:val="000000"/>
          <w:spacing w:val="-2"/>
          <w:sz w:val="24"/>
          <w:szCs w:val="24"/>
        </w:rPr>
      </w:pPr>
      <w:r>
        <w:rPr>
          <w:rFonts w:hint="eastAsia"/>
          <w:color w:val="000000"/>
          <w:spacing w:val="-2"/>
          <w:sz w:val="24"/>
          <w:szCs w:val="24"/>
        </w:rPr>
        <w:t>②市场前景分析</w:t>
      </w:r>
    </w:p>
    <w:p>
      <w:pPr>
        <w:spacing w:line="360" w:lineRule="auto"/>
        <w:ind w:firstLine="472" w:firstLineChars="200"/>
        <w:jc w:val="both"/>
        <w:rPr>
          <w:color w:val="000000"/>
          <w:spacing w:val="-2"/>
          <w:sz w:val="24"/>
          <w:szCs w:val="24"/>
        </w:rPr>
      </w:pPr>
      <w:r>
        <w:rPr>
          <w:rFonts w:hint="eastAsia"/>
          <w:color w:val="000000"/>
          <w:spacing w:val="-2"/>
          <w:sz w:val="24"/>
          <w:szCs w:val="24"/>
        </w:rPr>
        <w:t>水泥用石灰岩矿的需求日趋增加，初步分析巴楚县、图木舒克市两地用水泥用石灰岩矿需求量约为：巴楚县150万吨/年，图木舒克市150万吨/年，合计300万吨/年。尤其在巴楚县、图木舒克市两地周边，水泥用石灰岩矿较稀少，至其水泥价格在不断的攀升，供需矛盾日益突出。为就近解决水泥用石灰质原料问题，新疆中科建材有限公司为解决本企业日产5500吨新型干法水泥生产线的正常生产发展，在距水泥生产线不远的恰尔巴格乡Ⅰ号石灰岩矿区寻找了一处规模巨大的石灰岩矿山，该石灰岩矿地理位置好，具巴楚县、图木舒克市较近，质量较好，运距短，可以满足巴楚县、图木舒克市两地及周边石灰石原料的需求，不存在市场滞销等问题。</w:t>
      </w:r>
    </w:p>
    <w:p>
      <w:pPr>
        <w:spacing w:line="360" w:lineRule="auto"/>
        <w:ind w:firstLine="472" w:firstLineChars="200"/>
        <w:jc w:val="both"/>
        <w:rPr>
          <w:color w:val="000000"/>
          <w:spacing w:val="-2"/>
          <w:sz w:val="24"/>
          <w:szCs w:val="24"/>
        </w:rPr>
      </w:pPr>
      <w:r>
        <w:rPr>
          <w:rFonts w:hint="eastAsia"/>
          <w:color w:val="000000"/>
          <w:spacing w:val="-2"/>
          <w:sz w:val="24"/>
          <w:szCs w:val="24"/>
        </w:rPr>
        <w:t>石灰石供应能力很大，企业以销定产，产销基本稳定。据当地市场调查了解，新疆巴楚县恰尔巴格乡石灰石矿，市场价格水平为22～28元/t，确定该矿石灰石销售平均价格为25元/t。</w:t>
      </w:r>
    </w:p>
    <w:p>
      <w:pPr>
        <w:spacing w:line="360" w:lineRule="auto"/>
        <w:ind w:firstLine="472" w:firstLineChars="200"/>
        <w:jc w:val="both"/>
        <w:rPr>
          <w:color w:val="000000"/>
          <w:spacing w:val="-2"/>
          <w:sz w:val="24"/>
          <w:szCs w:val="24"/>
        </w:rPr>
      </w:pPr>
      <w:r>
        <w:rPr>
          <w:rFonts w:hint="eastAsia"/>
          <w:color w:val="000000"/>
          <w:spacing w:val="-2"/>
          <w:sz w:val="24"/>
          <w:szCs w:val="24"/>
        </w:rPr>
        <w:t>预计未来几年，石灰岩原料需求将呈稳步增长态势，势必会拉动石灰岩价格的上升。</w:t>
      </w:r>
    </w:p>
    <w:p>
      <w:pPr>
        <w:rPr>
          <w:color w:val="000000"/>
          <w:spacing w:val="-2"/>
          <w:sz w:val="24"/>
          <w:szCs w:val="24"/>
        </w:rPr>
        <w:sectPr>
          <w:pgSz w:w="11910" w:h="16840"/>
          <w:pgMar w:top="1418" w:right="1134" w:bottom="1134" w:left="1701" w:header="0" w:footer="851" w:gutter="0"/>
          <w:pgNumType w:start="8"/>
          <w:cols w:space="0" w:num="1"/>
        </w:sectPr>
      </w:pPr>
    </w:p>
    <w:p>
      <w:pPr>
        <w:pStyle w:val="2"/>
        <w:spacing w:before="720" w:after="0" w:afterAutospacing="0" w:line="360" w:lineRule="auto"/>
        <w:jc w:val="center"/>
        <w:rPr>
          <w:rFonts w:eastAsia="宋体"/>
          <w:b/>
          <w:bCs w:val="0"/>
        </w:rPr>
      </w:pPr>
      <w:bookmarkStart w:id="117" w:name="_Toc26663"/>
      <w:bookmarkStart w:id="118" w:name="_Toc9804"/>
      <w:bookmarkStart w:id="119" w:name="_Toc9899"/>
      <w:bookmarkStart w:id="120" w:name="_Toc9956"/>
      <w:bookmarkStart w:id="121" w:name="_Toc124098877"/>
      <w:r>
        <w:rPr>
          <w:rFonts w:eastAsia="宋体"/>
          <w:b/>
          <w:bCs w:val="0"/>
        </w:rPr>
        <w:t xml:space="preserve">第二章  </w:t>
      </w:r>
      <w:bookmarkEnd w:id="117"/>
      <w:bookmarkEnd w:id="118"/>
      <w:bookmarkEnd w:id="119"/>
      <w:bookmarkEnd w:id="120"/>
      <w:r>
        <w:rPr>
          <w:rFonts w:eastAsia="宋体"/>
          <w:b/>
          <w:bCs w:val="0"/>
        </w:rPr>
        <w:t>矿产资源开发利用</w:t>
      </w:r>
      <w:bookmarkEnd w:id="121"/>
    </w:p>
    <w:p>
      <w:pPr>
        <w:spacing w:line="360" w:lineRule="auto"/>
        <w:ind w:left="102" w:firstLine="602" w:firstLineChars="200"/>
        <w:jc w:val="both"/>
        <w:outlineLvl w:val="1"/>
        <w:rPr>
          <w:color w:val="000000"/>
          <w:sz w:val="30"/>
          <w:szCs w:val="30"/>
        </w:rPr>
      </w:pPr>
      <w:bookmarkStart w:id="122" w:name="_Toc542"/>
      <w:bookmarkStart w:id="123" w:name="_Toc532760441"/>
      <w:bookmarkStart w:id="124" w:name="_Toc1193"/>
      <w:bookmarkStart w:id="125" w:name="_Toc18826"/>
      <w:bookmarkStart w:id="126" w:name="_Toc14146"/>
      <w:bookmarkStart w:id="127" w:name="_Toc124098878"/>
      <w:bookmarkStart w:id="128" w:name="_Toc21745"/>
      <w:bookmarkStart w:id="129" w:name="_Toc28453"/>
      <w:r>
        <w:rPr>
          <w:b/>
          <w:color w:val="000000"/>
          <w:sz w:val="30"/>
          <w:szCs w:val="30"/>
        </w:rPr>
        <w:t>一、</w:t>
      </w:r>
      <w:bookmarkEnd w:id="122"/>
      <w:bookmarkEnd w:id="123"/>
      <w:bookmarkEnd w:id="124"/>
      <w:bookmarkEnd w:id="125"/>
      <w:bookmarkEnd w:id="126"/>
      <w:r>
        <w:rPr>
          <w:b/>
          <w:color w:val="000000"/>
          <w:sz w:val="30"/>
          <w:szCs w:val="30"/>
        </w:rPr>
        <w:t>矿山矿产资源储量</w:t>
      </w:r>
      <w:bookmarkEnd w:id="127"/>
    </w:p>
    <w:bookmarkEnd w:id="128"/>
    <w:bookmarkEnd w:id="129"/>
    <w:p>
      <w:pPr>
        <w:spacing w:line="360" w:lineRule="auto"/>
        <w:ind w:firstLine="703" w:firstLineChars="250"/>
        <w:jc w:val="both"/>
        <w:outlineLvl w:val="2"/>
        <w:rPr>
          <w:b/>
          <w:color w:val="000000"/>
          <w:sz w:val="28"/>
          <w:szCs w:val="28"/>
        </w:rPr>
      </w:pPr>
      <w:r>
        <w:rPr>
          <w:b/>
          <w:color w:val="000000"/>
          <w:sz w:val="28"/>
          <w:szCs w:val="28"/>
        </w:rPr>
        <w:t>（一）设计利用矿产资源储量及可采储量</w:t>
      </w:r>
    </w:p>
    <w:p>
      <w:pPr>
        <w:widowControl w:val="0"/>
        <w:spacing w:line="360" w:lineRule="auto"/>
        <w:ind w:firstLine="472" w:firstLineChars="200"/>
        <w:rPr>
          <w:color w:val="000000"/>
          <w:spacing w:val="-2"/>
          <w:sz w:val="24"/>
          <w:szCs w:val="24"/>
        </w:rPr>
      </w:pPr>
      <w:r>
        <w:rPr>
          <w:color w:val="000000"/>
          <w:spacing w:val="-2"/>
          <w:sz w:val="24"/>
          <w:szCs w:val="24"/>
        </w:rPr>
        <w:t>根据202</w:t>
      </w:r>
      <w:r>
        <w:rPr>
          <w:rFonts w:hint="eastAsia"/>
          <w:color w:val="000000"/>
          <w:spacing w:val="-2"/>
          <w:sz w:val="24"/>
          <w:szCs w:val="24"/>
        </w:rPr>
        <w:t>4</w:t>
      </w:r>
      <w:r>
        <w:rPr>
          <w:color w:val="000000"/>
          <w:spacing w:val="-2"/>
          <w:sz w:val="24"/>
          <w:szCs w:val="24"/>
        </w:rPr>
        <w:t>年</w:t>
      </w:r>
      <w:r>
        <w:rPr>
          <w:rFonts w:hint="eastAsia"/>
          <w:color w:val="000000"/>
          <w:spacing w:val="-2"/>
          <w:sz w:val="24"/>
          <w:szCs w:val="24"/>
        </w:rPr>
        <w:t>8</w:t>
      </w:r>
      <w:r>
        <w:rPr>
          <w:color w:val="000000"/>
          <w:spacing w:val="-2"/>
          <w:sz w:val="24"/>
          <w:szCs w:val="24"/>
        </w:rPr>
        <w:t>月新疆维吾尔自治区地质矿产勘查开发局第二地质大队编制提交的《</w:t>
      </w:r>
      <w:r>
        <w:rPr>
          <w:rFonts w:hint="eastAsia"/>
          <w:color w:val="000000"/>
          <w:spacing w:val="-2"/>
          <w:sz w:val="24"/>
          <w:szCs w:val="24"/>
        </w:rPr>
        <w:t>新疆巴楚县恰尔巴格乡别里塔格Ⅰ号水泥用石灰岩矿详查报告</w:t>
      </w:r>
      <w:r>
        <w:rPr>
          <w:color w:val="000000"/>
          <w:spacing w:val="-2"/>
          <w:sz w:val="24"/>
          <w:szCs w:val="24"/>
        </w:rPr>
        <w:t>》</w:t>
      </w:r>
      <w:r>
        <w:rPr>
          <w:rFonts w:hint="eastAsia"/>
          <w:color w:val="000000"/>
          <w:spacing w:val="-2"/>
          <w:sz w:val="24"/>
          <w:szCs w:val="24"/>
        </w:rPr>
        <w:t>及专家评审意见</w:t>
      </w:r>
      <w:r>
        <w:rPr>
          <w:color w:val="000000"/>
          <w:spacing w:val="-2"/>
          <w:sz w:val="24"/>
          <w:szCs w:val="24"/>
        </w:rPr>
        <w:t>，</w:t>
      </w:r>
      <w:r>
        <w:rPr>
          <w:rFonts w:hint="eastAsia"/>
          <w:color w:val="000000"/>
          <w:spacing w:val="-2"/>
          <w:sz w:val="24"/>
          <w:szCs w:val="24"/>
        </w:rPr>
        <w:t>截止2024年8月5日，通过估算求得矿区范围内石灰岩矿体矿石资源总量（KZ）+（TD）为***万吨，其中控制资源量(KZ）为***万吨，控制资源量占总资源量的***。推断资源量(TD）为***万吨，推断资源量占总资源量的***，总剥采比0.02:1m</w:t>
      </w:r>
      <w:r>
        <w:rPr>
          <w:rFonts w:hint="eastAsia"/>
          <w:color w:val="000000"/>
          <w:spacing w:val="-2"/>
          <w:sz w:val="24"/>
          <w:szCs w:val="24"/>
          <w:vertAlign w:val="superscript"/>
        </w:rPr>
        <w:t>3</w:t>
      </w:r>
      <w:r>
        <w:rPr>
          <w:rFonts w:hint="eastAsia"/>
          <w:color w:val="000000"/>
          <w:spacing w:val="-2"/>
          <w:sz w:val="24"/>
          <w:szCs w:val="24"/>
        </w:rPr>
        <w:t>/m</w:t>
      </w:r>
      <w:r>
        <w:rPr>
          <w:rFonts w:hint="eastAsia"/>
          <w:color w:val="000000"/>
          <w:spacing w:val="-2"/>
          <w:sz w:val="24"/>
          <w:szCs w:val="24"/>
          <w:vertAlign w:val="superscript"/>
        </w:rPr>
        <w:t>3</w:t>
      </w:r>
      <w:r>
        <w:rPr>
          <w:rFonts w:hint="eastAsia"/>
          <w:color w:val="000000"/>
          <w:spacing w:val="-2"/>
          <w:sz w:val="24"/>
          <w:szCs w:val="24"/>
        </w:rPr>
        <w:t>，因此矿区</w:t>
      </w:r>
      <w:r>
        <w:rPr>
          <w:color w:val="000000"/>
          <w:spacing w:val="-2"/>
          <w:sz w:val="24"/>
          <w:szCs w:val="24"/>
        </w:rPr>
        <w:t>范围内资源量情况如下</w:t>
      </w:r>
      <w:r>
        <w:rPr>
          <w:rFonts w:hint="eastAsia"/>
          <w:color w:val="000000"/>
          <w:spacing w:val="-2"/>
          <w:sz w:val="24"/>
          <w:szCs w:val="24"/>
        </w:rPr>
        <w:t>：</w:t>
      </w:r>
    </w:p>
    <w:p>
      <w:pPr>
        <w:widowControl w:val="0"/>
        <w:spacing w:line="360" w:lineRule="auto"/>
        <w:ind w:firstLine="472" w:firstLineChars="200"/>
        <w:rPr>
          <w:color w:val="000000"/>
          <w:spacing w:val="-2"/>
          <w:sz w:val="24"/>
          <w:szCs w:val="24"/>
        </w:rPr>
      </w:pPr>
      <w:r>
        <w:rPr>
          <w:color w:val="000000"/>
          <w:spacing w:val="-2"/>
          <w:sz w:val="24"/>
          <w:szCs w:val="24"/>
        </w:rPr>
        <w:t>（1）累计查明资源量：共</w:t>
      </w:r>
      <w:r>
        <w:rPr>
          <w:rFonts w:hint="eastAsia"/>
          <w:color w:val="000000"/>
          <w:spacing w:val="-2"/>
          <w:sz w:val="24"/>
          <w:szCs w:val="24"/>
        </w:rPr>
        <w:t>***万吨，其中控制资源量(KZ）为***万吨，推断资源量(TD）为***万吨。</w:t>
      </w:r>
    </w:p>
    <w:p>
      <w:pPr>
        <w:widowControl w:val="0"/>
        <w:spacing w:line="360" w:lineRule="auto"/>
        <w:ind w:firstLine="472" w:firstLineChars="200"/>
        <w:rPr>
          <w:color w:val="000000"/>
          <w:spacing w:val="-2"/>
          <w:sz w:val="24"/>
          <w:szCs w:val="24"/>
        </w:rPr>
      </w:pPr>
      <w:r>
        <w:rPr>
          <w:color w:val="000000"/>
          <w:spacing w:val="-2"/>
          <w:sz w:val="24"/>
          <w:szCs w:val="24"/>
        </w:rPr>
        <w:t>（</w:t>
      </w:r>
      <w:r>
        <w:rPr>
          <w:rFonts w:hint="eastAsia"/>
          <w:color w:val="000000"/>
          <w:spacing w:val="-2"/>
          <w:sz w:val="24"/>
          <w:szCs w:val="24"/>
        </w:rPr>
        <w:t>2</w:t>
      </w:r>
      <w:r>
        <w:rPr>
          <w:color w:val="000000"/>
          <w:spacing w:val="-2"/>
          <w:sz w:val="24"/>
          <w:szCs w:val="24"/>
        </w:rPr>
        <w:t>）保有资源量：</w:t>
      </w:r>
      <w:r>
        <w:rPr>
          <w:rFonts w:hint="eastAsia"/>
          <w:color w:val="000000"/>
          <w:spacing w:val="-2"/>
          <w:sz w:val="24"/>
          <w:szCs w:val="24"/>
        </w:rPr>
        <w:t>因矿山未进行开采，估算资源量即为本矿山保有资源量，因此矿山保有资源量***万吨，其中控制资源量(KZ）为***万吨，推断资源量(TD）为***万吨，控制资源量占总资源量的***。总剥采比0.02:1m</w:t>
      </w:r>
      <w:r>
        <w:rPr>
          <w:rFonts w:hint="eastAsia"/>
          <w:color w:val="000000"/>
          <w:spacing w:val="-2"/>
          <w:sz w:val="24"/>
          <w:szCs w:val="24"/>
          <w:vertAlign w:val="superscript"/>
        </w:rPr>
        <w:t>3</w:t>
      </w:r>
      <w:r>
        <w:rPr>
          <w:rFonts w:hint="eastAsia"/>
          <w:color w:val="000000"/>
          <w:spacing w:val="-2"/>
          <w:sz w:val="24"/>
          <w:szCs w:val="24"/>
        </w:rPr>
        <w:t>/m</w:t>
      </w:r>
      <w:r>
        <w:rPr>
          <w:rFonts w:hint="eastAsia"/>
          <w:color w:val="000000"/>
          <w:spacing w:val="-2"/>
          <w:sz w:val="24"/>
          <w:szCs w:val="24"/>
          <w:vertAlign w:val="superscript"/>
        </w:rPr>
        <w:t>3</w:t>
      </w:r>
      <w:r>
        <w:rPr>
          <w:rFonts w:hint="eastAsia"/>
          <w:color w:val="000000"/>
          <w:spacing w:val="-2"/>
          <w:sz w:val="24"/>
          <w:szCs w:val="24"/>
        </w:rPr>
        <w:t>。</w:t>
      </w:r>
    </w:p>
    <w:p>
      <w:pPr>
        <w:widowControl w:val="0"/>
        <w:spacing w:line="360" w:lineRule="auto"/>
        <w:ind w:firstLine="466" w:firstLineChars="200"/>
        <w:rPr>
          <w:b/>
          <w:bCs/>
          <w:spacing w:val="-4"/>
          <w:sz w:val="24"/>
          <w:szCs w:val="24"/>
        </w:rPr>
      </w:pPr>
      <w:r>
        <w:rPr>
          <w:b/>
          <w:bCs/>
          <w:spacing w:val="-4"/>
          <w:sz w:val="24"/>
          <w:szCs w:val="24"/>
        </w:rPr>
        <w:t>1、开采范围</w:t>
      </w:r>
    </w:p>
    <w:p>
      <w:pPr>
        <w:widowControl w:val="0"/>
        <w:spacing w:line="360" w:lineRule="auto"/>
        <w:ind w:firstLine="464" w:firstLineChars="200"/>
        <w:rPr>
          <w:spacing w:val="-4"/>
          <w:sz w:val="24"/>
          <w:szCs w:val="24"/>
        </w:rPr>
      </w:pPr>
      <w:r>
        <w:rPr>
          <w:spacing w:val="-4"/>
          <w:sz w:val="24"/>
          <w:szCs w:val="24"/>
        </w:rPr>
        <w:t>开采平面范围为</w:t>
      </w:r>
      <w:r>
        <w:rPr>
          <w:rFonts w:hint="eastAsia"/>
          <w:spacing w:val="-4"/>
          <w:sz w:val="24"/>
          <w:szCs w:val="24"/>
        </w:rPr>
        <w:t>资源量估算</w:t>
      </w:r>
      <w:r>
        <w:rPr>
          <w:spacing w:val="-4"/>
          <w:sz w:val="24"/>
          <w:szCs w:val="24"/>
        </w:rPr>
        <w:t>范围与</w:t>
      </w:r>
      <w:r>
        <w:rPr>
          <w:rFonts w:hint="eastAsia"/>
          <w:spacing w:val="-4"/>
          <w:sz w:val="24"/>
          <w:szCs w:val="24"/>
        </w:rPr>
        <w:t>***～***米</w:t>
      </w:r>
      <w:r>
        <w:rPr>
          <w:spacing w:val="-4"/>
          <w:sz w:val="24"/>
          <w:szCs w:val="24"/>
        </w:rPr>
        <w:t>标高线共同圈定的平面范围。开采对象为矿区范围内的石灰岩矿。</w:t>
      </w:r>
    </w:p>
    <w:p>
      <w:pPr>
        <w:widowControl w:val="0"/>
        <w:spacing w:line="360" w:lineRule="auto"/>
        <w:ind w:firstLine="466" w:firstLineChars="200"/>
        <w:rPr>
          <w:b/>
          <w:bCs/>
          <w:spacing w:val="-4"/>
          <w:sz w:val="24"/>
          <w:szCs w:val="24"/>
        </w:rPr>
      </w:pPr>
      <w:r>
        <w:rPr>
          <w:b/>
          <w:bCs/>
          <w:spacing w:val="-4"/>
          <w:sz w:val="24"/>
          <w:szCs w:val="24"/>
        </w:rPr>
        <w:t>2、设计利用矿产资源储量</w:t>
      </w:r>
    </w:p>
    <w:p>
      <w:pPr>
        <w:widowControl w:val="0"/>
        <w:spacing w:line="360" w:lineRule="auto"/>
        <w:ind w:firstLine="464" w:firstLineChars="200"/>
        <w:rPr>
          <w:spacing w:val="-4"/>
          <w:sz w:val="24"/>
          <w:szCs w:val="24"/>
        </w:rPr>
      </w:pPr>
      <w:r>
        <w:rPr>
          <w:rFonts w:hint="eastAsia"/>
          <w:spacing w:val="-4"/>
          <w:sz w:val="24"/>
          <w:szCs w:val="24"/>
        </w:rPr>
        <w:t>依据露天最终平面图，存在边坡压矿情况，本次设计台阶边坡为65°，最终开采边坡角为50°，根据详查报告，累计查明资源量中已剔除理论压占资源量（边坡角50°）***万吨（见表2-0），根据矿石资源量估算平面图可知，矿区安全边坡压矿的总资源量***万吨（见表2-1），因此依据2024年详查报告估算资源量结果，本次设计损失的资源量应为矿区范围内最终边坡压占的资源量-理论压占资源量（边坡角50°）=***-***=***万吨，设计损失率＝（设计损失量÷保有资源量）×100%，设计损失率***。则设计利用资源量=***-***=***万吨。</w:t>
      </w:r>
      <w:r>
        <w:rPr>
          <w:spacing w:val="-4"/>
          <w:sz w:val="24"/>
          <w:szCs w:val="24"/>
        </w:rPr>
        <w:t>详见表2-1。</w:t>
      </w:r>
    </w:p>
    <w:p>
      <w:pPr>
        <w:widowControl w:val="0"/>
        <w:spacing w:line="360" w:lineRule="auto"/>
        <w:ind w:firstLine="464" w:firstLineChars="200"/>
        <w:rPr>
          <w:spacing w:val="-4"/>
          <w:sz w:val="24"/>
          <w:szCs w:val="24"/>
          <w:highlight w:val="yellow"/>
        </w:rPr>
      </w:pPr>
    </w:p>
    <w:p>
      <w:pPr>
        <w:widowControl w:val="0"/>
        <w:spacing w:line="360" w:lineRule="auto"/>
        <w:ind w:firstLine="464" w:firstLineChars="200"/>
        <w:rPr>
          <w:spacing w:val="-4"/>
          <w:sz w:val="24"/>
          <w:szCs w:val="24"/>
          <w:highlight w:val="yellow"/>
        </w:rPr>
      </w:pPr>
    </w:p>
    <w:p>
      <w:pPr>
        <w:widowControl w:val="0"/>
        <w:spacing w:line="360" w:lineRule="auto"/>
        <w:ind w:firstLine="464" w:firstLineChars="200"/>
        <w:rPr>
          <w:spacing w:val="-4"/>
          <w:sz w:val="24"/>
          <w:szCs w:val="24"/>
          <w:highlight w:val="yellow"/>
        </w:rPr>
      </w:pPr>
    </w:p>
    <w:p>
      <w:pPr>
        <w:pStyle w:val="9"/>
        <w:ind w:firstLine="482"/>
        <w:jc w:val="center"/>
      </w:pPr>
      <w:r>
        <w:rPr>
          <w:rFonts w:hint="eastAsia"/>
          <w:b/>
          <w:bCs/>
          <w:sz w:val="24"/>
        </w:rPr>
        <w:t>表</w:t>
      </w:r>
      <w:r>
        <w:rPr>
          <w:b/>
          <w:bCs/>
          <w:sz w:val="24"/>
        </w:rPr>
        <w:t>2-</w:t>
      </w:r>
      <w:r>
        <w:rPr>
          <w:rFonts w:hint="eastAsia"/>
          <w:b/>
          <w:bCs/>
          <w:sz w:val="24"/>
        </w:rPr>
        <w:t>0</w:t>
      </w:r>
      <w:r>
        <w:rPr>
          <w:b/>
          <w:bCs/>
          <w:sz w:val="24"/>
        </w:rPr>
        <w:t xml:space="preserve"> </w:t>
      </w:r>
      <w:r>
        <w:rPr>
          <w:rFonts w:hint="eastAsia"/>
          <w:b/>
          <w:bCs/>
          <w:sz w:val="24"/>
        </w:rPr>
        <w:t>矿区范围理论边坡压矿资源量估算</w:t>
      </w:r>
    </w:p>
    <w:tbl>
      <w:tblPr>
        <w:tblStyle w:val="47"/>
        <w:tblW w:w="10077" w:type="dxa"/>
        <w:jc w:val="center"/>
        <w:tblInd w:w="0" w:type="dxa"/>
        <w:tblLayout w:type="fixed"/>
        <w:tblCellMar>
          <w:top w:w="0" w:type="dxa"/>
          <w:left w:w="108" w:type="dxa"/>
          <w:bottom w:w="0" w:type="dxa"/>
          <w:right w:w="108" w:type="dxa"/>
        </w:tblCellMar>
      </w:tblPr>
      <w:tblGrid>
        <w:gridCol w:w="981"/>
        <w:gridCol w:w="696"/>
        <w:gridCol w:w="1185"/>
        <w:gridCol w:w="1155"/>
        <w:gridCol w:w="885"/>
        <w:gridCol w:w="1410"/>
        <w:gridCol w:w="840"/>
        <w:gridCol w:w="1065"/>
        <w:gridCol w:w="735"/>
        <w:gridCol w:w="1125"/>
      </w:tblGrid>
      <w:tr>
        <w:tblPrEx>
          <w:tblLayout w:type="fixed"/>
          <w:tblCellMar>
            <w:top w:w="0" w:type="dxa"/>
            <w:left w:w="108" w:type="dxa"/>
            <w:bottom w:w="0" w:type="dxa"/>
            <w:right w:w="108" w:type="dxa"/>
          </w:tblCellMar>
        </w:tblPrEx>
        <w:trPr>
          <w:trHeight w:val="285"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勘查线号</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资源量类别</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对应剖面                    面积编号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剖面面积（m</w:t>
            </w:r>
            <w:r>
              <w:rPr>
                <w:b/>
                <w:bCs/>
                <w:color w:val="000000"/>
                <w:sz w:val="21"/>
                <w:szCs w:val="21"/>
                <w:vertAlign w:val="superscript"/>
                <w:lang w:bidi="ar"/>
              </w:rPr>
              <w:t>2</w:t>
            </w:r>
            <w:r>
              <w:rPr>
                <w:b/>
                <w:bCs/>
                <w:color w:val="000000"/>
                <w:sz w:val="21"/>
                <w:szCs w:val="21"/>
                <w:lang w:bidi="ar"/>
              </w:rP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面积差%</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平均面积        计算公式</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剖面间距（m）</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块段体积（m</w:t>
            </w:r>
            <w:r>
              <w:rPr>
                <w:b/>
                <w:bCs/>
                <w:color w:val="000000"/>
                <w:sz w:val="21"/>
                <w:szCs w:val="21"/>
                <w:vertAlign w:val="superscript"/>
                <w:lang w:bidi="ar"/>
              </w:rPr>
              <w:t>3</w:t>
            </w:r>
            <w:r>
              <w:rPr>
                <w:b/>
                <w:bCs/>
                <w:color w:val="000000"/>
                <w:sz w:val="21"/>
                <w:szCs w:val="21"/>
                <w:lang w:bidi="ar"/>
              </w:rP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体重(t/m</w:t>
            </w:r>
            <w:r>
              <w:rPr>
                <w:b/>
                <w:bCs/>
                <w:color w:val="000000"/>
                <w:sz w:val="21"/>
                <w:szCs w:val="21"/>
                <w:vertAlign w:val="superscript"/>
                <w:lang w:bidi="ar"/>
              </w:rPr>
              <w:t>3</w:t>
            </w:r>
            <w:r>
              <w:rPr>
                <w:b/>
                <w:bCs/>
                <w:color w:val="000000"/>
                <w:sz w:val="21"/>
                <w:szCs w:val="21"/>
                <w:lang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color w:val="000000"/>
                <w:sz w:val="21"/>
                <w:szCs w:val="21"/>
              </w:rPr>
            </w:pPr>
            <w:r>
              <w:rPr>
                <w:b/>
                <w:bCs/>
                <w:color w:val="000000"/>
                <w:sz w:val="21"/>
                <w:szCs w:val="21"/>
                <w:lang w:bidi="ar"/>
              </w:rPr>
              <w:t>矿石量(万吨)</w:t>
            </w:r>
          </w:p>
        </w:tc>
      </w:tr>
      <w:tr>
        <w:tblPrEx>
          <w:tblLayout w:type="fixed"/>
          <w:tblCellMar>
            <w:top w:w="0" w:type="dxa"/>
            <w:left w:w="108" w:type="dxa"/>
            <w:bottom w:w="0" w:type="dxa"/>
            <w:right w:w="108" w:type="dxa"/>
          </w:tblCellMar>
        </w:tblPrEx>
        <w:trPr>
          <w:trHeight w:val="285"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1"/>
                <w:szCs w:val="21"/>
              </w:rPr>
            </w:pPr>
          </w:p>
        </w:tc>
      </w:tr>
      <w:tr>
        <w:tblPrEx>
          <w:tblLayout w:type="fixed"/>
          <w:tblCellMar>
            <w:top w:w="0" w:type="dxa"/>
            <w:left w:w="108" w:type="dxa"/>
            <w:bottom w:w="0" w:type="dxa"/>
            <w:right w:w="108" w:type="dxa"/>
          </w:tblCellMar>
        </w:tblPrEx>
        <w:trPr>
          <w:trHeight w:val="320"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r>
              <w:rPr>
                <w:color w:val="000000"/>
                <w:sz w:val="21"/>
                <w:szCs w:val="21"/>
                <w:lang w:bidi="ar"/>
              </w:rPr>
              <w:t>04线以东至边界</w:t>
            </w:r>
          </w:p>
        </w:tc>
        <w:tc>
          <w:tcPr>
            <w:tcW w:w="696"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color w:val="000000"/>
                <w:sz w:val="21"/>
                <w:szCs w:val="21"/>
              </w:rPr>
            </w:pPr>
            <w:r>
              <w:rPr>
                <w:color w:val="000000"/>
                <w:sz w:val="21"/>
                <w:szCs w:val="21"/>
                <w:lang w:bidi="ar"/>
              </w:rPr>
              <w:t>理论压占资源量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r>
              <w:rPr>
                <w:color w:val="000000"/>
                <w:sz w:val="21"/>
                <w:szCs w:val="21"/>
                <w:lang w:bidi="ar"/>
              </w:rPr>
              <w:t>100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S</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r>
      <w:tr>
        <w:tblPrEx>
          <w:tblLayout w:type="fixed"/>
          <w:tblCellMar>
            <w:top w:w="0" w:type="dxa"/>
            <w:left w:w="108" w:type="dxa"/>
            <w:bottom w:w="0" w:type="dxa"/>
            <w:right w:w="108" w:type="dxa"/>
          </w:tblCellMar>
        </w:tblPrEx>
        <w:trPr>
          <w:trHeight w:val="320"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楔形尖灭</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r>
      <w:tr>
        <w:tblPrEx>
          <w:tblLayout w:type="fixed"/>
          <w:tblCellMar>
            <w:top w:w="0" w:type="dxa"/>
            <w:left w:w="108" w:type="dxa"/>
            <w:bottom w:w="0" w:type="dxa"/>
            <w:right w:w="108" w:type="dxa"/>
          </w:tblCellMar>
        </w:tblPrEx>
        <w:trPr>
          <w:trHeight w:val="320"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r>
              <w:rPr>
                <w:color w:val="000000"/>
                <w:sz w:val="21"/>
                <w:szCs w:val="21"/>
                <w:lang w:bidi="ar"/>
              </w:rPr>
              <w:t>04线-辅助剖面</w:t>
            </w: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r>
              <w:rPr>
                <w:color w:val="000000"/>
                <w:sz w:val="21"/>
                <w:szCs w:val="21"/>
                <w:lang w:bidi="ar"/>
              </w:rPr>
              <w:t>9.03</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（S1+S2+）/2</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r>
      <w:tr>
        <w:tblPrEx>
          <w:tblLayout w:type="fixed"/>
          <w:tblCellMar>
            <w:top w:w="0" w:type="dxa"/>
            <w:left w:w="108" w:type="dxa"/>
            <w:bottom w:w="0" w:type="dxa"/>
            <w:right w:w="108" w:type="dxa"/>
          </w:tblCellMar>
        </w:tblPrEx>
        <w:trPr>
          <w:trHeight w:val="320"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FZ</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r>
      <w:tr>
        <w:tblPrEx>
          <w:tblLayout w:type="fixed"/>
          <w:tblCellMar>
            <w:top w:w="0" w:type="dxa"/>
            <w:left w:w="108" w:type="dxa"/>
            <w:bottom w:w="0" w:type="dxa"/>
            <w:right w:w="108" w:type="dxa"/>
          </w:tblCellMar>
        </w:tblPrEx>
        <w:trPr>
          <w:trHeight w:val="320"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辅助剖面-00线</w:t>
            </w: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FZ</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r>
              <w:rPr>
                <w:color w:val="000000"/>
                <w:sz w:val="21"/>
                <w:szCs w:val="21"/>
                <w:lang w:bidi="ar"/>
              </w:rPr>
              <w:t>76.43</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[S1+S2+√(S1*S2)]/3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r>
      <w:tr>
        <w:tblPrEx>
          <w:tblLayout w:type="fixed"/>
          <w:tblCellMar>
            <w:top w:w="0" w:type="dxa"/>
            <w:left w:w="108" w:type="dxa"/>
            <w:bottom w:w="0" w:type="dxa"/>
            <w:right w:w="108" w:type="dxa"/>
          </w:tblCellMar>
        </w:tblPrEx>
        <w:trPr>
          <w:trHeight w:val="320"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0</w:t>
            </w:r>
            <w:r>
              <w:rPr>
                <w:rFonts w:eastAsia="仿宋_GB2312"/>
                <w:color w:val="000000"/>
                <w:sz w:val="21"/>
                <w:szCs w:val="21"/>
                <w:vertAlign w:val="superscript"/>
                <w:lang w:bidi="ar"/>
              </w:rPr>
              <w:t>1</w:t>
            </w:r>
            <w:r>
              <w:rPr>
                <w:rFonts w:eastAsia="仿宋_GB2312"/>
                <w:color w:val="000000"/>
                <w:sz w:val="21"/>
                <w:szCs w:val="21"/>
                <w:lang w:bidi="ar"/>
              </w:rPr>
              <w:t>+S</w:t>
            </w:r>
            <w:r>
              <w:rPr>
                <w:rFonts w:eastAsia="仿宋_GB2312"/>
                <w:color w:val="000000"/>
                <w:sz w:val="21"/>
                <w:szCs w:val="21"/>
                <w:vertAlign w:val="subscript"/>
                <w:lang w:bidi="ar"/>
              </w:rPr>
              <w:t>0</w:t>
            </w:r>
            <w:r>
              <w:rPr>
                <w:rFonts w:eastAsia="仿宋_GB2312"/>
                <w:color w:val="000000"/>
                <w:sz w:val="21"/>
                <w:szCs w:val="21"/>
                <w:vertAlign w:val="superscript"/>
                <w:lang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r>
      <w:tr>
        <w:tblPrEx>
          <w:tblLayout w:type="fixed"/>
          <w:tblCellMar>
            <w:top w:w="0" w:type="dxa"/>
            <w:left w:w="108" w:type="dxa"/>
            <w:bottom w:w="0" w:type="dxa"/>
            <w:right w:w="108" w:type="dxa"/>
          </w:tblCellMar>
        </w:tblPrEx>
        <w:trPr>
          <w:trHeight w:val="320"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00线-03线</w:t>
            </w: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0</w:t>
            </w:r>
            <w:r>
              <w:rPr>
                <w:rFonts w:eastAsia="仿宋_GB2312"/>
                <w:color w:val="000000"/>
                <w:sz w:val="21"/>
                <w:szCs w:val="21"/>
                <w:vertAlign w:val="superscript"/>
                <w:lang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r>
              <w:rPr>
                <w:color w:val="000000"/>
                <w:sz w:val="21"/>
                <w:szCs w:val="21"/>
                <w:lang w:bidi="ar"/>
              </w:rPr>
              <w:t>35.25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（S1+S2+）/2</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r>
      <w:tr>
        <w:tblPrEx>
          <w:tblLayout w:type="fixed"/>
          <w:tblCellMar>
            <w:top w:w="0" w:type="dxa"/>
            <w:left w:w="108" w:type="dxa"/>
            <w:bottom w:w="0" w:type="dxa"/>
            <w:right w:w="108" w:type="dxa"/>
          </w:tblCellMar>
        </w:tblPrEx>
        <w:trPr>
          <w:trHeight w:val="320"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r>
      <w:tr>
        <w:tblPrEx>
          <w:tblLayout w:type="fixed"/>
          <w:tblCellMar>
            <w:top w:w="0" w:type="dxa"/>
            <w:left w:w="108" w:type="dxa"/>
            <w:bottom w:w="0" w:type="dxa"/>
            <w:right w:w="108" w:type="dxa"/>
          </w:tblCellMar>
        </w:tblPrEx>
        <w:trPr>
          <w:trHeight w:val="320" w:hRule="atLeast"/>
          <w:jc w:val="center"/>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r>
              <w:rPr>
                <w:color w:val="000000"/>
                <w:sz w:val="21"/>
                <w:szCs w:val="21"/>
                <w:lang w:bidi="ar"/>
              </w:rPr>
              <w:t>03线-07线</w:t>
            </w: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40.26</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[S1+S2+√(S1*S2)]/3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r>
              <w:t>***</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r>
      <w:tr>
        <w:tblPrEx>
          <w:tblLayout w:type="fixed"/>
          <w:tblCellMar>
            <w:top w:w="0" w:type="dxa"/>
            <w:left w:w="108" w:type="dxa"/>
            <w:bottom w:w="0" w:type="dxa"/>
            <w:right w:w="108" w:type="dxa"/>
          </w:tblCellMar>
        </w:tblPrEx>
        <w:trPr>
          <w:trHeight w:val="320" w:hRule="atLeast"/>
          <w:jc w:val="center"/>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rPr>
            </w:pPr>
            <w:r>
              <w:rPr>
                <w:rFonts w:eastAsia="仿宋_GB2312"/>
                <w:color w:val="000000"/>
                <w:sz w:val="21"/>
                <w:szCs w:val="21"/>
                <w:lang w:bidi="ar"/>
              </w:rPr>
              <w:t>S</w:t>
            </w:r>
            <w:r>
              <w:rPr>
                <w:rFonts w:eastAsia="仿宋_GB2312"/>
                <w:color w:val="000000"/>
                <w:sz w:val="21"/>
                <w:szCs w:val="21"/>
                <w:vertAlign w:val="subscript"/>
                <w:lang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center"/>
              <w:rPr>
                <w:color w:val="000000"/>
                <w:sz w:val="21"/>
                <w:szCs w:val="21"/>
                <w:lang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p>
        </w:tc>
      </w:tr>
      <w:tr>
        <w:tblPrEx>
          <w:tblLayout w:type="fixed"/>
          <w:tblCellMar>
            <w:top w:w="0" w:type="dxa"/>
            <w:left w:w="108" w:type="dxa"/>
            <w:bottom w:w="0" w:type="dxa"/>
            <w:right w:w="108" w:type="dxa"/>
          </w:tblCellMar>
        </w:tblPrEx>
        <w:trPr>
          <w:trHeight w:val="320" w:hRule="atLeast"/>
          <w:jc w:val="center"/>
        </w:trPr>
        <w:tc>
          <w:tcPr>
            <w:tcW w:w="981"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color w:val="000000"/>
                <w:sz w:val="21"/>
                <w:szCs w:val="21"/>
                <w:lang w:bidi="ar"/>
              </w:rPr>
            </w:pPr>
            <w:r>
              <w:rPr>
                <w:color w:val="000000"/>
                <w:sz w:val="21"/>
                <w:szCs w:val="21"/>
                <w:lang w:bidi="ar"/>
              </w:rPr>
              <w:t>07线以西至边界</w:t>
            </w:r>
          </w:p>
        </w:tc>
        <w:tc>
          <w:tcPr>
            <w:tcW w:w="696"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olor w:val="000000"/>
                <w:sz w:val="21"/>
                <w:szCs w:val="21"/>
                <w:lang w:bidi="ar"/>
              </w:rPr>
            </w:pPr>
            <w:r>
              <w:rPr>
                <w:rFonts w:eastAsia="仿宋_GB2312"/>
                <w:color w:val="000000"/>
                <w:sz w:val="21"/>
                <w:szCs w:val="21"/>
                <w:lang w:bidi="ar"/>
              </w:rPr>
              <w:t>S</w:t>
            </w:r>
            <w:r>
              <w:rPr>
                <w:rFonts w:eastAsia="仿宋_GB2312"/>
                <w:color w:val="000000"/>
                <w:sz w:val="21"/>
                <w:szCs w:val="21"/>
                <w:vertAlign w:val="subscript"/>
                <w:lang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885" w:type="dxa"/>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100</w:t>
            </w:r>
          </w:p>
        </w:tc>
        <w:tc>
          <w:tcPr>
            <w:tcW w:w="1410" w:type="dxa"/>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S</w:t>
            </w:r>
          </w:p>
        </w:tc>
        <w:tc>
          <w:tcPr>
            <w:tcW w:w="840" w:type="dxa"/>
            <w:vMerge w:val="restart"/>
            <w:tcBorders>
              <w:top w:val="single" w:color="000000" w:sz="4" w:space="0"/>
              <w:left w:val="single" w:color="000000" w:sz="4" w:space="0"/>
              <w:right w:val="single" w:color="000000" w:sz="4" w:space="0"/>
            </w:tcBorders>
            <w:shd w:val="clear" w:color="auto" w:fill="auto"/>
          </w:tcPr>
          <w:p>
            <w:pPr>
              <w:jc w:val="center"/>
              <w:textAlignment w:val="center"/>
              <w:rPr>
                <w:color w:val="000000"/>
                <w:sz w:val="21"/>
                <w:szCs w:val="21"/>
                <w:lang w:bidi="ar"/>
              </w:rPr>
            </w:pPr>
            <w:r>
              <w:t>***</w:t>
            </w:r>
          </w:p>
        </w:tc>
        <w:tc>
          <w:tcPr>
            <w:tcW w:w="1065" w:type="dxa"/>
            <w:vMerge w:val="restart"/>
            <w:tcBorders>
              <w:top w:val="single" w:color="000000" w:sz="4" w:space="0"/>
              <w:left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735" w:type="dxa"/>
            <w:vMerge w:val="restart"/>
            <w:tcBorders>
              <w:top w:val="single" w:color="000000" w:sz="4" w:space="0"/>
              <w:left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c>
          <w:tcPr>
            <w:tcW w:w="1125" w:type="dxa"/>
            <w:vMerge w:val="restart"/>
            <w:tcBorders>
              <w:top w:val="single" w:color="000000" w:sz="4" w:space="0"/>
              <w:left w:val="single" w:color="000000" w:sz="4" w:space="0"/>
              <w:right w:val="single" w:color="000000" w:sz="4" w:space="0"/>
            </w:tcBorders>
            <w:shd w:val="clear" w:color="auto" w:fill="auto"/>
            <w:noWrap/>
          </w:tcPr>
          <w:p>
            <w:pPr>
              <w:jc w:val="center"/>
              <w:textAlignment w:val="center"/>
              <w:rPr>
                <w:color w:val="000000"/>
                <w:sz w:val="21"/>
                <w:szCs w:val="21"/>
                <w:lang w:bidi="ar"/>
              </w:rPr>
            </w:pPr>
            <w:r>
              <w:t>***</w:t>
            </w:r>
          </w:p>
        </w:tc>
      </w:tr>
      <w:tr>
        <w:tblPrEx>
          <w:tblLayout w:type="fixed"/>
          <w:tblCellMar>
            <w:top w:w="0" w:type="dxa"/>
            <w:left w:w="108" w:type="dxa"/>
            <w:bottom w:w="0" w:type="dxa"/>
            <w:right w:w="108" w:type="dxa"/>
          </w:tblCellMar>
        </w:tblPrEx>
        <w:trPr>
          <w:trHeight w:val="320" w:hRule="atLeast"/>
          <w:jc w:val="center"/>
        </w:trPr>
        <w:tc>
          <w:tcPr>
            <w:tcW w:w="981"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p>
        </w:tc>
        <w:tc>
          <w:tcPr>
            <w:tcW w:w="696"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olor w:val="000000"/>
                <w:sz w:val="21"/>
                <w:szCs w:val="21"/>
                <w:lang w:bidi="ar"/>
              </w:rPr>
            </w:pPr>
            <w:r>
              <w:rPr>
                <w:rFonts w:eastAsia="仿宋_GB2312"/>
                <w:color w:val="000000"/>
                <w:sz w:val="21"/>
                <w:szCs w:val="21"/>
                <w:lang w:bidi="ar"/>
              </w:rPr>
              <w:t>锥形尖灭</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r>
              <w:rPr>
                <w:color w:val="000000"/>
                <w:sz w:val="21"/>
                <w:szCs w:val="21"/>
                <w:lang w:bidi="ar"/>
              </w:rPr>
              <w:t>0</w:t>
            </w:r>
          </w:p>
        </w:tc>
        <w:tc>
          <w:tcPr>
            <w:tcW w:w="885"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1410"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1065"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735"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1125" w:type="dxa"/>
            <w:vMerge w:val="continue"/>
            <w:tcBorders>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r>
      <w:tr>
        <w:tblPrEx>
          <w:tblLayout w:type="fixed"/>
          <w:tblCellMar>
            <w:top w:w="0" w:type="dxa"/>
            <w:left w:w="108" w:type="dxa"/>
            <w:bottom w:w="0" w:type="dxa"/>
            <w:right w:w="108" w:type="dxa"/>
          </w:tblCellMar>
        </w:tblPrEx>
        <w:trPr>
          <w:trHeight w:val="54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rPr>
            </w:pPr>
            <w:r>
              <w:rPr>
                <w:color w:val="000000"/>
                <w:sz w:val="21"/>
                <w:szCs w:val="21"/>
                <w:lang w:bidi="ar"/>
              </w:rPr>
              <w:t>合计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color w:val="000000"/>
                <w:sz w:val="21"/>
                <w:szCs w:val="21"/>
                <w:lang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1"/>
                <w:szCs w:val="21"/>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1"/>
                <w:szCs w:val="21"/>
                <w:lang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21"/>
                <w:szCs w:val="21"/>
                <w:lang w:bidi="ar"/>
              </w:rPr>
            </w:pPr>
            <w:r>
              <w:rPr>
                <w:b/>
                <w:bCs/>
                <w:color w:val="000000"/>
                <w:sz w:val="21"/>
                <w:szCs w:val="21"/>
                <w:lang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21"/>
                <w:szCs w:val="21"/>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21"/>
                <w:szCs w:val="21"/>
                <w:lang w:bidi="ar"/>
              </w:rPr>
            </w:pPr>
            <w:r>
              <w:rPr>
                <w:b/>
                <w:bCs/>
                <w:color w:val="000000"/>
                <w:sz w:val="21"/>
                <w:szCs w:val="21"/>
                <w:lang w:bidi="ar"/>
              </w:rPr>
              <w:t>***</w:t>
            </w:r>
          </w:p>
        </w:tc>
      </w:tr>
    </w:tbl>
    <w:p>
      <w:pPr>
        <w:jc w:val="center"/>
        <w:rPr>
          <w:b/>
          <w:bCs/>
          <w:sz w:val="24"/>
          <w:szCs w:val="24"/>
        </w:rPr>
      </w:pPr>
      <w:r>
        <w:rPr>
          <w:b/>
          <w:bCs/>
          <w:sz w:val="24"/>
          <w:szCs w:val="24"/>
        </w:rPr>
        <w:t xml:space="preserve">表2-1 </w:t>
      </w:r>
      <w:r>
        <w:rPr>
          <w:rFonts w:hint="eastAsia"/>
          <w:b/>
          <w:bCs/>
          <w:sz w:val="24"/>
          <w:szCs w:val="24"/>
        </w:rPr>
        <w:t>矿区范围边坡压矿资源量估算表</w:t>
      </w:r>
    </w:p>
    <w:tbl>
      <w:tblPr>
        <w:tblStyle w:val="47"/>
        <w:tblW w:w="8941" w:type="dxa"/>
        <w:jc w:val="center"/>
        <w:tblInd w:w="0" w:type="dxa"/>
        <w:tblLayout w:type="fixed"/>
        <w:tblCellMar>
          <w:top w:w="0" w:type="dxa"/>
          <w:left w:w="108" w:type="dxa"/>
          <w:bottom w:w="0" w:type="dxa"/>
          <w:right w:w="108" w:type="dxa"/>
        </w:tblCellMar>
      </w:tblPr>
      <w:tblGrid>
        <w:gridCol w:w="1499"/>
        <w:gridCol w:w="1171"/>
        <w:gridCol w:w="1178"/>
        <w:gridCol w:w="1432"/>
        <w:gridCol w:w="1270"/>
        <w:gridCol w:w="1096"/>
        <w:gridCol w:w="1295"/>
      </w:tblGrid>
      <w:tr>
        <w:tblPrEx>
          <w:tblLayout w:type="fixed"/>
          <w:tblCellMar>
            <w:top w:w="0" w:type="dxa"/>
            <w:left w:w="108" w:type="dxa"/>
            <w:bottom w:w="0" w:type="dxa"/>
            <w:right w:w="108" w:type="dxa"/>
          </w:tblCellMar>
        </w:tblPrEx>
        <w:trPr>
          <w:trHeight w:val="284" w:hRule="atLeast"/>
          <w:jc w:val="center"/>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sz w:val="24"/>
                <w:szCs w:val="24"/>
              </w:rPr>
              <w:t>块段位置</w:t>
            </w:r>
          </w:p>
        </w:tc>
        <w:tc>
          <w:tcPr>
            <w:tcW w:w="1171" w:type="dxa"/>
            <w:tcBorders>
              <w:top w:val="single" w:color="auto" w:sz="4" w:space="0"/>
              <w:left w:val="nil"/>
              <w:bottom w:val="single" w:color="auto" w:sz="4" w:space="0"/>
              <w:right w:val="single" w:color="auto" w:sz="4" w:space="0"/>
            </w:tcBorders>
            <w:shd w:val="clear" w:color="auto" w:fill="auto"/>
            <w:vAlign w:val="center"/>
          </w:tcPr>
          <w:p>
            <w:pPr>
              <w:jc w:val="center"/>
              <w:rPr>
                <w:sz w:val="24"/>
                <w:szCs w:val="24"/>
              </w:rPr>
            </w:pPr>
            <w:r>
              <w:rPr>
                <w:sz w:val="24"/>
                <w:szCs w:val="24"/>
              </w:rPr>
              <w:t>对应面积数(m</w:t>
            </w:r>
            <w:r>
              <w:rPr>
                <w:sz w:val="24"/>
                <w:szCs w:val="24"/>
                <w:vertAlign w:val="superscript"/>
              </w:rPr>
              <w:t>2</w:t>
            </w:r>
            <w:r>
              <w:rPr>
                <w:sz w:val="24"/>
                <w:szCs w:val="24"/>
              </w:rPr>
              <w:t>)</w:t>
            </w:r>
          </w:p>
        </w:tc>
        <w:tc>
          <w:tcPr>
            <w:tcW w:w="1178" w:type="dxa"/>
            <w:tcBorders>
              <w:top w:val="single" w:color="auto" w:sz="4" w:space="0"/>
              <w:left w:val="nil"/>
              <w:bottom w:val="single" w:color="auto" w:sz="4" w:space="0"/>
              <w:right w:val="single" w:color="auto" w:sz="4" w:space="0"/>
            </w:tcBorders>
            <w:shd w:val="clear" w:color="auto" w:fill="auto"/>
            <w:vAlign w:val="center"/>
          </w:tcPr>
          <w:p>
            <w:pPr>
              <w:jc w:val="center"/>
              <w:rPr>
                <w:sz w:val="24"/>
                <w:szCs w:val="24"/>
              </w:rPr>
            </w:pPr>
            <w:r>
              <w:rPr>
                <w:sz w:val="24"/>
                <w:szCs w:val="24"/>
              </w:rPr>
              <w:t>平均面积（m</w:t>
            </w:r>
            <w:r>
              <w:rPr>
                <w:sz w:val="24"/>
                <w:szCs w:val="24"/>
                <w:vertAlign w:val="superscript"/>
              </w:rPr>
              <w:t>2</w:t>
            </w:r>
            <w:r>
              <w:rPr>
                <w:sz w:val="24"/>
                <w:szCs w:val="24"/>
              </w:rPr>
              <w:t>）</w:t>
            </w:r>
          </w:p>
        </w:tc>
        <w:tc>
          <w:tcPr>
            <w:tcW w:w="1432" w:type="dxa"/>
            <w:tcBorders>
              <w:top w:val="single" w:color="auto" w:sz="4" w:space="0"/>
              <w:left w:val="nil"/>
              <w:bottom w:val="single" w:color="auto" w:sz="4" w:space="0"/>
              <w:right w:val="single" w:color="auto" w:sz="4" w:space="0"/>
            </w:tcBorders>
            <w:shd w:val="clear" w:color="auto" w:fill="auto"/>
            <w:vAlign w:val="center"/>
          </w:tcPr>
          <w:p>
            <w:pPr>
              <w:jc w:val="center"/>
              <w:rPr>
                <w:sz w:val="24"/>
                <w:szCs w:val="24"/>
              </w:rPr>
            </w:pPr>
            <w:r>
              <w:rPr>
                <w:sz w:val="24"/>
                <w:szCs w:val="24"/>
              </w:rPr>
              <w:t>剖面或外推间距（m）</w:t>
            </w:r>
          </w:p>
        </w:tc>
        <w:tc>
          <w:tcPr>
            <w:tcW w:w="1270" w:type="dxa"/>
            <w:tcBorders>
              <w:top w:val="single" w:color="auto" w:sz="4" w:space="0"/>
              <w:left w:val="nil"/>
              <w:bottom w:val="single" w:color="auto" w:sz="4" w:space="0"/>
              <w:right w:val="single" w:color="auto" w:sz="4" w:space="0"/>
            </w:tcBorders>
            <w:shd w:val="clear" w:color="auto" w:fill="auto"/>
            <w:vAlign w:val="center"/>
          </w:tcPr>
          <w:p>
            <w:pPr>
              <w:jc w:val="center"/>
              <w:rPr>
                <w:sz w:val="24"/>
                <w:szCs w:val="24"/>
              </w:rPr>
            </w:pPr>
            <w:r>
              <w:rPr>
                <w:sz w:val="24"/>
                <w:szCs w:val="24"/>
              </w:rPr>
              <w:t>块段体积</w:t>
            </w:r>
            <w:r>
              <w:rPr>
                <w:sz w:val="24"/>
                <w:szCs w:val="24"/>
              </w:rPr>
              <w:br w:type="textWrapping"/>
            </w:r>
            <w:r>
              <w:rPr>
                <w:sz w:val="24"/>
                <w:szCs w:val="24"/>
              </w:rPr>
              <w:t>（m</w:t>
            </w:r>
            <w:r>
              <w:rPr>
                <w:sz w:val="24"/>
                <w:szCs w:val="24"/>
                <w:vertAlign w:val="superscript"/>
              </w:rPr>
              <w:t>3</w:t>
            </w:r>
            <w:r>
              <w:rPr>
                <w:sz w:val="24"/>
                <w:szCs w:val="24"/>
              </w:rPr>
              <w:t>）</w:t>
            </w:r>
          </w:p>
        </w:tc>
        <w:tc>
          <w:tcPr>
            <w:tcW w:w="1096" w:type="dxa"/>
            <w:tcBorders>
              <w:top w:val="single" w:color="auto" w:sz="4" w:space="0"/>
              <w:left w:val="nil"/>
              <w:bottom w:val="single" w:color="auto" w:sz="4" w:space="0"/>
              <w:right w:val="single" w:color="auto" w:sz="4" w:space="0"/>
            </w:tcBorders>
            <w:shd w:val="clear" w:color="auto" w:fill="auto"/>
            <w:vAlign w:val="center"/>
          </w:tcPr>
          <w:p>
            <w:pPr>
              <w:jc w:val="center"/>
              <w:rPr>
                <w:sz w:val="24"/>
                <w:szCs w:val="24"/>
              </w:rPr>
            </w:pPr>
            <w:r>
              <w:rPr>
                <w:sz w:val="24"/>
                <w:szCs w:val="24"/>
              </w:rPr>
              <w:t>矿石体重(g/cm</w:t>
            </w:r>
            <w:r>
              <w:rPr>
                <w:sz w:val="24"/>
                <w:szCs w:val="24"/>
                <w:vertAlign w:val="superscript"/>
              </w:rPr>
              <w:t>3</w:t>
            </w:r>
            <w:r>
              <w:rPr>
                <w:sz w:val="24"/>
                <w:szCs w:val="24"/>
              </w:rPr>
              <w:t>)</w:t>
            </w:r>
          </w:p>
        </w:tc>
        <w:tc>
          <w:tcPr>
            <w:tcW w:w="1295" w:type="dxa"/>
            <w:tcBorders>
              <w:top w:val="single" w:color="auto" w:sz="4" w:space="0"/>
              <w:left w:val="nil"/>
              <w:bottom w:val="single" w:color="auto" w:sz="4" w:space="0"/>
              <w:right w:val="single" w:color="auto" w:sz="4" w:space="0"/>
            </w:tcBorders>
            <w:shd w:val="clear" w:color="auto" w:fill="auto"/>
            <w:vAlign w:val="center"/>
          </w:tcPr>
          <w:p>
            <w:pPr>
              <w:jc w:val="center"/>
              <w:rPr>
                <w:sz w:val="24"/>
                <w:szCs w:val="24"/>
              </w:rPr>
            </w:pPr>
            <w:r>
              <w:rPr>
                <w:sz w:val="24"/>
                <w:szCs w:val="24"/>
              </w:rPr>
              <w:t>矿石资源量（万吨）</w:t>
            </w: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nil"/>
              <w:left w:val="single" w:color="auto" w:sz="4" w:space="0"/>
              <w:bottom w:val="nil"/>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1118～***</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178412.09</w:t>
            </w:r>
          </w:p>
        </w:tc>
        <w:tc>
          <w:tcPr>
            <w:tcW w:w="1178"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nil"/>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169726.68</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1132～1118</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164641.83</w:t>
            </w:r>
          </w:p>
        </w:tc>
        <w:tc>
          <w:tcPr>
            <w:tcW w:w="1178"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155269.53</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1146～1132</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149942.55</w:t>
            </w:r>
          </w:p>
        </w:tc>
        <w:tc>
          <w:tcPr>
            <w:tcW w:w="1178"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138783.63</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1160～1146</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128599.43</w:t>
            </w:r>
          </w:p>
        </w:tc>
        <w:tc>
          <w:tcPr>
            <w:tcW w:w="1178"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117738.91</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1174～1160</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112579.81</w:t>
            </w:r>
          </w:p>
        </w:tc>
        <w:tc>
          <w:tcPr>
            <w:tcW w:w="1178"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101126.97</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1188～1174</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95930.96</w:t>
            </w:r>
          </w:p>
        </w:tc>
        <w:tc>
          <w:tcPr>
            <w:tcW w:w="1178"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85080.73</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1202～1188</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75278.85</w:t>
            </w:r>
          </w:p>
        </w:tc>
        <w:tc>
          <w:tcPr>
            <w:tcW w:w="1178"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64638.11</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1216～1202</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57748.46</w:t>
            </w:r>
          </w:p>
        </w:tc>
        <w:tc>
          <w:tcPr>
            <w:tcW w:w="1178"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49694.98</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点尖灭～1202</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2099.89</w:t>
            </w:r>
          </w:p>
        </w:tc>
        <w:tc>
          <w:tcPr>
            <w:tcW w:w="1178"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0</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1230～1216</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45990.24</w:t>
            </w:r>
          </w:p>
        </w:tc>
        <w:tc>
          <w:tcPr>
            <w:tcW w:w="1178" w:type="dxa"/>
            <w:vMerge w:val="restart"/>
            <w:tcBorders>
              <w:top w:val="nil"/>
              <w:left w:val="single" w:color="auto" w:sz="4" w:space="0"/>
              <w:bottom w:val="single" w:color="000000"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nil"/>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38082.46</w:t>
            </w:r>
          </w:p>
        </w:tc>
        <w:tc>
          <w:tcPr>
            <w:tcW w:w="1178" w:type="dxa"/>
            <w:vMerge w:val="continue"/>
            <w:tcBorders>
              <w:top w:val="nil"/>
              <w:left w:val="single" w:color="auto" w:sz="4" w:space="0"/>
              <w:bottom w:val="single" w:color="000000"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1244～1230</w:t>
            </w:r>
          </w:p>
        </w:tc>
        <w:tc>
          <w:tcPr>
            <w:tcW w:w="1171" w:type="dxa"/>
            <w:tcBorders>
              <w:top w:val="nil"/>
              <w:left w:val="nil"/>
              <w:bottom w:val="single" w:color="auto" w:sz="4" w:space="0"/>
              <w:right w:val="nil"/>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32393.98</w:t>
            </w:r>
          </w:p>
        </w:tc>
        <w:tc>
          <w:tcPr>
            <w:tcW w:w="1178"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nil"/>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26284.8</w:t>
            </w:r>
          </w:p>
        </w:tc>
        <w:tc>
          <w:tcPr>
            <w:tcW w:w="1178" w:type="dxa"/>
            <w:vMerge w:val="continue"/>
            <w:tcBorders>
              <w:left w:val="single" w:color="auto" w:sz="4" w:space="0"/>
              <w:bottom w:val="single" w:color="000000" w:sz="4" w:space="0"/>
              <w:right w:val="single" w:color="auto" w:sz="4" w:space="0"/>
            </w:tcBorders>
            <w:vAlign w:val="center"/>
          </w:tcPr>
          <w:p>
            <w:pPr>
              <w:jc w:val="center"/>
              <w:textAlignment w:val="center"/>
              <w:rPr>
                <w:rFonts w:eastAsia="仿宋_GB2312"/>
                <w:color w:val="000000"/>
                <w:sz w:val="22"/>
                <w:szCs w:val="22"/>
                <w:lang w:bidi="ar"/>
              </w:rPr>
            </w:pPr>
          </w:p>
        </w:tc>
        <w:tc>
          <w:tcPr>
            <w:tcW w:w="1432" w:type="dxa"/>
            <w:vMerge w:val="continue"/>
            <w:tcBorders>
              <w:left w:val="single" w:color="auto" w:sz="4" w:space="0"/>
              <w:bottom w:val="single" w:color="auto" w:sz="4" w:space="0"/>
              <w:right w:val="single" w:color="auto" w:sz="4" w:space="0"/>
            </w:tcBorders>
            <w:vAlign w:val="center"/>
          </w:tcPr>
          <w:p>
            <w:pPr>
              <w:jc w:val="center"/>
              <w:textAlignment w:val="center"/>
              <w:rPr>
                <w:rFonts w:eastAsia="仿宋_GB2312"/>
                <w:color w:val="000000"/>
                <w:sz w:val="22"/>
                <w:szCs w:val="22"/>
                <w:lang w:bidi="ar"/>
              </w:rPr>
            </w:pPr>
          </w:p>
        </w:tc>
        <w:tc>
          <w:tcPr>
            <w:tcW w:w="1270" w:type="dxa"/>
            <w:vMerge w:val="continue"/>
            <w:tcBorders>
              <w:left w:val="single" w:color="auto" w:sz="4" w:space="0"/>
              <w:bottom w:val="single" w:color="auto" w:sz="4" w:space="0"/>
              <w:right w:val="single" w:color="auto" w:sz="4" w:space="0"/>
            </w:tcBorders>
            <w:vAlign w:val="center"/>
          </w:tcPr>
          <w:p>
            <w:pPr>
              <w:jc w:val="center"/>
              <w:textAlignment w:val="center"/>
              <w:rPr>
                <w:rFonts w:eastAsia="仿宋_GB2312"/>
                <w:color w:val="000000"/>
                <w:sz w:val="22"/>
                <w:szCs w:val="22"/>
                <w:lang w:bidi="ar"/>
              </w:rPr>
            </w:pPr>
          </w:p>
        </w:tc>
        <w:tc>
          <w:tcPr>
            <w:tcW w:w="1096" w:type="dxa"/>
            <w:vMerge w:val="continue"/>
            <w:tcBorders>
              <w:left w:val="single" w:color="auto" w:sz="4" w:space="0"/>
              <w:bottom w:val="single" w:color="auto" w:sz="4" w:space="0"/>
              <w:right w:val="single" w:color="auto" w:sz="4" w:space="0"/>
            </w:tcBorders>
            <w:vAlign w:val="center"/>
          </w:tcPr>
          <w:p>
            <w:pPr>
              <w:jc w:val="center"/>
              <w:textAlignment w:val="center"/>
              <w:rPr>
                <w:rFonts w:eastAsia="仿宋_GB2312"/>
                <w:color w:val="000000"/>
                <w:sz w:val="22"/>
                <w:szCs w:val="22"/>
                <w:lang w:bidi="ar"/>
              </w:rPr>
            </w:pPr>
          </w:p>
        </w:tc>
        <w:tc>
          <w:tcPr>
            <w:tcW w:w="1295" w:type="dxa"/>
            <w:vMerge w:val="continue"/>
            <w:tcBorders>
              <w:left w:val="single" w:color="auto" w:sz="4" w:space="0"/>
              <w:bottom w:val="single" w:color="auto" w:sz="4" w:space="0"/>
              <w:right w:val="single" w:color="auto" w:sz="4" w:space="0"/>
            </w:tcBorders>
            <w:vAlign w:val="center"/>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1258～1244</w:t>
            </w:r>
          </w:p>
        </w:tc>
        <w:tc>
          <w:tcPr>
            <w:tcW w:w="1171" w:type="dxa"/>
            <w:tcBorders>
              <w:top w:val="nil"/>
              <w:left w:val="nil"/>
              <w:bottom w:val="single" w:color="auto" w:sz="4" w:space="0"/>
              <w:right w:val="nil"/>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20405.44</w:t>
            </w:r>
          </w:p>
        </w:tc>
        <w:tc>
          <w:tcPr>
            <w:tcW w:w="1178"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nil"/>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16078.36</w:t>
            </w:r>
          </w:p>
        </w:tc>
        <w:tc>
          <w:tcPr>
            <w:tcW w:w="1178" w:type="dxa"/>
            <w:vMerge w:val="continue"/>
            <w:tcBorders>
              <w:left w:val="single" w:color="auto" w:sz="4" w:space="0"/>
              <w:bottom w:val="single" w:color="000000"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点尖灭～1244</w:t>
            </w:r>
          </w:p>
        </w:tc>
        <w:tc>
          <w:tcPr>
            <w:tcW w:w="1171" w:type="dxa"/>
            <w:tcBorders>
              <w:top w:val="nil"/>
              <w:left w:val="nil"/>
              <w:bottom w:val="single" w:color="auto" w:sz="4" w:space="0"/>
              <w:right w:val="nil"/>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1287.39</w:t>
            </w:r>
          </w:p>
        </w:tc>
        <w:tc>
          <w:tcPr>
            <w:tcW w:w="1178"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nil"/>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0</w:t>
            </w:r>
          </w:p>
        </w:tc>
        <w:tc>
          <w:tcPr>
            <w:tcW w:w="1178" w:type="dxa"/>
            <w:vMerge w:val="continue"/>
            <w:tcBorders>
              <w:left w:val="single" w:color="auto" w:sz="4" w:space="0"/>
              <w:bottom w:val="single" w:color="000000"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1272～1258</w:t>
            </w:r>
          </w:p>
        </w:tc>
        <w:tc>
          <w:tcPr>
            <w:tcW w:w="1171" w:type="dxa"/>
            <w:tcBorders>
              <w:top w:val="nil"/>
              <w:left w:val="nil"/>
              <w:bottom w:val="single" w:color="auto" w:sz="4" w:space="0"/>
              <w:right w:val="nil"/>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12560.21</w:t>
            </w:r>
          </w:p>
        </w:tc>
        <w:tc>
          <w:tcPr>
            <w:tcW w:w="1178"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7156.98</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点尖灭～1258</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1283.74</w:t>
            </w:r>
          </w:p>
        </w:tc>
        <w:tc>
          <w:tcPr>
            <w:tcW w:w="1178"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0</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1286～1272</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3758.02</w:t>
            </w:r>
          </w:p>
        </w:tc>
        <w:tc>
          <w:tcPr>
            <w:tcW w:w="1178"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1510.56</w:t>
            </w:r>
          </w:p>
        </w:tc>
        <w:tc>
          <w:tcPr>
            <w:tcW w:w="1178"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vMerge w:val="restart"/>
            <w:tcBorders>
              <w:top w:val="single" w:color="auto" w:sz="4" w:space="0"/>
              <w:left w:val="single" w:color="auto" w:sz="4" w:space="0"/>
              <w:bottom w:val="nil"/>
              <w:right w:val="single" w:color="auto" w:sz="4" w:space="0"/>
            </w:tcBorders>
            <w:vAlign w:val="center"/>
          </w:tcPr>
          <w:p>
            <w:pPr>
              <w:jc w:val="center"/>
              <w:textAlignment w:val="center"/>
              <w:rPr>
                <w:rFonts w:eastAsia="仿宋_GB2312"/>
                <w:color w:val="000000"/>
                <w:sz w:val="22"/>
                <w:szCs w:val="22"/>
                <w:lang w:bidi="ar"/>
              </w:rPr>
            </w:pPr>
            <w:r>
              <w:rPr>
                <w:rFonts w:eastAsia="仿宋_GB2312"/>
                <w:color w:val="000000"/>
                <w:sz w:val="22"/>
                <w:szCs w:val="22"/>
                <w:lang w:bidi="ar"/>
              </w:rPr>
              <w:t>1299～1286</w:t>
            </w: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949.49</w:t>
            </w:r>
          </w:p>
        </w:tc>
        <w:tc>
          <w:tcPr>
            <w:tcW w:w="1178"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432"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70"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096"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c>
          <w:tcPr>
            <w:tcW w:w="1295" w:type="dxa"/>
            <w:vMerge w:val="restart"/>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r>
              <w:t>***</w:t>
            </w:r>
          </w:p>
        </w:tc>
      </w:tr>
      <w:tr>
        <w:tblPrEx>
          <w:tblLayout w:type="fixed"/>
          <w:tblCellMar>
            <w:top w:w="0" w:type="dxa"/>
            <w:left w:w="108" w:type="dxa"/>
            <w:bottom w:w="0" w:type="dxa"/>
            <w:right w:w="108" w:type="dxa"/>
          </w:tblCellMar>
        </w:tblPrEx>
        <w:trPr>
          <w:trHeight w:val="284" w:hRule="atLeast"/>
          <w:jc w:val="center"/>
        </w:trPr>
        <w:tc>
          <w:tcPr>
            <w:tcW w:w="1499" w:type="dxa"/>
            <w:vMerge w:val="continue"/>
            <w:tcBorders>
              <w:top w:val="single" w:color="auto" w:sz="4" w:space="0"/>
              <w:left w:val="single" w:color="auto" w:sz="4" w:space="0"/>
              <w:bottom w:val="nil"/>
              <w:right w:val="single" w:color="auto" w:sz="4" w:space="0"/>
            </w:tcBorders>
            <w:vAlign w:val="center"/>
          </w:tcPr>
          <w:p>
            <w:pPr>
              <w:jc w:val="center"/>
              <w:rPr>
                <w:sz w:val="24"/>
                <w:szCs w:val="24"/>
                <w:highlight w:val="yellow"/>
              </w:rPr>
            </w:pPr>
          </w:p>
        </w:tc>
        <w:tc>
          <w:tcPr>
            <w:tcW w:w="1171" w:type="dxa"/>
            <w:tcBorders>
              <w:top w:val="nil"/>
              <w:left w:val="nil"/>
              <w:bottom w:val="single" w:color="auto" w:sz="4" w:space="0"/>
              <w:right w:val="single" w:color="auto" w:sz="4" w:space="0"/>
            </w:tcBorders>
            <w:shd w:val="clear" w:color="auto" w:fill="auto"/>
            <w:vAlign w:val="center"/>
          </w:tcPr>
          <w:p>
            <w:pPr>
              <w:jc w:val="center"/>
              <w:textAlignment w:val="center"/>
              <w:rPr>
                <w:rFonts w:eastAsia="仿宋_GB2312"/>
                <w:color w:val="000000"/>
                <w:sz w:val="22"/>
                <w:szCs w:val="22"/>
                <w:lang w:bidi="ar"/>
              </w:rPr>
            </w:pPr>
            <w:r>
              <w:rPr>
                <w:rFonts w:eastAsia="仿宋_GB2312"/>
                <w:color w:val="000000"/>
                <w:sz w:val="22"/>
                <w:szCs w:val="22"/>
                <w:lang w:bidi="ar"/>
              </w:rPr>
              <w:t>0</w:t>
            </w:r>
          </w:p>
        </w:tc>
        <w:tc>
          <w:tcPr>
            <w:tcW w:w="1178"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432"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70"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096"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c>
          <w:tcPr>
            <w:tcW w:w="1295" w:type="dxa"/>
            <w:vMerge w:val="continue"/>
            <w:tcBorders>
              <w:top w:val="nil"/>
              <w:left w:val="single" w:color="auto" w:sz="4" w:space="0"/>
              <w:bottom w:val="single" w:color="auto" w:sz="4" w:space="0"/>
              <w:right w:val="single" w:color="auto" w:sz="4" w:space="0"/>
            </w:tcBorders>
          </w:tcPr>
          <w:p>
            <w:pPr>
              <w:jc w:val="center"/>
              <w:textAlignment w:val="center"/>
              <w:rPr>
                <w:rFonts w:eastAsia="仿宋_GB2312"/>
                <w:color w:val="000000"/>
                <w:sz w:val="22"/>
                <w:szCs w:val="22"/>
                <w:lang w:bidi="ar"/>
              </w:rPr>
            </w:pPr>
          </w:p>
        </w:tc>
      </w:tr>
      <w:tr>
        <w:tblPrEx>
          <w:tblLayout w:type="fixed"/>
          <w:tblCellMar>
            <w:top w:w="0" w:type="dxa"/>
            <w:left w:w="108" w:type="dxa"/>
            <w:bottom w:w="0" w:type="dxa"/>
            <w:right w:w="108" w:type="dxa"/>
          </w:tblCellMar>
        </w:tblPrEx>
        <w:trPr>
          <w:trHeight w:val="284" w:hRule="atLeas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b/>
                <w:bCs/>
                <w:sz w:val="24"/>
                <w:szCs w:val="24"/>
                <w:highlight w:val="yellow"/>
              </w:rPr>
            </w:pPr>
            <w:r>
              <w:rPr>
                <w:b/>
                <w:bCs/>
                <w:color w:val="000000"/>
                <w:sz w:val="24"/>
                <w:szCs w:val="24"/>
                <w:lang w:bidi="ar"/>
              </w:rPr>
              <w:t>合计</w:t>
            </w:r>
          </w:p>
        </w:tc>
        <w:tc>
          <w:tcPr>
            <w:tcW w:w="1171" w:type="dxa"/>
            <w:tcBorders>
              <w:top w:val="nil"/>
              <w:left w:val="nil"/>
              <w:bottom w:val="single" w:color="auto" w:sz="4" w:space="0"/>
              <w:right w:val="single" w:color="auto" w:sz="4" w:space="0"/>
            </w:tcBorders>
            <w:shd w:val="clear" w:color="auto" w:fill="auto"/>
            <w:noWrap/>
            <w:vAlign w:val="center"/>
          </w:tcPr>
          <w:p>
            <w:pPr>
              <w:jc w:val="center"/>
              <w:rPr>
                <w:b/>
                <w:bCs/>
                <w:sz w:val="24"/>
                <w:szCs w:val="24"/>
                <w:highlight w:val="yellow"/>
              </w:rPr>
            </w:pPr>
          </w:p>
        </w:tc>
        <w:tc>
          <w:tcPr>
            <w:tcW w:w="1178" w:type="dxa"/>
            <w:tcBorders>
              <w:top w:val="nil"/>
              <w:left w:val="nil"/>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432" w:type="dxa"/>
            <w:tcBorders>
              <w:top w:val="nil"/>
              <w:left w:val="nil"/>
              <w:bottom w:val="single" w:color="auto" w:sz="4" w:space="0"/>
              <w:right w:val="single" w:color="auto" w:sz="4" w:space="0"/>
            </w:tcBorders>
            <w:shd w:val="clear" w:color="auto" w:fill="auto"/>
          </w:tcPr>
          <w:p>
            <w:pPr>
              <w:jc w:val="center"/>
              <w:textAlignment w:val="center"/>
              <w:rPr>
                <w:rFonts w:eastAsia="仿宋_GB2312"/>
                <w:color w:val="000000"/>
                <w:sz w:val="22"/>
                <w:szCs w:val="22"/>
                <w:lang w:bidi="ar"/>
              </w:rPr>
            </w:pPr>
            <w:r>
              <w:t>***</w:t>
            </w:r>
          </w:p>
        </w:tc>
        <w:tc>
          <w:tcPr>
            <w:tcW w:w="1270" w:type="dxa"/>
            <w:tcBorders>
              <w:top w:val="nil"/>
              <w:left w:val="nil"/>
              <w:bottom w:val="single" w:color="auto" w:sz="4" w:space="0"/>
              <w:right w:val="single" w:color="auto" w:sz="4" w:space="0"/>
            </w:tcBorders>
            <w:shd w:val="clear" w:color="auto" w:fill="auto"/>
          </w:tcPr>
          <w:p>
            <w:pPr>
              <w:jc w:val="center"/>
              <w:textAlignment w:val="center"/>
              <w:rPr>
                <w:rFonts w:eastAsia="仿宋_GB2312"/>
                <w:b/>
                <w:bCs/>
                <w:color w:val="000000"/>
                <w:sz w:val="22"/>
                <w:szCs w:val="22"/>
                <w:lang w:bidi="ar"/>
              </w:rPr>
            </w:pPr>
            <w:r>
              <w:t>***</w:t>
            </w:r>
          </w:p>
        </w:tc>
        <w:tc>
          <w:tcPr>
            <w:tcW w:w="1096" w:type="dxa"/>
            <w:tcBorders>
              <w:top w:val="nil"/>
              <w:left w:val="nil"/>
              <w:bottom w:val="single" w:color="auto" w:sz="4" w:space="0"/>
              <w:right w:val="single" w:color="auto" w:sz="4" w:space="0"/>
            </w:tcBorders>
            <w:shd w:val="clear" w:color="auto" w:fill="auto"/>
          </w:tcPr>
          <w:p>
            <w:pPr>
              <w:jc w:val="center"/>
              <w:textAlignment w:val="center"/>
              <w:rPr>
                <w:rFonts w:eastAsia="仿宋_GB2312"/>
                <w:b/>
                <w:bCs/>
                <w:color w:val="000000"/>
                <w:sz w:val="22"/>
                <w:szCs w:val="22"/>
                <w:lang w:bidi="ar"/>
              </w:rPr>
            </w:pPr>
            <w:r>
              <w:t>***</w:t>
            </w:r>
          </w:p>
        </w:tc>
        <w:tc>
          <w:tcPr>
            <w:tcW w:w="1295" w:type="dxa"/>
            <w:tcBorders>
              <w:top w:val="nil"/>
              <w:left w:val="nil"/>
              <w:bottom w:val="single" w:color="auto" w:sz="4" w:space="0"/>
              <w:right w:val="single" w:color="auto" w:sz="4" w:space="0"/>
            </w:tcBorders>
            <w:shd w:val="clear" w:color="auto" w:fill="auto"/>
          </w:tcPr>
          <w:p>
            <w:pPr>
              <w:jc w:val="center"/>
              <w:textAlignment w:val="center"/>
              <w:rPr>
                <w:rFonts w:eastAsia="仿宋_GB2312"/>
                <w:b/>
                <w:bCs/>
                <w:color w:val="000000"/>
                <w:sz w:val="22"/>
                <w:szCs w:val="22"/>
                <w:lang w:bidi="ar"/>
              </w:rPr>
            </w:pPr>
            <w:r>
              <w:t>***</w:t>
            </w:r>
          </w:p>
        </w:tc>
      </w:tr>
    </w:tbl>
    <w:p>
      <w:pPr>
        <w:spacing w:line="360" w:lineRule="auto"/>
        <w:ind w:firstLine="474" w:firstLineChars="200"/>
        <w:rPr>
          <w:b/>
          <w:bCs/>
          <w:spacing w:val="-2"/>
          <w:sz w:val="24"/>
          <w:szCs w:val="24"/>
        </w:rPr>
      </w:pPr>
      <w:r>
        <w:rPr>
          <w:b/>
          <w:bCs/>
          <w:spacing w:val="-2"/>
          <w:sz w:val="24"/>
          <w:szCs w:val="24"/>
        </w:rPr>
        <w:t>3、可采资源量</w:t>
      </w:r>
    </w:p>
    <w:p>
      <w:pPr>
        <w:spacing w:line="360" w:lineRule="auto"/>
        <w:ind w:firstLine="472" w:firstLineChars="200"/>
        <w:rPr>
          <w:spacing w:val="-2"/>
          <w:sz w:val="24"/>
          <w:szCs w:val="24"/>
        </w:rPr>
      </w:pPr>
      <w:r>
        <w:rPr>
          <w:rFonts w:hint="eastAsia"/>
          <w:spacing w:val="-2"/>
          <w:sz w:val="24"/>
          <w:szCs w:val="24"/>
        </w:rPr>
        <w:t>根据矿山生产采矿方案及参考周边同类型矿山，设计本矿山生产损失率为5%，回采率为95%。故矿山可采资源量=设计利用资源量</w:t>
      </w:r>
      <w:r>
        <w:rPr>
          <w:rFonts w:hint="eastAsia"/>
          <w:spacing w:val="-4"/>
          <w:sz w:val="24"/>
          <w:szCs w:val="24"/>
        </w:rPr>
        <w:t>×</w:t>
      </w:r>
      <w:r>
        <w:rPr>
          <w:rFonts w:hint="eastAsia"/>
          <w:spacing w:val="-2"/>
          <w:sz w:val="24"/>
          <w:szCs w:val="24"/>
        </w:rPr>
        <w:t>回采率。即Q2=</w:t>
      </w:r>
      <w:r>
        <w:rPr>
          <w:rFonts w:hint="eastAsia"/>
          <w:spacing w:val="-4"/>
          <w:sz w:val="24"/>
          <w:szCs w:val="24"/>
        </w:rPr>
        <w:t>2872.96×</w:t>
      </w:r>
      <w:r>
        <w:rPr>
          <w:rFonts w:hint="eastAsia"/>
          <w:spacing w:val="-2"/>
          <w:sz w:val="24"/>
          <w:szCs w:val="24"/>
        </w:rPr>
        <w:t>0.95≈***万吨。（式中Q2为开采境界内可采资源量）</w:t>
      </w:r>
    </w:p>
    <w:p>
      <w:pPr>
        <w:spacing w:line="360" w:lineRule="auto"/>
        <w:ind w:firstLine="562" w:firstLineChars="200"/>
        <w:jc w:val="both"/>
        <w:outlineLvl w:val="2"/>
        <w:rPr>
          <w:b/>
          <w:color w:val="000000"/>
          <w:sz w:val="28"/>
          <w:szCs w:val="28"/>
        </w:rPr>
      </w:pPr>
      <w:r>
        <w:rPr>
          <w:b/>
          <w:color w:val="000000"/>
          <w:sz w:val="28"/>
          <w:szCs w:val="28"/>
        </w:rPr>
        <w:t>（二）对</w:t>
      </w:r>
      <w:r>
        <w:rPr>
          <w:rFonts w:hint="eastAsia"/>
          <w:b/>
          <w:color w:val="000000"/>
          <w:sz w:val="28"/>
          <w:szCs w:val="28"/>
        </w:rPr>
        <w:t>详查</w:t>
      </w:r>
      <w:r>
        <w:rPr>
          <w:b/>
          <w:color w:val="000000"/>
          <w:sz w:val="28"/>
          <w:szCs w:val="28"/>
        </w:rPr>
        <w:t>报告的评述</w:t>
      </w:r>
    </w:p>
    <w:p>
      <w:pPr>
        <w:widowControl w:val="0"/>
        <w:spacing w:line="360" w:lineRule="auto"/>
        <w:ind w:firstLine="474" w:firstLineChars="200"/>
        <w:rPr>
          <w:b/>
          <w:bCs/>
          <w:color w:val="000000"/>
          <w:spacing w:val="-2"/>
          <w:sz w:val="24"/>
          <w:szCs w:val="24"/>
        </w:rPr>
      </w:pPr>
      <w:r>
        <w:rPr>
          <w:b/>
          <w:bCs/>
          <w:color w:val="000000"/>
          <w:spacing w:val="-2"/>
          <w:sz w:val="24"/>
          <w:szCs w:val="24"/>
        </w:rPr>
        <w:t>1、取得的成果</w:t>
      </w:r>
    </w:p>
    <w:p>
      <w:pPr>
        <w:widowControl w:val="0"/>
        <w:spacing w:line="360" w:lineRule="auto"/>
        <w:ind w:firstLine="472" w:firstLineChars="200"/>
        <w:rPr>
          <w:color w:val="000000"/>
          <w:spacing w:val="-2"/>
          <w:sz w:val="24"/>
          <w:szCs w:val="24"/>
        </w:rPr>
      </w:pPr>
      <w:r>
        <w:rPr>
          <w:color w:val="000000"/>
          <w:spacing w:val="-2"/>
          <w:sz w:val="24"/>
          <w:szCs w:val="24"/>
        </w:rPr>
        <w:t>（1）本次</w:t>
      </w:r>
      <w:r>
        <w:rPr>
          <w:rFonts w:hint="eastAsia"/>
          <w:color w:val="000000"/>
          <w:spacing w:val="-2"/>
          <w:sz w:val="24"/>
          <w:szCs w:val="24"/>
        </w:rPr>
        <w:t>详查</w:t>
      </w:r>
      <w:r>
        <w:rPr>
          <w:color w:val="000000"/>
          <w:spacing w:val="-2"/>
          <w:sz w:val="24"/>
          <w:szCs w:val="24"/>
        </w:rPr>
        <w:t>采用地形地质测量、勘查线剖面测量、地表探槽揭露、刻槽取样、钻探施工、样品检测等手段进行勘查，手段的选择基本合理、有效；</w:t>
      </w:r>
    </w:p>
    <w:p>
      <w:pPr>
        <w:widowControl w:val="0"/>
        <w:spacing w:line="360" w:lineRule="auto"/>
        <w:ind w:firstLine="472" w:firstLineChars="200"/>
        <w:rPr>
          <w:color w:val="000000"/>
          <w:spacing w:val="-2"/>
          <w:sz w:val="24"/>
          <w:szCs w:val="24"/>
        </w:rPr>
      </w:pPr>
      <w:r>
        <w:rPr>
          <w:color w:val="000000"/>
          <w:spacing w:val="-2"/>
          <w:sz w:val="24"/>
          <w:szCs w:val="24"/>
        </w:rPr>
        <w:t>（2）</w:t>
      </w:r>
      <w:r>
        <w:rPr>
          <w:rFonts w:hint="eastAsia"/>
          <w:color w:val="000000"/>
          <w:spacing w:val="-2"/>
          <w:sz w:val="24"/>
          <w:szCs w:val="24"/>
        </w:rPr>
        <w:t>基本</w:t>
      </w:r>
      <w:r>
        <w:rPr>
          <w:color w:val="000000"/>
          <w:spacing w:val="-2"/>
          <w:sz w:val="24"/>
          <w:szCs w:val="24"/>
        </w:rPr>
        <w:t>查明了</w:t>
      </w:r>
      <w:r>
        <w:rPr>
          <w:rFonts w:hint="eastAsia"/>
          <w:color w:val="000000"/>
          <w:spacing w:val="-2"/>
          <w:sz w:val="24"/>
          <w:szCs w:val="24"/>
        </w:rPr>
        <w:t>矿区</w:t>
      </w:r>
      <w:r>
        <w:rPr>
          <w:color w:val="000000"/>
          <w:spacing w:val="-2"/>
          <w:sz w:val="24"/>
          <w:szCs w:val="24"/>
        </w:rPr>
        <w:t>的地质特征；</w:t>
      </w:r>
    </w:p>
    <w:p>
      <w:pPr>
        <w:widowControl w:val="0"/>
        <w:spacing w:line="360" w:lineRule="auto"/>
        <w:ind w:firstLine="472" w:firstLineChars="200"/>
        <w:rPr>
          <w:color w:val="000000"/>
          <w:spacing w:val="-2"/>
          <w:sz w:val="24"/>
          <w:szCs w:val="24"/>
        </w:rPr>
      </w:pPr>
      <w:r>
        <w:rPr>
          <w:color w:val="000000"/>
          <w:spacing w:val="-2"/>
          <w:sz w:val="24"/>
          <w:szCs w:val="24"/>
        </w:rPr>
        <w:t>（3）勘查类型的划分及工程部署基本合理，对矿体的控制基本达到了详查要求。工程施工和各类样品采集、加工、测试等质量基本符合有关规范、规程要求；</w:t>
      </w:r>
    </w:p>
    <w:p>
      <w:pPr>
        <w:widowControl w:val="0"/>
        <w:spacing w:line="360" w:lineRule="auto"/>
        <w:ind w:firstLine="472" w:firstLineChars="200"/>
        <w:rPr>
          <w:color w:val="000000"/>
          <w:spacing w:val="-2"/>
          <w:sz w:val="24"/>
          <w:szCs w:val="24"/>
        </w:rPr>
      </w:pPr>
      <w:r>
        <w:rPr>
          <w:color w:val="000000"/>
          <w:spacing w:val="-2"/>
          <w:sz w:val="24"/>
          <w:szCs w:val="24"/>
        </w:rPr>
        <w:t>（4）</w:t>
      </w:r>
      <w:r>
        <w:rPr>
          <w:rFonts w:hint="eastAsia"/>
          <w:color w:val="000000"/>
          <w:spacing w:val="-2"/>
          <w:sz w:val="24"/>
          <w:szCs w:val="24"/>
        </w:rPr>
        <w:t>基本查明了矿体的形态、规模、产状、矿石质量情况、有益、有害化学组分的含量和变化，对矿石的加工选矿性能进行类比研究</w:t>
      </w:r>
      <w:r>
        <w:rPr>
          <w:color w:val="000000"/>
          <w:spacing w:val="-2"/>
          <w:sz w:val="24"/>
          <w:szCs w:val="24"/>
        </w:rPr>
        <w:t>；</w:t>
      </w:r>
    </w:p>
    <w:p>
      <w:pPr>
        <w:widowControl w:val="0"/>
        <w:spacing w:line="360" w:lineRule="auto"/>
        <w:ind w:firstLine="472" w:firstLineChars="200"/>
        <w:rPr>
          <w:color w:val="000000"/>
          <w:spacing w:val="-2"/>
          <w:sz w:val="24"/>
          <w:szCs w:val="24"/>
        </w:rPr>
      </w:pPr>
      <w:r>
        <w:rPr>
          <w:color w:val="000000"/>
          <w:spacing w:val="-2"/>
          <w:sz w:val="24"/>
          <w:szCs w:val="24"/>
        </w:rPr>
        <w:t>（5）</w:t>
      </w:r>
      <w:r>
        <w:rPr>
          <w:rFonts w:hint="eastAsia"/>
          <w:color w:val="000000"/>
          <w:spacing w:val="-2"/>
          <w:sz w:val="24"/>
          <w:szCs w:val="24"/>
        </w:rPr>
        <w:t>基本</w:t>
      </w:r>
      <w:r>
        <w:rPr>
          <w:color w:val="000000"/>
          <w:spacing w:val="-2"/>
          <w:sz w:val="24"/>
          <w:szCs w:val="24"/>
        </w:rPr>
        <w:t>查明了矿床的开采技术条件，确定了矿山水文地质（水文地质条件简单的矿床）、工程地质（工程地质复杂程度为中等型）、环境地质条件（矿区地质环境质量中等）；</w:t>
      </w:r>
    </w:p>
    <w:p>
      <w:pPr>
        <w:widowControl w:val="0"/>
        <w:spacing w:line="360" w:lineRule="auto"/>
        <w:ind w:firstLine="472" w:firstLineChars="200"/>
        <w:rPr>
          <w:color w:val="000000"/>
          <w:spacing w:val="-2"/>
          <w:sz w:val="24"/>
          <w:szCs w:val="24"/>
        </w:rPr>
      </w:pPr>
      <w:r>
        <w:rPr>
          <w:color w:val="000000"/>
          <w:spacing w:val="-2"/>
          <w:sz w:val="24"/>
          <w:szCs w:val="24"/>
        </w:rPr>
        <w:t>（6）进行了工业指标论证，矿体圈连基本合理，资源量估算方法、各种参数的确定基本正确，资源量估算结果基本准确；</w:t>
      </w:r>
    </w:p>
    <w:p>
      <w:pPr>
        <w:widowControl w:val="0"/>
        <w:spacing w:line="360" w:lineRule="auto"/>
        <w:ind w:firstLine="472" w:firstLineChars="200"/>
        <w:rPr>
          <w:color w:val="000000"/>
          <w:spacing w:val="-2"/>
          <w:sz w:val="24"/>
          <w:szCs w:val="24"/>
        </w:rPr>
      </w:pPr>
      <w:r>
        <w:rPr>
          <w:color w:val="000000"/>
          <w:spacing w:val="-2"/>
          <w:sz w:val="24"/>
          <w:szCs w:val="24"/>
        </w:rPr>
        <w:t>（7）对矿床开发进行了技术经济评价，初步肯定了矿产的开发价值。</w:t>
      </w:r>
    </w:p>
    <w:p>
      <w:pPr>
        <w:widowControl w:val="0"/>
        <w:spacing w:line="360" w:lineRule="auto"/>
        <w:ind w:firstLine="474" w:firstLineChars="200"/>
        <w:rPr>
          <w:b/>
          <w:bCs/>
          <w:color w:val="000000"/>
          <w:spacing w:val="-2"/>
          <w:sz w:val="24"/>
          <w:szCs w:val="24"/>
        </w:rPr>
      </w:pPr>
    </w:p>
    <w:p>
      <w:pPr>
        <w:widowControl w:val="0"/>
        <w:spacing w:line="360" w:lineRule="auto"/>
        <w:ind w:firstLine="474" w:firstLineChars="200"/>
        <w:rPr>
          <w:b/>
          <w:bCs/>
          <w:color w:val="000000"/>
          <w:spacing w:val="-2"/>
          <w:sz w:val="24"/>
          <w:szCs w:val="24"/>
        </w:rPr>
      </w:pPr>
    </w:p>
    <w:p>
      <w:pPr>
        <w:widowControl w:val="0"/>
        <w:spacing w:line="360" w:lineRule="auto"/>
        <w:ind w:firstLine="474" w:firstLineChars="200"/>
        <w:rPr>
          <w:b/>
          <w:bCs/>
          <w:color w:val="000000"/>
          <w:spacing w:val="-2"/>
          <w:sz w:val="24"/>
          <w:szCs w:val="24"/>
        </w:rPr>
      </w:pPr>
    </w:p>
    <w:p>
      <w:pPr>
        <w:widowControl w:val="0"/>
        <w:spacing w:line="360" w:lineRule="auto"/>
        <w:ind w:firstLine="474" w:firstLineChars="200"/>
        <w:rPr>
          <w:b/>
          <w:bCs/>
          <w:color w:val="000000"/>
          <w:spacing w:val="-2"/>
          <w:sz w:val="24"/>
          <w:szCs w:val="24"/>
        </w:rPr>
      </w:pPr>
      <w:r>
        <w:rPr>
          <w:b/>
          <w:bCs/>
          <w:color w:val="000000"/>
          <w:spacing w:val="-2"/>
          <w:sz w:val="24"/>
          <w:szCs w:val="24"/>
        </w:rPr>
        <w:t>2、存在的问题</w:t>
      </w:r>
    </w:p>
    <w:p>
      <w:pPr>
        <w:pStyle w:val="59"/>
        <w:rPr>
          <w:rFonts w:ascii="Times New Roman" w:hAnsi="Times New Roman" w:cs="Times New Roman"/>
          <w:bCs/>
          <w:color w:val="000000"/>
          <w:kern w:val="0"/>
        </w:rPr>
      </w:pPr>
      <w:bookmarkStart w:id="130" w:name="_Toc32657"/>
      <w:bookmarkStart w:id="131" w:name="_Toc5491"/>
      <w:bookmarkStart w:id="132" w:name="_Toc18799"/>
      <w:bookmarkStart w:id="133" w:name="_Toc3828"/>
      <w:bookmarkStart w:id="134" w:name="_Toc4613"/>
      <w:bookmarkStart w:id="135" w:name="_Toc532760442"/>
      <w:bookmarkStart w:id="136" w:name="_Toc18892"/>
      <w:bookmarkStart w:id="137" w:name="_Toc16066"/>
      <w:bookmarkStart w:id="138" w:name="_Toc124098879"/>
      <w:bookmarkStart w:id="139" w:name="_Toc18109"/>
      <w:bookmarkStart w:id="140" w:name="_Toc20332"/>
      <w:r>
        <w:rPr>
          <w:rFonts w:hint="eastAsia" w:ascii="Times New Roman" w:hAnsi="Times New Roman" w:cs="Times New Roman"/>
          <w:bCs/>
          <w:color w:val="000000"/>
          <w:kern w:val="0"/>
        </w:rPr>
        <w:t>（1）对工区出露灰白色厚层状泥晶灰岩矿体及灰黑色细晶灰岩矿体倾向与地形坡向一致，采用分段探槽控制。</w:t>
      </w:r>
    </w:p>
    <w:p>
      <w:pPr>
        <w:pStyle w:val="59"/>
        <w:rPr>
          <w:rFonts w:ascii="Times New Roman" w:hAnsi="Times New Roman" w:cs="Times New Roman"/>
          <w:bCs/>
          <w:color w:val="000000"/>
          <w:kern w:val="0"/>
        </w:rPr>
      </w:pPr>
      <w:r>
        <w:rPr>
          <w:rFonts w:hint="eastAsia" w:ascii="Times New Roman" w:hAnsi="Times New Roman" w:cs="Times New Roman"/>
          <w:bCs/>
          <w:color w:val="000000"/>
          <w:kern w:val="0"/>
        </w:rPr>
        <w:t>（2）通过样品分析结果在矿区中部和北部圈定了石灰岩夹层，夹层中CaO含量偏低，SiO</w:t>
      </w:r>
      <w:r>
        <w:rPr>
          <w:rFonts w:hint="eastAsia" w:ascii="Times New Roman" w:hAnsi="Times New Roman" w:cs="Times New Roman"/>
          <w:bCs/>
          <w:color w:val="000000"/>
          <w:kern w:val="0"/>
          <w:vertAlign w:val="subscript"/>
        </w:rPr>
        <w:t>2</w:t>
      </w:r>
      <w:r>
        <w:rPr>
          <w:rFonts w:hint="eastAsia" w:ascii="Times New Roman" w:hAnsi="Times New Roman" w:cs="Times New Roman"/>
          <w:bCs/>
          <w:color w:val="000000"/>
          <w:kern w:val="0"/>
        </w:rPr>
        <w:t>含量偏高，由于夹石和石灰变化不大，肉眼难以分辨，对石灰灰岩夹层控制存在不足。</w:t>
      </w:r>
    </w:p>
    <w:p>
      <w:pPr>
        <w:pStyle w:val="59"/>
        <w:rPr>
          <w:rFonts w:ascii="Times New Roman" w:hAnsi="Times New Roman" w:cs="Times New Roman"/>
          <w:bCs/>
          <w:color w:val="000000"/>
          <w:kern w:val="0"/>
        </w:rPr>
      </w:pPr>
      <w:r>
        <w:rPr>
          <w:rFonts w:hint="eastAsia" w:ascii="Times New Roman" w:hAnsi="Times New Roman" w:cs="Times New Roman"/>
          <w:bCs/>
          <w:color w:val="000000"/>
          <w:kern w:val="0"/>
        </w:rPr>
        <w:t>（3）矿区部分区域地形较陡，给后期开采带来一定困难。</w:t>
      </w:r>
    </w:p>
    <w:p>
      <w:pPr>
        <w:pStyle w:val="59"/>
        <w:rPr>
          <w:rFonts w:ascii="Times New Roman" w:hAnsi="Times New Roman" w:cs="Times New Roman"/>
          <w:bCs/>
          <w:color w:val="000000"/>
          <w:kern w:val="0"/>
        </w:rPr>
      </w:pPr>
      <w:r>
        <w:rPr>
          <w:rFonts w:hint="eastAsia" w:ascii="Times New Roman" w:hAnsi="Times New Roman" w:cs="Times New Roman"/>
          <w:bCs/>
          <w:color w:val="000000"/>
          <w:kern w:val="0"/>
        </w:rPr>
        <w:t>（4）矿区矿体南部，见第四系冲洪积物覆盖较厚，在开采，要剥离过程中应注意降低边坡角，以防塌方等不安全事故。</w:t>
      </w:r>
    </w:p>
    <w:p>
      <w:pPr>
        <w:pStyle w:val="59"/>
        <w:rPr>
          <w:rFonts w:ascii="Times New Roman" w:hAnsi="Times New Roman" w:cs="Times New Roman"/>
          <w:bCs/>
          <w:color w:val="000000"/>
          <w:kern w:val="0"/>
        </w:rPr>
      </w:pPr>
      <w:r>
        <w:rPr>
          <w:rFonts w:hint="eastAsia" w:ascii="Times New Roman" w:hAnsi="Times New Roman" w:cs="Times New Roman"/>
          <w:bCs/>
          <w:color w:val="000000"/>
          <w:kern w:val="0"/>
        </w:rPr>
        <w:t>（5）矿区钻孔均为干孔未见地下水，未开展抽水试验。</w:t>
      </w:r>
    </w:p>
    <w:p>
      <w:pPr>
        <w:pStyle w:val="59"/>
        <w:rPr>
          <w:rFonts w:ascii="Times New Roman" w:hAnsi="Times New Roman" w:cs="Times New Roman"/>
          <w:bCs/>
          <w:color w:val="000000"/>
          <w:kern w:val="0"/>
        </w:rPr>
      </w:pPr>
      <w:r>
        <w:rPr>
          <w:rFonts w:hint="eastAsia" w:ascii="Times New Roman" w:hAnsi="Times New Roman" w:cs="Times New Roman"/>
          <w:bCs/>
          <w:color w:val="000000"/>
          <w:kern w:val="0"/>
        </w:rPr>
        <w:t>（6）在ZK0001、ZK0701钻孔深部见2条灰黑色中粒辉长岩岩脉，见岩脉两侧丘里塔格群（O</w:t>
      </w:r>
      <w:r>
        <w:rPr>
          <w:rFonts w:hint="eastAsia" w:ascii="Times New Roman" w:hAnsi="Times New Roman" w:cs="Times New Roman"/>
          <w:bCs/>
          <w:color w:val="000000"/>
          <w:kern w:val="0"/>
          <w:vertAlign w:val="subscript"/>
        </w:rPr>
        <w:t>1</w:t>
      </w:r>
      <w:r>
        <w:rPr>
          <w:rFonts w:hint="eastAsia" w:ascii="Times New Roman" w:hAnsi="Times New Roman" w:cs="Times New Roman"/>
          <w:bCs/>
          <w:color w:val="000000"/>
          <w:kern w:val="0"/>
        </w:rPr>
        <w:t>q</w:t>
      </w:r>
      <w:r>
        <w:rPr>
          <w:rFonts w:hint="eastAsia" w:ascii="Times New Roman" w:hAnsi="Times New Roman" w:cs="Times New Roman"/>
          <w:bCs/>
          <w:color w:val="000000"/>
          <w:kern w:val="0"/>
          <w:vertAlign w:val="subscript"/>
        </w:rPr>
        <w:t>1</w:t>
      </w:r>
      <w:r>
        <w:rPr>
          <w:rFonts w:hint="eastAsia" w:ascii="Times New Roman" w:hAnsi="Times New Roman" w:cs="Times New Roman"/>
          <w:bCs/>
          <w:color w:val="000000"/>
          <w:kern w:val="0"/>
        </w:rPr>
        <w:t>）岩性灰黑色细晶灰岩受岩脉侵入及烘烤，造成CaO含量偏低。在石灰岩开采过程中，注意辉长岩夹石，防止与石灰岩矿石混淆。</w:t>
      </w:r>
    </w:p>
    <w:p>
      <w:pPr>
        <w:widowControl w:val="0"/>
        <w:spacing w:line="360" w:lineRule="auto"/>
        <w:ind w:firstLine="474" w:firstLineChars="200"/>
        <w:rPr>
          <w:b/>
          <w:bCs/>
          <w:color w:val="000000"/>
          <w:spacing w:val="-2"/>
          <w:sz w:val="24"/>
          <w:szCs w:val="24"/>
        </w:rPr>
      </w:pPr>
      <w:r>
        <w:rPr>
          <w:rFonts w:hint="eastAsia"/>
          <w:b/>
          <w:bCs/>
          <w:color w:val="000000"/>
          <w:spacing w:val="-2"/>
          <w:sz w:val="24"/>
          <w:szCs w:val="24"/>
        </w:rPr>
        <w:t>3</w:t>
      </w:r>
      <w:r>
        <w:rPr>
          <w:b/>
          <w:bCs/>
          <w:color w:val="000000"/>
          <w:spacing w:val="-2"/>
          <w:sz w:val="24"/>
          <w:szCs w:val="24"/>
        </w:rPr>
        <w:t>、</w:t>
      </w:r>
      <w:r>
        <w:rPr>
          <w:rFonts w:hint="eastAsia"/>
          <w:b/>
          <w:bCs/>
          <w:color w:val="000000"/>
          <w:spacing w:val="-2"/>
          <w:sz w:val="24"/>
          <w:szCs w:val="24"/>
        </w:rPr>
        <w:t>成果质量</w:t>
      </w:r>
    </w:p>
    <w:p>
      <w:pPr>
        <w:pStyle w:val="59"/>
        <w:rPr>
          <w:rFonts w:ascii="Times New Roman" w:hAnsi="Times New Roman" w:cs="Times New Roman"/>
          <w:bCs/>
          <w:color w:val="000000"/>
          <w:kern w:val="0"/>
        </w:rPr>
      </w:pPr>
      <w:r>
        <w:rPr>
          <w:rFonts w:hint="eastAsia" w:ascii="Times New Roman" w:hAnsi="Times New Roman" w:cs="Times New Roman"/>
          <w:bCs/>
          <w:color w:val="000000"/>
          <w:kern w:val="0"/>
        </w:rPr>
        <w:t>该详查报告项目工作方法选择得当，工程布置合理，收集资料较齐全，获取数据真实可靠，取得一定的找矿成果。详查工作</w:t>
      </w:r>
      <w:r>
        <w:rPr>
          <w:rFonts w:hint="eastAsia"/>
          <w:color w:val="000000"/>
        </w:rPr>
        <w:t>采用地形地质测量、槽探、钻探工程及样品采集测试等工作手段，对新疆巴楚县恰尔巴格乡别里塔格Ⅰ号石灰岩矿开展详查工作。基本查明矿床地质特征，确定矿体的规模、形态、产状、矿石类型、质量品级、化学成分及有害组分的分布和变化规律，基本查明矿床开采技术条件，估算资源量，并对采矿权出让收益进行评估，可为本次矿产资源开发利用编制提供一定的依据。</w:t>
      </w:r>
    </w:p>
    <w:p>
      <w:pPr>
        <w:spacing w:line="360" w:lineRule="auto"/>
        <w:ind w:left="102" w:firstLine="602" w:firstLineChars="200"/>
        <w:jc w:val="both"/>
        <w:outlineLvl w:val="1"/>
        <w:rPr>
          <w:b/>
          <w:color w:val="000000"/>
          <w:sz w:val="30"/>
          <w:szCs w:val="30"/>
        </w:rPr>
      </w:pPr>
      <w:r>
        <w:rPr>
          <w:b/>
          <w:color w:val="000000"/>
          <w:sz w:val="30"/>
          <w:szCs w:val="30"/>
        </w:rPr>
        <w:t>二、</w:t>
      </w:r>
      <w:bookmarkEnd w:id="130"/>
      <w:bookmarkEnd w:id="131"/>
      <w:bookmarkEnd w:id="132"/>
      <w:bookmarkEnd w:id="133"/>
      <w:bookmarkEnd w:id="134"/>
      <w:bookmarkEnd w:id="135"/>
      <w:bookmarkEnd w:id="136"/>
      <w:bookmarkEnd w:id="137"/>
      <w:r>
        <w:rPr>
          <w:b/>
          <w:color w:val="000000"/>
          <w:sz w:val="30"/>
          <w:szCs w:val="30"/>
        </w:rPr>
        <w:t>主要建设方案</w:t>
      </w:r>
      <w:bookmarkEnd w:id="138"/>
    </w:p>
    <w:bookmarkEnd w:id="139"/>
    <w:bookmarkEnd w:id="140"/>
    <w:p>
      <w:pPr>
        <w:spacing w:line="360" w:lineRule="auto"/>
        <w:ind w:firstLine="562" w:firstLineChars="200"/>
        <w:jc w:val="both"/>
        <w:outlineLvl w:val="2"/>
        <w:rPr>
          <w:b/>
          <w:color w:val="000000"/>
          <w:sz w:val="28"/>
          <w:szCs w:val="28"/>
        </w:rPr>
      </w:pPr>
      <w:bookmarkStart w:id="141" w:name="_Toc14144"/>
      <w:bookmarkStart w:id="142" w:name="_Toc21151"/>
      <w:bookmarkStart w:id="143" w:name="_Toc12859"/>
      <w:bookmarkStart w:id="144" w:name="_Toc26863"/>
      <w:r>
        <w:rPr>
          <w:b/>
          <w:color w:val="000000"/>
          <w:sz w:val="28"/>
          <w:szCs w:val="28"/>
        </w:rPr>
        <w:t>（一）开采方案</w:t>
      </w:r>
    </w:p>
    <w:p>
      <w:pPr>
        <w:pStyle w:val="59"/>
        <w:rPr>
          <w:rFonts w:ascii="Times New Roman" w:hAnsi="Times New Roman" w:cs="Times New Roman"/>
          <w:bCs/>
          <w:color w:val="000000"/>
          <w:kern w:val="0"/>
        </w:rPr>
      </w:pPr>
      <w:r>
        <w:rPr>
          <w:rFonts w:ascii="Times New Roman" w:hAnsi="Times New Roman" w:cs="Times New Roman"/>
          <w:bCs/>
          <w:color w:val="000000"/>
          <w:kern w:val="0"/>
        </w:rPr>
        <w:t>1、建设规模及产品方案</w:t>
      </w:r>
    </w:p>
    <w:bookmarkEnd w:id="141"/>
    <w:bookmarkEnd w:id="142"/>
    <w:bookmarkEnd w:id="143"/>
    <w:bookmarkEnd w:id="144"/>
    <w:p>
      <w:pPr>
        <w:widowControl w:val="0"/>
        <w:spacing w:line="360" w:lineRule="auto"/>
        <w:ind w:firstLine="472" w:firstLineChars="200"/>
        <w:rPr>
          <w:spacing w:val="-2"/>
          <w:sz w:val="24"/>
          <w:szCs w:val="24"/>
        </w:rPr>
      </w:pPr>
      <w:r>
        <w:rPr>
          <w:spacing w:val="-2"/>
          <w:sz w:val="24"/>
          <w:szCs w:val="24"/>
        </w:rPr>
        <w:t>（1）建设规模</w:t>
      </w:r>
    </w:p>
    <w:p>
      <w:pPr>
        <w:widowControl w:val="0"/>
        <w:spacing w:line="360" w:lineRule="auto"/>
        <w:ind w:firstLine="472" w:firstLineChars="200"/>
        <w:rPr>
          <w:spacing w:val="-2"/>
          <w:sz w:val="24"/>
          <w:szCs w:val="24"/>
        </w:rPr>
      </w:pPr>
      <w:r>
        <w:rPr>
          <w:spacing w:val="-2"/>
          <w:sz w:val="24"/>
          <w:szCs w:val="24"/>
        </w:rPr>
        <w:t>根据目前市场供求趋势</w:t>
      </w:r>
      <w:r>
        <w:rPr>
          <w:rFonts w:hint="eastAsia"/>
          <w:spacing w:val="-2"/>
          <w:sz w:val="24"/>
          <w:szCs w:val="24"/>
        </w:rPr>
        <w:t>以及规划要求</w:t>
      </w:r>
      <w:r>
        <w:rPr>
          <w:spacing w:val="-2"/>
          <w:sz w:val="24"/>
          <w:szCs w:val="24"/>
        </w:rPr>
        <w:t>，</w:t>
      </w:r>
      <w:r>
        <w:rPr>
          <w:rFonts w:hint="eastAsia"/>
          <w:spacing w:val="-2"/>
          <w:sz w:val="24"/>
          <w:szCs w:val="24"/>
        </w:rPr>
        <w:t>设计</w:t>
      </w:r>
      <w:r>
        <w:rPr>
          <w:spacing w:val="-2"/>
          <w:sz w:val="24"/>
          <w:szCs w:val="24"/>
        </w:rPr>
        <w:t>生产规模为</w:t>
      </w:r>
      <w:r>
        <w:rPr>
          <w:rFonts w:hint="eastAsia"/>
          <w:spacing w:val="-2"/>
          <w:sz w:val="24"/>
          <w:szCs w:val="24"/>
        </w:rPr>
        <w:t>90</w:t>
      </w:r>
      <w:r>
        <w:rPr>
          <w:spacing w:val="-2"/>
          <w:sz w:val="24"/>
          <w:szCs w:val="24"/>
        </w:rPr>
        <w:t>万吨/年。</w:t>
      </w:r>
    </w:p>
    <w:p>
      <w:pPr>
        <w:widowControl w:val="0"/>
        <w:spacing w:line="360" w:lineRule="auto"/>
        <w:ind w:firstLine="472" w:firstLineChars="200"/>
        <w:rPr>
          <w:color w:val="000000"/>
          <w:spacing w:val="-2"/>
          <w:sz w:val="24"/>
          <w:szCs w:val="24"/>
        </w:rPr>
      </w:pPr>
      <w:r>
        <w:rPr>
          <w:color w:val="000000"/>
          <w:spacing w:val="-2"/>
          <w:sz w:val="24"/>
          <w:szCs w:val="24"/>
        </w:rPr>
        <w:t>（2）产品方案</w:t>
      </w:r>
    </w:p>
    <w:p>
      <w:pPr>
        <w:pStyle w:val="59"/>
        <w:ind w:firstLine="472"/>
        <w:rPr>
          <w:rFonts w:ascii="Times New Roman" w:hAnsi="Times New Roman" w:cs="Times New Roman"/>
          <w:color w:val="000000"/>
          <w:spacing w:val="-2"/>
          <w:kern w:val="0"/>
        </w:rPr>
      </w:pPr>
      <w:r>
        <w:rPr>
          <w:rFonts w:hint="eastAsia" w:ascii="Times New Roman" w:hAnsi="Times New Roman" w:cs="Times New Roman"/>
          <w:color w:val="000000"/>
          <w:spacing w:val="-2"/>
          <w:kern w:val="0"/>
        </w:rPr>
        <w:t>根据矿山企业要求以及2024年详查报告取样化验结果分析，确定</w:t>
      </w:r>
      <w:r>
        <w:rPr>
          <w:rFonts w:ascii="Times New Roman" w:hAnsi="Times New Roman" w:cs="Times New Roman"/>
          <w:color w:val="000000"/>
          <w:spacing w:val="-2"/>
          <w:kern w:val="0"/>
        </w:rPr>
        <w:t>矿山产品为水泥用石灰岩矿石，矿石块度小于或等于500毫米</w:t>
      </w:r>
    </w:p>
    <w:p>
      <w:pPr>
        <w:pStyle w:val="59"/>
        <w:rPr>
          <w:rFonts w:ascii="Times New Roman" w:hAnsi="Times New Roman" w:cs="Times New Roman"/>
          <w:bCs/>
          <w:color w:val="000000"/>
          <w:kern w:val="0"/>
        </w:rPr>
      </w:pPr>
      <w:r>
        <w:rPr>
          <w:rFonts w:ascii="Times New Roman" w:hAnsi="Times New Roman" w:cs="Times New Roman"/>
          <w:bCs/>
          <w:color w:val="000000"/>
          <w:kern w:val="0"/>
        </w:rPr>
        <w:t>2、设计利用资源量计算可采储量及矿山服务年限</w:t>
      </w:r>
    </w:p>
    <w:p>
      <w:pPr>
        <w:widowControl w:val="0"/>
        <w:spacing w:line="360" w:lineRule="auto"/>
        <w:ind w:firstLine="472" w:firstLineChars="200"/>
        <w:rPr>
          <w:color w:val="000000"/>
          <w:spacing w:val="-2"/>
          <w:sz w:val="24"/>
          <w:szCs w:val="24"/>
        </w:rPr>
      </w:pPr>
      <w:r>
        <w:rPr>
          <w:color w:val="000000"/>
          <w:spacing w:val="-2"/>
          <w:sz w:val="24"/>
          <w:szCs w:val="24"/>
        </w:rPr>
        <w:t>（1）设计利用资源量及开采资源量</w:t>
      </w:r>
    </w:p>
    <w:p>
      <w:pPr>
        <w:widowControl w:val="0"/>
        <w:spacing w:line="360" w:lineRule="auto"/>
        <w:ind w:firstLine="472" w:firstLineChars="200"/>
        <w:rPr>
          <w:spacing w:val="-2"/>
          <w:sz w:val="24"/>
          <w:szCs w:val="24"/>
        </w:rPr>
      </w:pPr>
      <w:r>
        <w:rPr>
          <w:spacing w:val="-2"/>
          <w:sz w:val="24"/>
          <w:szCs w:val="24"/>
        </w:rPr>
        <w:t>按照矿区范围，根据矿体赋存情况、地形条件、选取合理的开采境界参数圈定开采境界，并</w:t>
      </w:r>
      <w:r>
        <w:rPr>
          <w:sz w:val="24"/>
          <w:szCs w:val="24"/>
        </w:rPr>
        <w:t>扣除边坡压占资源量，露天开采境界内矿山设计利用矿产资源储量</w:t>
      </w:r>
      <w:r>
        <w:rPr>
          <w:rFonts w:hint="eastAsia"/>
          <w:sz w:val="24"/>
          <w:szCs w:val="24"/>
        </w:rPr>
        <w:t>***万吨</w:t>
      </w:r>
      <w:r>
        <w:rPr>
          <w:sz w:val="24"/>
          <w:szCs w:val="24"/>
        </w:rPr>
        <w:t>，</w:t>
      </w:r>
      <w:r>
        <w:rPr>
          <w:spacing w:val="-2"/>
          <w:sz w:val="24"/>
          <w:szCs w:val="24"/>
        </w:rPr>
        <w:t>采用类比法确定矿石回采率（Kr）为9</w:t>
      </w:r>
      <w:r>
        <w:rPr>
          <w:rFonts w:hint="eastAsia"/>
          <w:spacing w:val="-2"/>
          <w:sz w:val="24"/>
          <w:szCs w:val="24"/>
        </w:rPr>
        <w:t>5</w:t>
      </w:r>
      <w:r>
        <w:rPr>
          <w:spacing w:val="-2"/>
          <w:sz w:val="24"/>
          <w:szCs w:val="24"/>
        </w:rPr>
        <w:t>%，设计可采资源量</w:t>
      </w:r>
      <w:r>
        <w:rPr>
          <w:rFonts w:hint="eastAsia"/>
          <w:spacing w:val="-2"/>
          <w:sz w:val="24"/>
          <w:szCs w:val="24"/>
        </w:rPr>
        <w:t>***万吨</w:t>
      </w:r>
      <w:r>
        <w:rPr>
          <w:sz w:val="24"/>
          <w:szCs w:val="24"/>
        </w:rPr>
        <w:t>。</w:t>
      </w:r>
    </w:p>
    <w:p>
      <w:pPr>
        <w:widowControl w:val="0"/>
        <w:spacing w:line="360" w:lineRule="auto"/>
        <w:ind w:firstLine="472" w:firstLineChars="200"/>
        <w:rPr>
          <w:spacing w:val="-2"/>
          <w:sz w:val="24"/>
          <w:szCs w:val="24"/>
        </w:rPr>
      </w:pPr>
      <w:r>
        <w:rPr>
          <w:spacing w:val="-2"/>
          <w:sz w:val="24"/>
          <w:szCs w:val="24"/>
        </w:rPr>
        <w:t>（3）矿山服务年限</w:t>
      </w:r>
    </w:p>
    <w:p>
      <w:pPr>
        <w:widowControl w:val="0"/>
        <w:spacing w:line="360" w:lineRule="auto"/>
        <w:ind w:firstLine="472" w:firstLineChars="200"/>
        <w:rPr>
          <w:spacing w:val="-2"/>
          <w:sz w:val="24"/>
          <w:szCs w:val="24"/>
        </w:rPr>
      </w:pPr>
      <w:r>
        <w:rPr>
          <w:rFonts w:hint="eastAsia"/>
          <w:spacing w:val="-2"/>
          <w:sz w:val="24"/>
          <w:szCs w:val="24"/>
        </w:rPr>
        <w:t>根据目前市场供求趋势，拟设生产规模为90万吨/年，故将矿山年产矿石量（Md）确定为90万吨，采用类比法确定矿石回采率（Kr）为95%，矿石贫化率（Kf）为0%。</w:t>
      </w:r>
    </w:p>
    <w:p>
      <w:pPr>
        <w:widowControl w:val="0"/>
        <w:spacing w:line="360" w:lineRule="auto"/>
        <w:ind w:firstLine="472" w:firstLineChars="200"/>
        <w:rPr>
          <w:spacing w:val="-2"/>
          <w:sz w:val="24"/>
          <w:szCs w:val="24"/>
        </w:rPr>
      </w:pPr>
      <w:r>
        <w:rPr>
          <w:rFonts w:hint="eastAsia"/>
          <w:spacing w:val="-2"/>
          <w:sz w:val="24"/>
          <w:szCs w:val="24"/>
        </w:rPr>
        <w:t>按本次工作求得采矿许可证范围内设计可利用资源量（Q）</w:t>
      </w:r>
      <w:r>
        <w:rPr>
          <w:rFonts w:hint="eastAsia"/>
          <w:sz w:val="24"/>
          <w:szCs w:val="24"/>
        </w:rPr>
        <w:t>***万吨</w:t>
      </w:r>
      <w:r>
        <w:rPr>
          <w:rFonts w:hint="eastAsia"/>
          <w:spacing w:val="-2"/>
          <w:sz w:val="24"/>
          <w:szCs w:val="24"/>
        </w:rPr>
        <w:t>，则矿山服务年限（t）为：</w:t>
      </w:r>
    </w:p>
    <w:p>
      <w:pPr>
        <w:widowControl w:val="0"/>
        <w:spacing w:line="360" w:lineRule="auto"/>
        <w:ind w:firstLine="472" w:firstLineChars="200"/>
        <w:rPr>
          <w:spacing w:val="-2"/>
          <w:sz w:val="24"/>
          <w:szCs w:val="24"/>
        </w:rPr>
      </w:pPr>
      <w:r>
        <w:rPr>
          <w:spacing w:val="-2"/>
          <w:sz w:val="24"/>
          <w:szCs w:val="24"/>
        </w:rPr>
        <w:t>T</w:t>
      </w:r>
      <w:r>
        <w:rPr>
          <w:rFonts w:hint="eastAsia"/>
          <w:spacing w:val="-2"/>
          <w:sz w:val="24"/>
          <w:szCs w:val="24"/>
        </w:rPr>
        <w:t>= QKr（1－Kf）÷Md =</w:t>
      </w:r>
      <w:r>
        <w:rPr>
          <w:rFonts w:hint="eastAsia"/>
          <w:sz w:val="24"/>
          <w:szCs w:val="24"/>
        </w:rPr>
        <w:t>***</w:t>
      </w:r>
      <w:r>
        <w:rPr>
          <w:rFonts w:hint="eastAsia"/>
          <w:spacing w:val="-2"/>
          <w:sz w:val="24"/>
          <w:szCs w:val="24"/>
        </w:rPr>
        <w:t>×95%×（1－0%）</w:t>
      </w:r>
      <w:r>
        <w:rPr>
          <w:spacing w:val="-2"/>
          <w:sz w:val="24"/>
          <w:szCs w:val="24"/>
        </w:rPr>
        <w:t>÷</w:t>
      </w:r>
      <w:r>
        <w:rPr>
          <w:rFonts w:hint="eastAsia"/>
          <w:spacing w:val="-2"/>
          <w:sz w:val="24"/>
          <w:szCs w:val="24"/>
        </w:rPr>
        <w:t>90 ≈***年</w:t>
      </w:r>
    </w:p>
    <w:p>
      <w:pPr>
        <w:spacing w:line="360" w:lineRule="auto"/>
        <w:ind w:firstLine="480" w:firstLineChars="200"/>
        <w:jc w:val="both"/>
        <w:rPr>
          <w:sz w:val="24"/>
          <w:szCs w:val="24"/>
        </w:rPr>
      </w:pPr>
      <w:r>
        <w:rPr>
          <w:bCs/>
          <w:color w:val="000000"/>
          <w:sz w:val="24"/>
          <w:szCs w:val="24"/>
        </w:rPr>
        <w:t>3、矿床开采方式</w:t>
      </w:r>
    </w:p>
    <w:p>
      <w:pPr>
        <w:widowControl w:val="0"/>
        <w:spacing w:line="360" w:lineRule="auto"/>
        <w:ind w:firstLine="472" w:firstLineChars="200"/>
        <w:jc w:val="both"/>
        <w:rPr>
          <w:color w:val="000000"/>
          <w:spacing w:val="-2"/>
          <w:sz w:val="24"/>
          <w:szCs w:val="24"/>
        </w:rPr>
      </w:pPr>
      <w:r>
        <w:rPr>
          <w:color w:val="000000"/>
          <w:spacing w:val="-2"/>
          <w:sz w:val="24"/>
          <w:szCs w:val="24"/>
        </w:rPr>
        <w:t>矿体出露地表，处于最低侵蚀基准面之上，露天开采条件好。根据矿体赋存特征及地形条件，设计采用山坡露天开采方式。</w:t>
      </w:r>
      <w:r>
        <w:rPr>
          <w:rFonts w:hint="eastAsia"/>
          <w:color w:val="000000"/>
          <w:spacing w:val="-2"/>
          <w:sz w:val="24"/>
          <w:szCs w:val="24"/>
        </w:rPr>
        <w:t>矿山由北东角出入沟及纵坡进入采矿区。</w:t>
      </w:r>
    </w:p>
    <w:p>
      <w:pPr>
        <w:spacing w:line="360" w:lineRule="auto"/>
        <w:ind w:firstLine="480" w:firstLineChars="200"/>
        <w:jc w:val="both"/>
        <w:rPr>
          <w:bCs/>
          <w:color w:val="000000"/>
          <w:sz w:val="24"/>
          <w:szCs w:val="24"/>
        </w:rPr>
      </w:pPr>
      <w:r>
        <w:rPr>
          <w:bCs/>
          <w:color w:val="000000"/>
          <w:sz w:val="24"/>
          <w:szCs w:val="24"/>
        </w:rPr>
        <w:t>4、开拓运输方案及厂址选择</w:t>
      </w:r>
    </w:p>
    <w:p>
      <w:pPr>
        <w:widowControl w:val="0"/>
        <w:spacing w:line="360" w:lineRule="auto"/>
        <w:ind w:firstLine="472" w:firstLineChars="200"/>
        <w:jc w:val="both"/>
        <w:rPr>
          <w:color w:val="000000"/>
          <w:spacing w:val="-2"/>
          <w:sz w:val="24"/>
          <w:szCs w:val="24"/>
        </w:rPr>
      </w:pPr>
      <w:r>
        <w:rPr>
          <w:color w:val="000000"/>
          <w:spacing w:val="-2"/>
          <w:sz w:val="24"/>
          <w:szCs w:val="24"/>
        </w:rPr>
        <w:t>根据地形地貌条件及外部道路情况，设计采用公路开拓汽车运输方案。</w:t>
      </w:r>
    </w:p>
    <w:p>
      <w:pPr>
        <w:spacing w:line="360" w:lineRule="auto"/>
        <w:ind w:firstLine="562" w:firstLineChars="200"/>
        <w:jc w:val="both"/>
        <w:outlineLvl w:val="2"/>
        <w:rPr>
          <w:b/>
          <w:color w:val="000000"/>
          <w:sz w:val="28"/>
          <w:szCs w:val="28"/>
        </w:rPr>
      </w:pPr>
      <w:r>
        <w:rPr>
          <w:b/>
          <w:color w:val="000000"/>
          <w:sz w:val="28"/>
          <w:szCs w:val="28"/>
        </w:rPr>
        <w:t>（二）防治水方案</w:t>
      </w:r>
    </w:p>
    <w:p>
      <w:pPr>
        <w:widowControl w:val="0"/>
        <w:spacing w:line="360" w:lineRule="auto"/>
        <w:ind w:firstLine="472" w:firstLineChars="200"/>
        <w:jc w:val="both"/>
        <w:rPr>
          <w:color w:val="000000"/>
          <w:spacing w:val="-2"/>
          <w:sz w:val="24"/>
          <w:szCs w:val="24"/>
        </w:rPr>
      </w:pPr>
      <w:r>
        <w:rPr>
          <w:color w:val="000000"/>
          <w:spacing w:val="-2"/>
          <w:sz w:val="24"/>
          <w:szCs w:val="24"/>
        </w:rPr>
        <w:t>（1）开采境界外修建截水沟，将地表水导流至开采境界外，防止地表水流入采矿场，影响采矿场生产和边坡稳定。设计在采矿场最终边坡顶部10米处修建截水沟，截水沟沿采矿场周围布置。</w:t>
      </w:r>
    </w:p>
    <w:p>
      <w:pPr>
        <w:widowControl w:val="0"/>
        <w:spacing w:line="360" w:lineRule="auto"/>
        <w:ind w:firstLine="472" w:firstLineChars="200"/>
        <w:jc w:val="both"/>
        <w:rPr>
          <w:color w:val="000000"/>
          <w:spacing w:val="-2"/>
          <w:sz w:val="24"/>
          <w:szCs w:val="24"/>
        </w:rPr>
      </w:pPr>
      <w:r>
        <w:rPr>
          <w:color w:val="000000"/>
          <w:spacing w:val="-2"/>
          <w:sz w:val="24"/>
          <w:szCs w:val="24"/>
        </w:rPr>
        <w:t>（2）在安全清扫平台上设置排水沟，山坡露天采矿场汇水经排水沟自流排至采矿场外。</w:t>
      </w:r>
    </w:p>
    <w:p>
      <w:pPr>
        <w:widowControl w:val="0"/>
        <w:spacing w:line="360" w:lineRule="auto"/>
        <w:ind w:firstLine="472" w:firstLineChars="200"/>
        <w:jc w:val="both"/>
        <w:rPr>
          <w:color w:val="000000"/>
          <w:spacing w:val="-2"/>
          <w:sz w:val="24"/>
          <w:szCs w:val="24"/>
        </w:rPr>
      </w:pPr>
      <w:r>
        <w:rPr>
          <w:color w:val="000000"/>
          <w:spacing w:val="-2"/>
          <w:sz w:val="24"/>
          <w:szCs w:val="24"/>
        </w:rPr>
        <w:t>（3）在临时废料场外四周设置截水沟，防止地表水流入场内浸泡、冲刷边坡。</w:t>
      </w:r>
    </w:p>
    <w:p>
      <w:pPr>
        <w:spacing w:line="360" w:lineRule="auto"/>
        <w:ind w:left="102" w:firstLine="602" w:firstLineChars="200"/>
        <w:jc w:val="both"/>
        <w:outlineLvl w:val="1"/>
        <w:rPr>
          <w:b/>
          <w:color w:val="000000"/>
          <w:sz w:val="30"/>
          <w:szCs w:val="30"/>
        </w:rPr>
      </w:pPr>
      <w:bookmarkStart w:id="145" w:name="_Toc28218"/>
      <w:bookmarkStart w:id="146" w:name="_Toc12764"/>
      <w:bookmarkStart w:id="147" w:name="_Toc124098880"/>
      <w:r>
        <w:rPr>
          <w:b/>
          <w:color w:val="000000"/>
          <w:sz w:val="30"/>
          <w:szCs w:val="30"/>
        </w:rPr>
        <w:t>三、</w:t>
      </w:r>
      <w:bookmarkEnd w:id="145"/>
      <w:bookmarkEnd w:id="146"/>
      <w:r>
        <w:rPr>
          <w:b/>
          <w:color w:val="000000"/>
          <w:sz w:val="30"/>
          <w:szCs w:val="30"/>
        </w:rPr>
        <w:t>矿床开采</w:t>
      </w:r>
      <w:bookmarkEnd w:id="147"/>
    </w:p>
    <w:p>
      <w:pPr>
        <w:spacing w:line="360" w:lineRule="auto"/>
        <w:ind w:firstLine="562" w:firstLineChars="200"/>
        <w:jc w:val="both"/>
        <w:outlineLvl w:val="2"/>
        <w:rPr>
          <w:b/>
          <w:color w:val="000000"/>
          <w:sz w:val="28"/>
          <w:szCs w:val="28"/>
        </w:rPr>
      </w:pPr>
      <w:r>
        <w:rPr>
          <w:b/>
          <w:color w:val="000000"/>
          <w:sz w:val="28"/>
          <w:szCs w:val="28"/>
        </w:rPr>
        <w:t>（一）露天开采</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1、开采方式</w:t>
      </w:r>
    </w:p>
    <w:p>
      <w:pPr>
        <w:widowControl w:val="0"/>
        <w:spacing w:line="360" w:lineRule="auto"/>
        <w:ind w:firstLine="472" w:firstLineChars="200"/>
        <w:jc w:val="both"/>
        <w:rPr>
          <w:color w:val="000000"/>
          <w:spacing w:val="-2"/>
          <w:sz w:val="24"/>
          <w:szCs w:val="24"/>
        </w:rPr>
      </w:pPr>
      <w:r>
        <w:rPr>
          <w:color w:val="000000"/>
          <w:spacing w:val="-2"/>
          <w:sz w:val="24"/>
          <w:szCs w:val="24"/>
        </w:rPr>
        <w:t>矿体出露地表，处于最低侵蚀基准面</w:t>
      </w:r>
      <w:r>
        <w:rPr>
          <w:rFonts w:hint="eastAsia"/>
          <w:color w:val="000000"/>
          <w:spacing w:val="-2"/>
          <w:sz w:val="24"/>
          <w:szCs w:val="24"/>
        </w:rPr>
        <w:t>***1米</w:t>
      </w:r>
      <w:r>
        <w:rPr>
          <w:color w:val="000000"/>
          <w:spacing w:val="-2"/>
          <w:sz w:val="24"/>
          <w:szCs w:val="24"/>
        </w:rPr>
        <w:t>之上，露天开采条件好。矿体最高出露标高</w:t>
      </w:r>
      <w:r>
        <w:rPr>
          <w:rFonts w:hint="eastAsia"/>
          <w:color w:val="000000"/>
          <w:spacing w:val="-2"/>
          <w:sz w:val="24"/>
          <w:szCs w:val="24"/>
        </w:rPr>
        <w:t>***</w:t>
      </w:r>
      <w:r>
        <w:rPr>
          <w:color w:val="000000"/>
          <w:spacing w:val="-2"/>
          <w:sz w:val="24"/>
          <w:szCs w:val="24"/>
        </w:rPr>
        <w:t>米，最低出露标高</w:t>
      </w:r>
      <w:r>
        <w:rPr>
          <w:rFonts w:hint="eastAsia"/>
          <w:color w:val="000000"/>
          <w:spacing w:val="-2"/>
          <w:sz w:val="24"/>
          <w:szCs w:val="24"/>
        </w:rPr>
        <w:t>***</w:t>
      </w:r>
      <w:r>
        <w:rPr>
          <w:color w:val="000000"/>
          <w:spacing w:val="-2"/>
          <w:sz w:val="24"/>
          <w:szCs w:val="24"/>
        </w:rPr>
        <w:t>米，</w:t>
      </w:r>
      <w:r>
        <w:rPr>
          <w:rFonts w:hint="eastAsia"/>
          <w:color w:val="000000"/>
          <w:spacing w:val="-2"/>
          <w:sz w:val="24"/>
          <w:szCs w:val="24"/>
        </w:rPr>
        <w:t>资源量估算最低标高***米。</w:t>
      </w:r>
      <w:r>
        <w:rPr>
          <w:color w:val="000000"/>
          <w:spacing w:val="-2"/>
          <w:sz w:val="24"/>
          <w:szCs w:val="24"/>
        </w:rPr>
        <w:t>根据矿体赋存特征及地形条件，设计采用山坡露天开采方式。</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2、露天开采境界</w:t>
      </w:r>
    </w:p>
    <w:p>
      <w:pPr>
        <w:widowControl w:val="0"/>
        <w:spacing w:line="360" w:lineRule="auto"/>
        <w:ind w:firstLine="472" w:firstLineChars="200"/>
        <w:jc w:val="both"/>
        <w:rPr>
          <w:color w:val="000000"/>
          <w:spacing w:val="-2"/>
          <w:sz w:val="24"/>
          <w:szCs w:val="24"/>
        </w:rPr>
      </w:pPr>
      <w:r>
        <w:rPr>
          <w:color w:val="000000"/>
          <w:spacing w:val="-2"/>
          <w:sz w:val="24"/>
          <w:szCs w:val="24"/>
        </w:rPr>
        <w:t>1）露天境界圈定原则</w:t>
      </w:r>
    </w:p>
    <w:p>
      <w:pPr>
        <w:widowControl w:val="0"/>
        <w:spacing w:line="360" w:lineRule="auto"/>
        <w:ind w:firstLine="472" w:firstLineChars="200"/>
        <w:jc w:val="both"/>
        <w:rPr>
          <w:color w:val="000000"/>
          <w:spacing w:val="-2"/>
          <w:sz w:val="24"/>
          <w:szCs w:val="24"/>
        </w:rPr>
      </w:pPr>
      <w:r>
        <w:rPr>
          <w:color w:val="000000"/>
          <w:spacing w:val="-2"/>
          <w:sz w:val="24"/>
          <w:szCs w:val="24"/>
        </w:rPr>
        <w:t>（1）开采境界在划定矿区范围批复的矿区范围之内。</w:t>
      </w:r>
    </w:p>
    <w:p>
      <w:pPr>
        <w:widowControl w:val="0"/>
        <w:spacing w:line="360" w:lineRule="auto"/>
        <w:ind w:firstLine="472" w:firstLineChars="200"/>
        <w:jc w:val="both"/>
        <w:rPr>
          <w:color w:val="000000"/>
          <w:spacing w:val="-2"/>
          <w:sz w:val="24"/>
          <w:szCs w:val="24"/>
        </w:rPr>
      </w:pPr>
      <w:r>
        <w:rPr>
          <w:color w:val="000000"/>
          <w:spacing w:val="-2"/>
          <w:sz w:val="24"/>
          <w:szCs w:val="24"/>
        </w:rPr>
        <w:t>（2）充分利用矿产资源，尽可能把较多的矿石圈定在开采境界内，发挥露天开采的优越性。</w:t>
      </w:r>
    </w:p>
    <w:p>
      <w:pPr>
        <w:widowControl w:val="0"/>
        <w:spacing w:line="360" w:lineRule="auto"/>
        <w:ind w:firstLine="472" w:firstLineChars="200"/>
        <w:jc w:val="both"/>
        <w:rPr>
          <w:color w:val="000000"/>
          <w:spacing w:val="-2"/>
          <w:sz w:val="24"/>
          <w:szCs w:val="24"/>
        </w:rPr>
      </w:pPr>
      <w:r>
        <w:rPr>
          <w:color w:val="000000"/>
          <w:spacing w:val="-2"/>
          <w:sz w:val="24"/>
          <w:szCs w:val="24"/>
        </w:rPr>
        <w:t>（3）选择合理的边坡参数，确保边坡的稳定性，以保证露天采场安全生产。</w:t>
      </w:r>
    </w:p>
    <w:p>
      <w:pPr>
        <w:widowControl w:val="0"/>
        <w:spacing w:line="360" w:lineRule="auto"/>
        <w:ind w:firstLine="472" w:firstLineChars="200"/>
        <w:jc w:val="both"/>
        <w:rPr>
          <w:color w:val="000000"/>
          <w:spacing w:val="-2"/>
          <w:sz w:val="24"/>
          <w:szCs w:val="24"/>
        </w:rPr>
      </w:pPr>
      <w:r>
        <w:rPr>
          <w:color w:val="000000"/>
          <w:spacing w:val="-2"/>
          <w:sz w:val="24"/>
          <w:szCs w:val="24"/>
        </w:rPr>
        <w:t>（4）采场应满足机械化开采的要求。</w:t>
      </w:r>
    </w:p>
    <w:p>
      <w:pPr>
        <w:widowControl w:val="0"/>
        <w:spacing w:line="360" w:lineRule="auto"/>
        <w:ind w:firstLine="472" w:firstLineChars="200"/>
        <w:jc w:val="both"/>
        <w:rPr>
          <w:color w:val="000000"/>
          <w:spacing w:val="-2"/>
          <w:sz w:val="24"/>
          <w:szCs w:val="24"/>
        </w:rPr>
      </w:pPr>
      <w:r>
        <w:rPr>
          <w:color w:val="000000"/>
          <w:spacing w:val="-2"/>
          <w:sz w:val="24"/>
          <w:szCs w:val="24"/>
        </w:rPr>
        <w:t>（5）境界内剥采比尽可能小。</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3、圈定露天开采境界的参数</w:t>
      </w:r>
    </w:p>
    <w:p>
      <w:pPr>
        <w:widowControl w:val="0"/>
        <w:spacing w:line="360" w:lineRule="auto"/>
        <w:ind w:firstLine="472" w:firstLineChars="200"/>
        <w:jc w:val="both"/>
        <w:rPr>
          <w:color w:val="000000"/>
          <w:spacing w:val="-2"/>
          <w:sz w:val="24"/>
          <w:szCs w:val="24"/>
        </w:rPr>
      </w:pPr>
      <w:r>
        <w:rPr>
          <w:color w:val="000000"/>
          <w:spacing w:val="-2"/>
          <w:sz w:val="24"/>
          <w:szCs w:val="24"/>
        </w:rPr>
        <w:t>矿体及围岩属半坚硬岩石，矿体完整性较好，岩石质量中等，岩石的物理力学性质中等，其力学稳固性较好。根据矿山设计手册、矿区矿体和帮坡岩体的物理力学性能、设计开采深度、参照国内同类矿山帮坡现状，采取类比法确定帮坡参数。确定顶帮最终帮坡角</w:t>
      </w:r>
      <w:r>
        <w:rPr>
          <w:rFonts w:hint="eastAsia"/>
          <w:color w:val="000000"/>
          <w:spacing w:val="-2"/>
          <w:sz w:val="24"/>
          <w:szCs w:val="24"/>
        </w:rPr>
        <w:t>、</w:t>
      </w:r>
      <w:r>
        <w:rPr>
          <w:color w:val="000000"/>
          <w:spacing w:val="-2"/>
          <w:sz w:val="24"/>
          <w:szCs w:val="24"/>
        </w:rPr>
        <w:t>底帮及端帮最终帮坡角小于50°。</w:t>
      </w:r>
    </w:p>
    <w:p>
      <w:pPr>
        <w:widowControl w:val="0"/>
        <w:spacing w:line="360" w:lineRule="auto"/>
        <w:ind w:firstLine="472" w:firstLineChars="200"/>
        <w:jc w:val="both"/>
        <w:rPr>
          <w:color w:val="000000"/>
          <w:spacing w:val="-2"/>
          <w:sz w:val="24"/>
          <w:szCs w:val="24"/>
        </w:rPr>
      </w:pPr>
      <w:r>
        <w:rPr>
          <w:color w:val="000000"/>
          <w:spacing w:val="-2"/>
          <w:sz w:val="24"/>
          <w:szCs w:val="24"/>
        </w:rPr>
        <w:t>露天开采境界最低标高</w:t>
      </w:r>
      <w:r>
        <w:rPr>
          <w:rFonts w:hint="eastAsia"/>
          <w:color w:val="000000"/>
          <w:spacing w:val="-2"/>
          <w:sz w:val="24"/>
          <w:szCs w:val="24"/>
        </w:rPr>
        <w:t>***</w:t>
      </w:r>
      <w:r>
        <w:rPr>
          <w:color w:val="000000"/>
          <w:spacing w:val="-2"/>
          <w:sz w:val="24"/>
          <w:szCs w:val="24"/>
        </w:rPr>
        <w:t>米，最终台段高度</w:t>
      </w:r>
      <w:r>
        <w:rPr>
          <w:rFonts w:hint="eastAsia"/>
          <w:color w:val="000000"/>
          <w:spacing w:val="-2"/>
          <w:sz w:val="24"/>
          <w:szCs w:val="24"/>
        </w:rPr>
        <w:t>14</w:t>
      </w:r>
      <w:r>
        <w:rPr>
          <w:color w:val="000000"/>
          <w:spacing w:val="-2"/>
          <w:sz w:val="24"/>
          <w:szCs w:val="24"/>
        </w:rPr>
        <w:t>米，最终台阶</w:t>
      </w:r>
      <w:r>
        <w:rPr>
          <w:rFonts w:hint="eastAsia"/>
          <w:color w:val="000000"/>
          <w:spacing w:val="-2"/>
          <w:sz w:val="24"/>
          <w:szCs w:val="24"/>
        </w:rPr>
        <w:t>边坡角为65°</w:t>
      </w:r>
      <w:r>
        <w:rPr>
          <w:color w:val="000000"/>
          <w:spacing w:val="-2"/>
          <w:sz w:val="24"/>
          <w:szCs w:val="24"/>
        </w:rPr>
        <w:t>，安全平台宽</w:t>
      </w:r>
      <w:r>
        <w:rPr>
          <w:rFonts w:hint="eastAsia"/>
          <w:color w:val="000000"/>
          <w:spacing w:val="-2"/>
          <w:sz w:val="24"/>
          <w:szCs w:val="24"/>
        </w:rPr>
        <w:t>4</w:t>
      </w:r>
      <w:r>
        <w:rPr>
          <w:color w:val="000000"/>
          <w:spacing w:val="-2"/>
          <w:sz w:val="24"/>
          <w:szCs w:val="24"/>
        </w:rPr>
        <w:t>米，</w:t>
      </w:r>
      <w:r>
        <w:rPr>
          <w:rFonts w:hint="eastAsia"/>
          <w:color w:val="000000"/>
          <w:spacing w:val="-2"/>
          <w:sz w:val="24"/>
          <w:szCs w:val="24"/>
        </w:rPr>
        <w:t>清扫平台宽度8米，</w:t>
      </w:r>
      <w:r>
        <w:rPr>
          <w:color w:val="000000"/>
          <w:spacing w:val="-2"/>
          <w:sz w:val="24"/>
          <w:szCs w:val="24"/>
        </w:rPr>
        <w:t>底部最小宽度不小于</w:t>
      </w:r>
      <w:r>
        <w:rPr>
          <w:rFonts w:hint="eastAsia"/>
          <w:color w:val="000000"/>
          <w:spacing w:val="-2"/>
          <w:sz w:val="24"/>
          <w:szCs w:val="24"/>
        </w:rPr>
        <w:t>40</w:t>
      </w:r>
      <w:r>
        <w:rPr>
          <w:color w:val="000000"/>
          <w:spacing w:val="-2"/>
          <w:sz w:val="24"/>
          <w:szCs w:val="24"/>
        </w:rPr>
        <w:t>米，固定坑线底宽9米、纵坡不大于8%。</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4、露天开采境界圈定结果</w:t>
      </w:r>
    </w:p>
    <w:p>
      <w:pPr>
        <w:widowControl w:val="0"/>
        <w:spacing w:line="360" w:lineRule="auto"/>
        <w:ind w:firstLine="472" w:firstLineChars="200"/>
        <w:jc w:val="both"/>
        <w:rPr>
          <w:color w:val="000000"/>
          <w:spacing w:val="-2"/>
          <w:sz w:val="24"/>
          <w:szCs w:val="24"/>
        </w:rPr>
      </w:pPr>
      <w:r>
        <w:rPr>
          <w:color w:val="000000"/>
          <w:spacing w:val="-2"/>
          <w:sz w:val="24"/>
          <w:szCs w:val="24"/>
        </w:rPr>
        <w:t>1）开采境界构成要素</w:t>
      </w:r>
    </w:p>
    <w:p>
      <w:pPr>
        <w:widowControl w:val="0"/>
        <w:spacing w:line="360" w:lineRule="auto"/>
        <w:ind w:firstLine="472" w:firstLineChars="200"/>
        <w:jc w:val="both"/>
        <w:rPr>
          <w:color w:val="000000"/>
          <w:spacing w:val="-2"/>
          <w:sz w:val="24"/>
          <w:szCs w:val="24"/>
        </w:rPr>
      </w:pPr>
      <w:r>
        <w:rPr>
          <w:color w:val="000000"/>
          <w:spacing w:val="-2"/>
          <w:sz w:val="24"/>
          <w:szCs w:val="24"/>
        </w:rPr>
        <w:t>设计圈定为一个开采境界、一个采矿场。</w:t>
      </w:r>
    </w:p>
    <w:p>
      <w:pPr>
        <w:widowControl w:val="0"/>
        <w:spacing w:line="360" w:lineRule="auto"/>
        <w:ind w:firstLine="472" w:firstLineChars="200"/>
        <w:jc w:val="both"/>
        <w:rPr>
          <w:color w:val="000000"/>
          <w:spacing w:val="-2"/>
          <w:sz w:val="24"/>
          <w:szCs w:val="24"/>
        </w:rPr>
      </w:pPr>
      <w:r>
        <w:rPr>
          <w:color w:val="000000"/>
          <w:spacing w:val="-2"/>
          <w:sz w:val="24"/>
          <w:szCs w:val="24"/>
        </w:rPr>
        <w:t>开采境界构成要素，详见表2-2。</w:t>
      </w:r>
    </w:p>
    <w:p>
      <w:pPr>
        <w:widowControl w:val="0"/>
        <w:spacing w:line="360" w:lineRule="auto"/>
        <w:jc w:val="center"/>
        <w:rPr>
          <w:b/>
          <w:bCs/>
          <w:color w:val="000000"/>
          <w:spacing w:val="-2"/>
          <w:sz w:val="24"/>
          <w:szCs w:val="24"/>
        </w:rPr>
      </w:pPr>
      <w:r>
        <w:rPr>
          <w:b/>
          <w:bCs/>
          <w:color w:val="000000"/>
          <w:spacing w:val="-2"/>
          <w:sz w:val="24"/>
          <w:szCs w:val="24"/>
        </w:rPr>
        <w:t>表2-2 开采境界构成要素表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526"/>
        <w:gridCol w:w="1681"/>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779" w:type="dxa"/>
            <w:gridSpan w:val="3"/>
            <w:vAlign w:val="center"/>
          </w:tcPr>
          <w:p>
            <w:pPr>
              <w:jc w:val="center"/>
              <w:rPr>
                <w:sz w:val="21"/>
                <w:szCs w:val="21"/>
              </w:rPr>
            </w:pPr>
            <w:r>
              <w:rPr>
                <w:sz w:val="21"/>
                <w:szCs w:val="21"/>
              </w:rPr>
              <w:t>开采境界要素</w:t>
            </w:r>
          </w:p>
        </w:tc>
        <w:tc>
          <w:tcPr>
            <w:tcW w:w="6162" w:type="dxa"/>
            <w:vAlign w:val="center"/>
          </w:tcPr>
          <w:p>
            <w:pPr>
              <w:jc w:val="center"/>
              <w:rPr>
                <w:color w:val="000000"/>
                <w:sz w:val="21"/>
                <w:szCs w:val="21"/>
              </w:rPr>
            </w:pPr>
            <w:r>
              <w:rPr>
                <w:color w:val="000000"/>
                <w:sz w:val="21"/>
                <w:szCs w:val="21"/>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最高开采标高（米）</w:t>
            </w:r>
          </w:p>
        </w:tc>
        <w:tc>
          <w:tcPr>
            <w:tcW w:w="6162" w:type="dxa"/>
            <w:vAlign w:val="center"/>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最低开采标高（米）</w:t>
            </w:r>
          </w:p>
        </w:tc>
        <w:tc>
          <w:tcPr>
            <w:tcW w:w="6162"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最终台段标高（米）</w:t>
            </w:r>
          </w:p>
        </w:tc>
        <w:tc>
          <w:tcPr>
            <w:tcW w:w="6162" w:type="dxa"/>
          </w:tcPr>
          <w:p>
            <w:pPr>
              <w:jc w:val="center"/>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最终台段高度（米）</w:t>
            </w:r>
          </w:p>
        </w:tc>
        <w:tc>
          <w:tcPr>
            <w:tcW w:w="6162" w:type="dxa"/>
          </w:tcPr>
          <w:p>
            <w:pPr>
              <w:jc w:val="center"/>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安全平台宽度（米）</w:t>
            </w:r>
          </w:p>
        </w:tc>
        <w:tc>
          <w:tcPr>
            <w:tcW w:w="6162" w:type="dxa"/>
          </w:tcPr>
          <w:p>
            <w:pPr>
              <w:jc w:val="center"/>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清扫平台宽度（米）</w:t>
            </w:r>
          </w:p>
        </w:tc>
        <w:tc>
          <w:tcPr>
            <w:tcW w:w="6162" w:type="dxa"/>
          </w:tcPr>
          <w:p>
            <w:pPr>
              <w:jc w:val="center"/>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最终台段坡面角（度）</w:t>
            </w:r>
          </w:p>
        </w:tc>
        <w:tc>
          <w:tcPr>
            <w:tcW w:w="6162" w:type="dxa"/>
          </w:tcPr>
          <w:p>
            <w:pPr>
              <w:jc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restart"/>
            <w:vAlign w:val="center"/>
          </w:tcPr>
          <w:p>
            <w:pPr>
              <w:jc w:val="center"/>
              <w:rPr>
                <w:sz w:val="21"/>
                <w:szCs w:val="21"/>
              </w:rPr>
            </w:pPr>
            <w:r>
              <w:rPr>
                <w:sz w:val="21"/>
                <w:szCs w:val="21"/>
              </w:rPr>
              <w:t>境界</w:t>
            </w:r>
          </w:p>
          <w:p>
            <w:pPr>
              <w:jc w:val="center"/>
              <w:rPr>
                <w:sz w:val="21"/>
                <w:szCs w:val="21"/>
              </w:rPr>
            </w:pPr>
            <w:r>
              <w:rPr>
                <w:sz w:val="21"/>
                <w:szCs w:val="21"/>
              </w:rPr>
              <w:t>尺寸</w:t>
            </w:r>
          </w:p>
        </w:tc>
        <w:tc>
          <w:tcPr>
            <w:tcW w:w="526" w:type="dxa"/>
            <w:vMerge w:val="restart"/>
          </w:tcPr>
          <w:p>
            <w:pPr>
              <w:jc w:val="center"/>
              <w:rPr>
                <w:sz w:val="21"/>
                <w:szCs w:val="21"/>
              </w:rPr>
            </w:pPr>
            <w:r>
              <w:t>***</w:t>
            </w:r>
          </w:p>
        </w:tc>
        <w:tc>
          <w:tcPr>
            <w:tcW w:w="1681" w:type="dxa"/>
            <w:vAlign w:val="center"/>
          </w:tcPr>
          <w:p>
            <w:pPr>
              <w:rPr>
                <w:sz w:val="21"/>
                <w:szCs w:val="21"/>
              </w:rPr>
            </w:pPr>
            <w:r>
              <w:rPr>
                <w:sz w:val="21"/>
                <w:szCs w:val="21"/>
              </w:rPr>
              <w:t>长（米）</w:t>
            </w:r>
          </w:p>
        </w:tc>
        <w:tc>
          <w:tcPr>
            <w:tcW w:w="6162" w:type="dxa"/>
          </w:tcPr>
          <w:p>
            <w:pPr>
              <w:jc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rPr>
                <w:sz w:val="21"/>
                <w:szCs w:val="21"/>
              </w:rPr>
            </w:pPr>
          </w:p>
        </w:tc>
        <w:tc>
          <w:tcPr>
            <w:tcW w:w="526" w:type="dxa"/>
            <w:vMerge w:val="continue"/>
          </w:tcPr>
          <w:p>
            <w:pPr>
              <w:jc w:val="center"/>
              <w:rPr>
                <w:sz w:val="21"/>
                <w:szCs w:val="21"/>
              </w:rPr>
            </w:pPr>
          </w:p>
        </w:tc>
        <w:tc>
          <w:tcPr>
            <w:tcW w:w="1681" w:type="dxa"/>
            <w:vAlign w:val="center"/>
          </w:tcPr>
          <w:p>
            <w:pPr>
              <w:rPr>
                <w:sz w:val="21"/>
                <w:szCs w:val="21"/>
              </w:rPr>
            </w:pPr>
            <w:r>
              <w:rPr>
                <w:sz w:val="21"/>
                <w:szCs w:val="21"/>
              </w:rPr>
              <w:t>宽（米）</w:t>
            </w:r>
          </w:p>
        </w:tc>
        <w:tc>
          <w:tcPr>
            <w:tcW w:w="6162" w:type="dxa"/>
          </w:tcPr>
          <w:p>
            <w:pPr>
              <w:jc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rPr>
                <w:sz w:val="21"/>
                <w:szCs w:val="21"/>
              </w:rPr>
            </w:pPr>
          </w:p>
        </w:tc>
        <w:tc>
          <w:tcPr>
            <w:tcW w:w="526" w:type="dxa"/>
            <w:vMerge w:val="restart"/>
            <w:vAlign w:val="center"/>
          </w:tcPr>
          <w:p>
            <w:pPr>
              <w:jc w:val="center"/>
              <w:rPr>
                <w:sz w:val="21"/>
                <w:szCs w:val="21"/>
              </w:rPr>
            </w:pPr>
            <w:r>
              <w:rPr>
                <w:sz w:val="21"/>
                <w:szCs w:val="21"/>
              </w:rPr>
              <w:t>底部</w:t>
            </w:r>
          </w:p>
        </w:tc>
        <w:tc>
          <w:tcPr>
            <w:tcW w:w="1681" w:type="dxa"/>
            <w:vAlign w:val="center"/>
          </w:tcPr>
          <w:p>
            <w:pPr>
              <w:rPr>
                <w:sz w:val="21"/>
                <w:szCs w:val="21"/>
              </w:rPr>
            </w:pPr>
            <w:r>
              <w:rPr>
                <w:sz w:val="21"/>
                <w:szCs w:val="21"/>
              </w:rPr>
              <w:t>长（米）</w:t>
            </w:r>
          </w:p>
        </w:tc>
        <w:tc>
          <w:tcPr>
            <w:tcW w:w="6162" w:type="dxa"/>
          </w:tcPr>
          <w:p>
            <w:pPr>
              <w:jc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2" w:type="dxa"/>
            <w:vMerge w:val="continue"/>
            <w:vAlign w:val="center"/>
          </w:tcPr>
          <w:p>
            <w:pPr>
              <w:rPr>
                <w:sz w:val="21"/>
                <w:szCs w:val="21"/>
              </w:rPr>
            </w:pPr>
          </w:p>
        </w:tc>
        <w:tc>
          <w:tcPr>
            <w:tcW w:w="526" w:type="dxa"/>
            <w:vMerge w:val="continue"/>
            <w:vAlign w:val="center"/>
          </w:tcPr>
          <w:p>
            <w:pPr>
              <w:rPr>
                <w:sz w:val="21"/>
                <w:szCs w:val="21"/>
              </w:rPr>
            </w:pPr>
          </w:p>
        </w:tc>
        <w:tc>
          <w:tcPr>
            <w:tcW w:w="1681" w:type="dxa"/>
            <w:vAlign w:val="center"/>
          </w:tcPr>
          <w:p>
            <w:pPr>
              <w:rPr>
                <w:sz w:val="21"/>
                <w:szCs w:val="21"/>
              </w:rPr>
            </w:pPr>
            <w:r>
              <w:rPr>
                <w:sz w:val="21"/>
                <w:szCs w:val="21"/>
              </w:rPr>
              <w:t>宽（米）</w:t>
            </w:r>
          </w:p>
        </w:tc>
        <w:tc>
          <w:tcPr>
            <w:tcW w:w="6162" w:type="dxa"/>
          </w:tcPr>
          <w:p>
            <w:pPr>
              <w:jc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最终帮坡角（度）</w:t>
            </w:r>
          </w:p>
        </w:tc>
        <w:tc>
          <w:tcPr>
            <w:tcW w:w="6162" w:type="dxa"/>
          </w:tcPr>
          <w:p>
            <w:pPr>
              <w:jc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rFonts w:hint="eastAsia"/>
                <w:sz w:val="21"/>
                <w:szCs w:val="21"/>
              </w:rPr>
              <w:t>底部最小宽度</w:t>
            </w:r>
            <w:r>
              <w:rPr>
                <w:sz w:val="21"/>
                <w:szCs w:val="21"/>
              </w:rPr>
              <w:t>（米）</w:t>
            </w:r>
          </w:p>
        </w:tc>
        <w:tc>
          <w:tcPr>
            <w:tcW w:w="6162" w:type="dxa"/>
          </w:tcPr>
          <w:p>
            <w:pPr>
              <w:jc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固定坑线底宽（米）</w:t>
            </w:r>
          </w:p>
        </w:tc>
        <w:tc>
          <w:tcPr>
            <w:tcW w:w="6162" w:type="dxa"/>
          </w:tcPr>
          <w:p>
            <w:pPr>
              <w:jc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9" w:type="dxa"/>
            <w:gridSpan w:val="3"/>
            <w:vAlign w:val="center"/>
          </w:tcPr>
          <w:p>
            <w:pPr>
              <w:rPr>
                <w:sz w:val="21"/>
                <w:szCs w:val="21"/>
              </w:rPr>
            </w:pPr>
            <w:r>
              <w:rPr>
                <w:sz w:val="21"/>
                <w:szCs w:val="21"/>
              </w:rPr>
              <w:t>固定坑线纵坡（%）</w:t>
            </w:r>
          </w:p>
        </w:tc>
        <w:tc>
          <w:tcPr>
            <w:tcW w:w="6162" w:type="dxa"/>
          </w:tcPr>
          <w:p>
            <w:pPr>
              <w:jc w:val="center"/>
              <w:rPr>
                <w:color w:val="000000"/>
                <w:sz w:val="21"/>
                <w:szCs w:val="21"/>
              </w:rPr>
            </w:pPr>
            <w:r>
              <w:t>***</w:t>
            </w:r>
          </w:p>
        </w:tc>
      </w:tr>
    </w:tbl>
    <w:p>
      <w:pPr>
        <w:widowControl w:val="0"/>
        <w:spacing w:line="360" w:lineRule="auto"/>
        <w:ind w:firstLine="472" w:firstLineChars="200"/>
        <w:jc w:val="both"/>
        <w:rPr>
          <w:color w:val="000000"/>
          <w:spacing w:val="-2"/>
          <w:sz w:val="24"/>
          <w:szCs w:val="24"/>
        </w:rPr>
      </w:pPr>
      <w:r>
        <w:rPr>
          <w:color w:val="000000"/>
          <w:spacing w:val="-2"/>
          <w:sz w:val="24"/>
          <w:szCs w:val="24"/>
        </w:rPr>
        <w:t>（2）设计损失率</w:t>
      </w:r>
    </w:p>
    <w:p>
      <w:pPr>
        <w:widowControl w:val="0"/>
        <w:spacing w:line="360" w:lineRule="auto"/>
        <w:ind w:firstLine="472" w:firstLineChars="200"/>
        <w:jc w:val="both"/>
        <w:rPr>
          <w:spacing w:val="-2"/>
          <w:sz w:val="24"/>
          <w:szCs w:val="24"/>
        </w:rPr>
      </w:pPr>
      <w:r>
        <w:rPr>
          <w:rFonts w:hint="eastAsia"/>
          <w:spacing w:val="-2"/>
          <w:sz w:val="24"/>
          <w:szCs w:val="24"/>
        </w:rPr>
        <w:t>估算</w:t>
      </w:r>
      <w:r>
        <w:rPr>
          <w:spacing w:val="-2"/>
          <w:sz w:val="24"/>
          <w:szCs w:val="24"/>
        </w:rPr>
        <w:t>范围内保有矿石资源量</w:t>
      </w:r>
      <w:r>
        <w:rPr>
          <w:rFonts w:hint="eastAsia"/>
          <w:spacing w:val="-2"/>
          <w:sz w:val="24"/>
          <w:szCs w:val="24"/>
        </w:rPr>
        <w:t>***万吨</w:t>
      </w:r>
      <w:r>
        <w:rPr>
          <w:spacing w:val="-2"/>
          <w:sz w:val="24"/>
          <w:szCs w:val="24"/>
        </w:rPr>
        <w:t>，开采境界内矿石量</w:t>
      </w:r>
      <w:r>
        <w:rPr>
          <w:rFonts w:hint="eastAsia"/>
          <w:spacing w:val="-2"/>
          <w:sz w:val="24"/>
          <w:szCs w:val="24"/>
        </w:rPr>
        <w:t>***万吨</w:t>
      </w:r>
      <w:r>
        <w:rPr>
          <w:spacing w:val="-2"/>
          <w:sz w:val="24"/>
          <w:szCs w:val="24"/>
        </w:rPr>
        <w:t>，设计损失率</w:t>
      </w:r>
      <w:r>
        <w:rPr>
          <w:rFonts w:hint="eastAsia"/>
          <w:spacing w:val="-2"/>
          <w:sz w:val="24"/>
          <w:szCs w:val="24"/>
        </w:rPr>
        <w:t>***</w:t>
      </w:r>
      <w:r>
        <w:rPr>
          <w:spacing w:val="-2"/>
          <w:sz w:val="24"/>
          <w:szCs w:val="24"/>
        </w:rPr>
        <w:t>。</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5、矿山工作制度及生产能力</w:t>
      </w:r>
    </w:p>
    <w:p>
      <w:pPr>
        <w:spacing w:line="360" w:lineRule="auto"/>
        <w:ind w:firstLine="480" w:firstLineChars="200"/>
        <w:jc w:val="both"/>
        <w:rPr>
          <w:bCs/>
          <w:color w:val="000000"/>
          <w:sz w:val="24"/>
          <w:szCs w:val="24"/>
        </w:rPr>
      </w:pPr>
      <w:r>
        <w:rPr>
          <w:bCs/>
          <w:color w:val="000000"/>
          <w:sz w:val="24"/>
          <w:szCs w:val="24"/>
        </w:rPr>
        <w:t>1）矿山工作制度</w:t>
      </w:r>
    </w:p>
    <w:p>
      <w:pPr>
        <w:spacing w:line="360" w:lineRule="auto"/>
        <w:ind w:firstLine="480" w:firstLineChars="200"/>
        <w:jc w:val="both"/>
        <w:rPr>
          <w:bCs/>
          <w:sz w:val="24"/>
          <w:szCs w:val="24"/>
        </w:rPr>
      </w:pPr>
      <w:r>
        <w:rPr>
          <w:bCs/>
          <w:sz w:val="24"/>
          <w:szCs w:val="24"/>
        </w:rPr>
        <w:t>根据矿区气候条件和生产规模，矿山年工作日数为300天，每天工作一班，每班工作8小时。</w:t>
      </w:r>
    </w:p>
    <w:p>
      <w:pPr>
        <w:spacing w:line="360" w:lineRule="auto"/>
        <w:ind w:firstLine="480" w:firstLineChars="200"/>
        <w:jc w:val="both"/>
        <w:rPr>
          <w:bCs/>
          <w:sz w:val="24"/>
          <w:szCs w:val="24"/>
        </w:rPr>
      </w:pPr>
      <w:r>
        <w:rPr>
          <w:bCs/>
          <w:sz w:val="24"/>
          <w:szCs w:val="24"/>
        </w:rPr>
        <w:t>2）矿山生产能力</w:t>
      </w:r>
    </w:p>
    <w:p>
      <w:pPr>
        <w:spacing w:line="360" w:lineRule="auto"/>
        <w:ind w:firstLine="480" w:firstLineChars="200"/>
        <w:jc w:val="both"/>
        <w:rPr>
          <w:bCs/>
          <w:sz w:val="24"/>
          <w:szCs w:val="24"/>
        </w:rPr>
      </w:pPr>
      <w:r>
        <w:rPr>
          <w:bCs/>
          <w:sz w:val="24"/>
          <w:szCs w:val="24"/>
        </w:rPr>
        <w:t>（1）年开采矿石量</w:t>
      </w:r>
    </w:p>
    <w:p>
      <w:pPr>
        <w:spacing w:line="360" w:lineRule="auto"/>
        <w:ind w:firstLine="480" w:firstLineChars="200"/>
        <w:jc w:val="both"/>
        <w:rPr>
          <w:bCs/>
          <w:sz w:val="24"/>
          <w:szCs w:val="24"/>
        </w:rPr>
      </w:pPr>
      <w:r>
        <w:rPr>
          <w:bCs/>
          <w:sz w:val="24"/>
          <w:szCs w:val="24"/>
        </w:rPr>
        <w:t>根据矿山开采条件并参照类似矿山资料，采矿回采率为9</w:t>
      </w:r>
      <w:r>
        <w:rPr>
          <w:rFonts w:hint="eastAsia"/>
          <w:bCs/>
          <w:sz w:val="24"/>
          <w:szCs w:val="24"/>
        </w:rPr>
        <w:t>5</w:t>
      </w:r>
      <w:r>
        <w:rPr>
          <w:bCs/>
          <w:sz w:val="24"/>
          <w:szCs w:val="24"/>
        </w:rPr>
        <w:t>%</w:t>
      </w:r>
      <w:bookmarkStart w:id="148" w:name="_Hlk129175618"/>
      <w:r>
        <w:rPr>
          <w:bCs/>
          <w:sz w:val="24"/>
          <w:szCs w:val="24"/>
        </w:rPr>
        <w:t>。</w:t>
      </w:r>
      <w:bookmarkStart w:id="149" w:name="_Hlk129276908"/>
      <w:r>
        <w:rPr>
          <w:bCs/>
          <w:sz w:val="24"/>
          <w:szCs w:val="24"/>
        </w:rPr>
        <w:t>矿山年开采矿石</w:t>
      </w:r>
      <w:r>
        <w:rPr>
          <w:rFonts w:hint="eastAsia"/>
          <w:bCs/>
          <w:sz w:val="24"/>
          <w:szCs w:val="24"/>
        </w:rPr>
        <w:t>量为90</w:t>
      </w:r>
      <w:r>
        <w:rPr>
          <w:bCs/>
          <w:sz w:val="24"/>
          <w:szCs w:val="24"/>
        </w:rPr>
        <w:t>万吨。</w:t>
      </w:r>
      <w:r>
        <w:rPr>
          <w:rFonts w:hint="eastAsia"/>
          <w:bCs/>
          <w:sz w:val="24"/>
          <w:szCs w:val="24"/>
        </w:rPr>
        <w:t>露天开采境界内平均剥采比0.026m</w:t>
      </w:r>
      <w:r>
        <w:rPr>
          <w:rFonts w:hint="eastAsia"/>
          <w:bCs/>
          <w:sz w:val="24"/>
          <w:szCs w:val="24"/>
          <w:vertAlign w:val="superscript"/>
        </w:rPr>
        <w:t>3</w:t>
      </w:r>
      <w:r>
        <w:rPr>
          <w:rFonts w:hint="eastAsia"/>
          <w:bCs/>
          <w:sz w:val="24"/>
          <w:szCs w:val="24"/>
        </w:rPr>
        <w:t>/m</w:t>
      </w:r>
      <w:r>
        <w:rPr>
          <w:rFonts w:hint="eastAsia"/>
          <w:bCs/>
          <w:sz w:val="24"/>
          <w:szCs w:val="24"/>
          <w:vertAlign w:val="superscript"/>
        </w:rPr>
        <w:t>3</w:t>
      </w:r>
      <w:r>
        <w:rPr>
          <w:rFonts w:hint="eastAsia"/>
          <w:bCs/>
          <w:sz w:val="24"/>
          <w:szCs w:val="24"/>
        </w:rPr>
        <w:t>。生产剥采比系数按1.2选取，计算生产剥采比为0.03t/t，年采剥总量</w:t>
      </w:r>
      <w:r>
        <w:rPr>
          <w:bCs/>
          <w:sz w:val="24"/>
          <w:szCs w:val="24"/>
        </w:rPr>
        <w:t>***</w:t>
      </w:r>
      <w:r>
        <w:rPr>
          <w:rFonts w:hint="eastAsia"/>
          <w:bCs/>
          <w:sz w:val="24"/>
          <w:szCs w:val="24"/>
        </w:rPr>
        <w:t>万t。</w:t>
      </w:r>
    </w:p>
    <w:bookmarkEnd w:id="148"/>
    <w:bookmarkEnd w:id="149"/>
    <w:p>
      <w:pPr>
        <w:spacing w:line="360" w:lineRule="auto"/>
        <w:ind w:firstLine="480" w:firstLineChars="200"/>
        <w:jc w:val="both"/>
        <w:rPr>
          <w:bCs/>
          <w:sz w:val="24"/>
          <w:szCs w:val="24"/>
        </w:rPr>
      </w:pPr>
      <w:r>
        <w:rPr>
          <w:bCs/>
          <w:sz w:val="24"/>
          <w:szCs w:val="24"/>
        </w:rPr>
        <w:t>（2）生产能力验证</w:t>
      </w:r>
    </w:p>
    <w:p>
      <w:pPr>
        <w:spacing w:line="360" w:lineRule="auto"/>
        <w:ind w:firstLine="480" w:firstLineChars="200"/>
        <w:jc w:val="both"/>
        <w:rPr>
          <w:bCs/>
          <w:sz w:val="24"/>
          <w:szCs w:val="24"/>
        </w:rPr>
      </w:pPr>
      <w:r>
        <w:rPr>
          <w:rFonts w:hint="eastAsia" w:ascii="宋体" w:hAnsi="宋体" w:cs="宋体"/>
          <w:bCs/>
          <w:sz w:val="24"/>
          <w:szCs w:val="24"/>
        </w:rPr>
        <w:t>①</w:t>
      </w:r>
      <w:r>
        <w:rPr>
          <w:bCs/>
          <w:sz w:val="24"/>
          <w:szCs w:val="24"/>
        </w:rPr>
        <w:t xml:space="preserve"> 按可布置的挖掘机工作面数目确定可能达到的生产能力</w:t>
      </w:r>
    </w:p>
    <w:p>
      <w:pPr>
        <w:spacing w:line="360" w:lineRule="auto"/>
        <w:ind w:firstLine="480" w:firstLineChars="200"/>
        <w:jc w:val="both"/>
        <w:rPr>
          <w:bCs/>
          <w:sz w:val="24"/>
          <w:szCs w:val="24"/>
        </w:rPr>
      </w:pPr>
      <w:r>
        <w:rPr>
          <w:bCs/>
          <w:sz w:val="24"/>
          <w:szCs w:val="24"/>
        </w:rPr>
        <w:t>A＝QmL/L0</w:t>
      </w:r>
    </w:p>
    <w:p>
      <w:pPr>
        <w:spacing w:line="360" w:lineRule="auto"/>
        <w:ind w:firstLine="480" w:firstLineChars="200"/>
        <w:jc w:val="both"/>
        <w:rPr>
          <w:bCs/>
          <w:sz w:val="24"/>
          <w:szCs w:val="24"/>
        </w:rPr>
      </w:pPr>
      <w:r>
        <w:rPr>
          <w:bCs/>
          <w:sz w:val="24"/>
          <w:szCs w:val="24"/>
        </w:rPr>
        <w:t xml:space="preserve">  ＝72.00×1×</w:t>
      </w:r>
      <w:r>
        <w:rPr>
          <w:rFonts w:hint="eastAsia"/>
          <w:bCs/>
          <w:sz w:val="24"/>
          <w:szCs w:val="24"/>
        </w:rPr>
        <w:t>300</w:t>
      </w:r>
      <w:r>
        <w:rPr>
          <w:bCs/>
          <w:sz w:val="24"/>
          <w:szCs w:val="24"/>
        </w:rPr>
        <w:t>/</w:t>
      </w:r>
      <w:r>
        <w:rPr>
          <w:rFonts w:hint="eastAsia"/>
          <w:bCs/>
          <w:sz w:val="24"/>
          <w:szCs w:val="24"/>
        </w:rPr>
        <w:t>1</w:t>
      </w:r>
      <w:r>
        <w:rPr>
          <w:bCs/>
          <w:sz w:val="24"/>
          <w:szCs w:val="24"/>
        </w:rPr>
        <w:t>50</w:t>
      </w:r>
    </w:p>
    <w:p>
      <w:pPr>
        <w:spacing w:line="360" w:lineRule="auto"/>
        <w:ind w:firstLine="480" w:firstLineChars="200"/>
        <w:jc w:val="both"/>
        <w:rPr>
          <w:bCs/>
          <w:sz w:val="24"/>
          <w:szCs w:val="24"/>
        </w:rPr>
      </w:pPr>
      <w:r>
        <w:rPr>
          <w:bCs/>
          <w:sz w:val="24"/>
          <w:szCs w:val="24"/>
        </w:rPr>
        <w:t xml:space="preserve">  ＝</w:t>
      </w:r>
      <w:r>
        <w:rPr>
          <w:rFonts w:hint="eastAsia"/>
          <w:bCs/>
          <w:sz w:val="24"/>
          <w:szCs w:val="24"/>
        </w:rPr>
        <w:t>144.00</w:t>
      </w:r>
      <w:r>
        <w:rPr>
          <w:bCs/>
          <w:sz w:val="24"/>
          <w:szCs w:val="24"/>
        </w:rPr>
        <w:t>（万吨/年）</w:t>
      </w:r>
    </w:p>
    <w:p>
      <w:pPr>
        <w:spacing w:line="360" w:lineRule="auto"/>
        <w:ind w:firstLine="480" w:firstLineChars="200"/>
        <w:jc w:val="both"/>
        <w:rPr>
          <w:bCs/>
          <w:sz w:val="24"/>
          <w:szCs w:val="24"/>
        </w:rPr>
      </w:pPr>
      <w:r>
        <w:rPr>
          <w:bCs/>
          <w:sz w:val="24"/>
          <w:szCs w:val="24"/>
        </w:rPr>
        <w:t>式中，A－露天矿可能达到的矿石生产能力，万吨/年；</w:t>
      </w:r>
    </w:p>
    <w:p>
      <w:pPr>
        <w:spacing w:line="360" w:lineRule="auto"/>
        <w:ind w:firstLine="480" w:firstLineChars="200"/>
        <w:jc w:val="both"/>
        <w:rPr>
          <w:bCs/>
          <w:sz w:val="24"/>
          <w:szCs w:val="24"/>
        </w:rPr>
      </w:pPr>
      <w:r>
        <w:rPr>
          <w:bCs/>
          <w:sz w:val="24"/>
          <w:szCs w:val="24"/>
        </w:rPr>
        <w:t>Q－挖掘机生产能力，72.00万吨/年；</w:t>
      </w:r>
    </w:p>
    <w:p>
      <w:pPr>
        <w:spacing w:line="360" w:lineRule="auto"/>
        <w:ind w:firstLine="480" w:firstLineChars="200"/>
        <w:jc w:val="both"/>
        <w:rPr>
          <w:bCs/>
          <w:sz w:val="24"/>
          <w:szCs w:val="24"/>
        </w:rPr>
      </w:pPr>
      <w:r>
        <w:rPr>
          <w:bCs/>
          <w:sz w:val="24"/>
          <w:szCs w:val="24"/>
        </w:rPr>
        <w:t>m－同时工作的采矿台阶数量，1个；</w:t>
      </w:r>
    </w:p>
    <w:p>
      <w:pPr>
        <w:spacing w:line="360" w:lineRule="auto"/>
        <w:ind w:firstLine="480" w:firstLineChars="200"/>
        <w:jc w:val="both"/>
        <w:rPr>
          <w:bCs/>
          <w:sz w:val="24"/>
          <w:szCs w:val="24"/>
        </w:rPr>
      </w:pPr>
      <w:r>
        <w:rPr>
          <w:bCs/>
          <w:sz w:val="24"/>
          <w:szCs w:val="24"/>
        </w:rPr>
        <w:t>L－一个台阶的采矿工作线长度，</w:t>
      </w:r>
      <w:r>
        <w:rPr>
          <w:rFonts w:hint="eastAsia"/>
          <w:bCs/>
          <w:sz w:val="24"/>
          <w:szCs w:val="24"/>
        </w:rPr>
        <w:t>300</w:t>
      </w:r>
      <w:r>
        <w:rPr>
          <w:bCs/>
          <w:sz w:val="24"/>
          <w:szCs w:val="24"/>
        </w:rPr>
        <w:t>米；</w:t>
      </w:r>
    </w:p>
    <w:p>
      <w:pPr>
        <w:spacing w:line="360" w:lineRule="auto"/>
        <w:ind w:firstLine="480" w:firstLineChars="200"/>
        <w:jc w:val="both"/>
        <w:rPr>
          <w:bCs/>
          <w:sz w:val="24"/>
          <w:szCs w:val="24"/>
        </w:rPr>
      </w:pPr>
      <w:r>
        <w:rPr>
          <w:bCs/>
          <w:sz w:val="24"/>
          <w:szCs w:val="24"/>
        </w:rPr>
        <w:t>L0－一台挖掘机占用的工作线长度，150米。</w:t>
      </w:r>
    </w:p>
    <w:p>
      <w:pPr>
        <w:spacing w:line="360" w:lineRule="auto"/>
        <w:ind w:firstLine="480" w:firstLineChars="200"/>
        <w:jc w:val="both"/>
        <w:rPr>
          <w:bCs/>
          <w:sz w:val="24"/>
          <w:szCs w:val="24"/>
        </w:rPr>
      </w:pPr>
      <w:r>
        <w:rPr>
          <w:rFonts w:hint="eastAsia" w:ascii="宋体" w:hAnsi="宋体" w:cs="宋体"/>
          <w:bCs/>
          <w:sz w:val="24"/>
          <w:szCs w:val="24"/>
        </w:rPr>
        <w:t>②</w:t>
      </w:r>
      <w:r>
        <w:rPr>
          <w:bCs/>
          <w:sz w:val="24"/>
          <w:szCs w:val="24"/>
        </w:rPr>
        <w:t xml:space="preserve"> 按矿山工程延深速度确定可能达到的生产能力</w:t>
      </w:r>
    </w:p>
    <w:p>
      <w:pPr>
        <w:spacing w:line="360" w:lineRule="auto"/>
        <w:ind w:firstLine="480" w:firstLineChars="200"/>
        <w:jc w:val="both"/>
        <w:rPr>
          <w:bCs/>
          <w:sz w:val="24"/>
          <w:szCs w:val="24"/>
        </w:rPr>
      </w:pPr>
      <w:r>
        <w:rPr>
          <w:bCs/>
          <w:sz w:val="24"/>
          <w:szCs w:val="24"/>
        </w:rPr>
        <w:t>A＝PVη/[h（1-e）]</w:t>
      </w:r>
    </w:p>
    <w:p>
      <w:pPr>
        <w:spacing w:line="360" w:lineRule="auto"/>
        <w:ind w:firstLine="480" w:firstLineChars="200"/>
        <w:jc w:val="both"/>
        <w:rPr>
          <w:bCs/>
          <w:sz w:val="24"/>
          <w:szCs w:val="24"/>
        </w:rPr>
      </w:pPr>
      <w:r>
        <w:rPr>
          <w:bCs/>
          <w:sz w:val="24"/>
          <w:szCs w:val="24"/>
        </w:rPr>
        <w:t xml:space="preserve">  ＝</w:t>
      </w:r>
      <w:r>
        <w:rPr>
          <w:rFonts w:hint="eastAsia"/>
          <w:bCs/>
          <w:sz w:val="24"/>
          <w:szCs w:val="24"/>
        </w:rPr>
        <w:t>110.9</w:t>
      </w:r>
      <w:r>
        <w:rPr>
          <w:bCs/>
          <w:sz w:val="24"/>
          <w:szCs w:val="24"/>
        </w:rPr>
        <w:t>×14×95%/[1</w:t>
      </w:r>
      <w:r>
        <w:rPr>
          <w:rFonts w:hint="eastAsia"/>
          <w:bCs/>
          <w:sz w:val="24"/>
          <w:szCs w:val="24"/>
        </w:rPr>
        <w:t>4</w:t>
      </w:r>
      <w:r>
        <w:rPr>
          <w:bCs/>
          <w:sz w:val="24"/>
          <w:szCs w:val="24"/>
        </w:rPr>
        <w:t>（1-</w:t>
      </w:r>
      <w:r>
        <w:rPr>
          <w:rFonts w:hint="eastAsia"/>
          <w:bCs/>
          <w:sz w:val="24"/>
          <w:szCs w:val="24"/>
        </w:rPr>
        <w:t>0.02</w:t>
      </w:r>
      <w:r>
        <w:rPr>
          <w:bCs/>
          <w:sz w:val="24"/>
          <w:szCs w:val="24"/>
        </w:rPr>
        <w:t>）]</w:t>
      </w:r>
    </w:p>
    <w:p>
      <w:pPr>
        <w:spacing w:line="360" w:lineRule="auto"/>
        <w:ind w:firstLine="480" w:firstLineChars="200"/>
        <w:jc w:val="both"/>
        <w:rPr>
          <w:bCs/>
          <w:sz w:val="24"/>
          <w:szCs w:val="24"/>
        </w:rPr>
      </w:pPr>
      <w:r>
        <w:rPr>
          <w:bCs/>
          <w:sz w:val="24"/>
          <w:szCs w:val="24"/>
        </w:rPr>
        <w:t xml:space="preserve">  ＝</w:t>
      </w:r>
      <w:r>
        <w:rPr>
          <w:rFonts w:hint="eastAsia"/>
          <w:bCs/>
          <w:sz w:val="24"/>
          <w:szCs w:val="24"/>
        </w:rPr>
        <w:t>107.5</w:t>
      </w:r>
      <w:r>
        <w:rPr>
          <w:bCs/>
          <w:sz w:val="24"/>
          <w:szCs w:val="24"/>
        </w:rPr>
        <w:t>（万吨/年）</w:t>
      </w:r>
    </w:p>
    <w:p>
      <w:pPr>
        <w:spacing w:line="360" w:lineRule="auto"/>
        <w:ind w:firstLine="480" w:firstLineChars="200"/>
        <w:jc w:val="both"/>
        <w:rPr>
          <w:bCs/>
          <w:sz w:val="24"/>
          <w:szCs w:val="24"/>
        </w:rPr>
      </w:pPr>
      <w:r>
        <w:rPr>
          <w:bCs/>
          <w:sz w:val="24"/>
          <w:szCs w:val="24"/>
        </w:rPr>
        <w:t>式中，A－露天矿可能达到的矿石生产能力，万吨/年；</w:t>
      </w:r>
    </w:p>
    <w:p>
      <w:pPr>
        <w:spacing w:line="360" w:lineRule="auto"/>
        <w:ind w:firstLine="480" w:firstLineChars="200"/>
        <w:jc w:val="both"/>
        <w:rPr>
          <w:bCs/>
          <w:sz w:val="24"/>
          <w:szCs w:val="24"/>
        </w:rPr>
      </w:pPr>
      <w:r>
        <w:rPr>
          <w:bCs/>
          <w:sz w:val="24"/>
          <w:szCs w:val="24"/>
        </w:rPr>
        <w:t>P－所选用的有代表性的水平分层矿石量，</w:t>
      </w:r>
      <w:r>
        <w:rPr>
          <w:rFonts w:hint="eastAsia"/>
          <w:bCs/>
          <w:sz w:val="24"/>
          <w:szCs w:val="24"/>
        </w:rPr>
        <w:t>110.9</w:t>
      </w:r>
      <w:r>
        <w:rPr>
          <w:bCs/>
          <w:sz w:val="24"/>
          <w:szCs w:val="24"/>
        </w:rPr>
        <w:t>万吨；</w:t>
      </w:r>
    </w:p>
    <w:p>
      <w:pPr>
        <w:spacing w:line="360" w:lineRule="auto"/>
        <w:ind w:firstLine="480" w:firstLineChars="200"/>
        <w:jc w:val="both"/>
        <w:rPr>
          <w:bCs/>
          <w:sz w:val="24"/>
          <w:szCs w:val="24"/>
        </w:rPr>
      </w:pPr>
      <w:r>
        <w:rPr>
          <w:bCs/>
          <w:sz w:val="24"/>
          <w:szCs w:val="24"/>
        </w:rPr>
        <w:t>V－矿山工程延深速度，14米/年；</w:t>
      </w:r>
    </w:p>
    <w:p>
      <w:pPr>
        <w:spacing w:line="360" w:lineRule="auto"/>
        <w:ind w:firstLine="480" w:firstLineChars="200"/>
        <w:jc w:val="both"/>
        <w:rPr>
          <w:bCs/>
          <w:sz w:val="24"/>
          <w:szCs w:val="24"/>
        </w:rPr>
      </w:pPr>
      <w:r>
        <w:rPr>
          <w:bCs/>
          <w:sz w:val="24"/>
          <w:szCs w:val="24"/>
        </w:rPr>
        <w:t>η－采矿回采率，9</w:t>
      </w:r>
      <w:r>
        <w:rPr>
          <w:rFonts w:hint="eastAsia"/>
          <w:bCs/>
          <w:sz w:val="24"/>
          <w:szCs w:val="24"/>
        </w:rPr>
        <w:t>5</w:t>
      </w:r>
      <w:r>
        <w:rPr>
          <w:bCs/>
          <w:sz w:val="24"/>
          <w:szCs w:val="24"/>
        </w:rPr>
        <w:t>%；</w:t>
      </w:r>
    </w:p>
    <w:p>
      <w:pPr>
        <w:spacing w:line="360" w:lineRule="auto"/>
        <w:ind w:firstLine="480" w:firstLineChars="200"/>
        <w:jc w:val="both"/>
        <w:rPr>
          <w:bCs/>
          <w:sz w:val="24"/>
          <w:szCs w:val="24"/>
        </w:rPr>
      </w:pPr>
      <w:r>
        <w:rPr>
          <w:bCs/>
          <w:sz w:val="24"/>
          <w:szCs w:val="24"/>
        </w:rPr>
        <w:t>h－台阶高度，1</w:t>
      </w:r>
      <w:r>
        <w:rPr>
          <w:rFonts w:hint="eastAsia"/>
          <w:bCs/>
          <w:sz w:val="24"/>
          <w:szCs w:val="24"/>
        </w:rPr>
        <w:t>4</w:t>
      </w:r>
      <w:r>
        <w:rPr>
          <w:bCs/>
          <w:sz w:val="24"/>
          <w:szCs w:val="24"/>
        </w:rPr>
        <w:t>米；</w:t>
      </w:r>
    </w:p>
    <w:p>
      <w:pPr>
        <w:spacing w:line="360" w:lineRule="auto"/>
        <w:ind w:firstLine="480" w:firstLineChars="200"/>
        <w:jc w:val="both"/>
        <w:rPr>
          <w:bCs/>
          <w:sz w:val="24"/>
          <w:szCs w:val="24"/>
        </w:rPr>
      </w:pPr>
      <w:r>
        <w:rPr>
          <w:bCs/>
          <w:sz w:val="24"/>
          <w:szCs w:val="24"/>
        </w:rPr>
        <w:t>e－废石混入率，</w:t>
      </w:r>
      <w:r>
        <w:rPr>
          <w:rFonts w:hint="eastAsia"/>
          <w:bCs/>
          <w:sz w:val="24"/>
          <w:szCs w:val="24"/>
        </w:rPr>
        <w:t>2</w:t>
      </w:r>
      <w:r>
        <w:rPr>
          <w:bCs/>
          <w:sz w:val="24"/>
          <w:szCs w:val="24"/>
        </w:rPr>
        <w:t>。</w:t>
      </w:r>
    </w:p>
    <w:p>
      <w:pPr>
        <w:spacing w:line="360" w:lineRule="auto"/>
        <w:ind w:firstLine="480" w:firstLineChars="200"/>
        <w:jc w:val="both"/>
        <w:rPr>
          <w:bCs/>
          <w:sz w:val="24"/>
          <w:szCs w:val="24"/>
        </w:rPr>
      </w:pPr>
      <w:r>
        <w:rPr>
          <w:bCs/>
          <w:sz w:val="24"/>
          <w:szCs w:val="24"/>
        </w:rPr>
        <w:t>经生产能力验证，矿山可以达到设计的</w:t>
      </w:r>
      <w:r>
        <w:rPr>
          <w:rFonts w:hint="eastAsia"/>
          <w:bCs/>
          <w:sz w:val="24"/>
          <w:szCs w:val="24"/>
        </w:rPr>
        <w:t>90</w:t>
      </w:r>
      <w:r>
        <w:rPr>
          <w:bCs/>
          <w:sz w:val="24"/>
          <w:szCs w:val="24"/>
        </w:rPr>
        <w:t>万吨/年的生产能力。</w:t>
      </w:r>
    </w:p>
    <w:p>
      <w:pPr>
        <w:spacing w:line="360" w:lineRule="auto"/>
        <w:ind w:firstLine="480" w:firstLineChars="200"/>
        <w:jc w:val="both"/>
        <w:rPr>
          <w:bCs/>
          <w:sz w:val="24"/>
          <w:szCs w:val="24"/>
        </w:rPr>
      </w:pPr>
      <w:r>
        <w:rPr>
          <w:bCs/>
          <w:sz w:val="24"/>
          <w:szCs w:val="24"/>
        </w:rPr>
        <w:t>（3）</w:t>
      </w:r>
      <w:r>
        <w:rPr>
          <w:rFonts w:hint="eastAsia"/>
          <w:bCs/>
          <w:sz w:val="24"/>
          <w:szCs w:val="24"/>
        </w:rPr>
        <w:t>剥采比</w:t>
      </w:r>
    </w:p>
    <w:p>
      <w:pPr>
        <w:spacing w:line="360" w:lineRule="auto"/>
        <w:ind w:firstLine="480" w:firstLineChars="200"/>
        <w:jc w:val="both"/>
        <w:rPr>
          <w:bCs/>
          <w:sz w:val="24"/>
          <w:szCs w:val="24"/>
        </w:rPr>
      </w:pPr>
      <w:bookmarkStart w:id="150" w:name="_Hlk129214514"/>
      <w:r>
        <w:rPr>
          <w:rFonts w:hint="eastAsia"/>
          <w:bCs/>
          <w:sz w:val="24"/>
          <w:szCs w:val="24"/>
        </w:rPr>
        <w:t>根据详查报告以及本次报告估算的可采资源量，平均剥采比0.026:</w:t>
      </w:r>
      <w:r>
        <w:rPr>
          <w:bCs/>
          <w:sz w:val="24"/>
          <w:szCs w:val="24"/>
        </w:rPr>
        <w:t>1</w:t>
      </w:r>
      <w:bookmarkEnd w:id="150"/>
      <w:bookmarkStart w:id="151" w:name="_Hlk129214526"/>
      <w:r>
        <w:rPr>
          <w:rFonts w:hint="eastAsia"/>
          <w:bCs/>
          <w:sz w:val="24"/>
          <w:szCs w:val="24"/>
        </w:rPr>
        <w:t>（</w:t>
      </w:r>
      <w:r>
        <w:rPr>
          <w:sz w:val="24"/>
          <w:szCs w:val="24"/>
        </w:rPr>
        <w:t>m</w:t>
      </w:r>
      <w:r>
        <w:rPr>
          <w:sz w:val="24"/>
          <w:szCs w:val="24"/>
          <w:vertAlign w:val="superscript"/>
        </w:rPr>
        <w:t>3</w:t>
      </w:r>
      <w:r>
        <w:rPr>
          <w:sz w:val="24"/>
          <w:szCs w:val="24"/>
        </w:rPr>
        <w:t>/m</w:t>
      </w:r>
      <w:r>
        <w:rPr>
          <w:sz w:val="24"/>
          <w:szCs w:val="24"/>
          <w:vertAlign w:val="superscript"/>
        </w:rPr>
        <w:t>3</w:t>
      </w:r>
      <w:r>
        <w:rPr>
          <w:rFonts w:hint="eastAsia"/>
          <w:bCs/>
          <w:sz w:val="24"/>
          <w:szCs w:val="24"/>
        </w:rPr>
        <w:t>）</w:t>
      </w:r>
      <w:bookmarkEnd w:id="151"/>
      <w:r>
        <w:rPr>
          <w:rFonts w:hint="eastAsia"/>
          <w:bCs/>
          <w:sz w:val="24"/>
          <w:szCs w:val="24"/>
        </w:rPr>
        <w:t>。</w:t>
      </w:r>
    </w:p>
    <w:p>
      <w:pPr>
        <w:spacing w:line="360" w:lineRule="auto"/>
        <w:ind w:firstLine="562" w:firstLineChars="200"/>
        <w:jc w:val="both"/>
        <w:outlineLvl w:val="2"/>
        <w:rPr>
          <w:b/>
          <w:color w:val="000000"/>
          <w:sz w:val="28"/>
          <w:szCs w:val="28"/>
        </w:rPr>
      </w:pPr>
      <w:r>
        <w:rPr>
          <w:b/>
          <w:color w:val="000000"/>
          <w:sz w:val="28"/>
          <w:szCs w:val="28"/>
        </w:rPr>
        <w:t>（二）开拓方案及采矿方法</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1、开拓运输方案选择原则</w:t>
      </w:r>
    </w:p>
    <w:p>
      <w:pPr>
        <w:spacing w:line="360" w:lineRule="auto"/>
        <w:ind w:firstLine="480" w:firstLineChars="200"/>
        <w:jc w:val="both"/>
        <w:rPr>
          <w:bCs/>
          <w:color w:val="000000"/>
          <w:sz w:val="24"/>
          <w:szCs w:val="24"/>
        </w:rPr>
      </w:pPr>
      <w:r>
        <w:rPr>
          <w:bCs/>
          <w:color w:val="000000"/>
          <w:sz w:val="24"/>
          <w:szCs w:val="24"/>
        </w:rPr>
        <w:t>（1）基建时间短，早投产，早达产；</w:t>
      </w:r>
    </w:p>
    <w:p>
      <w:pPr>
        <w:spacing w:line="360" w:lineRule="auto"/>
        <w:ind w:firstLine="480" w:firstLineChars="200"/>
        <w:jc w:val="both"/>
        <w:rPr>
          <w:bCs/>
          <w:color w:val="000000"/>
          <w:sz w:val="24"/>
          <w:szCs w:val="24"/>
        </w:rPr>
      </w:pPr>
      <w:r>
        <w:rPr>
          <w:bCs/>
          <w:color w:val="000000"/>
          <w:sz w:val="24"/>
          <w:szCs w:val="24"/>
        </w:rPr>
        <w:t>（2）生产工艺简单、可靠，生产环节少，管理方便；</w:t>
      </w:r>
    </w:p>
    <w:p>
      <w:pPr>
        <w:spacing w:line="360" w:lineRule="auto"/>
        <w:ind w:firstLine="480" w:firstLineChars="200"/>
        <w:jc w:val="both"/>
        <w:rPr>
          <w:bCs/>
          <w:color w:val="000000"/>
          <w:sz w:val="24"/>
          <w:szCs w:val="24"/>
        </w:rPr>
      </w:pPr>
      <w:r>
        <w:rPr>
          <w:bCs/>
          <w:color w:val="000000"/>
          <w:sz w:val="24"/>
          <w:szCs w:val="24"/>
        </w:rPr>
        <w:t>（3）基建工程量少，施工方便；</w:t>
      </w:r>
    </w:p>
    <w:p>
      <w:pPr>
        <w:spacing w:line="360" w:lineRule="auto"/>
        <w:ind w:firstLine="480" w:firstLineChars="200"/>
        <w:jc w:val="both"/>
        <w:rPr>
          <w:bCs/>
          <w:color w:val="000000"/>
          <w:sz w:val="24"/>
          <w:szCs w:val="24"/>
        </w:rPr>
      </w:pPr>
      <w:r>
        <w:rPr>
          <w:bCs/>
          <w:color w:val="000000"/>
          <w:sz w:val="24"/>
          <w:szCs w:val="24"/>
        </w:rPr>
        <w:t>（4）基建投资少；</w:t>
      </w:r>
    </w:p>
    <w:p>
      <w:pPr>
        <w:spacing w:line="360" w:lineRule="auto"/>
        <w:ind w:firstLine="480" w:firstLineChars="200"/>
        <w:jc w:val="both"/>
        <w:rPr>
          <w:bCs/>
          <w:color w:val="000000"/>
          <w:sz w:val="24"/>
          <w:szCs w:val="24"/>
        </w:rPr>
      </w:pPr>
      <w:r>
        <w:rPr>
          <w:bCs/>
          <w:color w:val="000000"/>
          <w:sz w:val="24"/>
          <w:szCs w:val="24"/>
        </w:rPr>
        <w:t>（5）结合矿山地形条件及外部运输条件。</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2、开拓运输方案</w:t>
      </w:r>
    </w:p>
    <w:p>
      <w:pPr>
        <w:spacing w:line="360" w:lineRule="auto"/>
        <w:ind w:firstLine="480" w:firstLineChars="200"/>
        <w:jc w:val="both"/>
        <w:rPr>
          <w:bCs/>
          <w:color w:val="000000"/>
          <w:sz w:val="24"/>
          <w:szCs w:val="24"/>
        </w:rPr>
      </w:pPr>
      <w:r>
        <w:rPr>
          <w:rFonts w:hint="eastAsia"/>
          <w:bCs/>
          <w:color w:val="000000"/>
          <w:sz w:val="24"/>
          <w:szCs w:val="24"/>
        </w:rPr>
        <w:t>根据矿区地形条件及外部交通运输条件，设计采用公路开拓汽车运输方案。设计上山公路起点标高***8米，连接G217国道，终点标高为最高基建水平1300米台阶，上山公路长约2km，平均纵坡6%，最大纵坡8%。采用矿山二级公路，单车道路面宽5.0m，泥结碎石路面，纵坡不大于8.0%。每隔200m设错车道，路宽10m，长度60m，纵坡不大于3.0%，错车道兼做缓坡段。各水平台阶矿石采用爆破直接崩落至工作平台，再用挖掘机装入自卸汽车运出。</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3、采剥工作</w:t>
      </w:r>
    </w:p>
    <w:p>
      <w:pPr>
        <w:spacing w:line="360" w:lineRule="auto"/>
        <w:ind w:firstLine="480" w:firstLineChars="200"/>
        <w:jc w:val="both"/>
        <w:rPr>
          <w:bCs/>
          <w:color w:val="000000"/>
          <w:sz w:val="24"/>
          <w:szCs w:val="24"/>
        </w:rPr>
      </w:pPr>
      <w:r>
        <w:rPr>
          <w:bCs/>
          <w:color w:val="000000"/>
          <w:sz w:val="24"/>
          <w:szCs w:val="24"/>
        </w:rPr>
        <w:t>1）采剥方法选择</w:t>
      </w:r>
    </w:p>
    <w:p>
      <w:pPr>
        <w:spacing w:line="360" w:lineRule="auto"/>
        <w:ind w:firstLine="480" w:firstLineChars="200"/>
        <w:jc w:val="both"/>
        <w:rPr>
          <w:bCs/>
          <w:color w:val="000000"/>
          <w:sz w:val="24"/>
          <w:szCs w:val="24"/>
        </w:rPr>
      </w:pPr>
      <w:r>
        <w:rPr>
          <w:bCs/>
          <w:color w:val="000000"/>
          <w:sz w:val="24"/>
          <w:szCs w:val="24"/>
        </w:rPr>
        <w:t>根据地形地质条件、矿山生产规模及机械化程度，设计采用露天开采方式，自上而下水平分层、台阶式采矿方法。</w:t>
      </w:r>
    </w:p>
    <w:p>
      <w:pPr>
        <w:spacing w:line="360" w:lineRule="auto"/>
        <w:ind w:firstLine="480" w:firstLineChars="200"/>
        <w:jc w:val="both"/>
        <w:rPr>
          <w:bCs/>
          <w:color w:val="000000"/>
          <w:sz w:val="24"/>
          <w:szCs w:val="24"/>
        </w:rPr>
      </w:pPr>
      <w:r>
        <w:rPr>
          <w:bCs/>
          <w:color w:val="000000"/>
          <w:sz w:val="24"/>
          <w:szCs w:val="24"/>
        </w:rPr>
        <w:t>2）工作面布置及推进方向</w:t>
      </w:r>
    </w:p>
    <w:p>
      <w:pPr>
        <w:spacing w:line="360" w:lineRule="auto"/>
        <w:ind w:firstLine="480" w:firstLineChars="200"/>
        <w:jc w:val="both"/>
        <w:rPr>
          <w:bCs/>
          <w:color w:val="000000"/>
          <w:sz w:val="24"/>
          <w:szCs w:val="24"/>
        </w:rPr>
      </w:pPr>
      <w:r>
        <w:rPr>
          <w:bCs/>
          <w:color w:val="000000"/>
          <w:sz w:val="24"/>
          <w:szCs w:val="24"/>
        </w:rPr>
        <w:t>根据地形地质条件，沿或斜交矿体走向掘开段沟，沿或斜交矿体走向布置采剥工作面，垂直或斜交矿体走向由上盘向下盘推进工作面。</w:t>
      </w:r>
    </w:p>
    <w:p>
      <w:pPr>
        <w:spacing w:line="360" w:lineRule="auto"/>
        <w:ind w:firstLine="480" w:firstLineChars="200"/>
        <w:jc w:val="both"/>
        <w:rPr>
          <w:bCs/>
          <w:color w:val="000000"/>
          <w:sz w:val="24"/>
          <w:szCs w:val="24"/>
        </w:rPr>
      </w:pPr>
      <w:r>
        <w:rPr>
          <w:bCs/>
          <w:color w:val="000000"/>
          <w:sz w:val="24"/>
          <w:szCs w:val="24"/>
        </w:rPr>
        <w:t>3）采剥工艺</w:t>
      </w:r>
    </w:p>
    <w:p>
      <w:pPr>
        <w:spacing w:line="360" w:lineRule="auto"/>
        <w:ind w:firstLine="480" w:firstLineChars="200"/>
        <w:jc w:val="both"/>
        <w:rPr>
          <w:bCs/>
          <w:color w:val="000000"/>
          <w:sz w:val="24"/>
          <w:szCs w:val="24"/>
        </w:rPr>
      </w:pPr>
      <w:r>
        <w:rPr>
          <w:bCs/>
          <w:color w:val="000000"/>
          <w:sz w:val="24"/>
          <w:szCs w:val="24"/>
        </w:rPr>
        <w:t>采剥最小工作平台宽度40米，工作台阶高度</w:t>
      </w:r>
      <w:r>
        <w:rPr>
          <w:rFonts w:hint="eastAsia"/>
          <w:bCs/>
          <w:color w:val="000000"/>
          <w:sz w:val="24"/>
          <w:szCs w:val="24"/>
        </w:rPr>
        <w:t>14</w:t>
      </w:r>
      <w:r>
        <w:rPr>
          <w:bCs/>
          <w:color w:val="000000"/>
          <w:sz w:val="24"/>
          <w:szCs w:val="24"/>
        </w:rPr>
        <w:t>米，工作台阶坡面角</w:t>
      </w:r>
      <w:r>
        <w:rPr>
          <w:rFonts w:hint="eastAsia"/>
          <w:bCs/>
          <w:color w:val="000000"/>
          <w:sz w:val="24"/>
          <w:szCs w:val="24"/>
        </w:rPr>
        <w:t>65</w:t>
      </w:r>
      <w:r>
        <w:rPr>
          <w:bCs/>
          <w:color w:val="000000"/>
          <w:sz w:val="24"/>
          <w:szCs w:val="24"/>
        </w:rPr>
        <w:t>°。上部和下部台阶平行开采时，超前距离应大于50米。</w:t>
      </w:r>
    </w:p>
    <w:p>
      <w:pPr>
        <w:spacing w:line="360" w:lineRule="auto"/>
        <w:ind w:firstLine="480" w:firstLineChars="200"/>
        <w:jc w:val="both"/>
        <w:rPr>
          <w:bCs/>
          <w:color w:val="000000"/>
          <w:sz w:val="24"/>
          <w:szCs w:val="24"/>
        </w:rPr>
      </w:pPr>
      <w:r>
        <w:rPr>
          <w:bCs/>
          <w:color w:val="000000"/>
          <w:sz w:val="24"/>
          <w:szCs w:val="24"/>
        </w:rPr>
        <w:t>采用露天潜孔钻机钻凿中深孔，多排孔爆破，电动挖掘机采装，自卸汽车运输。矿石装入自卸汽车外运，废石装入自卸汽车运至临时废料场。</w:t>
      </w:r>
    </w:p>
    <w:p>
      <w:pPr>
        <w:spacing w:line="360" w:lineRule="auto"/>
        <w:ind w:firstLine="480" w:firstLineChars="200"/>
        <w:jc w:val="both"/>
        <w:rPr>
          <w:bCs/>
          <w:color w:val="000000"/>
          <w:sz w:val="24"/>
          <w:szCs w:val="24"/>
        </w:rPr>
      </w:pPr>
      <w:r>
        <w:rPr>
          <w:bCs/>
          <w:color w:val="000000"/>
          <w:sz w:val="24"/>
          <w:szCs w:val="24"/>
        </w:rPr>
        <w:t>4）开采工艺</w:t>
      </w:r>
    </w:p>
    <w:p>
      <w:pPr>
        <w:spacing w:line="360" w:lineRule="auto"/>
        <w:ind w:firstLine="480" w:firstLineChars="200"/>
        <w:jc w:val="both"/>
        <w:rPr>
          <w:bCs/>
          <w:color w:val="000000"/>
          <w:sz w:val="24"/>
          <w:szCs w:val="24"/>
        </w:rPr>
      </w:pPr>
      <w:r>
        <w:rPr>
          <w:bCs/>
          <w:color w:val="000000"/>
          <w:sz w:val="24"/>
          <w:szCs w:val="24"/>
        </w:rPr>
        <w:t>设计矿山采用露天潜孔钻机穿孔→中深孔爆破崩矿→挖掘机铲装→矿用自卸汽车运矿的开采工艺。</w:t>
      </w:r>
    </w:p>
    <w:p>
      <w:pPr>
        <w:spacing w:line="360" w:lineRule="auto"/>
        <w:ind w:firstLine="562" w:firstLineChars="200"/>
        <w:jc w:val="both"/>
        <w:outlineLvl w:val="2"/>
        <w:rPr>
          <w:b/>
          <w:color w:val="000000"/>
          <w:sz w:val="28"/>
          <w:szCs w:val="28"/>
        </w:rPr>
      </w:pPr>
      <w:r>
        <w:rPr>
          <w:b/>
          <w:color w:val="000000"/>
          <w:sz w:val="28"/>
          <w:szCs w:val="28"/>
        </w:rPr>
        <w:t>（三）采场技术参数</w:t>
      </w:r>
    </w:p>
    <w:p>
      <w:pPr>
        <w:spacing w:line="360" w:lineRule="auto"/>
        <w:ind w:firstLine="480" w:firstLineChars="200"/>
        <w:jc w:val="both"/>
        <w:rPr>
          <w:bCs/>
          <w:color w:val="000000"/>
          <w:sz w:val="24"/>
          <w:szCs w:val="24"/>
        </w:rPr>
      </w:pPr>
      <w:r>
        <w:rPr>
          <w:bCs/>
          <w:color w:val="000000"/>
          <w:sz w:val="24"/>
          <w:szCs w:val="24"/>
        </w:rPr>
        <w:t>工作台阶高度：</w:t>
      </w:r>
      <w:r>
        <w:rPr>
          <w:rFonts w:hint="eastAsia"/>
          <w:bCs/>
          <w:color w:val="000000"/>
          <w:sz w:val="24"/>
          <w:szCs w:val="24"/>
        </w:rPr>
        <w:t>14</w:t>
      </w:r>
      <w:r>
        <w:rPr>
          <w:bCs/>
          <w:color w:val="000000"/>
          <w:sz w:val="24"/>
          <w:szCs w:val="24"/>
        </w:rPr>
        <w:t>米；</w:t>
      </w:r>
    </w:p>
    <w:p>
      <w:pPr>
        <w:spacing w:line="360" w:lineRule="auto"/>
        <w:ind w:firstLine="480" w:firstLineChars="200"/>
        <w:jc w:val="both"/>
        <w:rPr>
          <w:bCs/>
          <w:color w:val="000000"/>
          <w:sz w:val="24"/>
          <w:szCs w:val="24"/>
        </w:rPr>
      </w:pPr>
      <w:r>
        <w:rPr>
          <w:bCs/>
          <w:color w:val="000000"/>
          <w:sz w:val="24"/>
          <w:szCs w:val="24"/>
        </w:rPr>
        <w:t>工作台阶坡面角：</w:t>
      </w:r>
      <w:r>
        <w:rPr>
          <w:rFonts w:hint="eastAsia"/>
          <w:bCs/>
          <w:color w:val="000000"/>
          <w:sz w:val="24"/>
          <w:szCs w:val="24"/>
        </w:rPr>
        <w:t>65</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工作台阶最小工作平台宽度：40米；</w:t>
      </w:r>
    </w:p>
    <w:p>
      <w:pPr>
        <w:spacing w:line="360" w:lineRule="auto"/>
        <w:ind w:firstLine="480" w:firstLineChars="200"/>
        <w:jc w:val="both"/>
        <w:rPr>
          <w:bCs/>
          <w:color w:val="000000"/>
          <w:sz w:val="24"/>
          <w:szCs w:val="24"/>
        </w:rPr>
      </w:pPr>
      <w:r>
        <w:rPr>
          <w:bCs/>
          <w:color w:val="000000"/>
          <w:sz w:val="24"/>
          <w:szCs w:val="24"/>
        </w:rPr>
        <w:t>工作台阶最小工作线长度：150米。</w:t>
      </w:r>
    </w:p>
    <w:p>
      <w:pPr>
        <w:spacing w:line="360" w:lineRule="auto"/>
        <w:ind w:firstLine="562" w:firstLineChars="200"/>
        <w:jc w:val="both"/>
        <w:outlineLvl w:val="2"/>
        <w:rPr>
          <w:bCs/>
          <w:color w:val="000000"/>
          <w:sz w:val="24"/>
          <w:szCs w:val="24"/>
        </w:rPr>
      </w:pPr>
      <w:r>
        <w:rPr>
          <w:b/>
          <w:color w:val="000000"/>
          <w:sz w:val="28"/>
          <w:szCs w:val="28"/>
        </w:rPr>
        <w:t>（四）穿孔爆破</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1、穿孔设备</w:t>
      </w:r>
    </w:p>
    <w:p>
      <w:pPr>
        <w:spacing w:line="360" w:lineRule="auto"/>
        <w:ind w:firstLine="480" w:firstLineChars="200"/>
        <w:jc w:val="both"/>
        <w:rPr>
          <w:bCs/>
          <w:color w:val="000000"/>
          <w:sz w:val="24"/>
          <w:szCs w:val="24"/>
        </w:rPr>
      </w:pPr>
      <w:r>
        <w:rPr>
          <w:bCs/>
          <w:color w:val="000000"/>
          <w:sz w:val="24"/>
          <w:szCs w:val="24"/>
        </w:rPr>
        <w:t>1）设备选择原则</w:t>
      </w:r>
    </w:p>
    <w:p>
      <w:pPr>
        <w:spacing w:line="360" w:lineRule="auto"/>
        <w:ind w:firstLine="480" w:firstLineChars="200"/>
        <w:jc w:val="both"/>
        <w:rPr>
          <w:bCs/>
          <w:color w:val="000000"/>
          <w:sz w:val="24"/>
          <w:szCs w:val="24"/>
        </w:rPr>
      </w:pPr>
      <w:r>
        <w:rPr>
          <w:bCs/>
          <w:color w:val="000000"/>
          <w:sz w:val="24"/>
          <w:szCs w:val="24"/>
        </w:rPr>
        <w:t>（1）矿山附近无电网电源，选用柴油动力设备。</w:t>
      </w:r>
    </w:p>
    <w:p>
      <w:pPr>
        <w:spacing w:line="360" w:lineRule="auto"/>
        <w:ind w:firstLine="480" w:firstLineChars="200"/>
        <w:jc w:val="both"/>
        <w:rPr>
          <w:bCs/>
          <w:color w:val="000000"/>
          <w:sz w:val="24"/>
          <w:szCs w:val="24"/>
        </w:rPr>
      </w:pPr>
      <w:r>
        <w:rPr>
          <w:bCs/>
          <w:color w:val="000000"/>
          <w:sz w:val="24"/>
          <w:szCs w:val="24"/>
        </w:rPr>
        <w:t>（2）穿孔设备选用露天潜孔钻机。</w:t>
      </w:r>
    </w:p>
    <w:p>
      <w:pPr>
        <w:spacing w:line="360" w:lineRule="auto"/>
        <w:ind w:firstLine="480" w:firstLineChars="200"/>
        <w:jc w:val="both"/>
        <w:rPr>
          <w:bCs/>
          <w:color w:val="000000"/>
          <w:sz w:val="24"/>
          <w:szCs w:val="24"/>
        </w:rPr>
      </w:pPr>
      <w:r>
        <w:rPr>
          <w:bCs/>
          <w:color w:val="000000"/>
          <w:sz w:val="24"/>
          <w:szCs w:val="24"/>
        </w:rPr>
        <w:t>2）设备选型</w:t>
      </w:r>
    </w:p>
    <w:p>
      <w:pPr>
        <w:spacing w:line="360" w:lineRule="auto"/>
        <w:ind w:firstLine="480" w:firstLineChars="200"/>
        <w:jc w:val="both"/>
        <w:rPr>
          <w:bCs/>
          <w:color w:val="000000"/>
          <w:sz w:val="24"/>
          <w:szCs w:val="24"/>
        </w:rPr>
      </w:pPr>
      <w:r>
        <w:rPr>
          <w:bCs/>
          <w:color w:val="000000"/>
          <w:sz w:val="24"/>
          <w:szCs w:val="24"/>
        </w:rPr>
        <w:t>该矿属大型生产规模矿山，矿岩硬度不大，设计选择技术水平先进的露天CLG－361型履带式气动潜孔钻机，钻孔直径105－165毫米，钻孔深度20米。</w:t>
      </w:r>
    </w:p>
    <w:p>
      <w:pPr>
        <w:spacing w:line="360" w:lineRule="auto"/>
        <w:ind w:firstLine="480" w:firstLineChars="200"/>
        <w:jc w:val="both"/>
        <w:rPr>
          <w:bCs/>
          <w:color w:val="000000"/>
          <w:sz w:val="24"/>
          <w:szCs w:val="24"/>
        </w:rPr>
      </w:pPr>
      <w:r>
        <w:rPr>
          <w:bCs/>
          <w:color w:val="000000"/>
          <w:sz w:val="24"/>
          <w:szCs w:val="24"/>
        </w:rPr>
        <w:t>该钻机为宣化英立矿山机械有限公司生产，技术性能先进，钻孔效率高，是大中型矿山理想的穿孔设备。</w:t>
      </w:r>
    </w:p>
    <w:p>
      <w:pPr>
        <w:spacing w:line="360" w:lineRule="auto"/>
        <w:ind w:firstLine="480" w:firstLineChars="200"/>
        <w:jc w:val="both"/>
        <w:rPr>
          <w:bCs/>
          <w:sz w:val="24"/>
          <w:szCs w:val="24"/>
        </w:rPr>
      </w:pPr>
      <w:r>
        <w:rPr>
          <w:bCs/>
          <w:sz w:val="24"/>
          <w:szCs w:val="24"/>
        </w:rPr>
        <w:t>3）钻机数量</w:t>
      </w:r>
    </w:p>
    <w:p>
      <w:pPr>
        <w:spacing w:line="360" w:lineRule="auto"/>
        <w:ind w:firstLine="480" w:firstLineChars="200"/>
        <w:jc w:val="both"/>
        <w:rPr>
          <w:bCs/>
          <w:sz w:val="24"/>
          <w:szCs w:val="24"/>
        </w:rPr>
      </w:pPr>
      <w:r>
        <w:rPr>
          <w:bCs/>
          <w:sz w:val="24"/>
          <w:szCs w:val="24"/>
        </w:rPr>
        <w:t>矿山设计建设规模为</w:t>
      </w:r>
      <w:r>
        <w:rPr>
          <w:rFonts w:hint="eastAsia"/>
          <w:bCs/>
          <w:sz w:val="24"/>
          <w:szCs w:val="24"/>
        </w:rPr>
        <w:t>90</w:t>
      </w:r>
      <w:r>
        <w:rPr>
          <w:bCs/>
          <w:sz w:val="24"/>
          <w:szCs w:val="24"/>
        </w:rPr>
        <w:t>万吨/年，计算年采剥总量</w:t>
      </w:r>
      <w:r>
        <w:rPr>
          <w:rFonts w:hint="eastAsia"/>
          <w:bCs/>
          <w:sz w:val="24"/>
          <w:szCs w:val="24"/>
        </w:rPr>
        <w:t>92.7</w:t>
      </w:r>
      <w:r>
        <w:rPr>
          <w:bCs/>
          <w:sz w:val="24"/>
          <w:szCs w:val="24"/>
        </w:rPr>
        <w:t>万吨，年作业天数300天，每天一班。CLG－361型履带式气动潜孔钻机台班效率45米，废孔率5%，台年效率12825米，米孔爆破量20.57立方米（55.13吨），1台钻机年完成采剥总量70.70万吨。设计选用</w:t>
      </w:r>
      <w:r>
        <w:rPr>
          <w:rFonts w:hint="eastAsia"/>
          <w:bCs/>
          <w:sz w:val="24"/>
          <w:szCs w:val="24"/>
        </w:rPr>
        <w:t>2</w:t>
      </w:r>
      <w:r>
        <w:rPr>
          <w:bCs/>
          <w:sz w:val="24"/>
          <w:szCs w:val="24"/>
        </w:rPr>
        <w:t>台CLG－361型履带式气动潜孔钻机可满足矿山年</w:t>
      </w:r>
      <w:r>
        <w:rPr>
          <w:rFonts w:hint="eastAsia"/>
          <w:bCs/>
          <w:sz w:val="24"/>
          <w:szCs w:val="24"/>
        </w:rPr>
        <w:t>92.7</w:t>
      </w:r>
      <w:r>
        <w:rPr>
          <w:bCs/>
          <w:sz w:val="24"/>
          <w:szCs w:val="24"/>
        </w:rPr>
        <w:t>万吨采剥量的需求，不设备用钻机。</w:t>
      </w:r>
    </w:p>
    <w:p>
      <w:pPr>
        <w:spacing w:line="360" w:lineRule="auto"/>
        <w:ind w:firstLine="480" w:firstLineChars="200"/>
        <w:jc w:val="both"/>
        <w:rPr>
          <w:bCs/>
          <w:color w:val="000000"/>
          <w:sz w:val="24"/>
          <w:szCs w:val="24"/>
        </w:rPr>
      </w:pPr>
      <w:r>
        <w:rPr>
          <w:bCs/>
          <w:color w:val="000000"/>
          <w:sz w:val="24"/>
          <w:szCs w:val="24"/>
        </w:rPr>
        <w:t>4）辅助作业用凿岩机</w:t>
      </w:r>
    </w:p>
    <w:p>
      <w:pPr>
        <w:spacing w:line="360" w:lineRule="auto"/>
        <w:ind w:firstLine="480" w:firstLineChars="200"/>
        <w:jc w:val="both"/>
        <w:rPr>
          <w:bCs/>
          <w:color w:val="000000"/>
          <w:sz w:val="24"/>
          <w:szCs w:val="24"/>
        </w:rPr>
      </w:pPr>
      <w:r>
        <w:rPr>
          <w:bCs/>
          <w:color w:val="000000"/>
          <w:sz w:val="24"/>
          <w:szCs w:val="24"/>
        </w:rPr>
        <w:t>平整钻机作业平台、修整边坡和处理边角矿体等采用</w:t>
      </w:r>
      <w:r>
        <w:rPr>
          <w:rFonts w:hint="eastAsia"/>
          <w:bCs/>
          <w:color w:val="000000"/>
          <w:sz w:val="24"/>
          <w:szCs w:val="24"/>
        </w:rPr>
        <w:t>2</w:t>
      </w:r>
      <w:r>
        <w:rPr>
          <w:bCs/>
          <w:color w:val="000000"/>
          <w:sz w:val="24"/>
          <w:szCs w:val="24"/>
        </w:rPr>
        <w:t>台</w:t>
      </w:r>
      <w:r>
        <w:rPr>
          <w:rFonts w:hint="eastAsia"/>
          <w:bCs/>
          <w:color w:val="000000"/>
          <w:sz w:val="24"/>
          <w:szCs w:val="24"/>
        </w:rPr>
        <w:t>轻型中深孔凿岩机</w:t>
      </w:r>
      <w:r>
        <w:rPr>
          <w:bCs/>
          <w:color w:val="000000"/>
          <w:sz w:val="24"/>
          <w:szCs w:val="24"/>
        </w:rPr>
        <w:t>，备用</w:t>
      </w:r>
      <w:r>
        <w:rPr>
          <w:rFonts w:hint="eastAsia"/>
          <w:bCs/>
          <w:color w:val="000000"/>
          <w:sz w:val="24"/>
          <w:szCs w:val="24"/>
        </w:rPr>
        <w:t>2</w:t>
      </w:r>
      <w:r>
        <w:rPr>
          <w:bCs/>
          <w:color w:val="000000"/>
          <w:sz w:val="24"/>
          <w:szCs w:val="24"/>
        </w:rPr>
        <w:t>台，共</w:t>
      </w:r>
      <w:r>
        <w:rPr>
          <w:rFonts w:hint="eastAsia"/>
          <w:bCs/>
          <w:color w:val="000000"/>
          <w:sz w:val="24"/>
          <w:szCs w:val="24"/>
        </w:rPr>
        <w:t>4</w:t>
      </w:r>
      <w:r>
        <w:rPr>
          <w:bCs/>
          <w:color w:val="000000"/>
          <w:sz w:val="24"/>
          <w:szCs w:val="24"/>
        </w:rPr>
        <w:t>台。</w:t>
      </w:r>
    </w:p>
    <w:p>
      <w:pPr>
        <w:spacing w:line="360" w:lineRule="auto"/>
        <w:ind w:firstLine="480" w:firstLineChars="200"/>
        <w:jc w:val="both"/>
        <w:rPr>
          <w:bCs/>
          <w:color w:val="000000"/>
          <w:sz w:val="24"/>
          <w:szCs w:val="24"/>
        </w:rPr>
      </w:pPr>
      <w:r>
        <w:rPr>
          <w:bCs/>
          <w:color w:val="000000"/>
          <w:sz w:val="24"/>
          <w:szCs w:val="24"/>
        </w:rPr>
        <w:t>5）大块二次破碎</w:t>
      </w:r>
    </w:p>
    <w:p>
      <w:pPr>
        <w:spacing w:line="360" w:lineRule="auto"/>
        <w:ind w:firstLine="480" w:firstLineChars="200"/>
        <w:jc w:val="both"/>
        <w:rPr>
          <w:bCs/>
          <w:sz w:val="24"/>
          <w:szCs w:val="24"/>
        </w:rPr>
      </w:pPr>
      <w:r>
        <w:rPr>
          <w:bCs/>
          <w:sz w:val="24"/>
          <w:szCs w:val="24"/>
        </w:rPr>
        <w:t>矿山年采剥量</w:t>
      </w:r>
      <w:r>
        <w:rPr>
          <w:rFonts w:hint="eastAsia"/>
          <w:bCs/>
          <w:sz w:val="24"/>
          <w:szCs w:val="24"/>
        </w:rPr>
        <w:t>92.7</w:t>
      </w:r>
      <w:r>
        <w:rPr>
          <w:bCs/>
          <w:sz w:val="24"/>
          <w:szCs w:val="24"/>
        </w:rPr>
        <w:t>万吨，日（班）采剥量</w:t>
      </w:r>
      <w:r>
        <w:rPr>
          <w:rFonts w:hint="eastAsia"/>
          <w:bCs/>
          <w:sz w:val="24"/>
          <w:szCs w:val="24"/>
        </w:rPr>
        <w:t>3090</w:t>
      </w:r>
      <w:r>
        <w:rPr>
          <w:bCs/>
          <w:sz w:val="24"/>
          <w:szCs w:val="24"/>
        </w:rPr>
        <w:t>吨，大块率控制在7%以内，每班需破碎的大块约</w:t>
      </w:r>
      <w:r>
        <w:rPr>
          <w:rFonts w:hint="eastAsia"/>
          <w:bCs/>
          <w:sz w:val="24"/>
          <w:szCs w:val="24"/>
        </w:rPr>
        <w:t>216</w:t>
      </w:r>
      <w:r>
        <w:rPr>
          <w:bCs/>
          <w:sz w:val="24"/>
          <w:szCs w:val="24"/>
        </w:rPr>
        <w:t>吨，约</w:t>
      </w:r>
      <w:r>
        <w:rPr>
          <w:rFonts w:hint="eastAsia"/>
          <w:bCs/>
          <w:sz w:val="24"/>
          <w:szCs w:val="24"/>
        </w:rPr>
        <w:t>80</w:t>
      </w:r>
      <w:r>
        <w:rPr>
          <w:bCs/>
          <w:sz w:val="24"/>
          <w:szCs w:val="24"/>
        </w:rPr>
        <w:t>立方米。为了解决超规格大块矿石二次爆破问题，克服二次爆破飞石对生产安全的影响，矿山配备液压碎石机1台,其底车选用国产CE220-6型全液压挖掘机（反铲），配置GB220E液压破碎器，其台班破碎能力约</w:t>
      </w:r>
      <w:r>
        <w:rPr>
          <w:rFonts w:hint="eastAsia"/>
          <w:bCs/>
          <w:sz w:val="24"/>
          <w:szCs w:val="24"/>
        </w:rPr>
        <w:t>5</w:t>
      </w:r>
      <w:r>
        <w:rPr>
          <w:bCs/>
          <w:sz w:val="24"/>
          <w:szCs w:val="24"/>
        </w:rPr>
        <w:t>00吨。</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2、爆破</w:t>
      </w:r>
    </w:p>
    <w:p>
      <w:pPr>
        <w:spacing w:line="360" w:lineRule="auto"/>
        <w:ind w:firstLine="480" w:firstLineChars="200"/>
        <w:jc w:val="both"/>
        <w:rPr>
          <w:bCs/>
          <w:color w:val="000000"/>
          <w:sz w:val="24"/>
          <w:szCs w:val="24"/>
        </w:rPr>
      </w:pPr>
      <w:r>
        <w:rPr>
          <w:bCs/>
          <w:color w:val="000000"/>
          <w:sz w:val="24"/>
          <w:szCs w:val="24"/>
        </w:rPr>
        <w:t>（1）爆破参数</w:t>
      </w:r>
    </w:p>
    <w:p>
      <w:pPr>
        <w:spacing w:line="360" w:lineRule="auto"/>
        <w:ind w:firstLine="480" w:firstLineChars="200"/>
        <w:jc w:val="both"/>
        <w:rPr>
          <w:bCs/>
          <w:color w:val="000000"/>
          <w:sz w:val="24"/>
          <w:szCs w:val="24"/>
        </w:rPr>
      </w:pPr>
      <w:r>
        <w:rPr>
          <w:bCs/>
          <w:color w:val="000000"/>
          <w:sz w:val="24"/>
          <w:szCs w:val="24"/>
        </w:rPr>
        <w:t>设计采用中深孔爆破，</w:t>
      </w:r>
      <w:r>
        <w:rPr>
          <w:rFonts w:hint="eastAsia"/>
          <w:bCs/>
          <w:color w:val="000000"/>
          <w:sz w:val="24"/>
          <w:szCs w:val="24"/>
        </w:rPr>
        <w:t>乳化炸药</w:t>
      </w:r>
      <w:r>
        <w:rPr>
          <w:bCs/>
          <w:color w:val="000000"/>
          <w:sz w:val="24"/>
          <w:szCs w:val="24"/>
        </w:rPr>
        <w:t>。根据《水泥矿山设计手册》，结合矿岩物理力学性质以及单位炸药消耗量，设计最小抵抗线4米，孔距6米，排距4米。倾斜中深孔长14米，其中超深长1.2米、堵塞长度4米。米孔爆破量20.57立方米（55.13吨）。</w:t>
      </w:r>
    </w:p>
    <w:p>
      <w:pPr>
        <w:spacing w:line="360" w:lineRule="auto"/>
        <w:ind w:firstLine="480" w:firstLineChars="200"/>
        <w:jc w:val="both"/>
        <w:rPr>
          <w:bCs/>
          <w:color w:val="000000"/>
          <w:sz w:val="24"/>
          <w:szCs w:val="24"/>
        </w:rPr>
      </w:pPr>
      <w:r>
        <w:rPr>
          <w:bCs/>
          <w:color w:val="000000"/>
          <w:sz w:val="24"/>
          <w:szCs w:val="24"/>
        </w:rPr>
        <w:t>（2）炮孔布置方式及爆破方法</w:t>
      </w:r>
    </w:p>
    <w:p>
      <w:pPr>
        <w:spacing w:line="360" w:lineRule="auto"/>
        <w:ind w:firstLine="480" w:firstLineChars="200"/>
        <w:jc w:val="both"/>
        <w:rPr>
          <w:bCs/>
          <w:color w:val="000000"/>
          <w:sz w:val="24"/>
          <w:szCs w:val="24"/>
        </w:rPr>
      </w:pPr>
      <w:r>
        <w:rPr>
          <w:bCs/>
          <w:color w:val="000000"/>
          <w:sz w:val="24"/>
          <w:szCs w:val="24"/>
        </w:rPr>
        <w:t>采用三角形布孔，大区多排孔微差挤压爆破，对角线起爆或V型起爆，以便实现小抗抵线大孔距爆破，从而改善爆破效果，降低大块率，减少根底、降低后冲作用及其他有害效应。</w:t>
      </w:r>
    </w:p>
    <w:p>
      <w:pPr>
        <w:spacing w:line="360" w:lineRule="auto"/>
        <w:ind w:firstLine="480" w:firstLineChars="200"/>
        <w:jc w:val="both"/>
        <w:rPr>
          <w:bCs/>
          <w:color w:val="000000"/>
          <w:sz w:val="24"/>
          <w:szCs w:val="24"/>
        </w:rPr>
      </w:pPr>
      <w:r>
        <w:rPr>
          <w:bCs/>
          <w:color w:val="000000"/>
          <w:sz w:val="24"/>
          <w:szCs w:val="24"/>
        </w:rPr>
        <w:t>生产过程中布置炮孔时，应根据矿山的实际情况和生产经验，适时修正爆破参数，以便取得最佳的爆破效果。</w:t>
      </w:r>
    </w:p>
    <w:p>
      <w:pPr>
        <w:spacing w:line="360" w:lineRule="auto"/>
        <w:ind w:firstLine="480" w:firstLineChars="200"/>
        <w:jc w:val="both"/>
        <w:rPr>
          <w:bCs/>
          <w:color w:val="000000"/>
          <w:sz w:val="24"/>
          <w:szCs w:val="24"/>
        </w:rPr>
      </w:pPr>
      <w:r>
        <w:rPr>
          <w:bCs/>
          <w:color w:val="000000"/>
          <w:sz w:val="24"/>
          <w:szCs w:val="24"/>
        </w:rPr>
        <w:t>中深孔爆破采用电力起爆。中深孔爆破的一次爆破量应保证挖掘机有7天以上的装载量。</w:t>
      </w:r>
    </w:p>
    <w:p>
      <w:pPr>
        <w:spacing w:line="360" w:lineRule="auto"/>
        <w:ind w:firstLine="480" w:firstLineChars="200"/>
        <w:jc w:val="both"/>
        <w:rPr>
          <w:bCs/>
          <w:color w:val="000000"/>
          <w:sz w:val="24"/>
          <w:szCs w:val="24"/>
        </w:rPr>
      </w:pPr>
      <w:r>
        <w:rPr>
          <w:bCs/>
          <w:color w:val="000000"/>
          <w:sz w:val="24"/>
          <w:szCs w:val="24"/>
        </w:rPr>
        <w:t>进行爆破作业必须严格执行爆破安全规程，根据爆破方法、爆破规模及地形条件圈定爆破危险区边界，做好警戒工作，确保人员和建筑物及设备的安全。</w:t>
      </w:r>
    </w:p>
    <w:p>
      <w:pPr>
        <w:spacing w:line="360" w:lineRule="auto"/>
        <w:ind w:firstLine="562" w:firstLineChars="200"/>
        <w:jc w:val="both"/>
        <w:outlineLvl w:val="2"/>
        <w:rPr>
          <w:b/>
          <w:color w:val="000000"/>
          <w:sz w:val="28"/>
          <w:szCs w:val="28"/>
        </w:rPr>
      </w:pPr>
      <w:r>
        <w:rPr>
          <w:b/>
          <w:color w:val="000000"/>
          <w:sz w:val="28"/>
          <w:szCs w:val="28"/>
        </w:rPr>
        <w:t>（五）设备选型</w:t>
      </w:r>
    </w:p>
    <w:p>
      <w:pPr>
        <w:spacing w:line="360" w:lineRule="auto"/>
        <w:ind w:firstLine="480" w:firstLineChars="200"/>
        <w:jc w:val="both"/>
        <w:rPr>
          <w:bCs/>
          <w:color w:val="000000"/>
          <w:sz w:val="24"/>
          <w:szCs w:val="24"/>
        </w:rPr>
      </w:pPr>
      <w:r>
        <w:rPr>
          <w:rFonts w:hint="eastAsia"/>
          <w:bCs/>
          <w:color w:val="000000"/>
          <w:sz w:val="24"/>
          <w:szCs w:val="24"/>
        </w:rPr>
        <w:t>1、</w:t>
      </w:r>
      <w:r>
        <w:rPr>
          <w:bCs/>
          <w:color w:val="000000"/>
          <w:sz w:val="24"/>
          <w:szCs w:val="24"/>
        </w:rPr>
        <w:t>设备选择原则</w:t>
      </w:r>
    </w:p>
    <w:p>
      <w:pPr>
        <w:spacing w:line="360" w:lineRule="auto"/>
        <w:ind w:firstLine="480" w:firstLineChars="200"/>
        <w:jc w:val="both"/>
        <w:rPr>
          <w:bCs/>
          <w:color w:val="000000"/>
          <w:sz w:val="24"/>
          <w:szCs w:val="24"/>
        </w:rPr>
      </w:pPr>
      <w:r>
        <w:rPr>
          <w:rFonts w:hint="eastAsia" w:ascii="宋体" w:hAnsi="宋体" w:cs="宋体"/>
          <w:bCs/>
          <w:color w:val="000000"/>
          <w:sz w:val="24"/>
          <w:szCs w:val="24"/>
        </w:rPr>
        <w:t>①</w:t>
      </w:r>
      <w:r>
        <w:rPr>
          <w:bCs/>
          <w:color w:val="000000"/>
          <w:sz w:val="24"/>
          <w:szCs w:val="24"/>
        </w:rPr>
        <w:t xml:space="preserve"> 矿山附近无电网电源，选用柴油动力设备。</w:t>
      </w:r>
    </w:p>
    <w:p>
      <w:pPr>
        <w:spacing w:line="360" w:lineRule="auto"/>
        <w:ind w:firstLine="480" w:firstLineChars="200"/>
        <w:jc w:val="both"/>
        <w:rPr>
          <w:bCs/>
          <w:color w:val="000000"/>
          <w:sz w:val="24"/>
          <w:szCs w:val="24"/>
        </w:rPr>
      </w:pPr>
      <w:r>
        <w:rPr>
          <w:rFonts w:hint="eastAsia" w:ascii="宋体" w:hAnsi="宋体" w:cs="宋体"/>
          <w:bCs/>
          <w:color w:val="000000"/>
          <w:sz w:val="24"/>
          <w:szCs w:val="24"/>
        </w:rPr>
        <w:t>②</w:t>
      </w:r>
      <w:r>
        <w:rPr>
          <w:bCs/>
          <w:color w:val="000000"/>
          <w:sz w:val="24"/>
          <w:szCs w:val="24"/>
        </w:rPr>
        <w:t xml:space="preserve"> 主要采装设备选用矿山型全液压挖掘机。</w:t>
      </w:r>
    </w:p>
    <w:p>
      <w:pPr>
        <w:spacing w:line="360" w:lineRule="auto"/>
        <w:ind w:firstLine="480" w:firstLineChars="200"/>
        <w:jc w:val="both"/>
        <w:rPr>
          <w:bCs/>
          <w:color w:val="000000"/>
          <w:sz w:val="24"/>
          <w:szCs w:val="24"/>
        </w:rPr>
      </w:pPr>
      <w:r>
        <w:rPr>
          <w:rFonts w:hint="eastAsia" w:ascii="宋体" w:hAnsi="宋体" w:cs="宋体"/>
          <w:bCs/>
          <w:color w:val="000000"/>
          <w:sz w:val="24"/>
          <w:szCs w:val="24"/>
        </w:rPr>
        <w:t>③</w:t>
      </w:r>
      <w:r>
        <w:rPr>
          <w:bCs/>
          <w:color w:val="000000"/>
          <w:sz w:val="24"/>
          <w:szCs w:val="24"/>
        </w:rPr>
        <w:t xml:space="preserve"> 辅助采装设备选用机动灵活的轮胎式装载机。</w:t>
      </w:r>
    </w:p>
    <w:p>
      <w:pPr>
        <w:spacing w:line="360" w:lineRule="auto"/>
        <w:ind w:firstLine="480" w:firstLineChars="200"/>
        <w:jc w:val="both"/>
        <w:rPr>
          <w:bCs/>
          <w:color w:val="000000"/>
          <w:sz w:val="24"/>
          <w:szCs w:val="24"/>
        </w:rPr>
      </w:pPr>
      <w:r>
        <w:rPr>
          <w:rFonts w:hint="eastAsia"/>
          <w:bCs/>
          <w:color w:val="000000"/>
          <w:sz w:val="24"/>
          <w:szCs w:val="24"/>
        </w:rPr>
        <w:t>2、</w:t>
      </w:r>
      <w:r>
        <w:rPr>
          <w:bCs/>
          <w:color w:val="000000"/>
          <w:sz w:val="24"/>
          <w:szCs w:val="24"/>
        </w:rPr>
        <w:t>设备选型</w:t>
      </w:r>
    </w:p>
    <w:p>
      <w:pPr>
        <w:spacing w:line="360" w:lineRule="auto"/>
        <w:ind w:firstLine="480" w:firstLineChars="200"/>
        <w:jc w:val="both"/>
        <w:rPr>
          <w:bCs/>
          <w:color w:val="000000"/>
          <w:sz w:val="24"/>
          <w:szCs w:val="24"/>
        </w:rPr>
      </w:pPr>
      <w:r>
        <w:rPr>
          <w:bCs/>
          <w:color w:val="000000"/>
          <w:sz w:val="24"/>
          <w:szCs w:val="24"/>
        </w:rPr>
        <w:t>该矿属大型生产规模矿山，矿岩硬度不大，主要采装设备设计选择具有先进技术水平的斗容4立方米CE***－6型全液压挖掘机。</w:t>
      </w:r>
    </w:p>
    <w:p>
      <w:pPr>
        <w:spacing w:line="360" w:lineRule="auto"/>
        <w:ind w:firstLine="480" w:firstLineChars="200"/>
        <w:jc w:val="both"/>
        <w:rPr>
          <w:bCs/>
          <w:color w:val="000000"/>
          <w:sz w:val="24"/>
          <w:szCs w:val="24"/>
        </w:rPr>
      </w:pPr>
      <w:r>
        <w:rPr>
          <w:bCs/>
          <w:color w:val="000000"/>
          <w:sz w:val="24"/>
          <w:szCs w:val="24"/>
        </w:rPr>
        <w:t>该全液压挖掘机为四川邦立重机有限责任公司生产，引进国外先进技术，具有操作方便、挖掘力强、工作可靠、效率高等特点，是国内大中型露天矿山理想的铲装设备。</w:t>
      </w:r>
    </w:p>
    <w:p>
      <w:pPr>
        <w:spacing w:line="360" w:lineRule="auto"/>
        <w:ind w:firstLine="480" w:firstLineChars="200"/>
        <w:jc w:val="both"/>
        <w:rPr>
          <w:bCs/>
          <w:color w:val="000000"/>
          <w:sz w:val="24"/>
          <w:szCs w:val="24"/>
        </w:rPr>
      </w:pPr>
      <w:r>
        <w:rPr>
          <w:bCs/>
          <w:color w:val="000000"/>
          <w:sz w:val="24"/>
          <w:szCs w:val="24"/>
        </w:rPr>
        <w:t>为钻机平整作业场地、修筑和维护道路、清扫边坡等辅助工作，选用轮胎式ZL50型装载机。</w:t>
      </w:r>
    </w:p>
    <w:p>
      <w:pPr>
        <w:spacing w:line="360" w:lineRule="auto"/>
        <w:ind w:firstLine="480" w:firstLineChars="200"/>
        <w:jc w:val="both"/>
        <w:rPr>
          <w:bCs/>
          <w:color w:val="000000"/>
          <w:sz w:val="24"/>
          <w:szCs w:val="24"/>
        </w:rPr>
      </w:pPr>
      <w:r>
        <w:rPr>
          <w:rFonts w:hint="eastAsia"/>
          <w:bCs/>
          <w:color w:val="000000"/>
          <w:sz w:val="24"/>
          <w:szCs w:val="24"/>
        </w:rPr>
        <w:t>3、</w:t>
      </w:r>
      <w:r>
        <w:rPr>
          <w:bCs/>
          <w:color w:val="000000"/>
          <w:sz w:val="24"/>
          <w:szCs w:val="24"/>
        </w:rPr>
        <w:t>挖掘机数量</w:t>
      </w:r>
    </w:p>
    <w:p>
      <w:pPr>
        <w:spacing w:line="360" w:lineRule="auto"/>
        <w:ind w:firstLine="480" w:firstLineChars="200"/>
        <w:jc w:val="both"/>
        <w:rPr>
          <w:bCs/>
          <w:sz w:val="24"/>
          <w:szCs w:val="24"/>
        </w:rPr>
      </w:pPr>
      <w:r>
        <w:rPr>
          <w:bCs/>
          <w:sz w:val="24"/>
          <w:szCs w:val="24"/>
        </w:rPr>
        <w:t>设计按年采剥总量</w:t>
      </w:r>
      <w:r>
        <w:rPr>
          <w:rFonts w:hint="eastAsia"/>
          <w:bCs/>
          <w:sz w:val="24"/>
          <w:szCs w:val="24"/>
        </w:rPr>
        <w:t>92.7</w:t>
      </w:r>
      <w:r>
        <w:rPr>
          <w:bCs/>
          <w:sz w:val="24"/>
          <w:szCs w:val="24"/>
        </w:rPr>
        <w:t>万吨计算设备数量。矿山年作业天数300天，每天一班。CE***－6型挖掘机台班效率2400吨，台年效率72.00万吨/年，</w:t>
      </w:r>
      <w:r>
        <w:rPr>
          <w:rFonts w:hint="eastAsia"/>
          <w:bCs/>
          <w:sz w:val="24"/>
          <w:szCs w:val="24"/>
        </w:rPr>
        <w:t>2</w:t>
      </w:r>
      <w:r>
        <w:rPr>
          <w:bCs/>
          <w:sz w:val="24"/>
          <w:szCs w:val="24"/>
        </w:rPr>
        <w:t>台CE***－6型挖掘机全年可完成采剥总量</w:t>
      </w:r>
      <w:r>
        <w:rPr>
          <w:rFonts w:hint="eastAsia"/>
          <w:bCs/>
          <w:sz w:val="24"/>
          <w:szCs w:val="24"/>
        </w:rPr>
        <w:t>92.7</w:t>
      </w:r>
      <w:r>
        <w:rPr>
          <w:bCs/>
          <w:sz w:val="24"/>
          <w:szCs w:val="24"/>
        </w:rPr>
        <w:t>吨，满足矿山的需求。</w:t>
      </w:r>
    </w:p>
    <w:p>
      <w:pPr>
        <w:spacing w:line="360" w:lineRule="auto"/>
        <w:ind w:firstLine="480" w:firstLineChars="200"/>
        <w:jc w:val="both"/>
        <w:rPr>
          <w:bCs/>
          <w:color w:val="000000"/>
          <w:sz w:val="24"/>
          <w:szCs w:val="24"/>
        </w:rPr>
      </w:pPr>
      <w:r>
        <w:rPr>
          <w:rFonts w:hint="eastAsia"/>
          <w:bCs/>
          <w:color w:val="000000"/>
          <w:sz w:val="24"/>
          <w:szCs w:val="24"/>
        </w:rPr>
        <w:t>4、</w:t>
      </w:r>
      <w:r>
        <w:rPr>
          <w:bCs/>
          <w:color w:val="000000"/>
          <w:sz w:val="24"/>
          <w:szCs w:val="24"/>
        </w:rPr>
        <w:t>装载机数量</w:t>
      </w:r>
    </w:p>
    <w:p>
      <w:pPr>
        <w:spacing w:line="360" w:lineRule="auto"/>
        <w:ind w:firstLine="480" w:firstLineChars="200"/>
        <w:jc w:val="both"/>
        <w:rPr>
          <w:bCs/>
          <w:color w:val="000000"/>
          <w:sz w:val="24"/>
          <w:szCs w:val="24"/>
        </w:rPr>
      </w:pPr>
      <w:r>
        <w:rPr>
          <w:bCs/>
          <w:color w:val="000000"/>
          <w:sz w:val="24"/>
          <w:szCs w:val="24"/>
        </w:rPr>
        <w:t>设计选用</w:t>
      </w:r>
      <w:r>
        <w:rPr>
          <w:rFonts w:hint="eastAsia"/>
          <w:bCs/>
          <w:color w:val="000000"/>
          <w:sz w:val="24"/>
          <w:szCs w:val="24"/>
        </w:rPr>
        <w:t>2</w:t>
      </w:r>
      <w:r>
        <w:rPr>
          <w:bCs/>
          <w:color w:val="000000"/>
          <w:sz w:val="24"/>
          <w:szCs w:val="24"/>
        </w:rPr>
        <w:t>台ZL50型装载机集拢爆破分散的矿石、为钻机平整作业场地、修筑和维护道路、清扫边坡等辅助工作。</w:t>
      </w:r>
    </w:p>
    <w:p>
      <w:pPr>
        <w:spacing w:line="360" w:lineRule="auto"/>
        <w:ind w:firstLine="562" w:firstLineChars="200"/>
        <w:jc w:val="both"/>
        <w:outlineLvl w:val="2"/>
        <w:rPr>
          <w:b/>
          <w:color w:val="000000"/>
          <w:sz w:val="28"/>
          <w:szCs w:val="28"/>
        </w:rPr>
      </w:pPr>
      <w:r>
        <w:rPr>
          <w:b/>
          <w:color w:val="000000"/>
          <w:sz w:val="28"/>
          <w:szCs w:val="28"/>
        </w:rPr>
        <w:t>（六）矿山基建</w:t>
      </w:r>
    </w:p>
    <w:p>
      <w:pPr>
        <w:spacing w:line="360" w:lineRule="auto"/>
        <w:ind w:firstLine="480" w:firstLineChars="200"/>
        <w:jc w:val="both"/>
        <w:rPr>
          <w:bCs/>
          <w:color w:val="000000"/>
          <w:sz w:val="24"/>
          <w:szCs w:val="24"/>
        </w:rPr>
      </w:pPr>
      <w:r>
        <w:rPr>
          <w:rFonts w:hint="eastAsia"/>
          <w:bCs/>
          <w:color w:val="000000"/>
          <w:sz w:val="24"/>
          <w:szCs w:val="24"/>
        </w:rPr>
        <w:t>1、基建水平</w:t>
      </w:r>
    </w:p>
    <w:p>
      <w:pPr>
        <w:spacing w:line="360" w:lineRule="auto"/>
        <w:ind w:firstLine="480" w:firstLineChars="200"/>
        <w:jc w:val="both"/>
        <w:rPr>
          <w:bCs/>
          <w:sz w:val="24"/>
          <w:szCs w:val="24"/>
        </w:rPr>
      </w:pPr>
      <w:r>
        <w:rPr>
          <w:rFonts w:hint="eastAsia"/>
          <w:bCs/>
          <w:sz w:val="24"/>
          <w:szCs w:val="24"/>
        </w:rPr>
        <w:t>根据矿床地质条件、矿山建设规模及开采境界圈定结果，确定1300、1286.、1272、米台阶为基建水平。</w:t>
      </w:r>
    </w:p>
    <w:p>
      <w:pPr>
        <w:spacing w:line="360" w:lineRule="auto"/>
        <w:ind w:firstLine="480" w:firstLineChars="200"/>
        <w:jc w:val="both"/>
        <w:rPr>
          <w:bCs/>
          <w:sz w:val="24"/>
          <w:szCs w:val="24"/>
        </w:rPr>
      </w:pPr>
      <w:r>
        <w:rPr>
          <w:rFonts w:hint="eastAsia"/>
          <w:bCs/>
          <w:sz w:val="24"/>
          <w:szCs w:val="24"/>
        </w:rPr>
        <w:t>2、基建时间及投产比例</w:t>
      </w:r>
    </w:p>
    <w:p>
      <w:pPr>
        <w:spacing w:line="360" w:lineRule="auto"/>
        <w:ind w:firstLine="480" w:firstLineChars="200"/>
        <w:jc w:val="both"/>
        <w:rPr>
          <w:bCs/>
          <w:sz w:val="24"/>
          <w:szCs w:val="24"/>
        </w:rPr>
      </w:pPr>
      <w:r>
        <w:rPr>
          <w:rFonts w:hint="eastAsia"/>
          <w:bCs/>
          <w:sz w:val="24"/>
          <w:szCs w:val="24"/>
        </w:rPr>
        <w:t>矿山基建委托有矿山工程施工资质单位施工。按矿山公路施工与采场基建顺序进行考虑，矿山总基建时间1年。</w:t>
      </w:r>
    </w:p>
    <w:p>
      <w:pPr>
        <w:spacing w:line="360" w:lineRule="auto"/>
        <w:ind w:firstLine="480" w:firstLineChars="200"/>
        <w:jc w:val="both"/>
        <w:rPr>
          <w:bCs/>
          <w:sz w:val="24"/>
          <w:szCs w:val="24"/>
        </w:rPr>
      </w:pPr>
      <w:r>
        <w:rPr>
          <w:rFonts w:hint="eastAsia"/>
          <w:bCs/>
          <w:sz w:val="24"/>
          <w:szCs w:val="24"/>
        </w:rPr>
        <w:t>矿山投产第一年达到设计产量，年产石灰岩矿石90万吨。</w:t>
      </w:r>
    </w:p>
    <w:p>
      <w:pPr>
        <w:spacing w:line="360" w:lineRule="auto"/>
        <w:ind w:firstLine="562" w:firstLineChars="200"/>
        <w:jc w:val="both"/>
        <w:outlineLvl w:val="2"/>
        <w:rPr>
          <w:b/>
          <w:color w:val="000000"/>
          <w:sz w:val="28"/>
          <w:szCs w:val="28"/>
        </w:rPr>
      </w:pPr>
      <w:r>
        <w:rPr>
          <w:b/>
          <w:color w:val="000000"/>
          <w:sz w:val="28"/>
          <w:szCs w:val="28"/>
        </w:rPr>
        <w:t>（七）矿岩运输</w:t>
      </w:r>
    </w:p>
    <w:p>
      <w:pPr>
        <w:spacing w:line="360" w:lineRule="auto"/>
        <w:ind w:firstLine="480" w:firstLineChars="200"/>
        <w:jc w:val="both"/>
        <w:rPr>
          <w:bCs/>
          <w:color w:val="000000"/>
          <w:sz w:val="24"/>
          <w:szCs w:val="24"/>
        </w:rPr>
      </w:pPr>
      <w:r>
        <w:rPr>
          <w:bCs/>
          <w:color w:val="000000"/>
          <w:sz w:val="24"/>
          <w:szCs w:val="24"/>
        </w:rPr>
        <w:t>1</w:t>
      </w:r>
      <w:r>
        <w:rPr>
          <w:rFonts w:hint="eastAsia"/>
          <w:bCs/>
          <w:color w:val="000000"/>
          <w:sz w:val="24"/>
          <w:szCs w:val="24"/>
        </w:rPr>
        <w:t>、</w:t>
      </w:r>
      <w:r>
        <w:rPr>
          <w:bCs/>
          <w:color w:val="000000"/>
          <w:sz w:val="24"/>
          <w:szCs w:val="24"/>
        </w:rPr>
        <w:t>外部运输</w:t>
      </w:r>
    </w:p>
    <w:p>
      <w:pPr>
        <w:spacing w:line="360" w:lineRule="auto"/>
        <w:ind w:firstLine="480" w:firstLineChars="200"/>
        <w:jc w:val="both"/>
        <w:rPr>
          <w:bCs/>
          <w:color w:val="000000"/>
          <w:sz w:val="24"/>
          <w:szCs w:val="24"/>
        </w:rPr>
      </w:pPr>
      <w:r>
        <w:rPr>
          <w:bCs/>
          <w:color w:val="000000"/>
          <w:sz w:val="24"/>
          <w:szCs w:val="24"/>
        </w:rPr>
        <w:t>矿山外部运输包括矿石破碎后的外运，生产、生活物资运进等。</w:t>
      </w:r>
    </w:p>
    <w:p>
      <w:pPr>
        <w:spacing w:line="360" w:lineRule="auto"/>
        <w:ind w:firstLine="480" w:firstLineChars="200"/>
        <w:jc w:val="both"/>
        <w:rPr>
          <w:bCs/>
          <w:color w:val="000000"/>
          <w:sz w:val="24"/>
          <w:szCs w:val="24"/>
        </w:rPr>
      </w:pPr>
      <w:r>
        <w:rPr>
          <w:bCs/>
          <w:color w:val="000000"/>
          <w:sz w:val="24"/>
          <w:szCs w:val="24"/>
        </w:rPr>
        <w:t>矿区到</w:t>
      </w:r>
      <w:r>
        <w:rPr>
          <w:rFonts w:hint="eastAsia"/>
          <w:bCs/>
          <w:color w:val="000000"/>
          <w:sz w:val="24"/>
          <w:szCs w:val="24"/>
        </w:rPr>
        <w:t>巴楚县</w:t>
      </w:r>
      <w:r>
        <w:rPr>
          <w:bCs/>
          <w:color w:val="000000"/>
          <w:sz w:val="24"/>
          <w:szCs w:val="24"/>
        </w:rPr>
        <w:t>已有公路相通，矿石破碎后的外运及生产、生活物资运进较为方便。</w:t>
      </w:r>
    </w:p>
    <w:p>
      <w:pPr>
        <w:spacing w:line="360" w:lineRule="auto"/>
        <w:ind w:firstLine="480" w:firstLineChars="200"/>
        <w:jc w:val="both"/>
        <w:rPr>
          <w:bCs/>
          <w:color w:val="000000"/>
          <w:sz w:val="24"/>
          <w:szCs w:val="24"/>
        </w:rPr>
      </w:pPr>
      <w:r>
        <w:rPr>
          <w:bCs/>
          <w:color w:val="000000"/>
          <w:sz w:val="24"/>
          <w:szCs w:val="24"/>
        </w:rPr>
        <w:t>采出的矿石运输委托运输单位承担，采用自卸汽车拉运矿石，矿山仅负责装车工作。矿石运输过程中严禁车辆超载，6级以上大风和大雪、大雨天气应停止作业。</w:t>
      </w:r>
    </w:p>
    <w:p>
      <w:pPr>
        <w:spacing w:line="360" w:lineRule="auto"/>
        <w:ind w:firstLine="480" w:firstLineChars="200"/>
        <w:jc w:val="both"/>
        <w:rPr>
          <w:bCs/>
          <w:color w:val="000000"/>
          <w:sz w:val="24"/>
          <w:szCs w:val="24"/>
        </w:rPr>
      </w:pPr>
      <w:r>
        <w:rPr>
          <w:bCs/>
          <w:color w:val="000000"/>
          <w:sz w:val="24"/>
          <w:szCs w:val="24"/>
        </w:rPr>
        <w:t>矿山所需的生产、生活物资（爆破材料由专用汽车运进），均由运矿汽车运进。为了方便日常业务和应急需要，设计矿山配备1辆皮卡车作为应急车辆。</w:t>
      </w:r>
    </w:p>
    <w:p>
      <w:pPr>
        <w:spacing w:line="360" w:lineRule="auto"/>
        <w:ind w:firstLine="480" w:firstLineChars="200"/>
        <w:jc w:val="both"/>
        <w:rPr>
          <w:bCs/>
          <w:color w:val="000000"/>
          <w:sz w:val="24"/>
          <w:szCs w:val="24"/>
        </w:rPr>
      </w:pPr>
      <w:r>
        <w:rPr>
          <w:bCs/>
          <w:color w:val="000000"/>
          <w:sz w:val="24"/>
          <w:szCs w:val="24"/>
        </w:rPr>
        <w:t>2</w:t>
      </w:r>
      <w:r>
        <w:rPr>
          <w:rFonts w:hint="eastAsia"/>
          <w:bCs/>
          <w:color w:val="000000"/>
          <w:sz w:val="24"/>
          <w:szCs w:val="24"/>
        </w:rPr>
        <w:t>、</w:t>
      </w:r>
      <w:r>
        <w:rPr>
          <w:bCs/>
          <w:color w:val="000000"/>
          <w:sz w:val="24"/>
          <w:szCs w:val="24"/>
        </w:rPr>
        <w:t>内部运输</w:t>
      </w:r>
    </w:p>
    <w:p>
      <w:pPr>
        <w:spacing w:line="360" w:lineRule="auto"/>
        <w:ind w:firstLine="480" w:firstLineChars="200"/>
        <w:jc w:val="both"/>
        <w:rPr>
          <w:bCs/>
          <w:color w:val="000000"/>
          <w:sz w:val="24"/>
          <w:szCs w:val="24"/>
        </w:rPr>
      </w:pPr>
      <w:r>
        <w:rPr>
          <w:rFonts w:hint="eastAsia"/>
          <w:bCs/>
          <w:color w:val="000000"/>
          <w:sz w:val="24"/>
          <w:szCs w:val="24"/>
        </w:rPr>
        <w:t>矿石运输：该矿系山坡露天矿，矿石运输采用自卸汽车，矿石装车后直接外运。为减少矿山投资和生产经营费用，矿山不自备汽车，矿石运输利用社会运力外协解决。</w:t>
      </w:r>
    </w:p>
    <w:p>
      <w:pPr>
        <w:spacing w:line="360" w:lineRule="auto"/>
        <w:ind w:firstLine="480" w:firstLineChars="200"/>
        <w:jc w:val="both"/>
        <w:rPr>
          <w:bCs/>
          <w:color w:val="000000"/>
          <w:sz w:val="24"/>
          <w:szCs w:val="24"/>
        </w:rPr>
      </w:pPr>
      <w:r>
        <w:rPr>
          <w:rFonts w:hint="eastAsia"/>
          <w:bCs/>
          <w:color w:val="000000"/>
          <w:sz w:val="24"/>
          <w:szCs w:val="24"/>
        </w:rPr>
        <w:t>废石运输：矿山自备自卸汽车运输废石，设计选用1辆载重3</w:t>
      </w:r>
      <w:r>
        <w:rPr>
          <w:bCs/>
          <w:color w:val="000000"/>
          <w:sz w:val="24"/>
          <w:szCs w:val="24"/>
        </w:rPr>
        <w:t>0</w:t>
      </w:r>
      <w:r>
        <w:rPr>
          <w:rFonts w:hint="eastAsia"/>
          <w:bCs/>
          <w:color w:val="000000"/>
          <w:sz w:val="24"/>
          <w:szCs w:val="24"/>
        </w:rPr>
        <w:t>吨自卸汽车运输废石，其台班运输能力1000吨，满足运输废石需要。</w:t>
      </w:r>
    </w:p>
    <w:p>
      <w:pPr>
        <w:spacing w:line="360" w:lineRule="auto"/>
        <w:ind w:firstLine="480" w:firstLineChars="200"/>
        <w:jc w:val="both"/>
        <w:rPr>
          <w:bCs/>
          <w:color w:val="000000"/>
          <w:sz w:val="24"/>
          <w:szCs w:val="24"/>
        </w:rPr>
      </w:pPr>
      <w:r>
        <w:rPr>
          <w:bCs/>
          <w:color w:val="000000"/>
          <w:sz w:val="24"/>
          <w:szCs w:val="24"/>
        </w:rPr>
        <w:t>生产材料运输：矿山开采每次所需消耗数码电子雷管、炸药均由爆破公司的爆破人员直接送往采场，由专用车辆运输；钻杆等材料消耗由车辆运至采场。</w:t>
      </w:r>
    </w:p>
    <w:p>
      <w:pPr>
        <w:spacing w:line="360" w:lineRule="auto"/>
        <w:ind w:firstLine="562" w:firstLineChars="200"/>
        <w:jc w:val="both"/>
        <w:outlineLvl w:val="2"/>
        <w:rPr>
          <w:b/>
          <w:color w:val="000000"/>
          <w:sz w:val="28"/>
          <w:szCs w:val="28"/>
        </w:rPr>
      </w:pPr>
      <w:r>
        <w:rPr>
          <w:b/>
          <w:color w:val="000000"/>
          <w:sz w:val="28"/>
          <w:szCs w:val="28"/>
        </w:rPr>
        <w:t>（八）</w:t>
      </w:r>
      <w:bookmarkStart w:id="152" w:name="_Hlk128781900"/>
      <w:r>
        <w:rPr>
          <w:b/>
          <w:color w:val="000000"/>
          <w:sz w:val="28"/>
          <w:szCs w:val="28"/>
        </w:rPr>
        <w:t>临时废料场</w:t>
      </w:r>
    </w:p>
    <w:bookmarkEnd w:id="152"/>
    <w:p>
      <w:pPr>
        <w:spacing w:line="360" w:lineRule="auto"/>
        <w:ind w:firstLine="480" w:firstLineChars="200"/>
        <w:jc w:val="both"/>
        <w:rPr>
          <w:bCs/>
          <w:sz w:val="24"/>
          <w:szCs w:val="24"/>
        </w:rPr>
      </w:pPr>
      <w:bookmarkStart w:id="153" w:name="_Hlk128782030"/>
      <w:r>
        <w:rPr>
          <w:bCs/>
          <w:sz w:val="24"/>
          <w:szCs w:val="24"/>
        </w:rPr>
        <w:t>矿区剥离废石</w:t>
      </w:r>
      <w:r>
        <w:rPr>
          <w:rFonts w:hint="eastAsia"/>
          <w:bCs/>
          <w:sz w:val="24"/>
          <w:szCs w:val="24"/>
        </w:rPr>
        <w:t>28.09</w:t>
      </w:r>
      <w:r>
        <w:rPr>
          <w:bCs/>
          <w:sz w:val="24"/>
          <w:szCs w:val="24"/>
        </w:rPr>
        <w:t>万立方米</w:t>
      </w:r>
      <w:r>
        <w:rPr>
          <w:rFonts w:hint="eastAsia"/>
          <w:bCs/>
          <w:sz w:val="24"/>
          <w:szCs w:val="24"/>
        </w:rPr>
        <w:t>（其中收集0.63万立方米表土用于后期复垦，堆放于表土场）</w:t>
      </w:r>
      <w:r>
        <w:rPr>
          <w:bCs/>
          <w:sz w:val="24"/>
          <w:szCs w:val="24"/>
        </w:rPr>
        <w:t>，</w:t>
      </w:r>
      <w:r>
        <w:rPr>
          <w:rFonts w:hint="eastAsia"/>
          <w:bCs/>
          <w:sz w:val="24"/>
          <w:szCs w:val="24"/>
        </w:rPr>
        <w:t>最终剩余***万立方米废渣石。考虑到岩土松散系数1.3和下沉率10%计，所需临时废料场容积为39.27万立方米。</w:t>
      </w:r>
    </w:p>
    <w:p>
      <w:pPr>
        <w:spacing w:line="360" w:lineRule="auto"/>
        <w:ind w:firstLine="480" w:firstLineChars="200"/>
        <w:jc w:val="both"/>
        <w:rPr>
          <w:bCs/>
          <w:sz w:val="24"/>
          <w:szCs w:val="24"/>
        </w:rPr>
      </w:pPr>
      <w:r>
        <w:rPr>
          <w:rFonts w:hint="eastAsia"/>
          <w:bCs/>
          <w:sz w:val="24"/>
          <w:szCs w:val="24"/>
        </w:rPr>
        <w:t>全矿设置1个临时废料场，临时废料场布置在矿区北东侧平缓地带，距采矿场50米，东距G219国道300米，地表为第四系，地形坡度3-8°。临时废料场占地面积***平方米，不存在切坡削坡工程，场内废渣石采用分层压实堆放，每层3米，分层间留3米宽台阶，边坡角30°，最大堆置高度12米，容积约***万立方米；</w:t>
      </w:r>
    </w:p>
    <w:p>
      <w:pPr>
        <w:spacing w:line="360" w:lineRule="auto"/>
        <w:ind w:firstLine="480" w:firstLineChars="200"/>
        <w:jc w:val="both"/>
        <w:rPr>
          <w:bCs/>
          <w:sz w:val="24"/>
          <w:szCs w:val="24"/>
        </w:rPr>
      </w:pPr>
      <w:r>
        <w:rPr>
          <w:rFonts w:hint="eastAsia"/>
          <w:bCs/>
          <w:sz w:val="24"/>
          <w:szCs w:val="24"/>
        </w:rPr>
        <w:t>废渣石堆放场的容积为***万立方米，可满足矿山产生的废渣石量***万立方米的需要</w:t>
      </w:r>
      <w:r>
        <w:rPr>
          <w:bCs/>
          <w:sz w:val="24"/>
          <w:szCs w:val="24"/>
        </w:rPr>
        <w:t>。</w:t>
      </w:r>
    </w:p>
    <w:bookmarkEnd w:id="153"/>
    <w:p>
      <w:pPr>
        <w:spacing w:line="360" w:lineRule="auto"/>
        <w:ind w:firstLine="562" w:firstLineChars="200"/>
        <w:jc w:val="both"/>
        <w:outlineLvl w:val="2"/>
        <w:rPr>
          <w:bCs/>
          <w:color w:val="000000"/>
          <w:sz w:val="24"/>
          <w:szCs w:val="24"/>
        </w:rPr>
      </w:pPr>
      <w:r>
        <w:rPr>
          <w:b/>
          <w:color w:val="000000"/>
          <w:sz w:val="28"/>
          <w:szCs w:val="28"/>
        </w:rPr>
        <w:t>（九）采矿场主要设备及劳动定员</w:t>
      </w:r>
    </w:p>
    <w:p>
      <w:pPr>
        <w:spacing w:line="360" w:lineRule="auto"/>
        <w:ind w:firstLine="480" w:firstLineChars="200"/>
        <w:jc w:val="both"/>
        <w:rPr>
          <w:bCs/>
          <w:color w:val="000000"/>
          <w:sz w:val="24"/>
          <w:szCs w:val="24"/>
        </w:rPr>
      </w:pPr>
      <w:r>
        <w:rPr>
          <w:bCs/>
          <w:color w:val="000000"/>
          <w:sz w:val="24"/>
          <w:szCs w:val="24"/>
        </w:rPr>
        <w:t>1</w:t>
      </w:r>
      <w:r>
        <w:rPr>
          <w:rFonts w:hint="eastAsia"/>
          <w:bCs/>
          <w:color w:val="000000"/>
          <w:sz w:val="24"/>
          <w:szCs w:val="24"/>
        </w:rPr>
        <w:t>、</w:t>
      </w:r>
      <w:r>
        <w:rPr>
          <w:bCs/>
          <w:color w:val="000000"/>
          <w:sz w:val="24"/>
          <w:szCs w:val="24"/>
        </w:rPr>
        <w:t>采场主要设备</w:t>
      </w:r>
    </w:p>
    <w:p>
      <w:pPr>
        <w:spacing w:line="360" w:lineRule="auto"/>
        <w:ind w:firstLine="480" w:firstLineChars="200"/>
        <w:jc w:val="both"/>
        <w:rPr>
          <w:bCs/>
          <w:color w:val="000000"/>
          <w:sz w:val="24"/>
          <w:szCs w:val="24"/>
        </w:rPr>
      </w:pPr>
      <w:r>
        <w:rPr>
          <w:bCs/>
          <w:color w:val="000000"/>
          <w:sz w:val="24"/>
          <w:szCs w:val="24"/>
        </w:rPr>
        <w:t>采矿场主要设备，详见表表2-3。</w:t>
      </w:r>
    </w:p>
    <w:p>
      <w:pPr>
        <w:jc w:val="center"/>
        <w:rPr>
          <w:b/>
          <w:color w:val="000000"/>
          <w:sz w:val="24"/>
          <w:szCs w:val="24"/>
        </w:rPr>
      </w:pPr>
      <w:r>
        <w:rPr>
          <w:b/>
          <w:color w:val="000000"/>
          <w:sz w:val="24"/>
          <w:szCs w:val="24"/>
        </w:rPr>
        <w:t>表2-3 采矿场主要设备表</w:t>
      </w:r>
    </w:p>
    <w:tbl>
      <w:tblPr>
        <w:tblStyle w:val="47"/>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3602"/>
        <w:gridCol w:w="919"/>
        <w:gridCol w:w="78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8" w:type="dxa"/>
            <w:vAlign w:val="center"/>
          </w:tcPr>
          <w:p>
            <w:pPr>
              <w:jc w:val="center"/>
              <w:rPr>
                <w:sz w:val="21"/>
                <w:szCs w:val="21"/>
              </w:rPr>
            </w:pPr>
            <w:r>
              <w:rPr>
                <w:sz w:val="21"/>
                <w:szCs w:val="21"/>
              </w:rPr>
              <w:t>序号</w:t>
            </w:r>
          </w:p>
        </w:tc>
        <w:tc>
          <w:tcPr>
            <w:tcW w:w="1920" w:type="dxa"/>
            <w:vAlign w:val="center"/>
          </w:tcPr>
          <w:p>
            <w:pPr>
              <w:jc w:val="center"/>
              <w:rPr>
                <w:sz w:val="21"/>
                <w:szCs w:val="21"/>
              </w:rPr>
            </w:pPr>
            <w:r>
              <w:rPr>
                <w:sz w:val="21"/>
                <w:szCs w:val="21"/>
              </w:rPr>
              <w:t>设备名称</w:t>
            </w:r>
          </w:p>
        </w:tc>
        <w:tc>
          <w:tcPr>
            <w:tcW w:w="3602" w:type="dxa"/>
            <w:vAlign w:val="center"/>
          </w:tcPr>
          <w:p>
            <w:pPr>
              <w:jc w:val="center"/>
              <w:rPr>
                <w:sz w:val="21"/>
                <w:szCs w:val="21"/>
              </w:rPr>
            </w:pPr>
            <w:r>
              <w:rPr>
                <w:sz w:val="21"/>
                <w:szCs w:val="21"/>
              </w:rPr>
              <w:t>型号规格</w:t>
            </w:r>
          </w:p>
        </w:tc>
        <w:tc>
          <w:tcPr>
            <w:tcW w:w="919" w:type="dxa"/>
            <w:vAlign w:val="center"/>
          </w:tcPr>
          <w:p>
            <w:pPr>
              <w:jc w:val="center"/>
              <w:rPr>
                <w:sz w:val="21"/>
                <w:szCs w:val="21"/>
              </w:rPr>
            </w:pPr>
            <w:r>
              <w:rPr>
                <w:sz w:val="21"/>
                <w:szCs w:val="21"/>
              </w:rPr>
              <w:t>单位</w:t>
            </w:r>
          </w:p>
        </w:tc>
        <w:tc>
          <w:tcPr>
            <w:tcW w:w="787" w:type="dxa"/>
            <w:vAlign w:val="center"/>
          </w:tcPr>
          <w:p>
            <w:pPr>
              <w:jc w:val="center"/>
              <w:rPr>
                <w:sz w:val="21"/>
                <w:szCs w:val="21"/>
              </w:rPr>
            </w:pPr>
            <w:r>
              <w:rPr>
                <w:sz w:val="21"/>
                <w:szCs w:val="21"/>
              </w:rPr>
              <w:t>数量</w:t>
            </w:r>
          </w:p>
        </w:tc>
        <w:tc>
          <w:tcPr>
            <w:tcW w:w="932" w:type="dxa"/>
            <w:vAlign w:val="center"/>
          </w:tcPr>
          <w:p>
            <w:pPr>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jc w:val="center"/>
              <w:rPr>
                <w:sz w:val="21"/>
                <w:szCs w:val="21"/>
              </w:rPr>
            </w:pPr>
            <w:r>
              <w:rPr>
                <w:sz w:val="21"/>
                <w:szCs w:val="21"/>
              </w:rPr>
              <w:t>1</w:t>
            </w:r>
          </w:p>
        </w:tc>
        <w:tc>
          <w:tcPr>
            <w:tcW w:w="1920" w:type="dxa"/>
            <w:vAlign w:val="center"/>
          </w:tcPr>
          <w:p>
            <w:pPr>
              <w:jc w:val="center"/>
              <w:rPr>
                <w:sz w:val="21"/>
                <w:szCs w:val="21"/>
              </w:rPr>
            </w:pPr>
            <w:r>
              <w:rPr>
                <w:sz w:val="21"/>
                <w:szCs w:val="21"/>
              </w:rPr>
              <w:t>露天潜孔钻机</w:t>
            </w:r>
          </w:p>
        </w:tc>
        <w:tc>
          <w:tcPr>
            <w:tcW w:w="3602" w:type="dxa"/>
            <w:vAlign w:val="center"/>
          </w:tcPr>
          <w:p>
            <w:pPr>
              <w:rPr>
                <w:sz w:val="21"/>
                <w:szCs w:val="21"/>
              </w:rPr>
            </w:pPr>
            <w:r>
              <w:rPr>
                <w:sz w:val="21"/>
                <w:szCs w:val="21"/>
              </w:rPr>
              <w:t>CLG-361，</w:t>
            </w:r>
            <w:r>
              <w:rPr>
                <w:color w:val="000000"/>
                <w:sz w:val="21"/>
                <w:szCs w:val="21"/>
              </w:rPr>
              <w:t>孔径105-165mm，孔深20m，</w:t>
            </w:r>
            <w:r>
              <w:rPr>
                <w:sz w:val="21"/>
                <w:szCs w:val="21"/>
              </w:rPr>
              <w:t>风量17-21m</w:t>
            </w:r>
            <w:r>
              <w:rPr>
                <w:sz w:val="21"/>
                <w:szCs w:val="21"/>
                <w:vertAlign w:val="superscript"/>
              </w:rPr>
              <w:t>3</w:t>
            </w:r>
            <w:r>
              <w:rPr>
                <w:sz w:val="21"/>
                <w:szCs w:val="21"/>
              </w:rPr>
              <w:t>/min，风压1.05-2.46MPa。</w:t>
            </w:r>
          </w:p>
        </w:tc>
        <w:tc>
          <w:tcPr>
            <w:tcW w:w="919" w:type="dxa"/>
            <w:vAlign w:val="center"/>
          </w:tcPr>
          <w:p>
            <w:pPr>
              <w:jc w:val="center"/>
              <w:rPr>
                <w:sz w:val="21"/>
                <w:szCs w:val="21"/>
              </w:rPr>
            </w:pPr>
            <w:r>
              <w:rPr>
                <w:sz w:val="21"/>
                <w:szCs w:val="21"/>
              </w:rPr>
              <w:t>台</w:t>
            </w:r>
          </w:p>
        </w:tc>
        <w:tc>
          <w:tcPr>
            <w:tcW w:w="787" w:type="dxa"/>
            <w:vAlign w:val="center"/>
          </w:tcPr>
          <w:p>
            <w:pPr>
              <w:jc w:val="center"/>
              <w:rPr>
                <w:sz w:val="21"/>
                <w:szCs w:val="21"/>
              </w:rPr>
            </w:pPr>
            <w:r>
              <w:rPr>
                <w:rFonts w:hint="eastAsia"/>
                <w:sz w:val="21"/>
                <w:szCs w:val="21"/>
              </w:rPr>
              <w:t>2</w:t>
            </w:r>
          </w:p>
        </w:tc>
        <w:tc>
          <w:tcPr>
            <w:tcW w:w="93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jc w:val="center"/>
              <w:rPr>
                <w:sz w:val="21"/>
                <w:szCs w:val="21"/>
              </w:rPr>
            </w:pPr>
            <w:r>
              <w:rPr>
                <w:sz w:val="21"/>
                <w:szCs w:val="21"/>
              </w:rPr>
              <w:t>2</w:t>
            </w:r>
          </w:p>
        </w:tc>
        <w:tc>
          <w:tcPr>
            <w:tcW w:w="1920" w:type="dxa"/>
            <w:vAlign w:val="center"/>
          </w:tcPr>
          <w:p>
            <w:pPr>
              <w:jc w:val="center"/>
              <w:rPr>
                <w:sz w:val="21"/>
                <w:szCs w:val="21"/>
              </w:rPr>
            </w:pPr>
            <w:r>
              <w:rPr>
                <w:sz w:val="21"/>
                <w:szCs w:val="21"/>
              </w:rPr>
              <w:t>全液压挖掘机</w:t>
            </w:r>
          </w:p>
        </w:tc>
        <w:tc>
          <w:tcPr>
            <w:tcW w:w="3602" w:type="dxa"/>
            <w:vAlign w:val="center"/>
          </w:tcPr>
          <w:p>
            <w:pPr>
              <w:rPr>
                <w:sz w:val="21"/>
                <w:szCs w:val="21"/>
              </w:rPr>
            </w:pPr>
            <w:r>
              <w:rPr>
                <w:sz w:val="21"/>
                <w:szCs w:val="21"/>
              </w:rPr>
              <w:t>CE***－6，斗容4m</w:t>
            </w:r>
            <w:r>
              <w:rPr>
                <w:sz w:val="21"/>
                <w:szCs w:val="21"/>
                <w:vertAlign w:val="superscript"/>
              </w:rPr>
              <w:t>3</w:t>
            </w:r>
            <w:r>
              <w:rPr>
                <w:sz w:val="21"/>
                <w:szCs w:val="21"/>
              </w:rPr>
              <w:t>，最大挖掘高度9.52m，功率246kW。</w:t>
            </w:r>
          </w:p>
        </w:tc>
        <w:tc>
          <w:tcPr>
            <w:tcW w:w="919" w:type="dxa"/>
            <w:vAlign w:val="center"/>
          </w:tcPr>
          <w:p>
            <w:pPr>
              <w:jc w:val="center"/>
              <w:rPr>
                <w:sz w:val="21"/>
                <w:szCs w:val="21"/>
              </w:rPr>
            </w:pPr>
            <w:r>
              <w:rPr>
                <w:sz w:val="21"/>
                <w:szCs w:val="21"/>
              </w:rPr>
              <w:t>台</w:t>
            </w:r>
          </w:p>
        </w:tc>
        <w:tc>
          <w:tcPr>
            <w:tcW w:w="787" w:type="dxa"/>
            <w:vAlign w:val="center"/>
          </w:tcPr>
          <w:p>
            <w:pPr>
              <w:jc w:val="center"/>
              <w:rPr>
                <w:sz w:val="21"/>
                <w:szCs w:val="21"/>
              </w:rPr>
            </w:pPr>
            <w:r>
              <w:rPr>
                <w:rFonts w:hint="eastAsia"/>
                <w:sz w:val="21"/>
                <w:szCs w:val="21"/>
              </w:rPr>
              <w:t>2</w:t>
            </w:r>
          </w:p>
        </w:tc>
        <w:tc>
          <w:tcPr>
            <w:tcW w:w="93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jc w:val="center"/>
              <w:rPr>
                <w:sz w:val="21"/>
                <w:szCs w:val="21"/>
              </w:rPr>
            </w:pPr>
            <w:r>
              <w:rPr>
                <w:sz w:val="21"/>
                <w:szCs w:val="21"/>
              </w:rPr>
              <w:t>3</w:t>
            </w:r>
          </w:p>
        </w:tc>
        <w:tc>
          <w:tcPr>
            <w:tcW w:w="1920" w:type="dxa"/>
            <w:vAlign w:val="center"/>
          </w:tcPr>
          <w:p>
            <w:pPr>
              <w:jc w:val="center"/>
              <w:rPr>
                <w:sz w:val="21"/>
                <w:szCs w:val="21"/>
              </w:rPr>
            </w:pPr>
            <w:r>
              <w:rPr>
                <w:rFonts w:hint="eastAsia"/>
                <w:sz w:val="21"/>
                <w:szCs w:val="21"/>
              </w:rPr>
              <w:t>轻型中深孔凿岩机</w:t>
            </w:r>
          </w:p>
        </w:tc>
        <w:tc>
          <w:tcPr>
            <w:tcW w:w="3602" w:type="dxa"/>
          </w:tcPr>
          <w:p>
            <w:pPr>
              <w:rPr>
                <w:sz w:val="21"/>
                <w:szCs w:val="21"/>
              </w:rPr>
            </w:pPr>
            <w:r>
              <w:rPr>
                <w:sz w:val="21"/>
                <w:szCs w:val="21"/>
              </w:rPr>
              <w:t>YGZ90，</w:t>
            </w:r>
            <w:r>
              <w:rPr>
                <w:color w:val="000000"/>
                <w:sz w:val="21"/>
                <w:szCs w:val="21"/>
              </w:rPr>
              <w:t>孔径55-75mm，孔深30m，</w:t>
            </w:r>
            <w:r>
              <w:rPr>
                <w:rFonts w:hint="eastAsia"/>
                <w:sz w:val="21"/>
                <w:szCs w:val="21"/>
              </w:rPr>
              <w:t>凿孔速度20（mm/min）</w:t>
            </w:r>
            <w:r>
              <w:rPr>
                <w:sz w:val="21"/>
                <w:szCs w:val="21"/>
              </w:rPr>
              <w:t xml:space="preserve">。 </w:t>
            </w:r>
          </w:p>
        </w:tc>
        <w:tc>
          <w:tcPr>
            <w:tcW w:w="919" w:type="dxa"/>
            <w:vAlign w:val="center"/>
          </w:tcPr>
          <w:p>
            <w:pPr>
              <w:jc w:val="center"/>
              <w:rPr>
                <w:sz w:val="21"/>
                <w:szCs w:val="21"/>
              </w:rPr>
            </w:pPr>
            <w:r>
              <w:rPr>
                <w:sz w:val="21"/>
                <w:szCs w:val="21"/>
              </w:rPr>
              <w:t>台</w:t>
            </w:r>
          </w:p>
        </w:tc>
        <w:tc>
          <w:tcPr>
            <w:tcW w:w="787" w:type="dxa"/>
            <w:vAlign w:val="center"/>
          </w:tcPr>
          <w:p>
            <w:pPr>
              <w:jc w:val="center"/>
              <w:rPr>
                <w:color w:val="000000"/>
                <w:sz w:val="21"/>
                <w:szCs w:val="21"/>
              </w:rPr>
            </w:pPr>
            <w:r>
              <w:rPr>
                <w:rFonts w:hint="eastAsia"/>
                <w:color w:val="000000"/>
                <w:sz w:val="21"/>
                <w:szCs w:val="21"/>
              </w:rPr>
              <w:t>4</w:t>
            </w:r>
          </w:p>
        </w:tc>
        <w:tc>
          <w:tcPr>
            <w:tcW w:w="932" w:type="dxa"/>
          </w:tcPr>
          <w:p>
            <w:pPr>
              <w:rPr>
                <w:color w:val="000000"/>
                <w:sz w:val="21"/>
                <w:szCs w:val="21"/>
              </w:rPr>
            </w:pPr>
            <w:r>
              <w:rPr>
                <w:color w:val="000000"/>
                <w:sz w:val="21"/>
                <w:szCs w:val="21"/>
              </w:rPr>
              <w:t>其中备用</w:t>
            </w:r>
            <w:r>
              <w:rPr>
                <w:rFonts w:hint="eastAsia"/>
                <w:color w:val="000000"/>
                <w:sz w:val="21"/>
                <w:szCs w:val="21"/>
              </w:rPr>
              <w:t>2</w:t>
            </w:r>
            <w:r>
              <w:rPr>
                <w:color w:val="00000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jc w:val="center"/>
              <w:rPr>
                <w:sz w:val="21"/>
                <w:szCs w:val="21"/>
              </w:rPr>
            </w:pPr>
            <w:r>
              <w:rPr>
                <w:sz w:val="21"/>
                <w:szCs w:val="21"/>
              </w:rPr>
              <w:t>4</w:t>
            </w:r>
          </w:p>
        </w:tc>
        <w:tc>
          <w:tcPr>
            <w:tcW w:w="1920" w:type="dxa"/>
            <w:vAlign w:val="center"/>
          </w:tcPr>
          <w:p>
            <w:pPr>
              <w:jc w:val="center"/>
              <w:rPr>
                <w:sz w:val="21"/>
                <w:szCs w:val="21"/>
              </w:rPr>
            </w:pPr>
            <w:r>
              <w:rPr>
                <w:sz w:val="21"/>
                <w:szCs w:val="21"/>
              </w:rPr>
              <w:t>液压碎石机</w:t>
            </w:r>
          </w:p>
        </w:tc>
        <w:tc>
          <w:tcPr>
            <w:tcW w:w="3602" w:type="dxa"/>
          </w:tcPr>
          <w:p>
            <w:pPr>
              <w:rPr>
                <w:sz w:val="21"/>
                <w:szCs w:val="21"/>
              </w:rPr>
            </w:pPr>
            <w:r>
              <w:rPr>
                <w:sz w:val="21"/>
                <w:szCs w:val="21"/>
              </w:rPr>
              <w:t>CE220-6型液压挖掘机（反铲），配置GB220E液压破碎器，功率125kW。</w:t>
            </w:r>
          </w:p>
        </w:tc>
        <w:tc>
          <w:tcPr>
            <w:tcW w:w="919" w:type="dxa"/>
            <w:vAlign w:val="center"/>
          </w:tcPr>
          <w:p>
            <w:pPr>
              <w:jc w:val="center"/>
              <w:rPr>
                <w:sz w:val="21"/>
                <w:szCs w:val="21"/>
              </w:rPr>
            </w:pPr>
            <w:r>
              <w:rPr>
                <w:sz w:val="21"/>
                <w:szCs w:val="21"/>
              </w:rPr>
              <w:t>台</w:t>
            </w:r>
          </w:p>
        </w:tc>
        <w:tc>
          <w:tcPr>
            <w:tcW w:w="787" w:type="dxa"/>
            <w:vAlign w:val="center"/>
          </w:tcPr>
          <w:p>
            <w:pPr>
              <w:jc w:val="center"/>
              <w:rPr>
                <w:color w:val="000000"/>
                <w:sz w:val="21"/>
                <w:szCs w:val="21"/>
              </w:rPr>
            </w:pPr>
            <w:r>
              <w:rPr>
                <w:color w:val="000000"/>
                <w:sz w:val="21"/>
                <w:szCs w:val="21"/>
              </w:rPr>
              <w:t>1</w:t>
            </w:r>
          </w:p>
        </w:tc>
        <w:tc>
          <w:tcPr>
            <w:tcW w:w="932" w:type="dxa"/>
          </w:tcPr>
          <w:p>
            <w:pP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08" w:type="dxa"/>
            <w:vAlign w:val="center"/>
          </w:tcPr>
          <w:p>
            <w:pPr>
              <w:jc w:val="center"/>
              <w:rPr>
                <w:sz w:val="21"/>
                <w:szCs w:val="21"/>
              </w:rPr>
            </w:pPr>
            <w:r>
              <w:rPr>
                <w:sz w:val="21"/>
                <w:szCs w:val="21"/>
              </w:rPr>
              <w:t>5</w:t>
            </w:r>
          </w:p>
        </w:tc>
        <w:tc>
          <w:tcPr>
            <w:tcW w:w="1920" w:type="dxa"/>
            <w:vAlign w:val="center"/>
          </w:tcPr>
          <w:p>
            <w:pPr>
              <w:jc w:val="center"/>
              <w:rPr>
                <w:sz w:val="21"/>
                <w:szCs w:val="21"/>
              </w:rPr>
            </w:pPr>
            <w:r>
              <w:rPr>
                <w:sz w:val="21"/>
                <w:szCs w:val="21"/>
              </w:rPr>
              <w:t>轮胎式装载机</w:t>
            </w:r>
          </w:p>
        </w:tc>
        <w:tc>
          <w:tcPr>
            <w:tcW w:w="3602" w:type="dxa"/>
            <w:vAlign w:val="center"/>
          </w:tcPr>
          <w:p>
            <w:pPr>
              <w:rPr>
                <w:sz w:val="21"/>
                <w:szCs w:val="21"/>
              </w:rPr>
            </w:pPr>
            <w:r>
              <w:rPr>
                <w:sz w:val="21"/>
                <w:szCs w:val="21"/>
              </w:rPr>
              <w:t>ZL50，斗容3m</w:t>
            </w:r>
            <w:r>
              <w:rPr>
                <w:sz w:val="21"/>
                <w:szCs w:val="21"/>
                <w:vertAlign w:val="superscript"/>
              </w:rPr>
              <w:t>3</w:t>
            </w:r>
            <w:r>
              <w:rPr>
                <w:sz w:val="21"/>
                <w:szCs w:val="21"/>
              </w:rPr>
              <w:t>，功率160kW。</w:t>
            </w:r>
          </w:p>
        </w:tc>
        <w:tc>
          <w:tcPr>
            <w:tcW w:w="919" w:type="dxa"/>
            <w:vAlign w:val="center"/>
          </w:tcPr>
          <w:p>
            <w:pPr>
              <w:jc w:val="center"/>
              <w:rPr>
                <w:sz w:val="21"/>
                <w:szCs w:val="21"/>
              </w:rPr>
            </w:pPr>
            <w:r>
              <w:rPr>
                <w:sz w:val="21"/>
                <w:szCs w:val="21"/>
              </w:rPr>
              <w:t>台</w:t>
            </w:r>
          </w:p>
        </w:tc>
        <w:tc>
          <w:tcPr>
            <w:tcW w:w="787" w:type="dxa"/>
            <w:vAlign w:val="center"/>
          </w:tcPr>
          <w:p>
            <w:pPr>
              <w:jc w:val="center"/>
              <w:rPr>
                <w:sz w:val="21"/>
                <w:szCs w:val="21"/>
              </w:rPr>
            </w:pPr>
            <w:r>
              <w:rPr>
                <w:rFonts w:hint="eastAsia"/>
                <w:sz w:val="21"/>
                <w:szCs w:val="21"/>
              </w:rPr>
              <w:t>2</w:t>
            </w:r>
          </w:p>
        </w:tc>
        <w:tc>
          <w:tcPr>
            <w:tcW w:w="932" w:type="dxa"/>
          </w:tcPr>
          <w:p>
            <w:pPr>
              <w:rPr>
                <w:sz w:val="21"/>
                <w:szCs w:val="21"/>
              </w:rPr>
            </w:pPr>
          </w:p>
        </w:tc>
      </w:tr>
    </w:tbl>
    <w:p>
      <w:pPr>
        <w:spacing w:line="360" w:lineRule="auto"/>
        <w:ind w:firstLine="480" w:firstLineChars="200"/>
        <w:jc w:val="both"/>
        <w:rPr>
          <w:bCs/>
          <w:color w:val="000000"/>
          <w:sz w:val="24"/>
          <w:szCs w:val="24"/>
        </w:rPr>
      </w:pPr>
      <w:r>
        <w:rPr>
          <w:rFonts w:hint="eastAsia"/>
          <w:bCs/>
          <w:color w:val="000000"/>
          <w:sz w:val="24"/>
          <w:szCs w:val="24"/>
        </w:rPr>
        <w:t>2、</w:t>
      </w:r>
      <w:r>
        <w:rPr>
          <w:bCs/>
          <w:color w:val="000000"/>
          <w:sz w:val="24"/>
          <w:szCs w:val="24"/>
        </w:rPr>
        <w:t>劳动定员</w:t>
      </w:r>
    </w:p>
    <w:p>
      <w:pPr>
        <w:spacing w:line="360" w:lineRule="auto"/>
        <w:ind w:firstLine="480" w:firstLineChars="200"/>
        <w:jc w:val="both"/>
        <w:rPr>
          <w:bCs/>
          <w:color w:val="000000"/>
          <w:sz w:val="24"/>
          <w:szCs w:val="24"/>
        </w:rPr>
      </w:pPr>
      <w:r>
        <w:rPr>
          <w:bCs/>
          <w:color w:val="000000"/>
          <w:sz w:val="24"/>
          <w:szCs w:val="24"/>
        </w:rPr>
        <w:t>根据矿区气候条件和生产规模，矿山年工作日数为300天，每天工作1班，每班工作8小时。</w:t>
      </w:r>
    </w:p>
    <w:p>
      <w:pPr>
        <w:spacing w:line="360" w:lineRule="auto"/>
        <w:ind w:firstLine="480" w:firstLineChars="200"/>
        <w:jc w:val="both"/>
        <w:rPr>
          <w:bCs/>
          <w:color w:val="000000"/>
          <w:sz w:val="24"/>
          <w:szCs w:val="24"/>
        </w:rPr>
      </w:pPr>
      <w:r>
        <w:rPr>
          <w:bCs/>
          <w:color w:val="000000"/>
          <w:sz w:val="24"/>
          <w:szCs w:val="24"/>
        </w:rPr>
        <w:t>项目劳动定员为</w:t>
      </w:r>
      <w:r>
        <w:rPr>
          <w:rFonts w:hint="eastAsia"/>
          <w:bCs/>
          <w:color w:val="000000"/>
          <w:sz w:val="24"/>
          <w:szCs w:val="24"/>
        </w:rPr>
        <w:t>30</w:t>
      </w:r>
      <w:r>
        <w:rPr>
          <w:bCs/>
          <w:color w:val="000000"/>
          <w:sz w:val="24"/>
          <w:szCs w:val="24"/>
        </w:rPr>
        <w:t>人，其中管理及服务人员</w:t>
      </w:r>
      <w:r>
        <w:rPr>
          <w:rFonts w:hint="eastAsia"/>
          <w:bCs/>
          <w:color w:val="000000"/>
          <w:sz w:val="24"/>
          <w:szCs w:val="24"/>
        </w:rPr>
        <w:t>8</w:t>
      </w:r>
      <w:r>
        <w:rPr>
          <w:bCs/>
          <w:color w:val="000000"/>
          <w:sz w:val="24"/>
          <w:szCs w:val="24"/>
        </w:rPr>
        <w:t>人，生产人员</w:t>
      </w:r>
      <w:r>
        <w:rPr>
          <w:rFonts w:hint="eastAsia"/>
          <w:bCs/>
          <w:color w:val="000000"/>
          <w:sz w:val="24"/>
          <w:szCs w:val="24"/>
        </w:rPr>
        <w:t>22</w:t>
      </w:r>
      <w:r>
        <w:rPr>
          <w:bCs/>
          <w:color w:val="000000"/>
          <w:sz w:val="24"/>
          <w:szCs w:val="24"/>
        </w:rPr>
        <w:t>人，设计矿山爆破作业委托爆破公司实施。矿山具体劳动定员见下表2-4。</w:t>
      </w:r>
    </w:p>
    <w:p>
      <w:pPr>
        <w:spacing w:line="360" w:lineRule="auto"/>
        <w:jc w:val="center"/>
        <w:rPr>
          <w:b/>
          <w:color w:val="000000"/>
          <w:sz w:val="24"/>
          <w:szCs w:val="24"/>
        </w:rPr>
      </w:pPr>
      <w:r>
        <w:rPr>
          <w:b/>
          <w:color w:val="000000"/>
          <w:sz w:val="24"/>
          <w:szCs w:val="24"/>
        </w:rPr>
        <w:t>表2-4 采矿场劳动定员表</w:t>
      </w:r>
    </w:p>
    <w:tbl>
      <w:tblPr>
        <w:tblStyle w:val="47"/>
        <w:tblW w:w="8941" w:type="dxa"/>
        <w:jc w:val="center"/>
        <w:tblInd w:w="0" w:type="dxa"/>
        <w:tblLayout w:type="fixed"/>
        <w:tblCellMar>
          <w:top w:w="0" w:type="dxa"/>
          <w:left w:w="108" w:type="dxa"/>
          <w:bottom w:w="0" w:type="dxa"/>
          <w:right w:w="108" w:type="dxa"/>
        </w:tblCellMar>
      </w:tblPr>
      <w:tblGrid>
        <w:gridCol w:w="2166"/>
        <w:gridCol w:w="2305"/>
        <w:gridCol w:w="2024"/>
        <w:gridCol w:w="2446"/>
      </w:tblGrid>
      <w:tr>
        <w:tblPrEx>
          <w:tblLayout w:type="fixed"/>
          <w:tblCellMar>
            <w:top w:w="0" w:type="dxa"/>
            <w:left w:w="108" w:type="dxa"/>
            <w:bottom w:w="0" w:type="dxa"/>
            <w:right w:w="108" w:type="dxa"/>
          </w:tblCellMar>
        </w:tblPrEx>
        <w:trPr>
          <w:trHeight w:val="275" w:hRule="atLeast"/>
          <w:jc w:val="center"/>
        </w:trPr>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序号</w:t>
            </w:r>
          </w:p>
        </w:tc>
        <w:tc>
          <w:tcPr>
            <w:tcW w:w="230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部门或工种</w:t>
            </w:r>
          </w:p>
        </w:tc>
        <w:tc>
          <w:tcPr>
            <w:tcW w:w="2024"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人数</w:t>
            </w:r>
          </w:p>
        </w:tc>
        <w:tc>
          <w:tcPr>
            <w:tcW w:w="24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备注</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1</w:t>
            </w:r>
          </w:p>
        </w:tc>
        <w:tc>
          <w:tcPr>
            <w:tcW w:w="2305"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矿部</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b/>
                <w:bCs/>
                <w:sz w:val="21"/>
                <w:szCs w:val="21"/>
              </w:rPr>
            </w:pPr>
            <w:r>
              <w:rPr>
                <w:rFonts w:eastAsia="等线"/>
                <w:b/>
                <w:bCs/>
                <w:color w:val="000000"/>
                <w:sz w:val="21"/>
                <w:szCs w:val="21"/>
                <w:lang w:bidi="ar"/>
              </w:rPr>
              <w:t>11</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1.1</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主要负责人</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主要负责人合格证</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1.2</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安全生产管理人员</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安全管理员合格证</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1.3</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财务</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1.4</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采矿技术员</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3</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采矿培训合格证书</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1.5</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后勤服务人员</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2</w:t>
            </w:r>
          </w:p>
        </w:tc>
        <w:tc>
          <w:tcPr>
            <w:tcW w:w="2305"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采矿班</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b/>
                <w:bCs/>
                <w:sz w:val="21"/>
                <w:szCs w:val="21"/>
              </w:rPr>
            </w:pPr>
            <w:r>
              <w:rPr>
                <w:rFonts w:eastAsia="等线"/>
                <w:b/>
                <w:bCs/>
                <w:color w:val="000000"/>
                <w:sz w:val="21"/>
                <w:szCs w:val="21"/>
                <w:lang w:bidi="ar"/>
              </w:rPr>
              <w:t>4</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2.1</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潜孔钻工</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2.2</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空压机工</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3</w:t>
            </w:r>
          </w:p>
        </w:tc>
        <w:tc>
          <w:tcPr>
            <w:tcW w:w="2305"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装矿运输班</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b/>
                <w:bCs/>
                <w:sz w:val="21"/>
                <w:szCs w:val="21"/>
              </w:rPr>
            </w:pPr>
            <w:r>
              <w:rPr>
                <w:rFonts w:eastAsia="等线"/>
                <w:b/>
                <w:bCs/>
                <w:color w:val="000000"/>
                <w:sz w:val="21"/>
                <w:szCs w:val="21"/>
                <w:lang w:bidi="ar"/>
              </w:rPr>
              <w:t>13</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3.1</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挖掘机司机</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挖掘机司机操作证</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3.2</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装载机司机</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装载机司机操作证</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3.3</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水车司机</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1</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3.4</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汽车司机</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8</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汽车驾驶证</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5</w:t>
            </w:r>
          </w:p>
        </w:tc>
        <w:tc>
          <w:tcPr>
            <w:tcW w:w="2305"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机电班</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b/>
                <w:bCs/>
                <w:sz w:val="21"/>
                <w:szCs w:val="21"/>
              </w:rPr>
            </w:pPr>
            <w:r>
              <w:rPr>
                <w:rFonts w:eastAsia="等线"/>
                <w:b/>
                <w:bCs/>
                <w:color w:val="000000"/>
                <w:sz w:val="21"/>
                <w:szCs w:val="21"/>
                <w:lang w:bidi="ar"/>
              </w:rPr>
              <w:t>2</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5.1</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电工</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1</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电工特种作业操作证</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5.2</w:t>
            </w:r>
          </w:p>
        </w:tc>
        <w:tc>
          <w:tcPr>
            <w:tcW w:w="2305"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机电修理工</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rFonts w:eastAsia="等线"/>
                <w:color w:val="000000"/>
                <w:sz w:val="21"/>
                <w:szCs w:val="21"/>
                <w:lang w:bidi="ar"/>
              </w:rPr>
              <w:t>1</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6"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6</w:t>
            </w:r>
          </w:p>
        </w:tc>
        <w:tc>
          <w:tcPr>
            <w:tcW w:w="2305"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劳动定员合计</w:t>
            </w:r>
          </w:p>
        </w:tc>
        <w:tc>
          <w:tcPr>
            <w:tcW w:w="2024" w:type="dxa"/>
            <w:tcBorders>
              <w:top w:val="nil"/>
              <w:left w:val="nil"/>
              <w:bottom w:val="single" w:color="auto" w:sz="4" w:space="0"/>
              <w:right w:val="single" w:color="auto" w:sz="4" w:space="0"/>
            </w:tcBorders>
            <w:shd w:val="clear" w:color="auto" w:fill="auto"/>
            <w:vAlign w:val="center"/>
          </w:tcPr>
          <w:p>
            <w:pPr>
              <w:jc w:val="center"/>
              <w:textAlignment w:val="center"/>
              <w:rPr>
                <w:b/>
                <w:bCs/>
                <w:sz w:val="21"/>
                <w:szCs w:val="21"/>
              </w:rPr>
            </w:pPr>
            <w:r>
              <w:rPr>
                <w:rFonts w:eastAsia="等线"/>
                <w:b/>
                <w:bCs/>
                <w:color w:val="000000"/>
                <w:sz w:val="21"/>
                <w:szCs w:val="21"/>
                <w:lang w:bidi="ar"/>
              </w:rPr>
              <w:t>30</w:t>
            </w:r>
          </w:p>
        </w:tc>
        <w:tc>
          <w:tcPr>
            <w:tcW w:w="244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bl>
    <w:p>
      <w:pPr>
        <w:spacing w:line="360" w:lineRule="auto"/>
        <w:ind w:firstLine="562" w:firstLineChars="200"/>
        <w:jc w:val="both"/>
        <w:outlineLvl w:val="2"/>
        <w:rPr>
          <w:b/>
          <w:color w:val="000000"/>
          <w:sz w:val="28"/>
          <w:szCs w:val="28"/>
        </w:rPr>
      </w:pPr>
      <w:r>
        <w:rPr>
          <w:b/>
          <w:color w:val="000000"/>
          <w:sz w:val="28"/>
          <w:szCs w:val="28"/>
        </w:rPr>
        <w:t>（十）辅助生产设施及土建工程</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1</w:t>
      </w:r>
      <w:r>
        <w:rPr>
          <w:rFonts w:hint="eastAsia"/>
          <w:b/>
          <w:bCs/>
          <w:color w:val="000000"/>
          <w:spacing w:val="-2"/>
          <w:sz w:val="24"/>
          <w:szCs w:val="24"/>
        </w:rPr>
        <w:t>、</w:t>
      </w:r>
      <w:r>
        <w:rPr>
          <w:b/>
          <w:bCs/>
          <w:color w:val="000000"/>
          <w:spacing w:val="-2"/>
          <w:sz w:val="24"/>
          <w:szCs w:val="24"/>
        </w:rPr>
        <w:t>生产设施</w:t>
      </w:r>
    </w:p>
    <w:p>
      <w:pPr>
        <w:spacing w:line="360" w:lineRule="auto"/>
        <w:ind w:firstLine="480" w:firstLineChars="200"/>
        <w:jc w:val="both"/>
        <w:rPr>
          <w:bCs/>
          <w:color w:val="000000"/>
          <w:sz w:val="24"/>
          <w:szCs w:val="24"/>
        </w:rPr>
      </w:pPr>
      <w:r>
        <w:rPr>
          <w:bCs/>
          <w:color w:val="000000"/>
          <w:sz w:val="24"/>
          <w:szCs w:val="24"/>
        </w:rPr>
        <w:t>矿山同时工作CLG－361型履带式气动潜孔钻机</w:t>
      </w:r>
      <w:r>
        <w:rPr>
          <w:rFonts w:hint="eastAsia"/>
          <w:bCs/>
          <w:color w:val="000000"/>
          <w:sz w:val="24"/>
          <w:szCs w:val="24"/>
        </w:rPr>
        <w:t>2</w:t>
      </w:r>
      <w:r>
        <w:rPr>
          <w:bCs/>
          <w:color w:val="000000"/>
          <w:sz w:val="24"/>
          <w:szCs w:val="24"/>
        </w:rPr>
        <w:t>台，风量17－21m</w:t>
      </w:r>
      <w:r>
        <w:rPr>
          <w:bCs/>
          <w:color w:val="000000"/>
          <w:sz w:val="24"/>
          <w:szCs w:val="24"/>
          <w:vertAlign w:val="superscript"/>
        </w:rPr>
        <w:t>3</w:t>
      </w:r>
      <w:r>
        <w:rPr>
          <w:bCs/>
          <w:color w:val="000000"/>
          <w:sz w:val="24"/>
          <w:szCs w:val="24"/>
        </w:rPr>
        <w:t>/min，风压1.05－2.46MPa。为减少压气管网损失，提高凿岩效率，压气设备近距离向凿岩机供气。选用VHP750型移动式柴油空压机，排气量21.20m</w:t>
      </w:r>
      <w:r>
        <w:rPr>
          <w:bCs/>
          <w:color w:val="000000"/>
          <w:sz w:val="24"/>
          <w:szCs w:val="24"/>
          <w:vertAlign w:val="superscript"/>
        </w:rPr>
        <w:t>3</w:t>
      </w:r>
      <w:r>
        <w:rPr>
          <w:bCs/>
          <w:color w:val="000000"/>
          <w:sz w:val="24"/>
          <w:szCs w:val="24"/>
        </w:rPr>
        <w:t>/min，排气压力1.38MPa，排气量及排气压力均与潜孔钻机匹配，每台钻机配备1台空压机，同时工作</w:t>
      </w:r>
      <w:r>
        <w:rPr>
          <w:rFonts w:hint="eastAsia"/>
          <w:bCs/>
          <w:color w:val="000000"/>
          <w:sz w:val="24"/>
          <w:szCs w:val="24"/>
        </w:rPr>
        <w:t>2</w:t>
      </w:r>
      <w:r>
        <w:rPr>
          <w:bCs/>
          <w:color w:val="000000"/>
          <w:sz w:val="24"/>
          <w:szCs w:val="24"/>
        </w:rPr>
        <w:t>台，不设备用。</w:t>
      </w:r>
    </w:p>
    <w:p>
      <w:pPr>
        <w:spacing w:line="360" w:lineRule="auto"/>
        <w:ind w:firstLine="480" w:firstLineChars="200"/>
        <w:jc w:val="both"/>
        <w:rPr>
          <w:bCs/>
          <w:color w:val="000000"/>
          <w:sz w:val="24"/>
          <w:szCs w:val="24"/>
        </w:rPr>
      </w:pPr>
      <w:r>
        <w:rPr>
          <w:bCs/>
          <w:color w:val="000000"/>
          <w:sz w:val="24"/>
          <w:szCs w:val="24"/>
        </w:rPr>
        <w:t>同时工作</w:t>
      </w:r>
      <w:r>
        <w:rPr>
          <w:rFonts w:hint="eastAsia"/>
          <w:bCs/>
          <w:color w:val="000000"/>
          <w:sz w:val="24"/>
          <w:szCs w:val="24"/>
        </w:rPr>
        <w:t>YGZ90</w:t>
      </w:r>
      <w:r>
        <w:rPr>
          <w:bCs/>
          <w:color w:val="000000"/>
          <w:sz w:val="24"/>
          <w:szCs w:val="24"/>
        </w:rPr>
        <w:t>型凿岩机</w:t>
      </w:r>
      <w:r>
        <w:rPr>
          <w:rFonts w:hint="eastAsia"/>
          <w:bCs/>
          <w:color w:val="000000"/>
          <w:sz w:val="24"/>
          <w:szCs w:val="24"/>
        </w:rPr>
        <w:t>2</w:t>
      </w:r>
      <w:r>
        <w:rPr>
          <w:bCs/>
          <w:color w:val="000000"/>
          <w:sz w:val="24"/>
          <w:szCs w:val="24"/>
        </w:rPr>
        <w:t>台，备用</w:t>
      </w:r>
      <w:r>
        <w:rPr>
          <w:rFonts w:hint="eastAsia"/>
          <w:bCs/>
          <w:color w:val="000000"/>
          <w:sz w:val="24"/>
          <w:szCs w:val="24"/>
        </w:rPr>
        <w:t>2</w:t>
      </w:r>
      <w:r>
        <w:rPr>
          <w:bCs/>
          <w:color w:val="000000"/>
          <w:sz w:val="24"/>
          <w:szCs w:val="24"/>
        </w:rPr>
        <w:t>台，共</w:t>
      </w:r>
      <w:r>
        <w:rPr>
          <w:rFonts w:hint="eastAsia"/>
          <w:bCs/>
          <w:color w:val="000000"/>
          <w:sz w:val="24"/>
          <w:szCs w:val="24"/>
        </w:rPr>
        <w:t>4</w:t>
      </w:r>
      <w:r>
        <w:rPr>
          <w:bCs/>
          <w:color w:val="000000"/>
          <w:sz w:val="24"/>
          <w:szCs w:val="24"/>
        </w:rPr>
        <w:t>台。为适应凿岩机工作地点不固定且分散的特点，压气设备近距离向凿岩机供气，设计选用W-3.5/7型移动式柴油空压机作气源，排气量及排气压力均与</w:t>
      </w:r>
      <w:r>
        <w:rPr>
          <w:rFonts w:hint="eastAsia"/>
          <w:bCs/>
          <w:color w:val="000000"/>
          <w:sz w:val="24"/>
          <w:szCs w:val="24"/>
        </w:rPr>
        <w:t>YGZ90</w:t>
      </w:r>
      <w:r>
        <w:rPr>
          <w:bCs/>
          <w:color w:val="000000"/>
          <w:sz w:val="24"/>
          <w:szCs w:val="24"/>
        </w:rPr>
        <w:t>型凿岩机匹配，每台凿岩机配备1台空压机，同时工作</w:t>
      </w:r>
      <w:r>
        <w:rPr>
          <w:rFonts w:hint="eastAsia"/>
          <w:bCs/>
          <w:color w:val="000000"/>
          <w:sz w:val="24"/>
          <w:szCs w:val="24"/>
        </w:rPr>
        <w:t>2</w:t>
      </w:r>
      <w:r>
        <w:rPr>
          <w:bCs/>
          <w:color w:val="000000"/>
          <w:sz w:val="24"/>
          <w:szCs w:val="24"/>
        </w:rPr>
        <w:t>台，备用</w:t>
      </w:r>
      <w:r>
        <w:rPr>
          <w:rFonts w:hint="eastAsia"/>
          <w:bCs/>
          <w:color w:val="000000"/>
          <w:sz w:val="24"/>
          <w:szCs w:val="24"/>
        </w:rPr>
        <w:t>2</w:t>
      </w:r>
      <w:r>
        <w:rPr>
          <w:bCs/>
          <w:color w:val="000000"/>
          <w:sz w:val="24"/>
          <w:szCs w:val="24"/>
        </w:rPr>
        <w:t>台，共</w:t>
      </w:r>
      <w:r>
        <w:rPr>
          <w:rFonts w:hint="eastAsia"/>
          <w:bCs/>
          <w:color w:val="000000"/>
          <w:sz w:val="24"/>
          <w:szCs w:val="24"/>
        </w:rPr>
        <w:t>4</w:t>
      </w:r>
      <w:r>
        <w:rPr>
          <w:bCs/>
          <w:color w:val="000000"/>
          <w:sz w:val="24"/>
          <w:szCs w:val="24"/>
        </w:rPr>
        <w:t>台。压气设备，详见表2-5。</w:t>
      </w:r>
    </w:p>
    <w:p>
      <w:pPr>
        <w:spacing w:line="360" w:lineRule="auto"/>
        <w:jc w:val="center"/>
        <w:rPr>
          <w:bCs/>
          <w:color w:val="000000"/>
          <w:sz w:val="24"/>
          <w:szCs w:val="24"/>
        </w:rPr>
      </w:pPr>
      <w:r>
        <w:rPr>
          <w:b/>
          <w:color w:val="000000"/>
          <w:sz w:val="24"/>
          <w:szCs w:val="24"/>
        </w:rPr>
        <w:t>表2-5 压气设备表</w:t>
      </w:r>
    </w:p>
    <w:tbl>
      <w:tblPr>
        <w:tblStyle w:val="47"/>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3060"/>
        <w:gridCol w:w="960"/>
        <w:gridCol w:w="8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8" w:type="dxa"/>
            <w:vAlign w:val="center"/>
          </w:tcPr>
          <w:p>
            <w:pPr>
              <w:spacing w:line="400" w:lineRule="exact"/>
              <w:jc w:val="center"/>
              <w:rPr>
                <w:sz w:val="21"/>
                <w:szCs w:val="21"/>
              </w:rPr>
            </w:pPr>
            <w:r>
              <w:rPr>
                <w:sz w:val="21"/>
                <w:szCs w:val="21"/>
              </w:rPr>
              <w:t>序号</w:t>
            </w:r>
          </w:p>
        </w:tc>
        <w:tc>
          <w:tcPr>
            <w:tcW w:w="1980" w:type="dxa"/>
            <w:vAlign w:val="center"/>
          </w:tcPr>
          <w:p>
            <w:pPr>
              <w:spacing w:line="400" w:lineRule="exact"/>
              <w:jc w:val="center"/>
              <w:rPr>
                <w:sz w:val="21"/>
                <w:szCs w:val="21"/>
              </w:rPr>
            </w:pPr>
            <w:r>
              <w:rPr>
                <w:sz w:val="21"/>
                <w:szCs w:val="21"/>
              </w:rPr>
              <w:t>设备名称</w:t>
            </w:r>
          </w:p>
        </w:tc>
        <w:tc>
          <w:tcPr>
            <w:tcW w:w="3060" w:type="dxa"/>
            <w:vAlign w:val="center"/>
          </w:tcPr>
          <w:p>
            <w:pPr>
              <w:spacing w:line="400" w:lineRule="exact"/>
              <w:jc w:val="center"/>
              <w:rPr>
                <w:sz w:val="21"/>
                <w:szCs w:val="21"/>
              </w:rPr>
            </w:pPr>
            <w:r>
              <w:rPr>
                <w:sz w:val="21"/>
                <w:szCs w:val="21"/>
              </w:rPr>
              <w:t>型号规格</w:t>
            </w:r>
          </w:p>
        </w:tc>
        <w:tc>
          <w:tcPr>
            <w:tcW w:w="960" w:type="dxa"/>
            <w:vAlign w:val="center"/>
          </w:tcPr>
          <w:p>
            <w:pPr>
              <w:spacing w:line="400" w:lineRule="exact"/>
              <w:jc w:val="center"/>
              <w:rPr>
                <w:sz w:val="21"/>
                <w:szCs w:val="21"/>
              </w:rPr>
            </w:pPr>
            <w:r>
              <w:rPr>
                <w:sz w:val="21"/>
                <w:szCs w:val="21"/>
              </w:rPr>
              <w:t>单位</w:t>
            </w:r>
          </w:p>
        </w:tc>
        <w:tc>
          <w:tcPr>
            <w:tcW w:w="840" w:type="dxa"/>
            <w:vAlign w:val="center"/>
          </w:tcPr>
          <w:p>
            <w:pPr>
              <w:spacing w:line="400" w:lineRule="exact"/>
              <w:jc w:val="center"/>
              <w:rPr>
                <w:sz w:val="21"/>
                <w:szCs w:val="21"/>
              </w:rPr>
            </w:pPr>
            <w:r>
              <w:rPr>
                <w:sz w:val="21"/>
                <w:szCs w:val="21"/>
              </w:rPr>
              <w:t>数量</w:t>
            </w:r>
          </w:p>
        </w:tc>
        <w:tc>
          <w:tcPr>
            <w:tcW w:w="1200" w:type="dxa"/>
            <w:vAlign w:val="center"/>
          </w:tcPr>
          <w:p>
            <w:pPr>
              <w:spacing w:line="400" w:lineRule="exact"/>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8" w:type="dxa"/>
            <w:vAlign w:val="center"/>
          </w:tcPr>
          <w:p>
            <w:pPr>
              <w:spacing w:line="400" w:lineRule="exact"/>
              <w:jc w:val="center"/>
              <w:rPr>
                <w:sz w:val="21"/>
                <w:szCs w:val="21"/>
              </w:rPr>
            </w:pPr>
            <w:r>
              <w:rPr>
                <w:sz w:val="21"/>
                <w:szCs w:val="21"/>
              </w:rPr>
              <w:t>1</w:t>
            </w:r>
          </w:p>
        </w:tc>
        <w:tc>
          <w:tcPr>
            <w:tcW w:w="1980" w:type="dxa"/>
            <w:vMerge w:val="restart"/>
            <w:vAlign w:val="center"/>
          </w:tcPr>
          <w:p>
            <w:pPr>
              <w:spacing w:line="400" w:lineRule="exact"/>
              <w:jc w:val="center"/>
              <w:rPr>
                <w:sz w:val="21"/>
                <w:szCs w:val="21"/>
              </w:rPr>
            </w:pPr>
            <w:r>
              <w:rPr>
                <w:sz w:val="21"/>
                <w:szCs w:val="21"/>
              </w:rPr>
              <w:t>移动柴油空压机</w:t>
            </w:r>
          </w:p>
        </w:tc>
        <w:tc>
          <w:tcPr>
            <w:tcW w:w="3060" w:type="dxa"/>
            <w:vAlign w:val="center"/>
          </w:tcPr>
          <w:p>
            <w:pPr>
              <w:spacing w:line="500" w:lineRule="exact"/>
              <w:rPr>
                <w:sz w:val="21"/>
                <w:szCs w:val="21"/>
              </w:rPr>
            </w:pPr>
            <w:r>
              <w:rPr>
                <w:sz w:val="21"/>
                <w:szCs w:val="21"/>
              </w:rPr>
              <w:t>VHP750，风量21.20m</w:t>
            </w:r>
            <w:r>
              <w:rPr>
                <w:sz w:val="21"/>
                <w:szCs w:val="21"/>
                <w:vertAlign w:val="superscript"/>
              </w:rPr>
              <w:t>3</w:t>
            </w:r>
            <w:r>
              <w:rPr>
                <w:sz w:val="21"/>
                <w:szCs w:val="21"/>
              </w:rPr>
              <w:t>/min，风压1.38MPa，功率140kW。</w:t>
            </w:r>
          </w:p>
        </w:tc>
        <w:tc>
          <w:tcPr>
            <w:tcW w:w="960" w:type="dxa"/>
            <w:vAlign w:val="center"/>
          </w:tcPr>
          <w:p>
            <w:pPr>
              <w:spacing w:line="400" w:lineRule="exact"/>
              <w:jc w:val="center"/>
              <w:rPr>
                <w:sz w:val="21"/>
                <w:szCs w:val="21"/>
              </w:rPr>
            </w:pPr>
            <w:r>
              <w:rPr>
                <w:sz w:val="21"/>
                <w:szCs w:val="21"/>
              </w:rPr>
              <w:t>台</w:t>
            </w:r>
          </w:p>
        </w:tc>
        <w:tc>
          <w:tcPr>
            <w:tcW w:w="840" w:type="dxa"/>
            <w:vAlign w:val="center"/>
          </w:tcPr>
          <w:p>
            <w:pPr>
              <w:spacing w:line="400" w:lineRule="exact"/>
              <w:jc w:val="center"/>
              <w:rPr>
                <w:sz w:val="21"/>
                <w:szCs w:val="21"/>
              </w:rPr>
            </w:pPr>
            <w:r>
              <w:rPr>
                <w:rFonts w:hint="eastAsia"/>
                <w:sz w:val="21"/>
                <w:szCs w:val="21"/>
              </w:rPr>
              <w:t>2</w:t>
            </w:r>
          </w:p>
        </w:tc>
        <w:tc>
          <w:tcPr>
            <w:tcW w:w="1200" w:type="dxa"/>
            <w:vAlign w:val="center"/>
          </w:tcPr>
          <w:p>
            <w:pPr>
              <w:spacing w:line="4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8" w:type="dxa"/>
            <w:vAlign w:val="center"/>
          </w:tcPr>
          <w:p>
            <w:pPr>
              <w:spacing w:line="400" w:lineRule="exact"/>
              <w:jc w:val="center"/>
              <w:rPr>
                <w:sz w:val="21"/>
                <w:szCs w:val="21"/>
              </w:rPr>
            </w:pPr>
            <w:r>
              <w:rPr>
                <w:sz w:val="21"/>
                <w:szCs w:val="21"/>
              </w:rPr>
              <w:t>2</w:t>
            </w:r>
          </w:p>
        </w:tc>
        <w:tc>
          <w:tcPr>
            <w:tcW w:w="1980" w:type="dxa"/>
            <w:vMerge w:val="continue"/>
            <w:vAlign w:val="center"/>
          </w:tcPr>
          <w:p>
            <w:pPr>
              <w:spacing w:line="400" w:lineRule="exact"/>
              <w:jc w:val="center"/>
              <w:rPr>
                <w:sz w:val="21"/>
                <w:szCs w:val="21"/>
              </w:rPr>
            </w:pPr>
          </w:p>
        </w:tc>
        <w:tc>
          <w:tcPr>
            <w:tcW w:w="3060" w:type="dxa"/>
            <w:vAlign w:val="center"/>
          </w:tcPr>
          <w:p>
            <w:pPr>
              <w:spacing w:line="500" w:lineRule="exact"/>
              <w:rPr>
                <w:sz w:val="21"/>
                <w:szCs w:val="21"/>
              </w:rPr>
            </w:pPr>
            <w:r>
              <w:rPr>
                <w:sz w:val="21"/>
                <w:szCs w:val="21"/>
              </w:rPr>
              <w:t>W-3.5/7,风量3.5m</w:t>
            </w:r>
            <w:r>
              <w:rPr>
                <w:sz w:val="21"/>
                <w:szCs w:val="21"/>
                <w:vertAlign w:val="superscript"/>
              </w:rPr>
              <w:t>3</w:t>
            </w:r>
            <w:r>
              <w:rPr>
                <w:sz w:val="21"/>
                <w:szCs w:val="21"/>
              </w:rPr>
              <w:t>/min,风压0.7MPa，功率20kW。</w:t>
            </w:r>
          </w:p>
        </w:tc>
        <w:tc>
          <w:tcPr>
            <w:tcW w:w="960" w:type="dxa"/>
            <w:vAlign w:val="center"/>
          </w:tcPr>
          <w:p>
            <w:pPr>
              <w:spacing w:line="400" w:lineRule="exact"/>
              <w:jc w:val="center"/>
              <w:rPr>
                <w:sz w:val="21"/>
                <w:szCs w:val="21"/>
              </w:rPr>
            </w:pPr>
            <w:r>
              <w:rPr>
                <w:sz w:val="21"/>
                <w:szCs w:val="21"/>
              </w:rPr>
              <w:t>台</w:t>
            </w:r>
          </w:p>
        </w:tc>
        <w:tc>
          <w:tcPr>
            <w:tcW w:w="840" w:type="dxa"/>
            <w:vAlign w:val="center"/>
          </w:tcPr>
          <w:p>
            <w:pPr>
              <w:spacing w:line="400" w:lineRule="exact"/>
              <w:jc w:val="center"/>
              <w:rPr>
                <w:sz w:val="21"/>
                <w:szCs w:val="21"/>
              </w:rPr>
            </w:pPr>
            <w:r>
              <w:rPr>
                <w:rFonts w:hint="eastAsia"/>
                <w:sz w:val="21"/>
                <w:szCs w:val="21"/>
              </w:rPr>
              <w:t>4</w:t>
            </w:r>
          </w:p>
        </w:tc>
        <w:tc>
          <w:tcPr>
            <w:tcW w:w="1200" w:type="dxa"/>
            <w:vAlign w:val="center"/>
          </w:tcPr>
          <w:p>
            <w:pPr>
              <w:spacing w:line="400" w:lineRule="exact"/>
              <w:rPr>
                <w:sz w:val="21"/>
                <w:szCs w:val="21"/>
              </w:rPr>
            </w:pPr>
            <w:r>
              <w:rPr>
                <w:sz w:val="21"/>
                <w:szCs w:val="21"/>
              </w:rPr>
              <w:t>其中备用</w:t>
            </w:r>
            <w:r>
              <w:rPr>
                <w:rFonts w:hint="eastAsia"/>
                <w:sz w:val="21"/>
                <w:szCs w:val="21"/>
              </w:rPr>
              <w:t>2</w:t>
            </w:r>
            <w:r>
              <w:rPr>
                <w:sz w:val="21"/>
                <w:szCs w:val="21"/>
              </w:rPr>
              <w:t>台</w:t>
            </w:r>
          </w:p>
        </w:tc>
      </w:tr>
    </w:tbl>
    <w:p>
      <w:pPr>
        <w:spacing w:line="360" w:lineRule="auto"/>
        <w:ind w:firstLine="480" w:firstLineChars="200"/>
        <w:jc w:val="both"/>
        <w:rPr>
          <w:bCs/>
          <w:color w:val="000000"/>
          <w:sz w:val="24"/>
          <w:szCs w:val="24"/>
        </w:rPr>
      </w:pPr>
      <w:r>
        <w:rPr>
          <w:bCs/>
          <w:color w:val="000000"/>
          <w:sz w:val="24"/>
          <w:szCs w:val="24"/>
        </w:rPr>
        <w:t>空压机工定员：2人。</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2</w:t>
      </w:r>
      <w:r>
        <w:rPr>
          <w:rFonts w:hint="eastAsia"/>
          <w:b/>
          <w:bCs/>
          <w:color w:val="000000"/>
          <w:spacing w:val="-2"/>
          <w:sz w:val="24"/>
          <w:szCs w:val="24"/>
        </w:rPr>
        <w:t>、</w:t>
      </w:r>
      <w:r>
        <w:rPr>
          <w:b/>
          <w:bCs/>
          <w:color w:val="000000"/>
          <w:spacing w:val="-2"/>
          <w:sz w:val="24"/>
          <w:szCs w:val="24"/>
        </w:rPr>
        <w:t>矿山供电</w:t>
      </w:r>
    </w:p>
    <w:p>
      <w:pPr>
        <w:spacing w:line="360" w:lineRule="auto"/>
        <w:ind w:firstLine="480" w:firstLineChars="200"/>
        <w:jc w:val="both"/>
        <w:rPr>
          <w:bCs/>
          <w:color w:val="000000"/>
          <w:sz w:val="24"/>
          <w:szCs w:val="24"/>
        </w:rPr>
      </w:pPr>
      <w:r>
        <w:rPr>
          <w:rFonts w:hint="eastAsia"/>
          <w:bCs/>
          <w:color w:val="000000"/>
          <w:sz w:val="24"/>
          <w:szCs w:val="24"/>
        </w:rPr>
        <w:t>矿区南部300米处为新疆中科建材水泥有限公司生产水泥，生产及生活用电从此引入。为确保供电稳定，</w:t>
      </w:r>
      <w:r>
        <w:rPr>
          <w:bCs/>
          <w:color w:val="000000"/>
          <w:sz w:val="24"/>
          <w:szCs w:val="24"/>
        </w:rPr>
        <w:t>矿部生活区选用1台150kW柴油发电机组作为辅助生产设备和生活用电的电源。</w:t>
      </w:r>
    </w:p>
    <w:p>
      <w:pPr>
        <w:spacing w:line="360" w:lineRule="auto"/>
        <w:ind w:firstLine="480" w:firstLineChars="200"/>
        <w:jc w:val="both"/>
        <w:rPr>
          <w:bCs/>
          <w:color w:val="000000"/>
          <w:sz w:val="24"/>
          <w:szCs w:val="24"/>
        </w:rPr>
      </w:pPr>
      <w:r>
        <w:rPr>
          <w:bCs/>
          <w:color w:val="000000"/>
          <w:sz w:val="24"/>
          <w:szCs w:val="24"/>
        </w:rPr>
        <w:t>全矿年耗柴油量约</w:t>
      </w:r>
      <w:r>
        <w:rPr>
          <w:rFonts w:hint="eastAsia"/>
          <w:bCs/>
          <w:color w:val="000000"/>
          <w:sz w:val="24"/>
          <w:szCs w:val="24"/>
        </w:rPr>
        <w:t>10</w:t>
      </w:r>
      <w:r>
        <w:rPr>
          <w:bCs/>
          <w:color w:val="000000"/>
          <w:sz w:val="24"/>
          <w:szCs w:val="24"/>
        </w:rPr>
        <w:t>0吨。</w:t>
      </w:r>
    </w:p>
    <w:p>
      <w:pPr>
        <w:spacing w:line="360" w:lineRule="auto"/>
        <w:ind w:firstLine="480" w:firstLineChars="200"/>
        <w:jc w:val="both"/>
        <w:rPr>
          <w:bCs/>
          <w:color w:val="000000"/>
          <w:sz w:val="24"/>
          <w:szCs w:val="24"/>
        </w:rPr>
      </w:pPr>
      <w:r>
        <w:rPr>
          <w:bCs/>
          <w:color w:val="000000"/>
          <w:sz w:val="24"/>
          <w:szCs w:val="24"/>
        </w:rPr>
        <w:t>电工劳动定员：</w:t>
      </w:r>
      <w:r>
        <w:rPr>
          <w:rFonts w:hint="eastAsia"/>
          <w:bCs/>
          <w:color w:val="000000"/>
          <w:sz w:val="24"/>
          <w:szCs w:val="24"/>
        </w:rPr>
        <w:t>1</w:t>
      </w:r>
      <w:r>
        <w:rPr>
          <w:bCs/>
          <w:color w:val="000000"/>
          <w:sz w:val="24"/>
          <w:szCs w:val="24"/>
        </w:rPr>
        <w:t>人。</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3</w:t>
      </w:r>
      <w:r>
        <w:rPr>
          <w:rFonts w:hint="eastAsia"/>
          <w:b/>
          <w:bCs/>
          <w:color w:val="000000"/>
          <w:spacing w:val="-2"/>
          <w:sz w:val="24"/>
          <w:szCs w:val="24"/>
        </w:rPr>
        <w:t>、</w:t>
      </w:r>
      <w:r>
        <w:rPr>
          <w:b/>
          <w:bCs/>
          <w:color w:val="000000"/>
          <w:spacing w:val="-2"/>
          <w:sz w:val="24"/>
          <w:szCs w:val="24"/>
        </w:rPr>
        <w:t>矿山供排水</w:t>
      </w:r>
    </w:p>
    <w:p>
      <w:pPr>
        <w:spacing w:line="360" w:lineRule="auto"/>
        <w:ind w:firstLine="480" w:firstLineChars="200"/>
        <w:jc w:val="both"/>
        <w:rPr>
          <w:bCs/>
          <w:color w:val="000000"/>
          <w:sz w:val="24"/>
          <w:szCs w:val="24"/>
        </w:rPr>
      </w:pPr>
      <w:r>
        <w:rPr>
          <w:bCs/>
          <w:color w:val="000000"/>
          <w:sz w:val="24"/>
          <w:szCs w:val="24"/>
        </w:rPr>
        <w:t>1）矿山供水</w:t>
      </w:r>
    </w:p>
    <w:p>
      <w:pPr>
        <w:spacing w:line="360" w:lineRule="auto"/>
        <w:ind w:firstLine="480" w:firstLineChars="200"/>
        <w:jc w:val="both"/>
        <w:rPr>
          <w:bCs/>
          <w:color w:val="000000"/>
          <w:sz w:val="24"/>
          <w:szCs w:val="24"/>
        </w:rPr>
      </w:pPr>
      <w:r>
        <w:rPr>
          <w:bCs/>
          <w:color w:val="000000"/>
          <w:sz w:val="24"/>
          <w:szCs w:val="24"/>
        </w:rPr>
        <w:t>（1）矿山供水水源</w:t>
      </w:r>
    </w:p>
    <w:p>
      <w:pPr>
        <w:spacing w:line="360" w:lineRule="auto"/>
        <w:ind w:firstLine="480" w:firstLineChars="200"/>
        <w:jc w:val="both"/>
        <w:rPr>
          <w:bCs/>
          <w:color w:val="000000"/>
          <w:sz w:val="24"/>
          <w:szCs w:val="24"/>
        </w:rPr>
      </w:pPr>
      <w:r>
        <w:rPr>
          <w:bCs/>
          <w:color w:val="000000"/>
          <w:sz w:val="24"/>
          <w:szCs w:val="24"/>
        </w:rPr>
        <w:t>矿区生活及生产用水取自</w:t>
      </w:r>
      <w:r>
        <w:rPr>
          <w:rFonts w:hint="eastAsia"/>
          <w:bCs/>
          <w:color w:val="000000"/>
          <w:sz w:val="24"/>
          <w:szCs w:val="24"/>
        </w:rPr>
        <w:t>南部300米处的新疆中科建材水泥有限公司引入</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（2）矿山需水量及供水</w:t>
      </w:r>
    </w:p>
    <w:p>
      <w:pPr>
        <w:spacing w:line="360" w:lineRule="auto"/>
        <w:ind w:firstLine="480" w:firstLineChars="200"/>
        <w:jc w:val="both"/>
        <w:rPr>
          <w:bCs/>
          <w:color w:val="000000"/>
          <w:sz w:val="24"/>
          <w:szCs w:val="24"/>
        </w:rPr>
      </w:pPr>
      <w:r>
        <w:rPr>
          <w:bCs/>
          <w:color w:val="000000"/>
          <w:sz w:val="24"/>
          <w:szCs w:val="24"/>
        </w:rPr>
        <w:t>矿山生产用水量5立方米/日，主要为凿岩、降尘等用水，在采矿场建35立方米高位水池一个。矿部生活用水量8立方米/日，矿部生活区建60立方米储水容器一个。</w:t>
      </w:r>
    </w:p>
    <w:p>
      <w:pPr>
        <w:spacing w:line="360" w:lineRule="auto"/>
        <w:ind w:firstLine="480" w:firstLineChars="200"/>
        <w:jc w:val="both"/>
        <w:rPr>
          <w:bCs/>
          <w:color w:val="000000"/>
          <w:sz w:val="24"/>
          <w:szCs w:val="24"/>
        </w:rPr>
      </w:pPr>
      <w:r>
        <w:rPr>
          <w:bCs/>
          <w:color w:val="000000"/>
          <w:sz w:val="24"/>
          <w:szCs w:val="24"/>
        </w:rPr>
        <w:t>2）矿山排水</w:t>
      </w:r>
    </w:p>
    <w:p>
      <w:pPr>
        <w:spacing w:line="360" w:lineRule="auto"/>
        <w:ind w:firstLine="480" w:firstLineChars="200"/>
        <w:jc w:val="both"/>
        <w:rPr>
          <w:bCs/>
          <w:color w:val="000000"/>
          <w:sz w:val="24"/>
          <w:szCs w:val="24"/>
        </w:rPr>
      </w:pPr>
      <w:r>
        <w:rPr>
          <w:bCs/>
          <w:color w:val="000000"/>
          <w:sz w:val="24"/>
          <w:szCs w:val="24"/>
        </w:rPr>
        <w:t>（1）露天采矿场排水</w:t>
      </w:r>
    </w:p>
    <w:p>
      <w:pPr>
        <w:spacing w:line="360" w:lineRule="auto"/>
        <w:ind w:firstLine="480" w:firstLineChars="200"/>
        <w:jc w:val="both"/>
        <w:rPr>
          <w:bCs/>
          <w:color w:val="000000"/>
          <w:sz w:val="24"/>
          <w:szCs w:val="24"/>
        </w:rPr>
      </w:pPr>
      <w:r>
        <w:rPr>
          <w:bCs/>
          <w:color w:val="000000"/>
          <w:sz w:val="24"/>
          <w:szCs w:val="24"/>
        </w:rPr>
        <w:t>矿山生产用水量小。矿区蒸发量远远大于降雨量，大气降水仅有少部分降水渗入地下补给地下水。地表水对矿床无补给，地下水对矿床也无补给。</w:t>
      </w:r>
    </w:p>
    <w:p>
      <w:pPr>
        <w:spacing w:line="360" w:lineRule="auto"/>
        <w:ind w:firstLine="480" w:firstLineChars="200"/>
        <w:jc w:val="both"/>
        <w:rPr>
          <w:bCs/>
          <w:color w:val="000000"/>
          <w:sz w:val="24"/>
          <w:szCs w:val="24"/>
        </w:rPr>
      </w:pPr>
      <w:r>
        <w:rPr>
          <w:bCs/>
          <w:color w:val="000000"/>
          <w:sz w:val="24"/>
          <w:szCs w:val="24"/>
        </w:rPr>
        <w:t>矿山矿床充水主要以大气降水为主，预测采矿场正常汇水量为</w:t>
      </w:r>
      <w:r>
        <w:rPr>
          <w:rFonts w:hint="eastAsia"/>
          <w:bCs/>
          <w:color w:val="000000"/>
          <w:sz w:val="24"/>
          <w:szCs w:val="24"/>
        </w:rPr>
        <w:t>276.70</w:t>
      </w:r>
      <w:r>
        <w:rPr>
          <w:bCs/>
          <w:color w:val="000000"/>
          <w:sz w:val="24"/>
          <w:szCs w:val="24"/>
        </w:rPr>
        <w:t>m</w:t>
      </w:r>
      <w:r>
        <w:rPr>
          <w:bCs/>
          <w:color w:val="000000"/>
          <w:sz w:val="24"/>
          <w:szCs w:val="24"/>
          <w:vertAlign w:val="superscript"/>
        </w:rPr>
        <w:t>3</w:t>
      </w:r>
      <w:r>
        <w:rPr>
          <w:bCs/>
          <w:color w:val="000000"/>
          <w:sz w:val="24"/>
          <w:szCs w:val="24"/>
        </w:rPr>
        <w:t>/d，最大汇水量为</w:t>
      </w:r>
      <w:r>
        <w:rPr>
          <w:rFonts w:hint="eastAsia"/>
          <w:bCs/>
          <w:color w:val="000000"/>
          <w:sz w:val="24"/>
          <w:szCs w:val="24"/>
        </w:rPr>
        <w:t>21574</w:t>
      </w:r>
      <w:r>
        <w:rPr>
          <w:bCs/>
          <w:color w:val="000000"/>
          <w:sz w:val="24"/>
          <w:szCs w:val="24"/>
        </w:rPr>
        <w:t>m</w:t>
      </w:r>
      <w:r>
        <w:rPr>
          <w:bCs/>
          <w:color w:val="000000"/>
          <w:sz w:val="24"/>
          <w:szCs w:val="24"/>
          <w:vertAlign w:val="superscript"/>
        </w:rPr>
        <w:t>3</w:t>
      </w:r>
      <w:r>
        <w:rPr>
          <w:bCs/>
          <w:color w:val="000000"/>
          <w:sz w:val="24"/>
          <w:szCs w:val="24"/>
        </w:rPr>
        <w:t>/d。</w:t>
      </w:r>
    </w:p>
    <w:p>
      <w:pPr>
        <w:spacing w:line="360" w:lineRule="auto"/>
        <w:ind w:firstLine="480" w:firstLineChars="200"/>
        <w:jc w:val="both"/>
        <w:rPr>
          <w:bCs/>
          <w:color w:val="000000"/>
          <w:sz w:val="24"/>
          <w:szCs w:val="24"/>
        </w:rPr>
      </w:pPr>
      <w:r>
        <w:rPr>
          <w:bCs/>
          <w:color w:val="000000"/>
          <w:sz w:val="24"/>
          <w:szCs w:val="24"/>
        </w:rPr>
        <w:t>山坡露天采矿场各台阶平台设置简易排水沟，采矿场积水和汇水沿排水沟自流排至开采境界外。</w:t>
      </w:r>
      <w:r>
        <w:rPr>
          <w:rFonts w:hint="eastAsia"/>
          <w:bCs/>
          <w:color w:val="000000"/>
          <w:sz w:val="24"/>
          <w:szCs w:val="24"/>
        </w:rPr>
        <w:t>且矿山为顺坡型开采方式，矿坑涌水能即时排泄处理。</w:t>
      </w:r>
    </w:p>
    <w:p>
      <w:pPr>
        <w:spacing w:line="360" w:lineRule="auto"/>
        <w:ind w:firstLine="480" w:firstLineChars="200"/>
        <w:jc w:val="both"/>
        <w:rPr>
          <w:bCs/>
          <w:color w:val="000000"/>
          <w:sz w:val="24"/>
          <w:szCs w:val="24"/>
        </w:rPr>
      </w:pPr>
      <w:r>
        <w:rPr>
          <w:bCs/>
          <w:color w:val="000000"/>
          <w:sz w:val="24"/>
          <w:szCs w:val="24"/>
        </w:rPr>
        <w:t>（2）矿部生活区排水</w:t>
      </w:r>
    </w:p>
    <w:p>
      <w:pPr>
        <w:spacing w:line="360" w:lineRule="auto"/>
        <w:ind w:firstLine="480" w:firstLineChars="200"/>
        <w:jc w:val="both"/>
        <w:rPr>
          <w:bCs/>
          <w:color w:val="000000"/>
          <w:sz w:val="24"/>
          <w:szCs w:val="24"/>
        </w:rPr>
      </w:pPr>
      <w:r>
        <w:rPr>
          <w:bCs/>
          <w:color w:val="000000"/>
          <w:sz w:val="24"/>
          <w:szCs w:val="24"/>
        </w:rPr>
        <w:t>矿部生活用水量8立方米/日，矿山建造化粪池一座，容积80立方米，生活污水排入化粪池。</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4</w:t>
      </w:r>
      <w:r>
        <w:rPr>
          <w:rFonts w:hint="eastAsia"/>
          <w:b/>
          <w:bCs/>
          <w:color w:val="000000"/>
          <w:spacing w:val="-2"/>
          <w:sz w:val="24"/>
          <w:szCs w:val="24"/>
        </w:rPr>
        <w:t>、</w:t>
      </w:r>
      <w:r>
        <w:rPr>
          <w:b/>
          <w:bCs/>
          <w:color w:val="000000"/>
          <w:spacing w:val="-2"/>
          <w:sz w:val="24"/>
          <w:szCs w:val="24"/>
        </w:rPr>
        <w:t>矿山供热</w:t>
      </w:r>
    </w:p>
    <w:p>
      <w:pPr>
        <w:spacing w:line="360" w:lineRule="auto"/>
        <w:ind w:firstLine="480" w:firstLineChars="200"/>
        <w:jc w:val="both"/>
        <w:rPr>
          <w:bCs/>
          <w:color w:val="000000"/>
          <w:sz w:val="24"/>
          <w:szCs w:val="24"/>
        </w:rPr>
      </w:pPr>
      <w:r>
        <w:rPr>
          <w:bCs/>
          <w:color w:val="000000"/>
          <w:sz w:val="24"/>
          <w:szCs w:val="24"/>
        </w:rPr>
        <w:t>矿区采暖及人员洗浴，选用1台2吨热水锅炉供热。</w:t>
      </w:r>
    </w:p>
    <w:p>
      <w:pPr>
        <w:spacing w:line="360" w:lineRule="auto"/>
        <w:ind w:firstLine="480" w:firstLineChars="200"/>
        <w:jc w:val="both"/>
        <w:rPr>
          <w:bCs/>
          <w:color w:val="000000"/>
          <w:sz w:val="24"/>
          <w:szCs w:val="24"/>
        </w:rPr>
      </w:pPr>
      <w:r>
        <w:rPr>
          <w:bCs/>
          <w:color w:val="000000"/>
          <w:sz w:val="24"/>
          <w:szCs w:val="24"/>
        </w:rPr>
        <w:t>锅炉及洗浴劳动定员：</w:t>
      </w:r>
      <w:r>
        <w:rPr>
          <w:rFonts w:hint="eastAsia"/>
          <w:bCs/>
          <w:color w:val="000000"/>
          <w:sz w:val="24"/>
          <w:szCs w:val="24"/>
        </w:rPr>
        <w:t>2</w:t>
      </w:r>
      <w:r>
        <w:rPr>
          <w:bCs/>
          <w:color w:val="000000"/>
          <w:sz w:val="24"/>
          <w:szCs w:val="24"/>
        </w:rPr>
        <w:t>人。</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5</w:t>
      </w:r>
      <w:r>
        <w:rPr>
          <w:rFonts w:hint="eastAsia"/>
          <w:b/>
          <w:bCs/>
          <w:color w:val="000000"/>
          <w:spacing w:val="-2"/>
          <w:sz w:val="24"/>
          <w:szCs w:val="24"/>
        </w:rPr>
        <w:t>、</w:t>
      </w:r>
      <w:r>
        <w:rPr>
          <w:b/>
          <w:bCs/>
          <w:color w:val="000000"/>
          <w:spacing w:val="-2"/>
          <w:sz w:val="24"/>
          <w:szCs w:val="24"/>
        </w:rPr>
        <w:t>矿山机修</w:t>
      </w:r>
    </w:p>
    <w:p>
      <w:pPr>
        <w:spacing w:line="360" w:lineRule="auto"/>
        <w:ind w:firstLine="480" w:firstLineChars="200"/>
        <w:jc w:val="both"/>
        <w:rPr>
          <w:bCs/>
          <w:sz w:val="24"/>
          <w:szCs w:val="24"/>
        </w:rPr>
      </w:pPr>
      <w:r>
        <w:rPr>
          <w:bCs/>
          <w:sz w:val="24"/>
          <w:szCs w:val="24"/>
        </w:rPr>
        <w:t>矿山生产建设规模</w:t>
      </w:r>
      <w:r>
        <w:rPr>
          <w:rFonts w:hint="eastAsia"/>
          <w:bCs/>
          <w:sz w:val="24"/>
          <w:szCs w:val="24"/>
        </w:rPr>
        <w:t>90</w:t>
      </w:r>
      <w:r>
        <w:rPr>
          <w:bCs/>
          <w:sz w:val="24"/>
          <w:szCs w:val="24"/>
        </w:rPr>
        <w:t>万吨/年，属于</w:t>
      </w:r>
      <w:r>
        <w:rPr>
          <w:rFonts w:hint="eastAsia"/>
          <w:bCs/>
          <w:sz w:val="24"/>
          <w:szCs w:val="24"/>
        </w:rPr>
        <w:t>中</w:t>
      </w:r>
      <w:r>
        <w:rPr>
          <w:bCs/>
          <w:sz w:val="24"/>
          <w:szCs w:val="24"/>
        </w:rPr>
        <w:t>型生产规模矿山。为维持矿山的正常生产，需对矿山的生产设备及辅助设备、运输设备进行维护、修理，并应存储部分油料、材料和机械备件，以满足矿山生产的需要。</w:t>
      </w:r>
    </w:p>
    <w:p>
      <w:pPr>
        <w:spacing w:line="360" w:lineRule="auto"/>
        <w:ind w:firstLine="480" w:firstLineChars="200"/>
        <w:jc w:val="both"/>
        <w:rPr>
          <w:bCs/>
          <w:color w:val="000000"/>
          <w:sz w:val="24"/>
          <w:szCs w:val="24"/>
        </w:rPr>
      </w:pPr>
      <w:r>
        <w:rPr>
          <w:bCs/>
          <w:color w:val="000000"/>
          <w:sz w:val="24"/>
          <w:szCs w:val="24"/>
        </w:rPr>
        <w:t>矿山设备均为标准化产品，机械加工件很少。在矿区工业场地建机汽修间，承担矿山生产设备的简单维修和小修，矿山机械设备的大中修委托专业检修机构或协作单位承担。</w:t>
      </w:r>
    </w:p>
    <w:p>
      <w:pPr>
        <w:spacing w:line="360" w:lineRule="auto"/>
        <w:ind w:firstLine="480" w:firstLineChars="200"/>
        <w:jc w:val="both"/>
        <w:rPr>
          <w:bCs/>
          <w:color w:val="000000"/>
          <w:sz w:val="24"/>
          <w:szCs w:val="24"/>
        </w:rPr>
      </w:pPr>
      <w:r>
        <w:rPr>
          <w:bCs/>
          <w:color w:val="000000"/>
          <w:sz w:val="24"/>
          <w:szCs w:val="24"/>
        </w:rPr>
        <w:t>修理车间负责矿山生产设备及辅助生产设备的检修任务，主要更换设备易损零、配件，修复少量机械零件、配件。设备修理所需的零、配件外购或委托加工。</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6</w:t>
      </w:r>
      <w:r>
        <w:rPr>
          <w:rFonts w:hint="eastAsia"/>
          <w:b/>
          <w:bCs/>
          <w:color w:val="000000"/>
          <w:spacing w:val="-2"/>
          <w:sz w:val="24"/>
          <w:szCs w:val="24"/>
        </w:rPr>
        <w:t>、</w:t>
      </w:r>
      <w:r>
        <w:rPr>
          <w:b/>
          <w:bCs/>
          <w:color w:val="000000"/>
          <w:spacing w:val="-2"/>
          <w:sz w:val="24"/>
          <w:szCs w:val="24"/>
        </w:rPr>
        <w:t>矿山通信</w:t>
      </w:r>
    </w:p>
    <w:p>
      <w:pPr>
        <w:spacing w:line="360" w:lineRule="auto"/>
        <w:ind w:firstLine="480" w:firstLineChars="200"/>
        <w:jc w:val="both"/>
        <w:rPr>
          <w:bCs/>
          <w:color w:val="000000"/>
          <w:sz w:val="24"/>
          <w:szCs w:val="24"/>
        </w:rPr>
      </w:pPr>
      <w:r>
        <w:rPr>
          <w:bCs/>
          <w:color w:val="000000"/>
          <w:sz w:val="24"/>
          <w:szCs w:val="24"/>
        </w:rPr>
        <w:t>矿区内有移动和联通信号，设计矿山对外联系采用移动电话，矿山人员均配备移动电话。</w:t>
      </w:r>
    </w:p>
    <w:p>
      <w:pPr>
        <w:widowControl w:val="0"/>
        <w:spacing w:line="360" w:lineRule="auto"/>
        <w:ind w:firstLine="474" w:firstLineChars="200"/>
        <w:jc w:val="both"/>
        <w:rPr>
          <w:b/>
          <w:bCs/>
          <w:color w:val="000000"/>
          <w:spacing w:val="-2"/>
          <w:sz w:val="24"/>
          <w:szCs w:val="24"/>
        </w:rPr>
      </w:pPr>
      <w:bookmarkStart w:id="154" w:name="_Hlk129188855"/>
      <w:r>
        <w:rPr>
          <w:b/>
          <w:bCs/>
          <w:color w:val="000000"/>
          <w:spacing w:val="-2"/>
          <w:sz w:val="24"/>
          <w:szCs w:val="24"/>
        </w:rPr>
        <w:t>7</w:t>
      </w:r>
      <w:r>
        <w:rPr>
          <w:rFonts w:hint="eastAsia"/>
          <w:b/>
          <w:bCs/>
          <w:color w:val="000000"/>
          <w:spacing w:val="-2"/>
          <w:sz w:val="24"/>
          <w:szCs w:val="24"/>
        </w:rPr>
        <w:t>、爆破器材设施</w:t>
      </w:r>
    </w:p>
    <w:p>
      <w:pPr>
        <w:spacing w:line="360" w:lineRule="auto"/>
        <w:ind w:firstLine="480" w:firstLineChars="200"/>
        <w:jc w:val="both"/>
        <w:rPr>
          <w:bCs/>
          <w:color w:val="000000"/>
          <w:sz w:val="24"/>
          <w:szCs w:val="24"/>
        </w:rPr>
      </w:pPr>
      <w:r>
        <w:rPr>
          <w:rFonts w:hint="eastAsia"/>
          <w:bCs/>
          <w:color w:val="000000"/>
          <w:sz w:val="24"/>
          <w:szCs w:val="24"/>
        </w:rPr>
        <w:t>按《爆破安全规程》的规定，根据矿区周围的地形地质条件，爆破器材库区布置在</w:t>
      </w:r>
      <w:r>
        <w:rPr>
          <w:rFonts w:hint="eastAsia"/>
          <w:bCs/>
          <w:sz w:val="24"/>
          <w:szCs w:val="24"/>
        </w:rPr>
        <w:t>采矿场东部</w:t>
      </w:r>
      <w:r>
        <w:rPr>
          <w:rFonts w:hint="eastAsia"/>
          <w:bCs/>
          <w:color w:val="000000"/>
          <w:sz w:val="24"/>
          <w:szCs w:val="24"/>
        </w:rPr>
        <w:t>6千米安全隐蔽处。炸药库储存量2.11吨，储存期约30天，建筑面积30平方米；雷管库储存量为820发，储存期约30天，建筑面积15平方米；警卫室建筑面积12平方米。</w:t>
      </w:r>
    </w:p>
    <w:p>
      <w:pPr>
        <w:spacing w:line="360" w:lineRule="auto"/>
        <w:ind w:firstLine="480" w:firstLineChars="200"/>
        <w:jc w:val="both"/>
        <w:rPr>
          <w:bCs/>
          <w:color w:val="000000"/>
          <w:sz w:val="24"/>
          <w:szCs w:val="24"/>
        </w:rPr>
      </w:pPr>
      <w:r>
        <w:rPr>
          <w:rFonts w:hint="eastAsia"/>
          <w:bCs/>
          <w:color w:val="000000"/>
          <w:sz w:val="24"/>
          <w:szCs w:val="24"/>
        </w:rPr>
        <w:t>爆破器材库区占地面积***。严格按照喀什地区相关政策进行建设，同时炸药由爆破公司供给。</w:t>
      </w:r>
    </w:p>
    <w:bookmarkEnd w:id="154"/>
    <w:p>
      <w:pPr>
        <w:spacing w:line="360" w:lineRule="auto"/>
        <w:ind w:firstLine="562" w:firstLineChars="200"/>
        <w:jc w:val="both"/>
        <w:outlineLvl w:val="2"/>
        <w:rPr>
          <w:b/>
          <w:color w:val="000000"/>
          <w:sz w:val="28"/>
          <w:szCs w:val="28"/>
        </w:rPr>
      </w:pPr>
      <w:r>
        <w:rPr>
          <w:b/>
          <w:color w:val="000000"/>
          <w:sz w:val="28"/>
          <w:szCs w:val="28"/>
        </w:rPr>
        <w:t>（十一）矿山固体废弃物和废水排放</w:t>
      </w:r>
    </w:p>
    <w:p>
      <w:pPr>
        <w:spacing w:line="360" w:lineRule="auto"/>
        <w:ind w:firstLine="482" w:firstLineChars="200"/>
        <w:jc w:val="both"/>
        <w:rPr>
          <w:b/>
          <w:color w:val="000000"/>
          <w:sz w:val="24"/>
          <w:szCs w:val="24"/>
        </w:rPr>
      </w:pPr>
      <w:r>
        <w:rPr>
          <w:b/>
          <w:color w:val="000000"/>
          <w:sz w:val="24"/>
          <w:szCs w:val="24"/>
        </w:rPr>
        <w:t>1、固体废弃物排放量及处置</w:t>
      </w:r>
    </w:p>
    <w:p>
      <w:pPr>
        <w:spacing w:line="360" w:lineRule="auto"/>
        <w:ind w:firstLine="480" w:firstLineChars="200"/>
        <w:jc w:val="both"/>
        <w:rPr>
          <w:bCs/>
          <w:color w:val="000000"/>
          <w:sz w:val="24"/>
          <w:szCs w:val="24"/>
        </w:rPr>
      </w:pPr>
      <w:r>
        <w:rPr>
          <w:bCs/>
          <w:color w:val="000000"/>
          <w:sz w:val="24"/>
          <w:szCs w:val="24"/>
        </w:rPr>
        <w:t>矿区内固体废弃物包括露天采剥产生的废石和生活区排放的生活垃圾。</w:t>
      </w:r>
    </w:p>
    <w:p>
      <w:pPr>
        <w:spacing w:line="360" w:lineRule="auto"/>
        <w:ind w:firstLine="480" w:firstLineChars="200"/>
        <w:jc w:val="both"/>
        <w:rPr>
          <w:bCs/>
          <w:color w:val="000000"/>
          <w:sz w:val="24"/>
          <w:szCs w:val="24"/>
        </w:rPr>
      </w:pPr>
      <w:r>
        <w:rPr>
          <w:bCs/>
          <w:color w:val="000000"/>
          <w:sz w:val="24"/>
          <w:szCs w:val="24"/>
        </w:rPr>
        <w:t>（1）开采产生的废石</w:t>
      </w:r>
    </w:p>
    <w:p>
      <w:pPr>
        <w:spacing w:line="360" w:lineRule="auto"/>
        <w:ind w:firstLine="480" w:firstLineChars="200"/>
        <w:jc w:val="both"/>
        <w:rPr>
          <w:bCs/>
          <w:sz w:val="24"/>
          <w:szCs w:val="24"/>
        </w:rPr>
      </w:pPr>
      <w:r>
        <w:rPr>
          <w:rFonts w:hint="eastAsia"/>
          <w:bCs/>
          <w:sz w:val="24"/>
          <w:szCs w:val="24"/>
        </w:rPr>
        <w:t>根据详查报告勘察工程确定，矿区剥离废石28.09万立方米（其中收集0.63万立方米表土用于后期复垦，堆放于表土场），根据周边同类型矿山废石利用情况，其中21.97万立方米废石（占总废石量的80％）可随矿石一起运往水泥厂进行加工利用；最终剩余5.49万立方米废渣石，废渣石集中堆放于临时废渣场，用于闭坑后回填采坑</w:t>
      </w:r>
      <w:r>
        <w:rPr>
          <w:bCs/>
          <w:sz w:val="24"/>
          <w:szCs w:val="24"/>
        </w:rPr>
        <w:t>。</w:t>
      </w:r>
    </w:p>
    <w:p>
      <w:pPr>
        <w:spacing w:line="360" w:lineRule="auto"/>
        <w:ind w:firstLine="480" w:firstLineChars="200"/>
        <w:jc w:val="both"/>
        <w:rPr>
          <w:bCs/>
          <w:color w:val="000000"/>
          <w:sz w:val="24"/>
          <w:szCs w:val="24"/>
        </w:rPr>
      </w:pPr>
      <w:r>
        <w:rPr>
          <w:bCs/>
          <w:color w:val="000000"/>
          <w:sz w:val="24"/>
          <w:szCs w:val="24"/>
        </w:rPr>
        <w:t>（2）生活垃圾</w:t>
      </w:r>
    </w:p>
    <w:p>
      <w:pPr>
        <w:spacing w:line="360" w:lineRule="auto"/>
        <w:ind w:firstLine="480" w:firstLineChars="200"/>
        <w:jc w:val="both"/>
        <w:rPr>
          <w:bCs/>
          <w:color w:val="0000FF"/>
          <w:sz w:val="24"/>
          <w:szCs w:val="24"/>
        </w:rPr>
      </w:pPr>
      <w:r>
        <w:rPr>
          <w:bCs/>
          <w:color w:val="000000"/>
          <w:sz w:val="24"/>
          <w:szCs w:val="24"/>
        </w:rPr>
        <w:t>矿山全矿定员</w:t>
      </w:r>
      <w:r>
        <w:rPr>
          <w:rFonts w:hint="eastAsia"/>
          <w:bCs/>
          <w:color w:val="000000"/>
          <w:sz w:val="24"/>
          <w:szCs w:val="24"/>
        </w:rPr>
        <w:t>30</w:t>
      </w:r>
      <w:r>
        <w:rPr>
          <w:bCs/>
          <w:color w:val="000000"/>
          <w:sz w:val="24"/>
          <w:szCs w:val="24"/>
        </w:rPr>
        <w:t>人，按工作制度300天/年计算，按每天每人排放生活垃圾约1.0千克计算，生活垃圾年排放量为</w:t>
      </w:r>
      <w:r>
        <w:rPr>
          <w:rFonts w:hint="eastAsia"/>
          <w:bCs/>
          <w:color w:val="000000"/>
          <w:sz w:val="24"/>
          <w:szCs w:val="24"/>
        </w:rPr>
        <w:t>9</w:t>
      </w:r>
      <w:r>
        <w:rPr>
          <w:bCs/>
          <w:color w:val="000000"/>
          <w:sz w:val="24"/>
          <w:szCs w:val="24"/>
        </w:rPr>
        <w:t>吨，体积</w:t>
      </w:r>
      <w:r>
        <w:rPr>
          <w:rFonts w:hint="eastAsia"/>
          <w:bCs/>
          <w:color w:val="000000"/>
          <w:sz w:val="24"/>
          <w:szCs w:val="24"/>
        </w:rPr>
        <w:t>18</w:t>
      </w:r>
      <w:r>
        <w:rPr>
          <w:bCs/>
          <w:color w:val="000000"/>
          <w:sz w:val="24"/>
          <w:szCs w:val="24"/>
        </w:rPr>
        <w:t>立方米（生活垃圾按0.5吨/立方米）。</w:t>
      </w:r>
      <w:r>
        <w:rPr>
          <w:bCs/>
          <w:sz w:val="24"/>
          <w:szCs w:val="24"/>
        </w:rPr>
        <w:t>预计矿山服务年限内生活垃圾排放总量约为</w:t>
      </w:r>
      <w:r>
        <w:rPr>
          <w:rFonts w:hint="eastAsia"/>
          <w:bCs/>
          <w:sz w:val="24"/>
          <w:szCs w:val="24"/>
        </w:rPr>
        <w:t>272.7</w:t>
      </w:r>
      <w:r>
        <w:rPr>
          <w:bCs/>
          <w:sz w:val="24"/>
          <w:szCs w:val="24"/>
        </w:rPr>
        <w:t>吨，体积约</w:t>
      </w:r>
      <w:r>
        <w:rPr>
          <w:rFonts w:hint="eastAsia"/>
          <w:bCs/>
          <w:sz w:val="24"/>
          <w:szCs w:val="24"/>
        </w:rPr>
        <w:t>545.4</w:t>
      </w:r>
      <w:r>
        <w:rPr>
          <w:bCs/>
          <w:sz w:val="24"/>
          <w:szCs w:val="24"/>
        </w:rPr>
        <w:t>立方米。</w:t>
      </w:r>
    </w:p>
    <w:p>
      <w:pPr>
        <w:spacing w:line="360" w:lineRule="auto"/>
        <w:ind w:firstLine="480" w:firstLineChars="200"/>
        <w:jc w:val="both"/>
        <w:rPr>
          <w:bCs/>
          <w:color w:val="000000"/>
          <w:sz w:val="24"/>
          <w:szCs w:val="24"/>
        </w:rPr>
      </w:pPr>
      <w:r>
        <w:rPr>
          <w:bCs/>
          <w:color w:val="000000"/>
          <w:sz w:val="24"/>
          <w:szCs w:val="24"/>
        </w:rPr>
        <w:t>近期5年内清运垃圾工程量为</w:t>
      </w:r>
      <w:r>
        <w:rPr>
          <w:rFonts w:hint="eastAsia"/>
          <w:bCs/>
          <w:color w:val="000000"/>
          <w:sz w:val="24"/>
          <w:szCs w:val="24"/>
        </w:rPr>
        <w:t>90</w:t>
      </w:r>
      <w:r>
        <w:rPr>
          <w:bCs/>
          <w:color w:val="000000"/>
          <w:sz w:val="24"/>
          <w:szCs w:val="24"/>
        </w:rPr>
        <w:t>立方米。</w:t>
      </w:r>
    </w:p>
    <w:p>
      <w:pPr>
        <w:spacing w:line="360" w:lineRule="auto"/>
        <w:ind w:firstLine="480" w:firstLineChars="200"/>
        <w:jc w:val="both"/>
        <w:rPr>
          <w:bCs/>
          <w:color w:val="000000"/>
          <w:sz w:val="24"/>
          <w:szCs w:val="24"/>
        </w:rPr>
      </w:pPr>
      <w:r>
        <w:rPr>
          <w:bCs/>
          <w:color w:val="000000"/>
          <w:sz w:val="24"/>
          <w:szCs w:val="24"/>
        </w:rPr>
        <w:t>近期10年内清运垃圾工程量为</w:t>
      </w:r>
      <w:r>
        <w:rPr>
          <w:rFonts w:hint="eastAsia"/>
          <w:bCs/>
          <w:color w:val="000000"/>
          <w:sz w:val="24"/>
          <w:szCs w:val="24"/>
        </w:rPr>
        <w:t>180</w:t>
      </w:r>
      <w:r>
        <w:rPr>
          <w:bCs/>
          <w:color w:val="000000"/>
          <w:sz w:val="24"/>
          <w:szCs w:val="24"/>
        </w:rPr>
        <w:t>立方米。</w:t>
      </w:r>
    </w:p>
    <w:p>
      <w:pPr>
        <w:spacing w:line="360" w:lineRule="auto"/>
        <w:ind w:firstLine="480" w:firstLineChars="200"/>
        <w:jc w:val="both"/>
        <w:rPr>
          <w:bCs/>
          <w:color w:val="000000"/>
          <w:sz w:val="24"/>
          <w:szCs w:val="24"/>
        </w:rPr>
      </w:pPr>
      <w:r>
        <w:rPr>
          <w:bCs/>
          <w:color w:val="000000"/>
          <w:sz w:val="24"/>
          <w:szCs w:val="24"/>
        </w:rPr>
        <w:t>复垦期人员为10人，复垦期300天，复垦期产生生活垃圾约</w:t>
      </w:r>
      <w:r>
        <w:rPr>
          <w:rFonts w:hint="eastAsia"/>
          <w:bCs/>
          <w:color w:val="000000"/>
          <w:sz w:val="24"/>
          <w:szCs w:val="24"/>
        </w:rPr>
        <w:t>6</w:t>
      </w:r>
      <w:r>
        <w:rPr>
          <w:bCs/>
          <w:color w:val="000000"/>
          <w:sz w:val="24"/>
          <w:szCs w:val="24"/>
        </w:rPr>
        <w:t>立方米。</w:t>
      </w:r>
    </w:p>
    <w:p>
      <w:pPr>
        <w:spacing w:line="360" w:lineRule="auto"/>
        <w:ind w:firstLine="480" w:firstLineChars="200"/>
        <w:jc w:val="both"/>
        <w:rPr>
          <w:bCs/>
          <w:color w:val="000000"/>
          <w:sz w:val="24"/>
          <w:szCs w:val="24"/>
        </w:rPr>
      </w:pPr>
      <w:r>
        <w:rPr>
          <w:bCs/>
          <w:color w:val="000000"/>
          <w:sz w:val="24"/>
          <w:szCs w:val="24"/>
        </w:rPr>
        <w:t>开采期、复垦期生活垃圾排放总量为</w:t>
      </w:r>
      <w:r>
        <w:rPr>
          <w:rFonts w:hint="eastAsia"/>
          <w:bCs/>
          <w:color w:val="000000"/>
          <w:sz w:val="24"/>
          <w:szCs w:val="24"/>
        </w:rPr>
        <w:t>551.4</w:t>
      </w:r>
      <w:r>
        <w:rPr>
          <w:bCs/>
          <w:color w:val="000000"/>
          <w:sz w:val="24"/>
          <w:szCs w:val="24"/>
        </w:rPr>
        <w:t>立方米。</w:t>
      </w:r>
    </w:p>
    <w:p>
      <w:pPr>
        <w:spacing w:line="360" w:lineRule="auto"/>
        <w:ind w:firstLine="480" w:firstLineChars="200"/>
        <w:jc w:val="both"/>
        <w:rPr>
          <w:bCs/>
          <w:color w:val="000000"/>
          <w:sz w:val="24"/>
          <w:szCs w:val="24"/>
        </w:rPr>
      </w:pPr>
      <w:r>
        <w:rPr>
          <w:bCs/>
          <w:color w:val="000000"/>
          <w:sz w:val="24"/>
          <w:szCs w:val="24"/>
        </w:rPr>
        <w:t>生活区内生活垃圾成分以厨余垃圾、塑料、纸类为主，含有微生物、有机污染物，将生活垃圾临时放置于生活区内垃圾箱，并及时清理</w:t>
      </w:r>
      <w:r>
        <w:rPr>
          <w:rFonts w:hint="eastAsia"/>
          <w:bCs/>
          <w:color w:val="000000"/>
          <w:sz w:val="24"/>
          <w:szCs w:val="24"/>
        </w:rPr>
        <w:t>拉运至巴楚县生活垃圾填埋场进行集中填埋</w:t>
      </w:r>
      <w:r>
        <w:rPr>
          <w:bCs/>
          <w:color w:val="000000"/>
          <w:sz w:val="24"/>
          <w:szCs w:val="24"/>
        </w:rPr>
        <w:t>。</w:t>
      </w:r>
    </w:p>
    <w:p>
      <w:pPr>
        <w:spacing w:line="360" w:lineRule="auto"/>
        <w:ind w:firstLine="482" w:firstLineChars="200"/>
        <w:jc w:val="both"/>
        <w:rPr>
          <w:b/>
          <w:color w:val="000000"/>
          <w:sz w:val="24"/>
          <w:szCs w:val="24"/>
        </w:rPr>
      </w:pPr>
      <w:r>
        <w:rPr>
          <w:b/>
          <w:color w:val="000000"/>
          <w:sz w:val="24"/>
          <w:szCs w:val="24"/>
        </w:rPr>
        <w:t>2、废水排放及处置</w:t>
      </w:r>
    </w:p>
    <w:p>
      <w:pPr>
        <w:spacing w:line="360" w:lineRule="auto"/>
        <w:ind w:firstLine="480" w:firstLineChars="200"/>
        <w:jc w:val="both"/>
        <w:rPr>
          <w:bCs/>
          <w:color w:val="000000"/>
          <w:sz w:val="24"/>
          <w:szCs w:val="24"/>
        </w:rPr>
      </w:pPr>
      <w:r>
        <w:rPr>
          <w:bCs/>
          <w:color w:val="000000"/>
          <w:sz w:val="24"/>
          <w:szCs w:val="24"/>
        </w:rPr>
        <w:t>矿山排放废水主要为生活废水。矿坑涌水由于量小，且采矿为开口型，结合采矿底部地形条件，矿坑少量涌水可自然排放。</w:t>
      </w:r>
    </w:p>
    <w:p>
      <w:pPr>
        <w:spacing w:line="360" w:lineRule="auto"/>
        <w:ind w:firstLine="480" w:firstLineChars="200"/>
        <w:jc w:val="both"/>
        <w:rPr>
          <w:bCs/>
          <w:color w:val="000000"/>
          <w:sz w:val="24"/>
          <w:szCs w:val="24"/>
        </w:rPr>
      </w:pPr>
      <w:r>
        <w:rPr>
          <w:bCs/>
          <w:color w:val="000000"/>
          <w:sz w:val="24"/>
          <w:szCs w:val="24"/>
        </w:rPr>
        <w:t>（1）生产废水</w:t>
      </w:r>
    </w:p>
    <w:p>
      <w:pPr>
        <w:spacing w:line="360" w:lineRule="auto"/>
        <w:ind w:firstLine="480" w:firstLineChars="200"/>
        <w:jc w:val="both"/>
        <w:rPr>
          <w:bCs/>
          <w:color w:val="000000"/>
          <w:sz w:val="24"/>
          <w:szCs w:val="24"/>
        </w:rPr>
      </w:pPr>
      <w:r>
        <w:rPr>
          <w:bCs/>
          <w:color w:val="000000"/>
          <w:sz w:val="24"/>
          <w:szCs w:val="24"/>
        </w:rPr>
        <w:t>矿山生产用水全部消耗殆尽，采矿场内无废水外排。</w:t>
      </w:r>
    </w:p>
    <w:p>
      <w:pPr>
        <w:spacing w:line="360" w:lineRule="auto"/>
        <w:ind w:firstLine="480" w:firstLineChars="200"/>
        <w:jc w:val="both"/>
        <w:rPr>
          <w:bCs/>
          <w:color w:val="000000"/>
          <w:sz w:val="24"/>
          <w:szCs w:val="24"/>
        </w:rPr>
      </w:pPr>
      <w:r>
        <w:rPr>
          <w:bCs/>
          <w:color w:val="000000"/>
          <w:sz w:val="24"/>
          <w:szCs w:val="24"/>
        </w:rPr>
        <w:t>（2）生活污水</w:t>
      </w:r>
    </w:p>
    <w:p>
      <w:pPr>
        <w:spacing w:line="360" w:lineRule="auto"/>
        <w:ind w:firstLine="480" w:firstLineChars="200"/>
        <w:jc w:val="both"/>
        <w:rPr>
          <w:bCs/>
          <w:color w:val="000000"/>
          <w:sz w:val="24"/>
          <w:szCs w:val="24"/>
        </w:rPr>
      </w:pPr>
      <w:r>
        <w:rPr>
          <w:bCs/>
          <w:color w:val="000000"/>
          <w:sz w:val="24"/>
          <w:szCs w:val="24"/>
        </w:rPr>
        <w:t>矿山全矿定员</w:t>
      </w:r>
      <w:r>
        <w:rPr>
          <w:rFonts w:hint="eastAsia"/>
          <w:bCs/>
          <w:color w:val="000000"/>
          <w:sz w:val="24"/>
          <w:szCs w:val="24"/>
        </w:rPr>
        <w:t>30</w:t>
      </w:r>
      <w:r>
        <w:rPr>
          <w:bCs/>
          <w:color w:val="000000"/>
          <w:sz w:val="24"/>
          <w:szCs w:val="24"/>
        </w:rPr>
        <w:t>人，按工作制度300天/年计算，按照每人用水0.1立方米/天，生活污水产生率80%计算，每年污水排放量约</w:t>
      </w:r>
      <w:r>
        <w:rPr>
          <w:rFonts w:hint="eastAsia"/>
          <w:bCs/>
          <w:color w:val="000000"/>
          <w:sz w:val="24"/>
          <w:szCs w:val="24"/>
        </w:rPr>
        <w:t>720</w:t>
      </w:r>
      <w:r>
        <w:rPr>
          <w:bCs/>
          <w:color w:val="000000"/>
          <w:sz w:val="24"/>
          <w:szCs w:val="24"/>
        </w:rPr>
        <w:t>立方米。</w:t>
      </w:r>
    </w:p>
    <w:p>
      <w:pPr>
        <w:spacing w:line="360" w:lineRule="auto"/>
        <w:ind w:firstLine="480" w:firstLineChars="200"/>
        <w:jc w:val="both"/>
        <w:rPr>
          <w:bCs/>
          <w:color w:val="000000"/>
          <w:sz w:val="24"/>
          <w:szCs w:val="24"/>
        </w:rPr>
      </w:pPr>
      <w:r>
        <w:rPr>
          <w:bCs/>
          <w:color w:val="000000"/>
          <w:sz w:val="24"/>
          <w:szCs w:val="24"/>
        </w:rPr>
        <w:t>近期5年内污水排放总量为</w:t>
      </w:r>
      <w:r>
        <w:rPr>
          <w:rFonts w:hint="eastAsia"/>
          <w:bCs/>
          <w:color w:val="000000"/>
          <w:sz w:val="24"/>
          <w:szCs w:val="24"/>
        </w:rPr>
        <w:t>3600</w:t>
      </w:r>
      <w:r>
        <w:rPr>
          <w:bCs/>
          <w:color w:val="000000"/>
          <w:sz w:val="24"/>
          <w:szCs w:val="24"/>
        </w:rPr>
        <w:t>立方米。</w:t>
      </w:r>
    </w:p>
    <w:p>
      <w:pPr>
        <w:spacing w:line="360" w:lineRule="auto"/>
        <w:ind w:firstLine="480" w:firstLineChars="200"/>
        <w:jc w:val="both"/>
        <w:rPr>
          <w:bCs/>
          <w:color w:val="000000"/>
          <w:sz w:val="24"/>
          <w:szCs w:val="24"/>
        </w:rPr>
      </w:pPr>
      <w:r>
        <w:rPr>
          <w:bCs/>
          <w:color w:val="000000"/>
          <w:sz w:val="24"/>
          <w:szCs w:val="24"/>
        </w:rPr>
        <w:t>近期10年内污水排放总量为</w:t>
      </w:r>
      <w:r>
        <w:rPr>
          <w:rFonts w:hint="eastAsia"/>
          <w:bCs/>
          <w:color w:val="000000"/>
          <w:sz w:val="24"/>
          <w:szCs w:val="24"/>
        </w:rPr>
        <w:t>7200</w:t>
      </w:r>
      <w:r>
        <w:rPr>
          <w:bCs/>
          <w:color w:val="000000"/>
          <w:sz w:val="24"/>
          <w:szCs w:val="24"/>
        </w:rPr>
        <w:t>立方米。</w:t>
      </w:r>
    </w:p>
    <w:p>
      <w:pPr>
        <w:spacing w:line="360" w:lineRule="auto"/>
        <w:ind w:firstLine="480" w:firstLineChars="200"/>
        <w:jc w:val="both"/>
        <w:rPr>
          <w:bCs/>
          <w:sz w:val="24"/>
          <w:szCs w:val="24"/>
        </w:rPr>
      </w:pPr>
      <w:r>
        <w:rPr>
          <w:bCs/>
          <w:sz w:val="24"/>
          <w:szCs w:val="24"/>
        </w:rPr>
        <w:t>复垦期人员为10人，复垦期300天，复垦期生活污水排放量为</w:t>
      </w:r>
      <w:r>
        <w:rPr>
          <w:rFonts w:hint="eastAsia"/>
          <w:bCs/>
          <w:sz w:val="24"/>
          <w:szCs w:val="24"/>
        </w:rPr>
        <w:t>240</w:t>
      </w:r>
      <w:r>
        <w:rPr>
          <w:bCs/>
          <w:sz w:val="24"/>
          <w:szCs w:val="24"/>
        </w:rPr>
        <w:t>立方米。</w:t>
      </w:r>
    </w:p>
    <w:p>
      <w:pPr>
        <w:spacing w:line="360" w:lineRule="auto"/>
        <w:ind w:firstLine="480" w:firstLineChars="200"/>
        <w:jc w:val="both"/>
        <w:rPr>
          <w:bCs/>
          <w:sz w:val="24"/>
          <w:szCs w:val="24"/>
        </w:rPr>
      </w:pPr>
      <w:r>
        <w:rPr>
          <w:bCs/>
          <w:sz w:val="24"/>
          <w:szCs w:val="24"/>
        </w:rPr>
        <w:t>开采期、复垦期生活污水排放总量为</w:t>
      </w:r>
      <w:r>
        <w:rPr>
          <w:rFonts w:hint="eastAsia"/>
          <w:bCs/>
          <w:sz w:val="24"/>
          <w:szCs w:val="24"/>
        </w:rPr>
        <w:t>22056</w:t>
      </w:r>
      <w:r>
        <w:rPr>
          <w:bCs/>
          <w:sz w:val="24"/>
          <w:szCs w:val="24"/>
        </w:rPr>
        <w:t>立方米。</w:t>
      </w:r>
    </w:p>
    <w:p>
      <w:pPr>
        <w:spacing w:line="360" w:lineRule="auto"/>
        <w:ind w:firstLine="480" w:firstLineChars="200"/>
        <w:jc w:val="both"/>
        <w:rPr>
          <w:bCs/>
          <w:color w:val="000000"/>
          <w:sz w:val="24"/>
          <w:szCs w:val="24"/>
        </w:rPr>
      </w:pPr>
      <w:r>
        <w:rPr>
          <w:bCs/>
          <w:color w:val="000000"/>
          <w:sz w:val="24"/>
          <w:szCs w:val="24"/>
        </w:rPr>
        <w:t>矿山后期产生的生活废水，主要用于生活区周边及道路洒水降尘，无外排。</w:t>
      </w:r>
    </w:p>
    <w:p>
      <w:pPr>
        <w:spacing w:line="360" w:lineRule="auto"/>
        <w:ind w:firstLine="480" w:firstLineChars="200"/>
        <w:jc w:val="both"/>
        <w:rPr>
          <w:bCs/>
          <w:color w:val="000000"/>
          <w:sz w:val="24"/>
          <w:szCs w:val="24"/>
        </w:rPr>
      </w:pPr>
      <w:r>
        <w:rPr>
          <w:bCs/>
          <w:color w:val="000000"/>
          <w:sz w:val="24"/>
          <w:szCs w:val="24"/>
        </w:rPr>
        <w:t>生活污水中主要含有有机污染物、有毒污染物（如合成洗涤剂）及生物污染物（如有害微生物）等，生活污水经污水处理池处理达到《农村生活污水处理排放标准》（DB654275-2019）二级标准，经加药消毒后主要用于道路洒水降尘及自然排放。</w:t>
      </w:r>
    </w:p>
    <w:p>
      <w:pPr>
        <w:spacing w:line="360" w:lineRule="auto"/>
        <w:ind w:firstLine="562" w:firstLineChars="200"/>
        <w:jc w:val="both"/>
        <w:outlineLvl w:val="2"/>
        <w:rPr>
          <w:b/>
          <w:color w:val="000000"/>
          <w:sz w:val="28"/>
          <w:szCs w:val="28"/>
        </w:rPr>
      </w:pPr>
      <w:r>
        <w:rPr>
          <w:b/>
          <w:color w:val="000000"/>
          <w:sz w:val="28"/>
          <w:szCs w:val="28"/>
        </w:rPr>
        <w:t>（十二）矿山总平面布置</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1</w:t>
      </w:r>
      <w:r>
        <w:rPr>
          <w:rFonts w:hint="eastAsia"/>
          <w:b/>
          <w:bCs/>
          <w:color w:val="000000"/>
          <w:spacing w:val="-2"/>
          <w:sz w:val="24"/>
          <w:szCs w:val="24"/>
        </w:rPr>
        <w:t>、</w:t>
      </w:r>
      <w:r>
        <w:rPr>
          <w:b/>
          <w:bCs/>
          <w:color w:val="000000"/>
          <w:spacing w:val="-2"/>
          <w:sz w:val="24"/>
          <w:szCs w:val="24"/>
        </w:rPr>
        <w:t>总平面布置范围</w:t>
      </w:r>
    </w:p>
    <w:p>
      <w:pPr>
        <w:spacing w:line="360" w:lineRule="auto"/>
        <w:ind w:firstLine="480" w:firstLineChars="200"/>
        <w:jc w:val="both"/>
        <w:rPr>
          <w:bCs/>
          <w:color w:val="000000"/>
          <w:sz w:val="24"/>
          <w:szCs w:val="24"/>
        </w:rPr>
      </w:pPr>
      <w:r>
        <w:rPr>
          <w:bCs/>
          <w:color w:val="000000"/>
          <w:sz w:val="24"/>
          <w:szCs w:val="24"/>
        </w:rPr>
        <w:t>（1）矿山主要组成部分：采矿场、临时废料场</w:t>
      </w:r>
      <w:r>
        <w:rPr>
          <w:rFonts w:hint="eastAsia"/>
          <w:bCs/>
          <w:color w:val="000000"/>
          <w:sz w:val="24"/>
          <w:szCs w:val="24"/>
        </w:rPr>
        <w:t>、表土场、工业广场和</w:t>
      </w:r>
      <w:r>
        <w:rPr>
          <w:bCs/>
          <w:color w:val="000000"/>
          <w:sz w:val="24"/>
          <w:szCs w:val="24"/>
        </w:rPr>
        <w:t>矿部生活区。</w:t>
      </w:r>
    </w:p>
    <w:p>
      <w:pPr>
        <w:spacing w:line="360" w:lineRule="auto"/>
        <w:ind w:firstLine="480" w:firstLineChars="200"/>
        <w:jc w:val="both"/>
        <w:rPr>
          <w:bCs/>
          <w:color w:val="000000"/>
          <w:sz w:val="24"/>
          <w:szCs w:val="24"/>
        </w:rPr>
      </w:pPr>
      <w:r>
        <w:rPr>
          <w:bCs/>
          <w:color w:val="000000"/>
          <w:sz w:val="24"/>
          <w:szCs w:val="24"/>
        </w:rPr>
        <w:t>（2）矿山运输道路。</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2</w:t>
      </w:r>
      <w:r>
        <w:rPr>
          <w:rFonts w:hint="eastAsia"/>
          <w:b/>
          <w:bCs/>
          <w:color w:val="000000"/>
          <w:spacing w:val="-2"/>
          <w:sz w:val="24"/>
          <w:szCs w:val="24"/>
        </w:rPr>
        <w:t>、</w:t>
      </w:r>
      <w:r>
        <w:rPr>
          <w:b/>
          <w:bCs/>
          <w:color w:val="000000"/>
          <w:spacing w:val="-2"/>
          <w:sz w:val="24"/>
          <w:szCs w:val="24"/>
        </w:rPr>
        <w:t>采矿场</w:t>
      </w:r>
    </w:p>
    <w:p>
      <w:pPr>
        <w:spacing w:line="360" w:lineRule="auto"/>
        <w:ind w:firstLine="480" w:firstLineChars="200"/>
        <w:jc w:val="both"/>
        <w:rPr>
          <w:bCs/>
          <w:color w:val="000000"/>
          <w:sz w:val="24"/>
          <w:szCs w:val="24"/>
        </w:rPr>
      </w:pPr>
      <w:r>
        <w:rPr>
          <w:bCs/>
          <w:color w:val="000000"/>
          <w:sz w:val="24"/>
          <w:szCs w:val="24"/>
        </w:rPr>
        <w:t>全矿设置一个采矿场，</w:t>
      </w:r>
      <w:r>
        <w:rPr>
          <w:rFonts w:hint="eastAsia"/>
          <w:bCs/>
          <w:color w:val="000000"/>
          <w:sz w:val="24"/>
          <w:szCs w:val="24"/>
        </w:rPr>
        <w:t>位于矿区标高***m以上范围，属低中山地地貌单元。地貌特征表现为平地、丘陵等看，地形起伏较大，山体坡度一般在10°～50°，地形切割强烈，基岩裸露较好，山系总体呈北西向展布，地势中间高、两边底，山前平地多被第四系冲洪积物所覆盖，植被稀疏不发育。占地面积***平方米，</w:t>
      </w:r>
      <w:r>
        <w:rPr>
          <w:bCs/>
          <w:color w:val="000000"/>
          <w:sz w:val="24"/>
          <w:szCs w:val="24"/>
        </w:rPr>
        <w:t>闭坑后采矿场共有</w:t>
      </w:r>
      <w:r>
        <w:rPr>
          <w:rFonts w:hint="eastAsia"/>
          <w:bCs/>
          <w:color w:val="000000"/>
          <w:sz w:val="24"/>
          <w:szCs w:val="24"/>
        </w:rPr>
        <w:t>13</w:t>
      </w:r>
      <w:r>
        <w:rPr>
          <w:bCs/>
          <w:color w:val="000000"/>
          <w:sz w:val="24"/>
          <w:szCs w:val="24"/>
        </w:rPr>
        <w:t>个台段，台段标高分别</w:t>
      </w:r>
      <w:r>
        <w:rPr>
          <w:rFonts w:hint="eastAsia"/>
          <w:bCs/>
          <w:color w:val="000000"/>
          <w:sz w:val="24"/>
          <w:szCs w:val="24"/>
        </w:rPr>
        <w:t>1286、1272、1258、1244、1230、1216、1202、1188、1174、1160、1146、1132、1118</w:t>
      </w:r>
      <w:r>
        <w:rPr>
          <w:bCs/>
          <w:color w:val="000000"/>
          <w:sz w:val="24"/>
          <w:szCs w:val="24"/>
        </w:rPr>
        <w:t>m，台段高度</w:t>
      </w:r>
      <w:r>
        <w:rPr>
          <w:rFonts w:hint="eastAsia"/>
          <w:bCs/>
          <w:color w:val="000000"/>
          <w:sz w:val="24"/>
          <w:szCs w:val="24"/>
        </w:rPr>
        <w:t>14</w:t>
      </w:r>
      <w:r>
        <w:rPr>
          <w:bCs/>
          <w:color w:val="000000"/>
          <w:sz w:val="24"/>
          <w:szCs w:val="24"/>
        </w:rPr>
        <w:t>米，</w:t>
      </w:r>
      <w:r>
        <w:rPr>
          <w:color w:val="000000"/>
          <w:spacing w:val="-2"/>
          <w:sz w:val="24"/>
          <w:szCs w:val="24"/>
        </w:rPr>
        <w:t>安全平台宽</w:t>
      </w:r>
      <w:r>
        <w:rPr>
          <w:rFonts w:hint="eastAsia"/>
          <w:color w:val="000000"/>
          <w:spacing w:val="-2"/>
          <w:sz w:val="24"/>
          <w:szCs w:val="24"/>
        </w:rPr>
        <w:t>4</w:t>
      </w:r>
      <w:r>
        <w:rPr>
          <w:color w:val="000000"/>
          <w:spacing w:val="-2"/>
          <w:sz w:val="24"/>
          <w:szCs w:val="24"/>
        </w:rPr>
        <w:t>米，</w:t>
      </w:r>
      <w:r>
        <w:rPr>
          <w:rFonts w:hint="eastAsia"/>
          <w:color w:val="000000"/>
          <w:spacing w:val="-2"/>
          <w:sz w:val="24"/>
          <w:szCs w:val="24"/>
        </w:rPr>
        <w:t>清扫平台宽度8米，</w:t>
      </w:r>
      <w:r>
        <w:rPr>
          <w:bCs/>
          <w:color w:val="000000"/>
          <w:sz w:val="24"/>
          <w:szCs w:val="24"/>
        </w:rPr>
        <w:t>台段坡面6</w:t>
      </w:r>
      <w:r>
        <w:rPr>
          <w:rFonts w:hint="eastAsia"/>
          <w:bCs/>
          <w:color w:val="000000"/>
          <w:sz w:val="24"/>
          <w:szCs w:val="24"/>
        </w:rPr>
        <w:t>5</w:t>
      </w:r>
      <w:r>
        <w:rPr>
          <w:bCs/>
          <w:color w:val="000000"/>
          <w:sz w:val="24"/>
          <w:szCs w:val="24"/>
        </w:rPr>
        <w:t>°，最终形成地表境界长</w:t>
      </w:r>
      <w:r>
        <w:rPr>
          <w:rFonts w:hint="eastAsia"/>
          <w:bCs/>
          <w:color w:val="000000"/>
          <w:sz w:val="24"/>
          <w:szCs w:val="24"/>
        </w:rPr>
        <w:t>***</w:t>
      </w:r>
      <w:r>
        <w:rPr>
          <w:bCs/>
          <w:color w:val="000000"/>
          <w:sz w:val="24"/>
          <w:szCs w:val="24"/>
        </w:rPr>
        <w:t>米、宽</w:t>
      </w:r>
      <w:r>
        <w:rPr>
          <w:rFonts w:hint="eastAsia"/>
          <w:bCs/>
          <w:color w:val="000000"/>
          <w:sz w:val="24"/>
          <w:szCs w:val="24"/>
        </w:rPr>
        <w:t>***～***</w:t>
      </w:r>
      <w:r>
        <w:rPr>
          <w:bCs/>
          <w:color w:val="000000"/>
          <w:sz w:val="24"/>
          <w:szCs w:val="24"/>
        </w:rPr>
        <w:t>米，底部境界长</w:t>
      </w:r>
      <w:r>
        <w:rPr>
          <w:rFonts w:hint="eastAsia"/>
          <w:bCs/>
          <w:color w:val="000000"/>
          <w:sz w:val="24"/>
          <w:szCs w:val="24"/>
        </w:rPr>
        <w:t>***</w:t>
      </w:r>
      <w:r>
        <w:rPr>
          <w:bCs/>
          <w:color w:val="000000"/>
          <w:sz w:val="24"/>
          <w:szCs w:val="24"/>
        </w:rPr>
        <w:t>米、宽</w:t>
      </w:r>
      <w:r>
        <w:rPr>
          <w:rFonts w:hint="eastAsia"/>
          <w:bCs/>
          <w:color w:val="000000"/>
          <w:sz w:val="24"/>
          <w:szCs w:val="24"/>
        </w:rPr>
        <w:t>***-***米</w:t>
      </w:r>
      <w:r>
        <w:rPr>
          <w:bCs/>
          <w:color w:val="000000"/>
          <w:sz w:val="24"/>
          <w:szCs w:val="24"/>
        </w:rPr>
        <w:t>的露天采场，</w:t>
      </w:r>
      <w:r>
        <w:rPr>
          <w:rFonts w:hint="eastAsia"/>
          <w:bCs/>
          <w:color w:val="000000"/>
          <w:sz w:val="24"/>
          <w:szCs w:val="24"/>
        </w:rPr>
        <w:t>最终损毁</w:t>
      </w:r>
      <w:r>
        <w:rPr>
          <w:bCs/>
          <w:color w:val="000000"/>
          <w:sz w:val="24"/>
          <w:szCs w:val="24"/>
        </w:rPr>
        <w:t>面积</w:t>
      </w:r>
      <w:r>
        <w:rPr>
          <w:rFonts w:hint="eastAsia"/>
          <w:bCs/>
          <w:color w:val="000000"/>
          <w:sz w:val="24"/>
          <w:szCs w:val="24"/>
        </w:rPr>
        <w:t>为***平方米</w:t>
      </w:r>
      <w:r>
        <w:rPr>
          <w:sz w:val="24"/>
          <w:szCs w:val="24"/>
        </w:rPr>
        <w:t>。</w:t>
      </w:r>
      <w:r>
        <w:rPr>
          <w:bCs/>
          <w:color w:val="000000"/>
          <w:sz w:val="24"/>
          <w:szCs w:val="24"/>
        </w:rPr>
        <w:t>全矿开采标高</w:t>
      </w:r>
      <w:r>
        <w:rPr>
          <w:rFonts w:hint="eastAsia"/>
          <w:bCs/>
          <w:color w:val="000000"/>
          <w:sz w:val="24"/>
          <w:szCs w:val="24"/>
        </w:rPr>
        <w:t>***</w:t>
      </w:r>
      <w:r>
        <w:rPr>
          <w:bCs/>
          <w:color w:val="000000"/>
          <w:sz w:val="24"/>
          <w:szCs w:val="24"/>
        </w:rPr>
        <w:t>-</w:t>
      </w:r>
      <w:r>
        <w:rPr>
          <w:rFonts w:hint="eastAsia"/>
          <w:bCs/>
          <w:color w:val="000000"/>
          <w:sz w:val="24"/>
          <w:szCs w:val="24"/>
        </w:rPr>
        <w:t>***</w:t>
      </w:r>
      <w:r>
        <w:rPr>
          <w:bCs/>
          <w:color w:val="000000"/>
          <w:sz w:val="24"/>
          <w:szCs w:val="24"/>
        </w:rPr>
        <w:t>m。</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3</w:t>
      </w:r>
      <w:r>
        <w:rPr>
          <w:rFonts w:hint="eastAsia"/>
          <w:b/>
          <w:bCs/>
          <w:color w:val="000000"/>
          <w:spacing w:val="-2"/>
          <w:sz w:val="24"/>
          <w:szCs w:val="24"/>
        </w:rPr>
        <w:t>、</w:t>
      </w:r>
      <w:r>
        <w:rPr>
          <w:b/>
          <w:bCs/>
          <w:color w:val="000000"/>
          <w:spacing w:val="-2"/>
          <w:sz w:val="24"/>
          <w:szCs w:val="24"/>
        </w:rPr>
        <w:t>临时废料场</w:t>
      </w:r>
    </w:p>
    <w:p>
      <w:pPr>
        <w:spacing w:line="360" w:lineRule="auto"/>
        <w:ind w:firstLine="480" w:firstLineChars="200"/>
        <w:jc w:val="both"/>
        <w:rPr>
          <w:bCs/>
          <w:sz w:val="24"/>
          <w:szCs w:val="24"/>
        </w:rPr>
      </w:pPr>
      <w:r>
        <w:rPr>
          <w:rFonts w:hint="eastAsia"/>
          <w:bCs/>
          <w:sz w:val="24"/>
          <w:szCs w:val="24"/>
        </w:rPr>
        <w:t>矿区剥离废石28.09万立方米（其中收集0.63万立方米表土用于后期复垦，堆放于表土场），最终剩余***万立方米废渣石。考虑到岩土松散系数1.3和下沉率10%计，所需临时废料场容积为39.27万立方米。</w:t>
      </w:r>
    </w:p>
    <w:p>
      <w:pPr>
        <w:spacing w:line="360" w:lineRule="auto"/>
        <w:ind w:firstLine="480" w:firstLineChars="200"/>
        <w:jc w:val="both"/>
        <w:rPr>
          <w:bCs/>
          <w:sz w:val="24"/>
          <w:szCs w:val="24"/>
        </w:rPr>
      </w:pPr>
      <w:r>
        <w:rPr>
          <w:rFonts w:hint="eastAsia"/>
          <w:bCs/>
          <w:sz w:val="24"/>
          <w:szCs w:val="24"/>
        </w:rPr>
        <w:t>根据与管理部门沟通及对周边地形地貌进行调查，全矿设置1个临时废料场。</w:t>
      </w:r>
    </w:p>
    <w:p>
      <w:pPr>
        <w:spacing w:line="360" w:lineRule="auto"/>
        <w:ind w:firstLine="480" w:firstLineChars="200"/>
        <w:jc w:val="both"/>
        <w:rPr>
          <w:bCs/>
          <w:sz w:val="24"/>
          <w:szCs w:val="24"/>
        </w:rPr>
      </w:pPr>
      <w:r>
        <w:rPr>
          <w:rFonts w:hint="eastAsia"/>
          <w:bCs/>
          <w:sz w:val="24"/>
          <w:szCs w:val="24"/>
        </w:rPr>
        <w:t>临时废料场布置在矿区北东侧平缓地带，距采矿场50米，东距G219国道300米，地表为第四系，地形坡度3-8°。经综合分析，该场地有一定的坡度，容易造成堆料崩塌或者滑坡以及形成不稳定斜坡等地质灾害，因此在场地使用前，需在场地上缘设立浆砌石截水沟、两侧设浆砌石排水沟，采用M7.5浆砌石砌筑，厚度30厘米，沟宽40厘米，边坡1:1，截排水沟采用M7.5浆砌石砌筑（厚度30厘米），过水面采用M10水泥砂浆抹面。同时为防止废石堆边坡失稳后滑体物滑落，临时废料场外侧设置挡石墙，为浆砌块石重力式挡石墙，挡石墙断面为直角梯形，底宽度为2.0米，顶宽为0.5米，高度4.0米，基础埋深不小于1.0米，挡石墙采用浆砌块石。</w:t>
      </w:r>
    </w:p>
    <w:p>
      <w:pPr>
        <w:spacing w:line="360" w:lineRule="auto"/>
        <w:ind w:firstLine="480" w:firstLineChars="200"/>
        <w:jc w:val="both"/>
        <w:rPr>
          <w:bCs/>
          <w:sz w:val="24"/>
          <w:szCs w:val="24"/>
        </w:rPr>
      </w:pPr>
      <w:r>
        <w:rPr>
          <w:rFonts w:hint="eastAsia"/>
          <w:bCs/>
          <w:sz w:val="24"/>
          <w:szCs w:val="24"/>
        </w:rPr>
        <w:t>场地使用时需严格按设计台阶高度和坡度，废石分层排弃压实，雨季注意坡顶和各平台排水，防止雨水渗入坡体，控制好临时废料场边坡坡度，避免无序施工引发滑坡地质灾害。</w:t>
      </w:r>
    </w:p>
    <w:p>
      <w:pPr>
        <w:spacing w:line="360" w:lineRule="auto"/>
        <w:ind w:firstLine="480" w:firstLineChars="200"/>
        <w:jc w:val="both"/>
        <w:rPr>
          <w:bCs/>
          <w:sz w:val="24"/>
          <w:szCs w:val="24"/>
        </w:rPr>
      </w:pPr>
      <w:r>
        <w:rPr>
          <w:rFonts w:hint="eastAsia"/>
          <w:bCs/>
          <w:sz w:val="24"/>
          <w:szCs w:val="24"/>
        </w:rPr>
        <w:t>临时废料场占地面积***平方米，不存在切坡削坡工程，场内废渣石采用分层压实堆放，每层3米，分层间留3米宽台阶，边坡角30°，最大堆置高度12米，容积约***万立方米。</w:t>
      </w:r>
    </w:p>
    <w:p>
      <w:pPr>
        <w:spacing w:line="360" w:lineRule="auto"/>
        <w:ind w:firstLine="480" w:firstLineChars="200"/>
        <w:jc w:val="both"/>
        <w:rPr>
          <w:bCs/>
          <w:color w:val="000000"/>
          <w:sz w:val="24"/>
          <w:szCs w:val="24"/>
        </w:rPr>
      </w:pPr>
      <w:r>
        <w:rPr>
          <w:rFonts w:hint="eastAsia"/>
          <w:bCs/>
          <w:sz w:val="24"/>
          <w:szCs w:val="24"/>
        </w:rPr>
        <w:t>废渣石堆放场的容积为***万立方米，可满足矿山产生的废渣石量***万立方米的需要</w:t>
      </w:r>
      <w:r>
        <w:rPr>
          <w:bCs/>
          <w:color w:val="000000"/>
          <w:sz w:val="24"/>
          <w:szCs w:val="24"/>
        </w:rPr>
        <w:t>。设计选用1台ZL50型装载机，配合自卸汽车堆排废石作业。</w:t>
      </w:r>
    </w:p>
    <w:p>
      <w:pPr>
        <w:jc w:val="both"/>
        <w:rPr>
          <w:bCs/>
          <w:color w:val="000000"/>
          <w:sz w:val="24"/>
          <w:szCs w:val="24"/>
          <w:highlight w:val="yellow"/>
        </w:rPr>
      </w:pPr>
    </w:p>
    <w:p>
      <w:pPr>
        <w:spacing w:line="360" w:lineRule="auto"/>
        <w:jc w:val="center"/>
        <w:rPr>
          <w:bCs/>
          <w:color w:val="000000"/>
          <w:sz w:val="24"/>
          <w:szCs w:val="24"/>
        </w:rPr>
      </w:pPr>
      <w:r>
        <w:rPr>
          <w:rFonts w:hint="eastAsia"/>
          <w:b/>
          <w:color w:val="000000"/>
          <w:sz w:val="24"/>
          <w:szCs w:val="24"/>
        </w:rPr>
        <w:t>图</w:t>
      </w:r>
      <w:r>
        <w:rPr>
          <w:b/>
          <w:color w:val="000000"/>
          <w:sz w:val="24"/>
          <w:szCs w:val="24"/>
        </w:rPr>
        <w:t>2-</w:t>
      </w:r>
      <w:r>
        <w:rPr>
          <w:rFonts w:hint="eastAsia"/>
          <w:b/>
          <w:color w:val="000000"/>
          <w:sz w:val="24"/>
          <w:szCs w:val="24"/>
        </w:rPr>
        <w:t>1</w:t>
      </w:r>
      <w:r>
        <w:rPr>
          <w:b/>
          <w:color w:val="000000"/>
          <w:sz w:val="24"/>
          <w:szCs w:val="24"/>
        </w:rPr>
        <w:t xml:space="preserve"> </w:t>
      </w:r>
      <w:r>
        <w:rPr>
          <w:rFonts w:hint="eastAsia"/>
          <w:b/>
          <w:color w:val="000000"/>
          <w:sz w:val="24"/>
          <w:szCs w:val="24"/>
        </w:rPr>
        <w:t>矿山总平面布置图</w:t>
      </w:r>
    </w:p>
    <w:p>
      <w:pPr>
        <w:widowControl w:val="0"/>
        <w:spacing w:line="360" w:lineRule="auto"/>
        <w:ind w:firstLine="474" w:firstLineChars="200"/>
        <w:jc w:val="both"/>
        <w:rPr>
          <w:b/>
          <w:bCs/>
          <w:color w:val="000000"/>
          <w:spacing w:val="-2"/>
          <w:sz w:val="24"/>
          <w:szCs w:val="24"/>
        </w:rPr>
      </w:pPr>
      <w:r>
        <w:rPr>
          <w:b/>
          <w:bCs/>
          <w:color w:val="000000"/>
          <w:spacing w:val="-2"/>
          <w:sz w:val="24"/>
          <w:szCs w:val="24"/>
        </w:rPr>
        <w:t>4</w:t>
      </w:r>
      <w:r>
        <w:rPr>
          <w:rFonts w:hint="eastAsia"/>
          <w:b/>
          <w:bCs/>
          <w:color w:val="000000"/>
          <w:spacing w:val="-2"/>
          <w:sz w:val="24"/>
          <w:szCs w:val="24"/>
        </w:rPr>
        <w:t>、</w:t>
      </w:r>
      <w:r>
        <w:rPr>
          <w:b/>
          <w:bCs/>
          <w:color w:val="000000"/>
          <w:spacing w:val="-2"/>
          <w:sz w:val="24"/>
          <w:szCs w:val="24"/>
        </w:rPr>
        <w:t>矿部生活区</w:t>
      </w:r>
    </w:p>
    <w:p>
      <w:pPr>
        <w:spacing w:line="360" w:lineRule="auto"/>
        <w:ind w:firstLine="480" w:firstLineChars="200"/>
        <w:jc w:val="both"/>
        <w:rPr>
          <w:bCs/>
          <w:color w:val="000000"/>
          <w:sz w:val="24"/>
          <w:szCs w:val="24"/>
        </w:rPr>
      </w:pPr>
      <w:r>
        <w:rPr>
          <w:bCs/>
          <w:color w:val="000000"/>
          <w:sz w:val="24"/>
          <w:szCs w:val="24"/>
        </w:rPr>
        <w:t>矿部生活区</w:t>
      </w:r>
      <w:r>
        <w:rPr>
          <w:rFonts w:hint="eastAsia"/>
          <w:bCs/>
          <w:color w:val="000000"/>
          <w:sz w:val="24"/>
          <w:szCs w:val="24"/>
        </w:rPr>
        <w:t>拟</w:t>
      </w:r>
      <w:r>
        <w:rPr>
          <w:bCs/>
          <w:color w:val="000000"/>
          <w:sz w:val="24"/>
          <w:szCs w:val="24"/>
        </w:rPr>
        <w:t>布置在</w:t>
      </w:r>
      <w:r>
        <w:rPr>
          <w:rFonts w:hint="eastAsia"/>
          <w:bCs/>
          <w:color w:val="000000"/>
          <w:sz w:val="24"/>
          <w:szCs w:val="24"/>
        </w:rPr>
        <w:t>矿区内北东侧平缓地带</w:t>
      </w:r>
      <w:r>
        <w:rPr>
          <w:bCs/>
          <w:color w:val="000000"/>
          <w:sz w:val="24"/>
          <w:szCs w:val="24"/>
        </w:rPr>
        <w:t>、上山公路必经之处，与采矿场最近距离</w:t>
      </w:r>
      <w:r>
        <w:rPr>
          <w:rFonts w:hint="eastAsia"/>
          <w:bCs/>
          <w:color w:val="000000"/>
          <w:sz w:val="24"/>
          <w:szCs w:val="24"/>
        </w:rPr>
        <w:t>200</w:t>
      </w:r>
      <w:r>
        <w:rPr>
          <w:bCs/>
          <w:color w:val="000000"/>
          <w:sz w:val="24"/>
          <w:szCs w:val="24"/>
        </w:rPr>
        <w:t>米。矿部生活区布置办公室、宿舍、食堂、活动室、浴室、锅炉房、机修间、库房等砖混建构筑物，建筑面积</w:t>
      </w:r>
      <w:r>
        <w:rPr>
          <w:rFonts w:hint="eastAsia"/>
          <w:bCs/>
          <w:color w:val="000000"/>
          <w:sz w:val="24"/>
          <w:szCs w:val="24"/>
        </w:rPr>
        <w:t>***</w:t>
      </w:r>
      <w:r>
        <w:rPr>
          <w:bCs/>
          <w:color w:val="000000"/>
          <w:sz w:val="24"/>
          <w:szCs w:val="24"/>
        </w:rPr>
        <w:t>平方米，占地面积</w:t>
      </w:r>
      <w:r>
        <w:rPr>
          <w:rFonts w:hint="eastAsia"/>
          <w:bCs/>
          <w:color w:val="000000"/>
          <w:sz w:val="24"/>
          <w:szCs w:val="24"/>
        </w:rPr>
        <w:t>***</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矿部生活区场地岩性为第四系，地形坡度3°，植被较发育。</w:t>
      </w:r>
    </w:p>
    <w:p>
      <w:pPr>
        <w:spacing w:line="360" w:lineRule="auto"/>
        <w:jc w:val="center"/>
        <w:rPr>
          <w:b/>
          <w:color w:val="000000"/>
          <w:sz w:val="24"/>
          <w:szCs w:val="24"/>
        </w:rPr>
      </w:pPr>
    </w:p>
    <w:p>
      <w:pPr>
        <w:spacing w:line="360" w:lineRule="auto"/>
        <w:jc w:val="center"/>
        <w:rPr>
          <w:bCs/>
          <w:color w:val="000000"/>
          <w:sz w:val="24"/>
          <w:szCs w:val="24"/>
        </w:rPr>
      </w:pPr>
      <w:r>
        <w:rPr>
          <w:b/>
          <w:color w:val="000000"/>
          <w:sz w:val="24"/>
          <w:szCs w:val="24"/>
        </w:rPr>
        <w:t>表2-7 建构筑物一览表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171"/>
        <w:gridCol w:w="1817"/>
        <w:gridCol w:w="192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建构筑物名称</w:t>
            </w:r>
          </w:p>
        </w:tc>
        <w:tc>
          <w:tcPr>
            <w:tcW w:w="1171" w:type="dxa"/>
            <w:vAlign w:val="center"/>
          </w:tcPr>
          <w:p>
            <w:pPr>
              <w:snapToGrid w:val="0"/>
              <w:jc w:val="center"/>
              <w:rPr>
                <w:sz w:val="21"/>
                <w:szCs w:val="21"/>
              </w:rPr>
            </w:pPr>
            <w:r>
              <w:rPr>
                <w:sz w:val="21"/>
                <w:szCs w:val="21"/>
              </w:rPr>
              <w:t>单位</w:t>
            </w:r>
          </w:p>
        </w:tc>
        <w:tc>
          <w:tcPr>
            <w:tcW w:w="1817" w:type="dxa"/>
            <w:vAlign w:val="center"/>
          </w:tcPr>
          <w:p>
            <w:pPr>
              <w:snapToGrid w:val="0"/>
              <w:jc w:val="center"/>
              <w:rPr>
                <w:sz w:val="21"/>
                <w:szCs w:val="21"/>
              </w:rPr>
            </w:pPr>
            <w:r>
              <w:rPr>
                <w:sz w:val="21"/>
                <w:szCs w:val="21"/>
              </w:rPr>
              <w:t>建筑面积</w:t>
            </w:r>
          </w:p>
        </w:tc>
        <w:tc>
          <w:tcPr>
            <w:tcW w:w="1922" w:type="dxa"/>
            <w:vAlign w:val="center"/>
          </w:tcPr>
          <w:p>
            <w:pPr>
              <w:snapToGrid w:val="0"/>
              <w:jc w:val="center"/>
              <w:rPr>
                <w:sz w:val="21"/>
                <w:szCs w:val="21"/>
              </w:rPr>
            </w:pPr>
            <w:r>
              <w:rPr>
                <w:sz w:val="21"/>
                <w:szCs w:val="21"/>
              </w:rPr>
              <w:t>结构类型</w:t>
            </w:r>
          </w:p>
        </w:tc>
        <w:tc>
          <w:tcPr>
            <w:tcW w:w="1953" w:type="dxa"/>
            <w:vAlign w:val="center"/>
          </w:tcPr>
          <w:p>
            <w:pPr>
              <w:snapToGrid w:val="0"/>
              <w:jc w:val="center"/>
              <w:rPr>
                <w:sz w:val="21"/>
                <w:szCs w:val="21"/>
              </w:rPr>
            </w:pPr>
            <w:r>
              <w:rPr>
                <w:rFonts w:hint="eastAsia"/>
                <w:sz w:val="21"/>
                <w:szCs w:val="21"/>
              </w:rPr>
              <w:t>占地面积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发电机房</w:t>
            </w:r>
          </w:p>
        </w:tc>
        <w:tc>
          <w:tcPr>
            <w:tcW w:w="1171" w:type="dxa"/>
            <w:vAlign w:val="center"/>
          </w:tcPr>
          <w:p>
            <w:pPr>
              <w:snapToGrid w:val="0"/>
              <w:jc w:val="center"/>
              <w:rPr>
                <w:sz w:val="21"/>
                <w:szCs w:val="21"/>
              </w:rPr>
            </w:pPr>
            <w:r>
              <w:rPr>
                <w:sz w:val="21"/>
                <w:szCs w:val="21"/>
              </w:rPr>
              <w:t>米²</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机修间</w:t>
            </w:r>
          </w:p>
        </w:tc>
        <w:tc>
          <w:tcPr>
            <w:tcW w:w="1171" w:type="dxa"/>
            <w:vAlign w:val="center"/>
          </w:tcPr>
          <w:p>
            <w:pPr>
              <w:snapToGrid w:val="0"/>
              <w:jc w:val="center"/>
              <w:rPr>
                <w:sz w:val="21"/>
                <w:szCs w:val="21"/>
              </w:rPr>
            </w:pPr>
            <w:r>
              <w:rPr>
                <w:sz w:val="21"/>
                <w:szCs w:val="21"/>
              </w:rPr>
              <w:t>米²</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材料库房</w:t>
            </w:r>
          </w:p>
        </w:tc>
        <w:tc>
          <w:tcPr>
            <w:tcW w:w="1171" w:type="dxa"/>
            <w:vAlign w:val="center"/>
          </w:tcPr>
          <w:p>
            <w:pPr>
              <w:snapToGrid w:val="0"/>
              <w:jc w:val="center"/>
              <w:rPr>
                <w:sz w:val="21"/>
                <w:szCs w:val="21"/>
              </w:rPr>
            </w:pPr>
            <w:r>
              <w:rPr>
                <w:sz w:val="21"/>
                <w:szCs w:val="21"/>
              </w:rPr>
              <w:t>米²</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办公室</w:t>
            </w:r>
          </w:p>
        </w:tc>
        <w:tc>
          <w:tcPr>
            <w:tcW w:w="1171" w:type="dxa"/>
            <w:vAlign w:val="center"/>
          </w:tcPr>
          <w:p>
            <w:pPr>
              <w:snapToGrid w:val="0"/>
              <w:jc w:val="center"/>
              <w:rPr>
                <w:sz w:val="21"/>
                <w:szCs w:val="21"/>
              </w:rPr>
            </w:pPr>
            <w:r>
              <w:rPr>
                <w:sz w:val="21"/>
                <w:szCs w:val="21"/>
              </w:rPr>
              <w:t>米²</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宿舍</w:t>
            </w:r>
          </w:p>
        </w:tc>
        <w:tc>
          <w:tcPr>
            <w:tcW w:w="1171" w:type="dxa"/>
            <w:vAlign w:val="center"/>
          </w:tcPr>
          <w:p>
            <w:pPr>
              <w:snapToGrid w:val="0"/>
              <w:jc w:val="center"/>
              <w:rPr>
                <w:sz w:val="21"/>
                <w:szCs w:val="21"/>
              </w:rPr>
            </w:pPr>
            <w:r>
              <w:rPr>
                <w:sz w:val="21"/>
                <w:szCs w:val="21"/>
              </w:rPr>
              <w:t>米²</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食堂</w:t>
            </w:r>
          </w:p>
        </w:tc>
        <w:tc>
          <w:tcPr>
            <w:tcW w:w="1171" w:type="dxa"/>
            <w:vAlign w:val="center"/>
          </w:tcPr>
          <w:p>
            <w:pPr>
              <w:snapToGrid w:val="0"/>
              <w:jc w:val="center"/>
              <w:rPr>
                <w:sz w:val="21"/>
                <w:szCs w:val="21"/>
              </w:rPr>
            </w:pPr>
            <w:r>
              <w:rPr>
                <w:sz w:val="21"/>
                <w:szCs w:val="21"/>
              </w:rPr>
              <w:t>米²</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锅炉房</w:t>
            </w:r>
          </w:p>
        </w:tc>
        <w:tc>
          <w:tcPr>
            <w:tcW w:w="1171" w:type="dxa"/>
            <w:vAlign w:val="center"/>
          </w:tcPr>
          <w:p>
            <w:pPr>
              <w:snapToGrid w:val="0"/>
              <w:jc w:val="center"/>
              <w:rPr>
                <w:sz w:val="21"/>
                <w:szCs w:val="21"/>
              </w:rPr>
            </w:pPr>
            <w:r>
              <w:rPr>
                <w:sz w:val="21"/>
                <w:szCs w:val="21"/>
              </w:rPr>
              <w:t>米²</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浴室</w:t>
            </w:r>
          </w:p>
        </w:tc>
        <w:tc>
          <w:tcPr>
            <w:tcW w:w="1171" w:type="dxa"/>
            <w:vAlign w:val="center"/>
          </w:tcPr>
          <w:p>
            <w:pPr>
              <w:snapToGrid w:val="0"/>
              <w:jc w:val="center"/>
              <w:rPr>
                <w:sz w:val="21"/>
                <w:szCs w:val="21"/>
              </w:rPr>
            </w:pPr>
            <w:r>
              <w:rPr>
                <w:sz w:val="21"/>
                <w:szCs w:val="21"/>
              </w:rPr>
              <w:t>米²</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活动室</w:t>
            </w:r>
          </w:p>
        </w:tc>
        <w:tc>
          <w:tcPr>
            <w:tcW w:w="1171" w:type="dxa"/>
            <w:vAlign w:val="center"/>
          </w:tcPr>
          <w:p>
            <w:pPr>
              <w:snapToGrid w:val="0"/>
              <w:jc w:val="center"/>
              <w:rPr>
                <w:sz w:val="21"/>
                <w:szCs w:val="21"/>
              </w:rPr>
            </w:pPr>
            <w:r>
              <w:rPr>
                <w:sz w:val="21"/>
                <w:szCs w:val="21"/>
              </w:rPr>
              <w:t>米</w:t>
            </w:r>
            <w:r>
              <w:rPr>
                <w:sz w:val="21"/>
                <w:szCs w:val="21"/>
                <w:vertAlign w:val="superscript"/>
              </w:rPr>
              <w:t>2</w:t>
            </w:r>
          </w:p>
        </w:tc>
        <w:tc>
          <w:tcPr>
            <w:tcW w:w="1817" w:type="dxa"/>
          </w:tcPr>
          <w:p>
            <w:pPr>
              <w:jc w:val="center"/>
              <w:textAlignment w:val="bottom"/>
              <w:rPr>
                <w:sz w:val="21"/>
                <w:szCs w:val="21"/>
              </w:rPr>
            </w:pPr>
            <w:r>
              <w:t>***</w:t>
            </w:r>
          </w:p>
        </w:tc>
        <w:tc>
          <w:tcPr>
            <w:tcW w:w="1922" w:type="dxa"/>
            <w:vAlign w:val="bottom"/>
          </w:tcPr>
          <w:p>
            <w:pPr>
              <w:jc w:val="center"/>
              <w:textAlignment w:val="bottom"/>
              <w:rPr>
                <w:sz w:val="21"/>
                <w:szCs w:val="21"/>
              </w:rPr>
            </w:pPr>
            <w:r>
              <w:rPr>
                <w:rFonts w:hint="eastAsia" w:ascii="宋体" w:hAnsi="宋体" w:cs="宋体"/>
                <w:color w:val="000000"/>
                <w:sz w:val="21"/>
                <w:szCs w:val="21"/>
                <w:lang w:bidi="ar"/>
              </w:rPr>
              <w:t>砖混结构</w:t>
            </w: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rFonts w:hint="eastAsia"/>
                <w:sz w:val="21"/>
                <w:szCs w:val="21"/>
              </w:rPr>
              <w:t>场地</w:t>
            </w:r>
          </w:p>
        </w:tc>
        <w:tc>
          <w:tcPr>
            <w:tcW w:w="1171" w:type="dxa"/>
            <w:vAlign w:val="center"/>
          </w:tcPr>
          <w:p>
            <w:pPr>
              <w:snapToGrid w:val="0"/>
              <w:jc w:val="center"/>
              <w:rPr>
                <w:sz w:val="21"/>
                <w:szCs w:val="21"/>
              </w:rPr>
            </w:pPr>
            <w:r>
              <w:rPr>
                <w:sz w:val="21"/>
                <w:szCs w:val="21"/>
              </w:rPr>
              <w:t>米</w:t>
            </w:r>
            <w:r>
              <w:rPr>
                <w:sz w:val="21"/>
                <w:szCs w:val="21"/>
                <w:vertAlign w:val="superscript"/>
              </w:rPr>
              <w:t>2</w:t>
            </w:r>
          </w:p>
        </w:tc>
        <w:tc>
          <w:tcPr>
            <w:tcW w:w="1817" w:type="dxa"/>
          </w:tcPr>
          <w:p>
            <w:pPr>
              <w:jc w:val="center"/>
              <w:textAlignment w:val="bottom"/>
              <w:rPr>
                <w:sz w:val="21"/>
                <w:szCs w:val="21"/>
              </w:rPr>
            </w:pPr>
            <w:r>
              <w:t>***</w:t>
            </w:r>
          </w:p>
        </w:tc>
        <w:tc>
          <w:tcPr>
            <w:tcW w:w="1922" w:type="dxa"/>
            <w:vAlign w:val="bottom"/>
          </w:tcPr>
          <w:p>
            <w:pPr>
              <w:jc w:val="center"/>
              <w:rPr>
                <w:sz w:val="21"/>
                <w:szCs w:val="21"/>
              </w:rPr>
            </w:pPr>
          </w:p>
        </w:tc>
        <w:tc>
          <w:tcPr>
            <w:tcW w:w="1953" w:type="dxa"/>
          </w:tcPr>
          <w:p>
            <w:pPr>
              <w:jc w:val="center"/>
              <w:textAlignment w:val="bottom"/>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78" w:type="dxa"/>
            <w:vAlign w:val="center"/>
          </w:tcPr>
          <w:p>
            <w:pPr>
              <w:snapToGrid w:val="0"/>
              <w:jc w:val="center"/>
              <w:rPr>
                <w:sz w:val="21"/>
                <w:szCs w:val="21"/>
              </w:rPr>
            </w:pPr>
            <w:r>
              <w:rPr>
                <w:sz w:val="21"/>
                <w:szCs w:val="21"/>
              </w:rPr>
              <w:t>合计</w:t>
            </w:r>
          </w:p>
        </w:tc>
        <w:tc>
          <w:tcPr>
            <w:tcW w:w="1171" w:type="dxa"/>
            <w:vAlign w:val="center"/>
          </w:tcPr>
          <w:p>
            <w:pPr>
              <w:snapToGrid w:val="0"/>
              <w:jc w:val="center"/>
              <w:rPr>
                <w:sz w:val="21"/>
                <w:szCs w:val="21"/>
              </w:rPr>
            </w:pPr>
            <w:r>
              <w:rPr>
                <w:sz w:val="21"/>
                <w:szCs w:val="21"/>
              </w:rPr>
              <w:t>米²</w:t>
            </w:r>
          </w:p>
        </w:tc>
        <w:tc>
          <w:tcPr>
            <w:tcW w:w="1817" w:type="dxa"/>
            <w:vAlign w:val="bottom"/>
          </w:tcPr>
          <w:p>
            <w:pPr>
              <w:jc w:val="center"/>
              <w:textAlignment w:val="bottom"/>
              <w:rPr>
                <w:sz w:val="21"/>
                <w:szCs w:val="21"/>
              </w:rPr>
            </w:pPr>
            <w:r>
              <w:rPr>
                <w:rFonts w:eastAsia="等线"/>
                <w:color w:val="000000"/>
                <w:sz w:val="21"/>
                <w:szCs w:val="21"/>
                <w:lang w:bidi="ar"/>
              </w:rPr>
              <w:t>***</w:t>
            </w:r>
          </w:p>
        </w:tc>
        <w:tc>
          <w:tcPr>
            <w:tcW w:w="1922" w:type="dxa"/>
            <w:vAlign w:val="bottom"/>
          </w:tcPr>
          <w:p>
            <w:pPr>
              <w:jc w:val="center"/>
              <w:rPr>
                <w:sz w:val="21"/>
                <w:szCs w:val="21"/>
              </w:rPr>
            </w:pPr>
          </w:p>
        </w:tc>
        <w:tc>
          <w:tcPr>
            <w:tcW w:w="1953" w:type="dxa"/>
          </w:tcPr>
          <w:p>
            <w:pPr>
              <w:jc w:val="center"/>
              <w:textAlignment w:val="bottom"/>
              <w:rPr>
                <w:sz w:val="21"/>
                <w:szCs w:val="21"/>
              </w:rPr>
            </w:pPr>
            <w:r>
              <w:t>***</w:t>
            </w:r>
          </w:p>
        </w:tc>
      </w:tr>
    </w:tbl>
    <w:p>
      <w:pPr>
        <w:widowControl w:val="0"/>
        <w:spacing w:line="360" w:lineRule="auto"/>
        <w:ind w:firstLine="474" w:firstLineChars="200"/>
        <w:jc w:val="both"/>
        <w:rPr>
          <w:b/>
          <w:bCs/>
          <w:color w:val="000000"/>
          <w:spacing w:val="-2"/>
          <w:sz w:val="24"/>
          <w:szCs w:val="24"/>
        </w:rPr>
      </w:pPr>
      <w:r>
        <w:rPr>
          <w:rFonts w:hint="eastAsia"/>
          <w:b/>
          <w:bCs/>
          <w:color w:val="000000"/>
          <w:spacing w:val="-2"/>
          <w:sz w:val="24"/>
          <w:szCs w:val="24"/>
        </w:rPr>
        <w:t>5、表土场</w:t>
      </w:r>
    </w:p>
    <w:p>
      <w:pPr>
        <w:spacing w:line="360" w:lineRule="auto"/>
        <w:ind w:firstLine="480" w:firstLineChars="200"/>
        <w:jc w:val="both"/>
        <w:rPr>
          <w:bCs/>
          <w:color w:val="000000"/>
          <w:sz w:val="24"/>
          <w:szCs w:val="24"/>
        </w:rPr>
      </w:pPr>
      <w:r>
        <w:rPr>
          <w:rFonts w:hint="eastAsia"/>
          <w:bCs/>
          <w:sz w:val="24"/>
          <w:szCs w:val="24"/>
        </w:rPr>
        <w:t>根据与矿山企业沟通及对周边地形地貌进行调查，</w:t>
      </w:r>
      <w:r>
        <w:rPr>
          <w:rFonts w:hint="eastAsia"/>
          <w:bCs/>
          <w:color w:val="000000"/>
          <w:sz w:val="24"/>
          <w:szCs w:val="24"/>
        </w:rPr>
        <w:t>表土场拟</w:t>
      </w:r>
      <w:r>
        <w:rPr>
          <w:bCs/>
          <w:color w:val="000000"/>
          <w:sz w:val="24"/>
          <w:szCs w:val="24"/>
        </w:rPr>
        <w:t>布置在</w:t>
      </w:r>
      <w:r>
        <w:rPr>
          <w:rFonts w:hint="eastAsia"/>
          <w:bCs/>
          <w:sz w:val="24"/>
          <w:szCs w:val="24"/>
        </w:rPr>
        <w:t>矿区内北东侧平缓地带</w:t>
      </w:r>
      <w:r>
        <w:rPr>
          <w:bCs/>
          <w:color w:val="000000"/>
          <w:sz w:val="24"/>
          <w:szCs w:val="24"/>
        </w:rPr>
        <w:t>，与采矿场最近距离</w:t>
      </w:r>
      <w:r>
        <w:rPr>
          <w:rFonts w:hint="eastAsia"/>
          <w:bCs/>
          <w:color w:val="000000"/>
          <w:sz w:val="24"/>
          <w:szCs w:val="24"/>
        </w:rPr>
        <w:t>50</w:t>
      </w:r>
      <w:r>
        <w:rPr>
          <w:bCs/>
          <w:color w:val="000000"/>
          <w:sz w:val="24"/>
          <w:szCs w:val="24"/>
        </w:rPr>
        <w:t>米，</w:t>
      </w:r>
      <w:r>
        <w:rPr>
          <w:rFonts w:hint="eastAsia"/>
          <w:bCs/>
          <w:color w:val="000000"/>
          <w:sz w:val="24"/>
          <w:szCs w:val="24"/>
        </w:rPr>
        <w:t>东距G217国道300米，占地面积约***，场地地表为第四系，地形坡度约4°，不存在切坡削坡工程。</w:t>
      </w:r>
    </w:p>
    <w:p>
      <w:pPr>
        <w:spacing w:line="360" w:lineRule="auto"/>
        <w:ind w:firstLine="480" w:firstLineChars="200"/>
        <w:jc w:val="both"/>
        <w:rPr>
          <w:bCs/>
          <w:color w:val="000000"/>
          <w:sz w:val="24"/>
          <w:szCs w:val="24"/>
        </w:rPr>
      </w:pPr>
      <w:r>
        <w:rPr>
          <w:rFonts w:hint="eastAsia"/>
          <w:bCs/>
          <w:sz w:val="24"/>
          <w:szCs w:val="24"/>
        </w:rPr>
        <w:t>经综合分析，该场地有一定的坡度，容易造成堆土崩塌或者滑坡以及形成不稳定斜坡等地质灾害，因此在场地使用前，需在场地上缘设立浆砌石截水沟、两侧设浆砌石排水沟，采用M7.5浆砌石砌筑，厚度30厘米，沟宽40厘米，边坡1:1，截排水沟采用M7.5浆砌石砌筑（厚度30厘米），过水面采用M10水泥砂浆抹面。同时为防止表土堆边坡失稳后滑体物滑落，表土场外侧设置挡石墙，为浆砌块石重力式挡石墙，挡石墙断面为直角梯形，底宽度为2.0米，顶宽为0.5米，高度4.0米，基础埋深不小于1.0米，挡石墙采用浆砌块石。场地使用时需严格按设计台阶高度和坡度，废石分层排弃压实，雨季注意坡顶和各平台排水，防止雨水渗入坡体，控制好表土场边坡坡度，避免无序施工引发滑坡地质灾害</w:t>
      </w:r>
      <w:r>
        <w:rPr>
          <w:rFonts w:hint="eastAsia"/>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表土场面积面积约***，场内剥离土分层压实堆放，每层3米，分层间留3米宽台阶，堆放高度6米，采用紧密有序分层堆放，堆放前缘坡度不大于30°，可堆放表土0.92万立方米，矿山开采过程中可收集表土0.63万立方米，</w:t>
      </w:r>
      <w:r>
        <w:rPr>
          <w:rFonts w:hint="eastAsia"/>
          <w:bCs/>
          <w:sz w:val="24"/>
          <w:szCs w:val="24"/>
        </w:rPr>
        <w:t>考虑到岩土松散系数1.3和下沉率10%计，所需表土场容积为0.9万立方米</w:t>
      </w:r>
      <w:r>
        <w:rPr>
          <w:bCs/>
          <w:color w:val="000000"/>
          <w:sz w:val="24"/>
          <w:szCs w:val="24"/>
        </w:rPr>
        <w:t>。</w:t>
      </w:r>
      <w:r>
        <w:rPr>
          <w:rFonts w:hint="eastAsia"/>
          <w:bCs/>
          <w:sz w:val="24"/>
          <w:szCs w:val="24"/>
        </w:rPr>
        <w:t>表土场</w:t>
      </w:r>
      <w:r>
        <w:rPr>
          <w:rFonts w:hint="eastAsia"/>
          <w:bCs/>
          <w:color w:val="000000"/>
          <w:sz w:val="24"/>
          <w:szCs w:val="24"/>
        </w:rPr>
        <w:t>的容积可满足矿山收集的表土量0.63万立方米的需要。</w:t>
      </w:r>
    </w:p>
    <w:p>
      <w:pPr>
        <w:widowControl w:val="0"/>
        <w:spacing w:line="360" w:lineRule="auto"/>
        <w:ind w:firstLine="474" w:firstLineChars="200"/>
        <w:jc w:val="both"/>
        <w:rPr>
          <w:b/>
          <w:bCs/>
          <w:color w:val="000000"/>
          <w:spacing w:val="-2"/>
          <w:sz w:val="24"/>
          <w:szCs w:val="24"/>
        </w:rPr>
      </w:pPr>
      <w:r>
        <w:rPr>
          <w:rFonts w:hint="eastAsia"/>
          <w:b/>
          <w:bCs/>
          <w:color w:val="000000"/>
          <w:spacing w:val="-2"/>
          <w:sz w:val="24"/>
          <w:szCs w:val="24"/>
        </w:rPr>
        <w:t>6、工业广场</w:t>
      </w:r>
    </w:p>
    <w:p>
      <w:pPr>
        <w:spacing w:line="360" w:lineRule="auto"/>
        <w:ind w:firstLine="480" w:firstLineChars="200"/>
        <w:jc w:val="both"/>
        <w:rPr>
          <w:bCs/>
          <w:color w:val="000000"/>
          <w:sz w:val="24"/>
          <w:szCs w:val="24"/>
        </w:rPr>
      </w:pPr>
      <w:r>
        <w:rPr>
          <w:rFonts w:hint="eastAsia"/>
          <w:bCs/>
          <w:color w:val="000000"/>
          <w:sz w:val="24"/>
          <w:szCs w:val="24"/>
        </w:rPr>
        <w:t>工业广场拟</w:t>
      </w:r>
      <w:r>
        <w:rPr>
          <w:bCs/>
          <w:color w:val="000000"/>
          <w:sz w:val="24"/>
          <w:szCs w:val="24"/>
        </w:rPr>
        <w:t>布置在</w:t>
      </w:r>
      <w:r>
        <w:rPr>
          <w:rFonts w:hint="eastAsia"/>
          <w:bCs/>
          <w:color w:val="000000"/>
          <w:sz w:val="24"/>
          <w:szCs w:val="24"/>
        </w:rPr>
        <w:t>矿区北东侧平缓地带与表土场相邻，场地地表为第四系，地形坡度约4°，不存在切坡削坡工程</w:t>
      </w:r>
      <w:r>
        <w:rPr>
          <w:bCs/>
          <w:color w:val="000000"/>
          <w:sz w:val="24"/>
          <w:szCs w:val="24"/>
        </w:rPr>
        <w:t>。占地面积</w:t>
      </w:r>
      <w:r>
        <w:rPr>
          <w:rFonts w:hint="eastAsia"/>
          <w:bCs/>
          <w:color w:val="000000"/>
          <w:sz w:val="24"/>
          <w:szCs w:val="24"/>
        </w:rPr>
        <w:t>***</w:t>
      </w:r>
      <w:r>
        <w:rPr>
          <w:bCs/>
          <w:color w:val="000000"/>
          <w:sz w:val="24"/>
          <w:szCs w:val="24"/>
        </w:rPr>
        <w:t>。</w:t>
      </w:r>
    </w:p>
    <w:p>
      <w:pPr>
        <w:widowControl w:val="0"/>
        <w:spacing w:line="360" w:lineRule="auto"/>
        <w:ind w:firstLine="474" w:firstLineChars="200"/>
        <w:jc w:val="both"/>
        <w:rPr>
          <w:b/>
          <w:bCs/>
          <w:color w:val="000000"/>
          <w:spacing w:val="-2"/>
          <w:sz w:val="24"/>
          <w:szCs w:val="24"/>
        </w:rPr>
      </w:pPr>
      <w:r>
        <w:rPr>
          <w:rFonts w:hint="eastAsia"/>
          <w:b/>
          <w:bCs/>
          <w:color w:val="000000"/>
          <w:spacing w:val="-2"/>
          <w:sz w:val="24"/>
          <w:szCs w:val="24"/>
        </w:rPr>
        <w:t>7、</w:t>
      </w:r>
      <w:r>
        <w:rPr>
          <w:b/>
          <w:bCs/>
          <w:color w:val="000000"/>
          <w:spacing w:val="-2"/>
          <w:sz w:val="24"/>
          <w:szCs w:val="24"/>
        </w:rPr>
        <w:t>矿山运输</w:t>
      </w:r>
    </w:p>
    <w:p>
      <w:pPr>
        <w:spacing w:line="360" w:lineRule="auto"/>
        <w:ind w:firstLine="480" w:firstLineChars="200"/>
        <w:jc w:val="both"/>
        <w:rPr>
          <w:bCs/>
          <w:color w:val="000000"/>
          <w:sz w:val="24"/>
          <w:szCs w:val="24"/>
        </w:rPr>
      </w:pPr>
      <w:r>
        <w:rPr>
          <w:bCs/>
          <w:color w:val="000000"/>
          <w:sz w:val="24"/>
          <w:szCs w:val="24"/>
        </w:rPr>
        <w:t>（1）运输道路</w:t>
      </w:r>
    </w:p>
    <w:p>
      <w:pPr>
        <w:spacing w:line="360" w:lineRule="auto"/>
        <w:ind w:firstLine="480" w:firstLineChars="200"/>
        <w:jc w:val="both"/>
        <w:rPr>
          <w:bCs/>
          <w:color w:val="000000"/>
          <w:sz w:val="24"/>
          <w:szCs w:val="24"/>
        </w:rPr>
      </w:pPr>
      <w:r>
        <w:rPr>
          <w:rFonts w:hint="eastAsia"/>
          <w:bCs/>
          <w:color w:val="000000"/>
          <w:sz w:val="24"/>
          <w:szCs w:val="24"/>
        </w:rPr>
        <w:t>根据矿区地形条件及外部交通运输条件，设计采用公路开拓汽车运输方案。设计上山公路起点标高***米，连接217国道，终点标高为最高基建水平1300米台阶</w:t>
      </w:r>
      <w:r>
        <w:rPr>
          <w:bCs/>
          <w:color w:val="000000"/>
          <w:sz w:val="24"/>
          <w:szCs w:val="24"/>
        </w:rPr>
        <w:t>。矿山公路布置在露天开采境界外东侧，</w:t>
      </w:r>
      <w:r>
        <w:rPr>
          <w:rFonts w:hint="eastAsia"/>
          <w:bCs/>
          <w:color w:val="000000"/>
          <w:sz w:val="24"/>
          <w:szCs w:val="24"/>
        </w:rPr>
        <w:t>平均纵坡6%，最大纵坡8%。采用矿山二级公路，单车道路面宽5.0m，泥结碎石路面，纵坡不大于8.0%。每隔200m设错车道，路宽10m，长度60m，纵坡不大于3.0%，错车道兼做缓坡段，</w:t>
      </w:r>
      <w:r>
        <w:rPr>
          <w:bCs/>
          <w:color w:val="000000"/>
          <w:sz w:val="24"/>
          <w:szCs w:val="24"/>
        </w:rPr>
        <w:t>沿山坡依地形地势展线</w:t>
      </w:r>
      <w:r>
        <w:rPr>
          <w:rFonts w:hint="eastAsia"/>
          <w:bCs/>
          <w:color w:val="000000"/>
          <w:sz w:val="24"/>
          <w:szCs w:val="24"/>
        </w:rPr>
        <w:t>，各台阶形成后依次沿等高线修建道路进入工作平台，占地面积***平方米</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（2）矿石运输</w:t>
      </w:r>
    </w:p>
    <w:p>
      <w:pPr>
        <w:spacing w:line="360" w:lineRule="auto"/>
        <w:ind w:firstLine="480" w:firstLineChars="200"/>
        <w:jc w:val="both"/>
        <w:rPr>
          <w:bCs/>
          <w:color w:val="000000"/>
          <w:sz w:val="24"/>
          <w:szCs w:val="24"/>
        </w:rPr>
      </w:pPr>
      <w:r>
        <w:rPr>
          <w:bCs/>
          <w:color w:val="000000"/>
          <w:sz w:val="24"/>
          <w:szCs w:val="24"/>
        </w:rPr>
        <w:t>该矿系山坡露天矿，矿石运输采用自卸汽车，矿石在采矿场装车后直接外运。为节省投资，矿山不自备汽车，矿石运输由公司承担或依托社会运力外协解决。</w:t>
      </w:r>
    </w:p>
    <w:p>
      <w:pPr>
        <w:spacing w:line="360" w:lineRule="auto"/>
        <w:ind w:firstLine="480" w:firstLineChars="200"/>
        <w:jc w:val="both"/>
        <w:rPr>
          <w:bCs/>
          <w:color w:val="000000"/>
          <w:sz w:val="24"/>
          <w:szCs w:val="24"/>
        </w:rPr>
      </w:pPr>
      <w:r>
        <w:rPr>
          <w:bCs/>
          <w:color w:val="000000"/>
          <w:sz w:val="24"/>
          <w:szCs w:val="24"/>
        </w:rPr>
        <w:t>（3）废石运输</w:t>
      </w:r>
    </w:p>
    <w:p>
      <w:pPr>
        <w:spacing w:line="360" w:lineRule="auto"/>
        <w:ind w:firstLine="480" w:firstLineChars="200"/>
        <w:jc w:val="both"/>
        <w:rPr>
          <w:bCs/>
          <w:color w:val="000000"/>
          <w:sz w:val="24"/>
          <w:szCs w:val="24"/>
        </w:rPr>
      </w:pPr>
      <w:r>
        <w:rPr>
          <w:bCs/>
          <w:color w:val="000000"/>
          <w:sz w:val="24"/>
          <w:szCs w:val="24"/>
        </w:rPr>
        <w:t>矿山日（班）废石量</w:t>
      </w:r>
      <w:r>
        <w:rPr>
          <w:rFonts w:hint="eastAsia"/>
          <w:bCs/>
          <w:color w:val="000000"/>
          <w:sz w:val="24"/>
          <w:szCs w:val="24"/>
        </w:rPr>
        <w:t>243</w:t>
      </w:r>
      <w:r>
        <w:rPr>
          <w:bCs/>
          <w:color w:val="000000"/>
          <w:sz w:val="24"/>
          <w:szCs w:val="24"/>
        </w:rPr>
        <w:t>吨，采矿场至临时废料场平均运距</w:t>
      </w:r>
      <w:r>
        <w:rPr>
          <w:rFonts w:hint="eastAsia"/>
          <w:bCs/>
          <w:color w:val="000000"/>
          <w:sz w:val="24"/>
          <w:szCs w:val="24"/>
        </w:rPr>
        <w:t>100</w:t>
      </w:r>
      <w:r>
        <w:rPr>
          <w:bCs/>
          <w:color w:val="000000"/>
          <w:sz w:val="24"/>
          <w:szCs w:val="24"/>
        </w:rPr>
        <w:t>米。废石运输选用载重</w:t>
      </w:r>
      <w:r>
        <w:rPr>
          <w:rFonts w:hint="eastAsia"/>
          <w:bCs/>
          <w:color w:val="000000"/>
          <w:sz w:val="24"/>
          <w:szCs w:val="24"/>
        </w:rPr>
        <w:t>3</w:t>
      </w:r>
      <w:r>
        <w:rPr>
          <w:bCs/>
          <w:color w:val="000000"/>
          <w:sz w:val="24"/>
          <w:szCs w:val="24"/>
        </w:rPr>
        <w:t>0吨自卸汽车，其台班运输效率</w:t>
      </w:r>
      <w:r>
        <w:rPr>
          <w:rFonts w:hint="eastAsia"/>
          <w:bCs/>
          <w:color w:val="000000"/>
          <w:sz w:val="24"/>
          <w:szCs w:val="24"/>
        </w:rPr>
        <w:t>1000</w:t>
      </w:r>
      <w:r>
        <w:rPr>
          <w:bCs/>
          <w:color w:val="000000"/>
          <w:sz w:val="24"/>
          <w:szCs w:val="24"/>
        </w:rPr>
        <w:t>吨，需要工作</w:t>
      </w:r>
      <w:r>
        <w:rPr>
          <w:rFonts w:hint="eastAsia"/>
          <w:bCs/>
          <w:color w:val="000000"/>
          <w:sz w:val="24"/>
          <w:szCs w:val="24"/>
        </w:rPr>
        <w:t>1</w:t>
      </w:r>
      <w:r>
        <w:rPr>
          <w:bCs/>
          <w:color w:val="000000"/>
          <w:sz w:val="24"/>
          <w:szCs w:val="24"/>
        </w:rPr>
        <w:t>辆，备用1辆，共</w:t>
      </w:r>
      <w:r>
        <w:rPr>
          <w:rFonts w:hint="eastAsia"/>
          <w:bCs/>
          <w:color w:val="000000"/>
          <w:sz w:val="24"/>
          <w:szCs w:val="24"/>
        </w:rPr>
        <w:t>2</w:t>
      </w:r>
      <w:r>
        <w:rPr>
          <w:bCs/>
          <w:color w:val="000000"/>
          <w:sz w:val="24"/>
          <w:szCs w:val="24"/>
        </w:rPr>
        <w:t>辆。</w:t>
      </w:r>
    </w:p>
    <w:p>
      <w:pPr>
        <w:spacing w:line="360" w:lineRule="auto"/>
        <w:ind w:firstLine="480" w:firstLineChars="200"/>
        <w:jc w:val="both"/>
        <w:rPr>
          <w:bCs/>
          <w:color w:val="000000"/>
          <w:sz w:val="24"/>
          <w:szCs w:val="24"/>
        </w:rPr>
      </w:pPr>
      <w:r>
        <w:rPr>
          <w:bCs/>
          <w:color w:val="000000"/>
          <w:sz w:val="24"/>
          <w:szCs w:val="24"/>
        </w:rPr>
        <w:t>（4）辅助运输</w:t>
      </w:r>
    </w:p>
    <w:p>
      <w:pPr>
        <w:spacing w:line="360" w:lineRule="auto"/>
        <w:ind w:firstLine="480" w:firstLineChars="200"/>
        <w:jc w:val="both"/>
        <w:rPr>
          <w:bCs/>
          <w:color w:val="000000"/>
          <w:sz w:val="24"/>
          <w:szCs w:val="24"/>
        </w:rPr>
      </w:pPr>
      <w:r>
        <w:rPr>
          <w:bCs/>
          <w:color w:val="000000"/>
          <w:sz w:val="24"/>
          <w:szCs w:val="24"/>
        </w:rPr>
        <w:t>大宗生产、生活物资运输，临时雇用社会运输车辆。矿山日常生活物资运输，选用1辆10吨载重汽车。</w:t>
      </w:r>
    </w:p>
    <w:p>
      <w:pPr>
        <w:spacing w:line="360" w:lineRule="auto"/>
        <w:ind w:firstLine="480" w:firstLineChars="200"/>
        <w:jc w:val="both"/>
        <w:rPr>
          <w:bCs/>
          <w:color w:val="000000"/>
          <w:sz w:val="24"/>
          <w:szCs w:val="24"/>
        </w:rPr>
      </w:pPr>
      <w:r>
        <w:rPr>
          <w:bCs/>
          <w:color w:val="000000"/>
          <w:sz w:val="24"/>
          <w:szCs w:val="24"/>
        </w:rPr>
        <w:t>通勤车辆选用50座客车1辆，小型越野车1辆。</w:t>
      </w:r>
    </w:p>
    <w:p>
      <w:pPr>
        <w:spacing w:line="360" w:lineRule="auto"/>
        <w:ind w:firstLine="602" w:firstLineChars="200"/>
        <w:jc w:val="both"/>
        <w:outlineLvl w:val="1"/>
        <w:rPr>
          <w:b/>
          <w:color w:val="000000"/>
          <w:sz w:val="30"/>
          <w:szCs w:val="30"/>
        </w:rPr>
      </w:pPr>
      <w:bookmarkStart w:id="155" w:name="_Toc124098881"/>
      <w:r>
        <w:rPr>
          <w:b/>
          <w:color w:val="000000"/>
          <w:sz w:val="30"/>
          <w:szCs w:val="30"/>
        </w:rPr>
        <w:t>四、选矿及尾矿设施</w:t>
      </w:r>
      <w:bookmarkEnd w:id="155"/>
    </w:p>
    <w:p>
      <w:pPr>
        <w:spacing w:line="360" w:lineRule="auto"/>
        <w:ind w:firstLine="562" w:firstLineChars="200"/>
        <w:jc w:val="both"/>
        <w:outlineLvl w:val="2"/>
        <w:rPr>
          <w:b/>
          <w:color w:val="000000"/>
          <w:sz w:val="28"/>
          <w:szCs w:val="28"/>
        </w:rPr>
      </w:pPr>
      <w:bookmarkStart w:id="156" w:name="_Toc20256"/>
      <w:r>
        <w:rPr>
          <w:b/>
          <w:color w:val="000000"/>
          <w:sz w:val="28"/>
          <w:szCs w:val="28"/>
        </w:rPr>
        <w:t>（</w:t>
      </w:r>
      <w:r>
        <w:rPr>
          <w:rFonts w:hint="eastAsia"/>
          <w:b/>
          <w:color w:val="000000"/>
          <w:sz w:val="28"/>
          <w:szCs w:val="28"/>
        </w:rPr>
        <w:t>一</w:t>
      </w:r>
      <w:r>
        <w:rPr>
          <w:b/>
          <w:color w:val="000000"/>
          <w:sz w:val="28"/>
          <w:szCs w:val="28"/>
        </w:rPr>
        <w:t>）</w:t>
      </w:r>
      <w:bookmarkEnd w:id="156"/>
      <w:r>
        <w:rPr>
          <w:rFonts w:hint="eastAsia"/>
          <w:b/>
          <w:color w:val="000000"/>
          <w:sz w:val="28"/>
          <w:szCs w:val="28"/>
        </w:rPr>
        <w:t>选矿方案</w:t>
      </w:r>
    </w:p>
    <w:p>
      <w:pPr>
        <w:adjustRightInd w:val="0"/>
        <w:snapToGrid w:val="0"/>
        <w:spacing w:line="360" w:lineRule="auto"/>
        <w:ind w:firstLine="480" w:firstLineChars="200"/>
        <w:rPr>
          <w:color w:val="000000"/>
          <w:sz w:val="24"/>
          <w:szCs w:val="24"/>
        </w:rPr>
      </w:pPr>
      <w:r>
        <w:rPr>
          <w:color w:val="000000"/>
          <w:sz w:val="24"/>
          <w:szCs w:val="24"/>
        </w:rPr>
        <w:t>本矿山为水泥用灰岩矿，</w:t>
      </w:r>
      <w:r>
        <w:rPr>
          <w:rFonts w:hint="eastAsia"/>
          <w:color w:val="000000"/>
          <w:sz w:val="24"/>
          <w:szCs w:val="24"/>
        </w:rPr>
        <w:t>矿石开采出来后无需选矿，可直接就地销售</w:t>
      </w:r>
      <w:r>
        <w:rPr>
          <w:color w:val="000000"/>
          <w:sz w:val="24"/>
          <w:szCs w:val="24"/>
        </w:rPr>
        <w:t>。</w:t>
      </w:r>
    </w:p>
    <w:p>
      <w:pPr>
        <w:spacing w:line="360" w:lineRule="auto"/>
        <w:ind w:firstLine="562" w:firstLineChars="200"/>
        <w:jc w:val="both"/>
        <w:outlineLvl w:val="2"/>
        <w:rPr>
          <w:b/>
          <w:color w:val="000000"/>
          <w:sz w:val="28"/>
          <w:szCs w:val="28"/>
        </w:rPr>
      </w:pPr>
      <w:r>
        <w:rPr>
          <w:b/>
          <w:color w:val="000000"/>
          <w:sz w:val="28"/>
          <w:szCs w:val="28"/>
        </w:rPr>
        <w:t>（</w:t>
      </w:r>
      <w:r>
        <w:rPr>
          <w:rFonts w:hint="eastAsia"/>
          <w:b/>
          <w:color w:val="000000"/>
          <w:sz w:val="28"/>
          <w:szCs w:val="28"/>
        </w:rPr>
        <w:t>二</w:t>
      </w:r>
      <w:r>
        <w:rPr>
          <w:b/>
          <w:color w:val="000000"/>
          <w:sz w:val="28"/>
          <w:szCs w:val="28"/>
        </w:rPr>
        <w:t>）尾矿设施</w:t>
      </w:r>
    </w:p>
    <w:p>
      <w:pPr>
        <w:adjustRightInd w:val="0"/>
        <w:snapToGrid w:val="0"/>
        <w:spacing w:line="360" w:lineRule="auto"/>
        <w:ind w:firstLine="480" w:firstLineChars="200"/>
        <w:rPr>
          <w:color w:val="000000"/>
          <w:sz w:val="24"/>
          <w:szCs w:val="24"/>
        </w:rPr>
      </w:pPr>
      <w:r>
        <w:rPr>
          <w:color w:val="000000"/>
          <w:sz w:val="24"/>
          <w:szCs w:val="24"/>
        </w:rPr>
        <w:t>本矿山为水泥用灰岩矿，矿石均已利用，不产生尾矿。</w:t>
      </w:r>
    </w:p>
    <w:p>
      <w:pPr>
        <w:spacing w:line="360" w:lineRule="auto"/>
        <w:ind w:firstLine="602" w:firstLineChars="200"/>
        <w:jc w:val="both"/>
        <w:outlineLvl w:val="1"/>
        <w:rPr>
          <w:color w:val="000000"/>
          <w:sz w:val="24"/>
          <w:szCs w:val="24"/>
        </w:rPr>
      </w:pPr>
      <w:bookmarkStart w:id="157" w:name="_Toc124098882"/>
      <w:r>
        <w:rPr>
          <w:b/>
          <w:color w:val="000000"/>
          <w:sz w:val="30"/>
          <w:szCs w:val="30"/>
        </w:rPr>
        <w:t>五、矿山安全与卫生</w:t>
      </w:r>
      <w:bookmarkEnd w:id="157"/>
    </w:p>
    <w:p>
      <w:pPr>
        <w:spacing w:line="360" w:lineRule="auto"/>
        <w:ind w:firstLine="562" w:firstLineChars="200"/>
        <w:jc w:val="both"/>
        <w:outlineLvl w:val="2"/>
        <w:rPr>
          <w:b/>
          <w:color w:val="000000"/>
          <w:sz w:val="28"/>
          <w:szCs w:val="28"/>
        </w:rPr>
      </w:pPr>
      <w:r>
        <w:rPr>
          <w:b/>
          <w:color w:val="000000"/>
          <w:sz w:val="28"/>
          <w:szCs w:val="28"/>
        </w:rPr>
        <w:t>（一）矿山安全管理</w:t>
      </w:r>
    </w:p>
    <w:p>
      <w:pPr>
        <w:adjustRightInd w:val="0"/>
        <w:snapToGrid w:val="0"/>
        <w:spacing w:line="360" w:lineRule="auto"/>
        <w:ind w:firstLine="480" w:firstLineChars="200"/>
        <w:rPr>
          <w:color w:val="000000"/>
          <w:sz w:val="24"/>
          <w:szCs w:val="24"/>
        </w:rPr>
      </w:pPr>
      <w:r>
        <w:rPr>
          <w:color w:val="000000"/>
          <w:sz w:val="24"/>
          <w:szCs w:val="24"/>
        </w:rPr>
        <w:t>矿山必须贯彻“安全第一，预防为主”的安全生产方针。实现安全管理科学化、标准化。</w:t>
      </w:r>
    </w:p>
    <w:p>
      <w:pPr>
        <w:adjustRightInd w:val="0"/>
        <w:snapToGrid w:val="0"/>
        <w:spacing w:line="360" w:lineRule="auto"/>
        <w:ind w:firstLine="480" w:firstLineChars="200"/>
        <w:rPr>
          <w:color w:val="000000"/>
          <w:sz w:val="24"/>
          <w:szCs w:val="24"/>
        </w:rPr>
      </w:pPr>
      <w:r>
        <w:rPr>
          <w:color w:val="000000"/>
          <w:sz w:val="24"/>
          <w:szCs w:val="24"/>
        </w:rPr>
        <w:t>1、建立、健全安全生产责任制，生产岗位责任制和岗位技术操作规程。</w:t>
      </w:r>
    </w:p>
    <w:p>
      <w:pPr>
        <w:adjustRightInd w:val="0"/>
        <w:snapToGrid w:val="0"/>
        <w:spacing w:line="360" w:lineRule="auto"/>
        <w:ind w:firstLine="480" w:firstLineChars="200"/>
        <w:rPr>
          <w:color w:val="000000"/>
          <w:sz w:val="24"/>
          <w:szCs w:val="24"/>
        </w:rPr>
      </w:pPr>
      <w:r>
        <w:rPr>
          <w:color w:val="000000"/>
          <w:sz w:val="24"/>
          <w:szCs w:val="24"/>
        </w:rPr>
        <w:t>2、认真做好安全生产和劳动保护教育，普及安全知识和安全法规知识，进行技术和业务培训。</w:t>
      </w:r>
    </w:p>
    <w:p>
      <w:pPr>
        <w:adjustRightInd w:val="0"/>
        <w:snapToGrid w:val="0"/>
        <w:spacing w:line="360" w:lineRule="auto"/>
        <w:ind w:firstLine="480" w:firstLineChars="200"/>
        <w:rPr>
          <w:color w:val="000000"/>
          <w:sz w:val="24"/>
          <w:szCs w:val="24"/>
        </w:rPr>
      </w:pPr>
      <w:r>
        <w:rPr>
          <w:color w:val="000000"/>
          <w:sz w:val="24"/>
          <w:szCs w:val="24"/>
        </w:rPr>
        <w:t>3、安全员、电工、挖掘机、装载机和汽车司机等进行专业培训，持证上岗。</w:t>
      </w:r>
    </w:p>
    <w:p>
      <w:pPr>
        <w:adjustRightInd w:val="0"/>
        <w:snapToGrid w:val="0"/>
        <w:spacing w:line="360" w:lineRule="auto"/>
        <w:ind w:firstLine="480" w:firstLineChars="200"/>
        <w:rPr>
          <w:color w:val="000000"/>
          <w:sz w:val="24"/>
          <w:szCs w:val="24"/>
        </w:rPr>
      </w:pPr>
      <w:r>
        <w:rPr>
          <w:color w:val="000000"/>
          <w:sz w:val="24"/>
          <w:szCs w:val="24"/>
        </w:rPr>
        <w:t>4、矿山设专职安全管理人员。</w:t>
      </w:r>
    </w:p>
    <w:p>
      <w:pPr>
        <w:adjustRightInd w:val="0"/>
        <w:snapToGrid w:val="0"/>
        <w:spacing w:line="360" w:lineRule="auto"/>
        <w:ind w:firstLine="480" w:firstLineChars="200"/>
        <w:rPr>
          <w:color w:val="000000"/>
          <w:sz w:val="24"/>
          <w:szCs w:val="24"/>
        </w:rPr>
      </w:pPr>
      <w:r>
        <w:rPr>
          <w:color w:val="000000"/>
          <w:sz w:val="24"/>
          <w:szCs w:val="24"/>
        </w:rPr>
        <w:t>5、要害岗位、重要设备、设施及危险区设置防护设施和警示标志。</w:t>
      </w:r>
    </w:p>
    <w:p>
      <w:pPr>
        <w:adjustRightInd w:val="0"/>
        <w:snapToGrid w:val="0"/>
        <w:spacing w:line="360" w:lineRule="auto"/>
        <w:ind w:firstLine="480" w:firstLineChars="200"/>
        <w:rPr>
          <w:color w:val="000000"/>
          <w:sz w:val="24"/>
          <w:szCs w:val="24"/>
        </w:rPr>
      </w:pPr>
      <w:r>
        <w:rPr>
          <w:color w:val="000000"/>
          <w:sz w:val="24"/>
          <w:szCs w:val="24"/>
        </w:rPr>
        <w:t>6、及时发放劳保用品，职工作业时必须按规定穿戴劳动用品。</w:t>
      </w:r>
    </w:p>
    <w:p>
      <w:pPr>
        <w:adjustRightInd w:val="0"/>
        <w:snapToGrid w:val="0"/>
        <w:spacing w:line="360" w:lineRule="auto"/>
        <w:ind w:firstLine="480" w:firstLineChars="200"/>
        <w:rPr>
          <w:color w:val="000000"/>
          <w:sz w:val="24"/>
          <w:szCs w:val="24"/>
        </w:rPr>
      </w:pPr>
      <w:r>
        <w:rPr>
          <w:color w:val="000000"/>
          <w:sz w:val="24"/>
          <w:szCs w:val="24"/>
        </w:rPr>
        <w:t>7、定期进行健康检查。</w:t>
      </w:r>
    </w:p>
    <w:p>
      <w:pPr>
        <w:spacing w:line="360" w:lineRule="auto"/>
        <w:ind w:firstLine="562" w:firstLineChars="200"/>
        <w:jc w:val="both"/>
        <w:outlineLvl w:val="2"/>
        <w:rPr>
          <w:b/>
          <w:color w:val="000000"/>
          <w:sz w:val="28"/>
          <w:szCs w:val="28"/>
        </w:rPr>
      </w:pPr>
      <w:r>
        <w:rPr>
          <w:b/>
          <w:color w:val="000000"/>
          <w:sz w:val="28"/>
          <w:szCs w:val="28"/>
        </w:rPr>
        <w:t>（二）矿山安全措施</w:t>
      </w:r>
    </w:p>
    <w:p>
      <w:pPr>
        <w:adjustRightInd w:val="0"/>
        <w:snapToGrid w:val="0"/>
        <w:spacing w:line="360" w:lineRule="auto"/>
        <w:ind w:firstLine="480" w:firstLineChars="200"/>
        <w:rPr>
          <w:color w:val="000000"/>
          <w:sz w:val="24"/>
          <w:szCs w:val="24"/>
        </w:rPr>
      </w:pPr>
      <w:r>
        <w:rPr>
          <w:color w:val="000000"/>
          <w:sz w:val="24"/>
          <w:szCs w:val="24"/>
        </w:rPr>
        <w:t>1、地质灾害事故的预防与治理</w:t>
      </w:r>
    </w:p>
    <w:p>
      <w:pPr>
        <w:adjustRightInd w:val="0"/>
        <w:snapToGrid w:val="0"/>
        <w:spacing w:line="360" w:lineRule="auto"/>
        <w:ind w:firstLine="480" w:firstLineChars="200"/>
        <w:rPr>
          <w:color w:val="000000"/>
          <w:sz w:val="24"/>
          <w:szCs w:val="24"/>
        </w:rPr>
      </w:pPr>
      <w:r>
        <w:rPr>
          <w:color w:val="000000"/>
          <w:sz w:val="24"/>
          <w:szCs w:val="24"/>
        </w:rPr>
        <w:t>（1）开采到一定标高时应进行边坡监测工作。</w:t>
      </w:r>
    </w:p>
    <w:p>
      <w:pPr>
        <w:adjustRightInd w:val="0"/>
        <w:snapToGrid w:val="0"/>
        <w:spacing w:line="360" w:lineRule="auto"/>
        <w:ind w:firstLine="480" w:firstLineChars="200"/>
        <w:rPr>
          <w:color w:val="000000"/>
          <w:sz w:val="24"/>
          <w:szCs w:val="24"/>
        </w:rPr>
      </w:pPr>
      <w:r>
        <w:rPr>
          <w:color w:val="000000"/>
          <w:sz w:val="24"/>
          <w:szCs w:val="24"/>
        </w:rPr>
        <w:t>（2）及时清除边坡上的危石。</w:t>
      </w:r>
    </w:p>
    <w:p>
      <w:pPr>
        <w:adjustRightInd w:val="0"/>
        <w:snapToGrid w:val="0"/>
        <w:spacing w:line="360" w:lineRule="auto"/>
        <w:ind w:firstLine="480" w:firstLineChars="200"/>
        <w:rPr>
          <w:color w:val="000000"/>
          <w:sz w:val="24"/>
          <w:szCs w:val="24"/>
        </w:rPr>
      </w:pPr>
      <w:r>
        <w:rPr>
          <w:color w:val="000000"/>
          <w:sz w:val="24"/>
          <w:szCs w:val="24"/>
        </w:rPr>
        <w:t>（3）在可能发生地质灾害区段设置警示标志。</w:t>
      </w:r>
    </w:p>
    <w:p>
      <w:pPr>
        <w:adjustRightInd w:val="0"/>
        <w:snapToGrid w:val="0"/>
        <w:spacing w:line="360" w:lineRule="auto"/>
        <w:ind w:firstLine="480" w:firstLineChars="200"/>
        <w:rPr>
          <w:color w:val="000000"/>
          <w:sz w:val="24"/>
          <w:szCs w:val="24"/>
        </w:rPr>
      </w:pPr>
      <w:r>
        <w:rPr>
          <w:color w:val="000000"/>
          <w:sz w:val="24"/>
          <w:szCs w:val="24"/>
        </w:rPr>
        <w:t>（4）进行科学、合理的采剥。</w:t>
      </w:r>
    </w:p>
    <w:p>
      <w:pPr>
        <w:adjustRightInd w:val="0"/>
        <w:snapToGrid w:val="0"/>
        <w:spacing w:line="360" w:lineRule="auto"/>
        <w:ind w:firstLine="480" w:firstLineChars="200"/>
        <w:rPr>
          <w:color w:val="000000"/>
          <w:sz w:val="24"/>
          <w:szCs w:val="24"/>
        </w:rPr>
      </w:pPr>
      <w:r>
        <w:rPr>
          <w:color w:val="000000"/>
          <w:sz w:val="24"/>
          <w:szCs w:val="24"/>
        </w:rPr>
        <w:t>（5）及时了解地震信息。</w:t>
      </w:r>
    </w:p>
    <w:p>
      <w:pPr>
        <w:adjustRightInd w:val="0"/>
        <w:snapToGrid w:val="0"/>
        <w:spacing w:line="360" w:lineRule="auto"/>
        <w:ind w:firstLine="480" w:firstLineChars="200"/>
        <w:rPr>
          <w:color w:val="000000"/>
          <w:sz w:val="24"/>
          <w:szCs w:val="24"/>
        </w:rPr>
      </w:pPr>
      <w:r>
        <w:rPr>
          <w:color w:val="000000"/>
          <w:sz w:val="24"/>
          <w:szCs w:val="24"/>
        </w:rPr>
        <w:t>2、矿山防水与防火</w:t>
      </w:r>
    </w:p>
    <w:p>
      <w:pPr>
        <w:adjustRightInd w:val="0"/>
        <w:snapToGrid w:val="0"/>
        <w:spacing w:line="360" w:lineRule="auto"/>
        <w:ind w:firstLine="480" w:firstLineChars="200"/>
        <w:rPr>
          <w:color w:val="000000"/>
          <w:sz w:val="24"/>
          <w:szCs w:val="24"/>
        </w:rPr>
      </w:pPr>
      <w:r>
        <w:rPr>
          <w:color w:val="000000"/>
          <w:sz w:val="24"/>
          <w:szCs w:val="24"/>
        </w:rPr>
        <w:t>（1）在开采境界外修建截水沟，拦截地表水进入采场。</w:t>
      </w:r>
    </w:p>
    <w:p>
      <w:pPr>
        <w:adjustRightInd w:val="0"/>
        <w:snapToGrid w:val="0"/>
        <w:spacing w:line="360" w:lineRule="auto"/>
        <w:ind w:firstLine="480" w:firstLineChars="200"/>
        <w:rPr>
          <w:color w:val="000000"/>
          <w:sz w:val="24"/>
          <w:szCs w:val="24"/>
        </w:rPr>
      </w:pPr>
      <w:r>
        <w:rPr>
          <w:color w:val="000000"/>
          <w:sz w:val="24"/>
          <w:szCs w:val="24"/>
        </w:rPr>
        <w:t>（</w:t>
      </w:r>
      <w:r>
        <w:rPr>
          <w:rFonts w:hint="eastAsia"/>
          <w:color w:val="000000"/>
          <w:sz w:val="24"/>
          <w:szCs w:val="24"/>
        </w:rPr>
        <w:t>2</w:t>
      </w:r>
      <w:r>
        <w:rPr>
          <w:color w:val="000000"/>
          <w:sz w:val="24"/>
          <w:szCs w:val="24"/>
        </w:rPr>
        <w:t>）生活区设置消防器材。</w:t>
      </w:r>
    </w:p>
    <w:p>
      <w:pPr>
        <w:adjustRightInd w:val="0"/>
        <w:snapToGrid w:val="0"/>
        <w:spacing w:line="360" w:lineRule="auto"/>
        <w:ind w:firstLine="480" w:firstLineChars="200"/>
        <w:rPr>
          <w:color w:val="000000"/>
          <w:sz w:val="24"/>
          <w:szCs w:val="24"/>
        </w:rPr>
      </w:pPr>
      <w:r>
        <w:rPr>
          <w:color w:val="000000"/>
          <w:sz w:val="24"/>
          <w:szCs w:val="24"/>
        </w:rPr>
        <w:t>（</w:t>
      </w:r>
      <w:r>
        <w:rPr>
          <w:rFonts w:hint="eastAsia"/>
          <w:color w:val="000000"/>
          <w:sz w:val="24"/>
          <w:szCs w:val="24"/>
        </w:rPr>
        <w:t>3</w:t>
      </w:r>
      <w:r>
        <w:rPr>
          <w:color w:val="000000"/>
          <w:sz w:val="24"/>
          <w:szCs w:val="24"/>
        </w:rPr>
        <w:t>）挖掘机、装载机和汽车配备灭火器。</w:t>
      </w:r>
    </w:p>
    <w:p>
      <w:pPr>
        <w:adjustRightInd w:val="0"/>
        <w:snapToGrid w:val="0"/>
        <w:spacing w:line="360" w:lineRule="auto"/>
        <w:ind w:firstLine="480" w:firstLineChars="200"/>
        <w:rPr>
          <w:color w:val="000000"/>
          <w:sz w:val="24"/>
          <w:szCs w:val="24"/>
        </w:rPr>
      </w:pPr>
      <w:r>
        <w:rPr>
          <w:color w:val="000000"/>
          <w:sz w:val="24"/>
          <w:szCs w:val="24"/>
        </w:rPr>
        <w:t>（</w:t>
      </w:r>
      <w:r>
        <w:rPr>
          <w:rFonts w:hint="eastAsia"/>
          <w:color w:val="000000"/>
          <w:sz w:val="24"/>
          <w:szCs w:val="24"/>
        </w:rPr>
        <w:t>4</w:t>
      </w:r>
      <w:r>
        <w:rPr>
          <w:color w:val="000000"/>
          <w:sz w:val="24"/>
          <w:szCs w:val="24"/>
        </w:rPr>
        <w:t>）禁止使用汽油擦洗设备</w:t>
      </w:r>
    </w:p>
    <w:p>
      <w:pPr>
        <w:adjustRightInd w:val="0"/>
        <w:snapToGrid w:val="0"/>
        <w:spacing w:line="360" w:lineRule="auto"/>
        <w:ind w:firstLine="480" w:firstLineChars="200"/>
        <w:rPr>
          <w:color w:val="000000"/>
          <w:sz w:val="24"/>
          <w:szCs w:val="24"/>
        </w:rPr>
      </w:pPr>
      <w:r>
        <w:rPr>
          <w:color w:val="000000"/>
          <w:sz w:val="24"/>
          <w:szCs w:val="24"/>
        </w:rPr>
        <w:t>3、爆破安全措施</w:t>
      </w:r>
    </w:p>
    <w:p>
      <w:pPr>
        <w:adjustRightInd w:val="0"/>
        <w:snapToGrid w:val="0"/>
        <w:spacing w:line="360" w:lineRule="auto"/>
        <w:ind w:firstLine="480" w:firstLineChars="200"/>
        <w:rPr>
          <w:color w:val="000000"/>
          <w:sz w:val="24"/>
          <w:szCs w:val="24"/>
        </w:rPr>
      </w:pPr>
      <w:r>
        <w:rPr>
          <w:color w:val="000000"/>
          <w:sz w:val="24"/>
          <w:szCs w:val="24"/>
        </w:rPr>
        <w:t>（1）设置爆破安全警戒线。</w:t>
      </w:r>
    </w:p>
    <w:p>
      <w:pPr>
        <w:adjustRightInd w:val="0"/>
        <w:snapToGrid w:val="0"/>
        <w:spacing w:line="360" w:lineRule="auto"/>
        <w:ind w:firstLine="480" w:firstLineChars="200"/>
        <w:rPr>
          <w:color w:val="000000"/>
          <w:sz w:val="24"/>
          <w:szCs w:val="24"/>
        </w:rPr>
      </w:pPr>
      <w:r>
        <w:rPr>
          <w:color w:val="000000"/>
          <w:sz w:val="24"/>
          <w:szCs w:val="24"/>
        </w:rPr>
        <w:t>（2）爆破作业人员必须佩戴安全帽，不得赤背和穿拖鞋作业。</w:t>
      </w:r>
    </w:p>
    <w:p>
      <w:pPr>
        <w:adjustRightInd w:val="0"/>
        <w:snapToGrid w:val="0"/>
        <w:spacing w:line="360" w:lineRule="auto"/>
        <w:ind w:firstLine="480" w:firstLineChars="200"/>
        <w:rPr>
          <w:color w:val="000000"/>
          <w:sz w:val="24"/>
          <w:szCs w:val="24"/>
        </w:rPr>
      </w:pPr>
      <w:r>
        <w:rPr>
          <w:color w:val="000000"/>
          <w:sz w:val="24"/>
          <w:szCs w:val="24"/>
        </w:rPr>
        <w:t>（3）爆破作业人员进行爆破作业或接触爆破器材时不得穿化纤服装，以防静电引起早爆事故。</w:t>
      </w:r>
    </w:p>
    <w:p>
      <w:pPr>
        <w:adjustRightInd w:val="0"/>
        <w:snapToGrid w:val="0"/>
        <w:spacing w:line="360" w:lineRule="auto"/>
        <w:ind w:firstLine="480" w:firstLineChars="200"/>
        <w:rPr>
          <w:color w:val="000000"/>
          <w:sz w:val="24"/>
          <w:szCs w:val="24"/>
        </w:rPr>
      </w:pPr>
      <w:r>
        <w:rPr>
          <w:color w:val="000000"/>
          <w:sz w:val="24"/>
          <w:szCs w:val="24"/>
        </w:rPr>
        <w:t>（4）严禁酒后上岗和非爆破作业人员进行爆破作业。</w:t>
      </w:r>
    </w:p>
    <w:p>
      <w:pPr>
        <w:adjustRightInd w:val="0"/>
        <w:snapToGrid w:val="0"/>
        <w:spacing w:line="360" w:lineRule="auto"/>
        <w:ind w:firstLine="480" w:firstLineChars="200"/>
        <w:rPr>
          <w:color w:val="000000"/>
          <w:sz w:val="24"/>
          <w:szCs w:val="24"/>
        </w:rPr>
      </w:pPr>
      <w:r>
        <w:rPr>
          <w:color w:val="000000"/>
          <w:sz w:val="24"/>
          <w:szCs w:val="24"/>
        </w:rPr>
        <w:t xml:space="preserve">（5）爆破作业中遇有雷雨、暴风雨时，应立即停止作业，全部人员撤至安全地点。 </w:t>
      </w:r>
    </w:p>
    <w:p>
      <w:pPr>
        <w:adjustRightInd w:val="0"/>
        <w:snapToGrid w:val="0"/>
        <w:spacing w:line="360" w:lineRule="auto"/>
        <w:ind w:firstLine="480" w:firstLineChars="200"/>
        <w:rPr>
          <w:color w:val="000000"/>
          <w:sz w:val="24"/>
          <w:szCs w:val="24"/>
        </w:rPr>
      </w:pPr>
      <w:r>
        <w:rPr>
          <w:color w:val="000000"/>
          <w:sz w:val="24"/>
          <w:szCs w:val="24"/>
        </w:rPr>
        <w:t>（6）爆前，应在爆区四周的各个方向和路口的危险区边界设置警戒岗哨和标志。</w:t>
      </w:r>
    </w:p>
    <w:p>
      <w:pPr>
        <w:adjustRightInd w:val="0"/>
        <w:snapToGrid w:val="0"/>
        <w:spacing w:line="360" w:lineRule="auto"/>
        <w:ind w:firstLine="480" w:firstLineChars="200"/>
        <w:rPr>
          <w:color w:val="000000"/>
          <w:sz w:val="24"/>
          <w:szCs w:val="24"/>
        </w:rPr>
      </w:pPr>
      <w:r>
        <w:rPr>
          <w:color w:val="000000"/>
          <w:sz w:val="24"/>
          <w:szCs w:val="24"/>
        </w:rPr>
        <w:t>4、采装及运输作业安全措施</w:t>
      </w:r>
    </w:p>
    <w:p>
      <w:pPr>
        <w:adjustRightInd w:val="0"/>
        <w:snapToGrid w:val="0"/>
        <w:spacing w:line="360" w:lineRule="auto"/>
        <w:ind w:firstLine="480" w:firstLineChars="200"/>
        <w:rPr>
          <w:color w:val="000000"/>
          <w:sz w:val="24"/>
          <w:szCs w:val="24"/>
        </w:rPr>
      </w:pPr>
      <w:r>
        <w:rPr>
          <w:color w:val="000000"/>
          <w:sz w:val="24"/>
          <w:szCs w:val="24"/>
        </w:rPr>
        <w:t>（1）机械设备作业时，禁止机前进行其它作业。</w:t>
      </w:r>
    </w:p>
    <w:p>
      <w:pPr>
        <w:adjustRightInd w:val="0"/>
        <w:snapToGrid w:val="0"/>
        <w:spacing w:line="360" w:lineRule="auto"/>
        <w:ind w:firstLine="480" w:firstLineChars="200"/>
        <w:rPr>
          <w:color w:val="000000"/>
          <w:sz w:val="24"/>
          <w:szCs w:val="24"/>
        </w:rPr>
      </w:pPr>
      <w:r>
        <w:rPr>
          <w:color w:val="000000"/>
          <w:sz w:val="24"/>
          <w:szCs w:val="24"/>
        </w:rPr>
        <w:t>（2）大雾、大雨、暴风雨时应停止作业。</w:t>
      </w:r>
    </w:p>
    <w:p>
      <w:pPr>
        <w:adjustRightInd w:val="0"/>
        <w:snapToGrid w:val="0"/>
        <w:spacing w:line="360" w:lineRule="auto"/>
        <w:ind w:firstLine="480" w:firstLineChars="200"/>
        <w:rPr>
          <w:color w:val="000000"/>
          <w:sz w:val="24"/>
          <w:szCs w:val="24"/>
        </w:rPr>
      </w:pPr>
      <w:r>
        <w:rPr>
          <w:color w:val="000000"/>
          <w:sz w:val="24"/>
          <w:szCs w:val="24"/>
        </w:rPr>
        <w:t>（3）自卸汽车驾驶室外踏板及车斗不准载人。</w:t>
      </w:r>
    </w:p>
    <w:p>
      <w:pPr>
        <w:adjustRightInd w:val="0"/>
        <w:snapToGrid w:val="0"/>
        <w:spacing w:line="360" w:lineRule="auto"/>
        <w:ind w:firstLine="480" w:firstLineChars="200"/>
        <w:rPr>
          <w:color w:val="000000"/>
          <w:sz w:val="24"/>
          <w:szCs w:val="24"/>
        </w:rPr>
      </w:pPr>
      <w:r>
        <w:rPr>
          <w:color w:val="000000"/>
          <w:sz w:val="24"/>
          <w:szCs w:val="24"/>
        </w:rPr>
        <w:t>（4）冬天道路积雪和结冰，必须采取防滑措施</w:t>
      </w:r>
    </w:p>
    <w:p>
      <w:pPr>
        <w:adjustRightInd w:val="0"/>
        <w:snapToGrid w:val="0"/>
        <w:spacing w:line="360" w:lineRule="auto"/>
        <w:ind w:firstLine="480" w:firstLineChars="200"/>
        <w:rPr>
          <w:color w:val="000000"/>
          <w:sz w:val="24"/>
          <w:szCs w:val="24"/>
        </w:rPr>
      </w:pPr>
      <w:r>
        <w:rPr>
          <w:color w:val="000000"/>
          <w:sz w:val="24"/>
          <w:szCs w:val="24"/>
        </w:rPr>
        <w:t>5、防机械伤害</w:t>
      </w:r>
    </w:p>
    <w:p>
      <w:pPr>
        <w:adjustRightInd w:val="0"/>
        <w:snapToGrid w:val="0"/>
        <w:spacing w:line="360" w:lineRule="auto"/>
        <w:ind w:firstLine="480" w:firstLineChars="200"/>
        <w:rPr>
          <w:color w:val="000000"/>
          <w:sz w:val="24"/>
          <w:szCs w:val="24"/>
        </w:rPr>
      </w:pPr>
      <w:r>
        <w:rPr>
          <w:color w:val="000000"/>
          <w:sz w:val="24"/>
          <w:szCs w:val="24"/>
        </w:rPr>
        <w:t>（1）严格遵守机械设备操作规程。</w:t>
      </w:r>
    </w:p>
    <w:p>
      <w:pPr>
        <w:adjustRightInd w:val="0"/>
        <w:snapToGrid w:val="0"/>
        <w:spacing w:line="360" w:lineRule="auto"/>
        <w:ind w:firstLine="480" w:firstLineChars="200"/>
        <w:rPr>
          <w:color w:val="000000"/>
          <w:sz w:val="24"/>
          <w:szCs w:val="24"/>
        </w:rPr>
      </w:pPr>
      <w:r>
        <w:rPr>
          <w:color w:val="000000"/>
          <w:sz w:val="24"/>
          <w:szCs w:val="24"/>
        </w:rPr>
        <w:t>（2）设备运转时，禁止对转动零部件作检修、注油和清扫。</w:t>
      </w:r>
    </w:p>
    <w:p>
      <w:pPr>
        <w:adjustRightInd w:val="0"/>
        <w:snapToGrid w:val="0"/>
        <w:spacing w:line="360" w:lineRule="auto"/>
        <w:ind w:firstLine="480" w:firstLineChars="200"/>
        <w:rPr>
          <w:color w:val="000000"/>
          <w:sz w:val="24"/>
          <w:szCs w:val="24"/>
        </w:rPr>
      </w:pPr>
      <w:r>
        <w:rPr>
          <w:color w:val="000000"/>
          <w:sz w:val="24"/>
          <w:szCs w:val="24"/>
        </w:rPr>
        <w:t>（3）设备移动时，禁止人员上下。</w:t>
      </w:r>
    </w:p>
    <w:p>
      <w:pPr>
        <w:adjustRightInd w:val="0"/>
        <w:snapToGrid w:val="0"/>
        <w:spacing w:line="360" w:lineRule="auto"/>
        <w:ind w:firstLine="480" w:firstLineChars="200"/>
        <w:rPr>
          <w:color w:val="000000"/>
          <w:sz w:val="24"/>
          <w:szCs w:val="24"/>
        </w:rPr>
      </w:pPr>
      <w:r>
        <w:rPr>
          <w:color w:val="000000"/>
          <w:sz w:val="24"/>
          <w:szCs w:val="24"/>
        </w:rPr>
        <w:t>6、电气安全</w:t>
      </w:r>
    </w:p>
    <w:p>
      <w:pPr>
        <w:adjustRightInd w:val="0"/>
        <w:snapToGrid w:val="0"/>
        <w:spacing w:line="360" w:lineRule="auto"/>
        <w:ind w:firstLine="480" w:firstLineChars="200"/>
        <w:rPr>
          <w:color w:val="000000"/>
          <w:sz w:val="24"/>
          <w:szCs w:val="24"/>
        </w:rPr>
      </w:pPr>
      <w:r>
        <w:rPr>
          <w:color w:val="000000"/>
          <w:sz w:val="24"/>
          <w:szCs w:val="24"/>
        </w:rPr>
        <w:t>（1）对裸露于地面和人身容易触及的带电设备，应采取可靠的防护措施。</w:t>
      </w:r>
    </w:p>
    <w:p>
      <w:pPr>
        <w:adjustRightInd w:val="0"/>
        <w:snapToGrid w:val="0"/>
        <w:spacing w:line="360" w:lineRule="auto"/>
        <w:ind w:firstLine="480" w:firstLineChars="200"/>
        <w:rPr>
          <w:color w:val="000000"/>
          <w:sz w:val="24"/>
          <w:szCs w:val="24"/>
        </w:rPr>
      </w:pPr>
      <w:r>
        <w:rPr>
          <w:color w:val="000000"/>
          <w:sz w:val="24"/>
          <w:szCs w:val="24"/>
        </w:rPr>
        <w:t>（2）设备的带电部分与地面及其他带电部分应保持一定的安全距离。</w:t>
      </w:r>
    </w:p>
    <w:p>
      <w:pPr>
        <w:adjustRightInd w:val="0"/>
        <w:snapToGrid w:val="0"/>
        <w:spacing w:line="360" w:lineRule="auto"/>
        <w:ind w:firstLine="480" w:firstLineChars="200"/>
        <w:rPr>
          <w:color w:val="000000"/>
          <w:sz w:val="24"/>
          <w:szCs w:val="24"/>
        </w:rPr>
      </w:pPr>
      <w:r>
        <w:rPr>
          <w:color w:val="000000"/>
          <w:sz w:val="24"/>
          <w:szCs w:val="24"/>
        </w:rPr>
        <w:t>（3）易产生过电压的电力系统，应有避雷针、避雷线、避雷器、保护间隙等过程电压保护装置。</w:t>
      </w:r>
    </w:p>
    <w:p>
      <w:pPr>
        <w:adjustRightInd w:val="0"/>
        <w:snapToGrid w:val="0"/>
        <w:spacing w:line="360" w:lineRule="auto"/>
        <w:ind w:firstLine="480" w:firstLineChars="200"/>
        <w:rPr>
          <w:color w:val="000000"/>
          <w:sz w:val="24"/>
          <w:szCs w:val="24"/>
        </w:rPr>
      </w:pPr>
      <w:r>
        <w:rPr>
          <w:color w:val="000000"/>
          <w:sz w:val="24"/>
          <w:szCs w:val="24"/>
        </w:rPr>
        <w:t>（4）低压电力系统应有接地、接零保护装置。</w:t>
      </w:r>
    </w:p>
    <w:p>
      <w:pPr>
        <w:adjustRightInd w:val="0"/>
        <w:snapToGrid w:val="0"/>
        <w:spacing w:line="360" w:lineRule="auto"/>
        <w:ind w:firstLine="480" w:firstLineChars="200"/>
        <w:rPr>
          <w:color w:val="000000"/>
          <w:sz w:val="24"/>
          <w:szCs w:val="24"/>
        </w:rPr>
      </w:pPr>
      <w:r>
        <w:rPr>
          <w:color w:val="000000"/>
          <w:sz w:val="24"/>
          <w:szCs w:val="24"/>
        </w:rPr>
        <w:t>（5）对各种高压用电设备应采取装设高压熔断器和断路器等不同类型的保护措施;对低压用电设备应采用相应的低电器保护措施进行保护。</w:t>
      </w:r>
    </w:p>
    <w:p>
      <w:pPr>
        <w:adjustRightInd w:val="0"/>
        <w:snapToGrid w:val="0"/>
        <w:spacing w:line="360" w:lineRule="auto"/>
        <w:ind w:firstLine="480" w:firstLineChars="200"/>
        <w:rPr>
          <w:color w:val="000000"/>
          <w:sz w:val="24"/>
          <w:szCs w:val="24"/>
        </w:rPr>
      </w:pPr>
      <w:r>
        <w:rPr>
          <w:color w:val="000000"/>
          <w:sz w:val="24"/>
          <w:szCs w:val="24"/>
        </w:rPr>
        <w:t>（6）在电气设备的安装地点应设安全标志。</w:t>
      </w:r>
    </w:p>
    <w:p>
      <w:pPr>
        <w:adjustRightInd w:val="0"/>
        <w:snapToGrid w:val="0"/>
        <w:spacing w:line="360" w:lineRule="auto"/>
        <w:ind w:firstLine="480" w:firstLineChars="200"/>
        <w:rPr>
          <w:color w:val="000000"/>
          <w:sz w:val="24"/>
          <w:szCs w:val="24"/>
        </w:rPr>
      </w:pPr>
      <w:r>
        <w:rPr>
          <w:color w:val="000000"/>
          <w:sz w:val="24"/>
          <w:szCs w:val="24"/>
        </w:rPr>
        <w:t>（7）根据某些电气设备的特性和要求，应采取特殊的安全措施。</w:t>
      </w:r>
    </w:p>
    <w:p>
      <w:pPr>
        <w:widowControl w:val="0"/>
        <w:autoSpaceDE w:val="0"/>
        <w:autoSpaceDN w:val="0"/>
        <w:adjustRightInd w:val="0"/>
        <w:spacing w:line="360" w:lineRule="auto"/>
        <w:ind w:firstLine="562" w:firstLineChars="200"/>
        <w:jc w:val="both"/>
        <w:outlineLvl w:val="2"/>
        <w:rPr>
          <w:color w:val="000000"/>
          <w:sz w:val="24"/>
          <w:szCs w:val="24"/>
        </w:rPr>
      </w:pPr>
      <w:r>
        <w:rPr>
          <w:b/>
          <w:color w:val="000000"/>
          <w:sz w:val="28"/>
          <w:szCs w:val="28"/>
        </w:rPr>
        <w:t>（三）工业卫生</w:t>
      </w:r>
    </w:p>
    <w:p>
      <w:pPr>
        <w:adjustRightInd w:val="0"/>
        <w:snapToGrid w:val="0"/>
        <w:spacing w:line="360" w:lineRule="auto"/>
        <w:ind w:firstLine="480" w:firstLineChars="200"/>
        <w:rPr>
          <w:color w:val="000000"/>
          <w:sz w:val="24"/>
          <w:szCs w:val="24"/>
        </w:rPr>
      </w:pPr>
      <w:r>
        <w:rPr>
          <w:color w:val="000000"/>
          <w:sz w:val="24"/>
          <w:szCs w:val="24"/>
        </w:rPr>
        <w:t>1、防尘</w:t>
      </w:r>
    </w:p>
    <w:p>
      <w:pPr>
        <w:adjustRightInd w:val="0"/>
        <w:snapToGrid w:val="0"/>
        <w:spacing w:line="360" w:lineRule="auto"/>
        <w:ind w:firstLine="480" w:firstLineChars="200"/>
        <w:rPr>
          <w:color w:val="000000"/>
          <w:sz w:val="24"/>
          <w:szCs w:val="24"/>
        </w:rPr>
      </w:pPr>
      <w:r>
        <w:rPr>
          <w:color w:val="000000"/>
          <w:sz w:val="24"/>
          <w:szCs w:val="24"/>
        </w:rPr>
        <w:t>（1）喷雾洒水，降低采装时产尘量。</w:t>
      </w:r>
    </w:p>
    <w:p>
      <w:pPr>
        <w:adjustRightInd w:val="0"/>
        <w:snapToGrid w:val="0"/>
        <w:spacing w:line="360" w:lineRule="auto"/>
        <w:ind w:firstLine="480" w:firstLineChars="200"/>
        <w:rPr>
          <w:color w:val="000000"/>
          <w:sz w:val="24"/>
          <w:szCs w:val="24"/>
        </w:rPr>
      </w:pPr>
      <w:r>
        <w:rPr>
          <w:color w:val="000000"/>
          <w:sz w:val="24"/>
          <w:szCs w:val="24"/>
        </w:rPr>
        <w:t>（2）道路洒水或提高路面等级。</w:t>
      </w:r>
    </w:p>
    <w:p>
      <w:pPr>
        <w:adjustRightInd w:val="0"/>
        <w:snapToGrid w:val="0"/>
        <w:spacing w:line="360" w:lineRule="auto"/>
        <w:ind w:firstLine="480" w:firstLineChars="200"/>
        <w:rPr>
          <w:color w:val="000000"/>
          <w:sz w:val="24"/>
          <w:szCs w:val="24"/>
        </w:rPr>
      </w:pPr>
      <w:r>
        <w:rPr>
          <w:color w:val="000000"/>
          <w:sz w:val="24"/>
          <w:szCs w:val="24"/>
        </w:rPr>
        <w:t>（3）加强个体防护，如作业人员戴防尘口罩，加强采装、运输设备操作室的密封。</w:t>
      </w:r>
    </w:p>
    <w:p>
      <w:pPr>
        <w:adjustRightInd w:val="0"/>
        <w:snapToGrid w:val="0"/>
        <w:spacing w:line="360" w:lineRule="auto"/>
        <w:ind w:firstLine="480" w:firstLineChars="200"/>
        <w:rPr>
          <w:color w:val="000000"/>
          <w:sz w:val="24"/>
          <w:szCs w:val="24"/>
        </w:rPr>
      </w:pPr>
      <w:r>
        <w:rPr>
          <w:color w:val="000000"/>
          <w:sz w:val="24"/>
          <w:szCs w:val="24"/>
        </w:rPr>
        <w:t>2、噪声治理与防护</w:t>
      </w:r>
    </w:p>
    <w:p>
      <w:pPr>
        <w:adjustRightInd w:val="0"/>
        <w:snapToGrid w:val="0"/>
        <w:spacing w:line="360" w:lineRule="auto"/>
        <w:ind w:firstLine="480" w:firstLineChars="200"/>
        <w:rPr>
          <w:color w:val="000000"/>
          <w:sz w:val="24"/>
          <w:szCs w:val="24"/>
        </w:rPr>
      </w:pPr>
      <w:r>
        <w:rPr>
          <w:color w:val="000000"/>
          <w:sz w:val="24"/>
          <w:szCs w:val="24"/>
        </w:rPr>
        <w:t>（1）内燃动力设备采用吸声材料作隔离罩。</w:t>
      </w:r>
    </w:p>
    <w:p>
      <w:pPr>
        <w:adjustRightInd w:val="0"/>
        <w:snapToGrid w:val="0"/>
        <w:spacing w:line="360" w:lineRule="auto"/>
        <w:ind w:firstLine="480" w:firstLineChars="200"/>
        <w:rPr>
          <w:color w:val="000000"/>
          <w:sz w:val="24"/>
          <w:szCs w:val="24"/>
        </w:rPr>
      </w:pPr>
      <w:r>
        <w:rPr>
          <w:color w:val="000000"/>
          <w:sz w:val="24"/>
          <w:szCs w:val="24"/>
        </w:rPr>
        <w:t>（2）选用低噪声设备。</w:t>
      </w:r>
    </w:p>
    <w:p>
      <w:pPr>
        <w:adjustRightInd w:val="0"/>
        <w:snapToGrid w:val="0"/>
        <w:spacing w:line="360" w:lineRule="auto"/>
        <w:ind w:firstLine="480" w:firstLineChars="200"/>
        <w:rPr>
          <w:color w:val="000000"/>
          <w:sz w:val="24"/>
          <w:szCs w:val="24"/>
        </w:rPr>
      </w:pPr>
      <w:r>
        <w:rPr>
          <w:color w:val="000000"/>
          <w:sz w:val="24"/>
          <w:szCs w:val="24"/>
        </w:rPr>
        <w:t>（3）对设备及时保养和维修，使设备处于良好的技术状态。</w:t>
      </w:r>
    </w:p>
    <w:p>
      <w:pPr>
        <w:adjustRightInd w:val="0"/>
        <w:snapToGrid w:val="0"/>
        <w:spacing w:line="360" w:lineRule="auto"/>
        <w:ind w:firstLine="480" w:firstLineChars="200"/>
        <w:rPr>
          <w:color w:val="000000"/>
          <w:sz w:val="24"/>
          <w:szCs w:val="24"/>
        </w:rPr>
      </w:pPr>
      <w:r>
        <w:rPr>
          <w:color w:val="000000"/>
          <w:sz w:val="24"/>
          <w:szCs w:val="24"/>
        </w:rPr>
        <w:t>（4）加强个体防护。如环噪声境中的操作人员佩戴耳罩。</w:t>
      </w:r>
    </w:p>
    <w:p>
      <w:pPr>
        <w:adjustRightInd w:val="0"/>
        <w:snapToGrid w:val="0"/>
        <w:spacing w:line="360" w:lineRule="auto"/>
        <w:ind w:firstLine="480" w:firstLineChars="200"/>
        <w:rPr>
          <w:color w:val="000000"/>
          <w:sz w:val="24"/>
          <w:szCs w:val="24"/>
        </w:rPr>
      </w:pPr>
      <w:r>
        <w:rPr>
          <w:color w:val="000000"/>
          <w:sz w:val="24"/>
          <w:szCs w:val="24"/>
        </w:rPr>
        <w:t>3、废水、污水处理</w:t>
      </w:r>
    </w:p>
    <w:p>
      <w:pPr>
        <w:adjustRightInd w:val="0"/>
        <w:snapToGrid w:val="0"/>
        <w:spacing w:line="360" w:lineRule="auto"/>
        <w:ind w:firstLine="480" w:firstLineChars="200"/>
        <w:rPr>
          <w:color w:val="000000"/>
          <w:sz w:val="24"/>
          <w:szCs w:val="24"/>
        </w:rPr>
      </w:pPr>
      <w:r>
        <w:rPr>
          <w:color w:val="000000"/>
          <w:sz w:val="24"/>
          <w:szCs w:val="24"/>
        </w:rPr>
        <w:t>修建化粪池，生活污水及生活垃圾发酵后作绿化用肥。</w:t>
      </w:r>
    </w:p>
    <w:p>
      <w:pPr>
        <w:adjustRightInd w:val="0"/>
        <w:snapToGrid w:val="0"/>
        <w:spacing w:line="360" w:lineRule="auto"/>
        <w:ind w:firstLine="480" w:firstLineChars="200"/>
        <w:rPr>
          <w:color w:val="000000"/>
          <w:sz w:val="24"/>
          <w:szCs w:val="24"/>
        </w:rPr>
      </w:pPr>
      <w:r>
        <w:rPr>
          <w:color w:val="000000"/>
          <w:sz w:val="24"/>
          <w:szCs w:val="24"/>
        </w:rPr>
        <w:t>4、其他措施</w:t>
      </w:r>
    </w:p>
    <w:p>
      <w:pPr>
        <w:adjustRightInd w:val="0"/>
        <w:snapToGrid w:val="0"/>
        <w:spacing w:line="360" w:lineRule="auto"/>
        <w:ind w:firstLine="480" w:firstLineChars="200"/>
        <w:rPr>
          <w:color w:val="000000"/>
          <w:sz w:val="24"/>
          <w:szCs w:val="24"/>
        </w:rPr>
      </w:pPr>
      <w:r>
        <w:rPr>
          <w:color w:val="000000"/>
          <w:sz w:val="24"/>
          <w:szCs w:val="24"/>
        </w:rPr>
        <w:t>矿山应配备必要的急救药品及常用药品。</w:t>
      </w:r>
    </w:p>
    <w:p>
      <w:pPr>
        <w:spacing w:line="360" w:lineRule="auto"/>
        <w:ind w:firstLine="602" w:firstLineChars="200"/>
        <w:jc w:val="both"/>
        <w:outlineLvl w:val="1"/>
        <w:rPr>
          <w:b/>
          <w:color w:val="000000"/>
          <w:sz w:val="30"/>
          <w:szCs w:val="30"/>
        </w:rPr>
      </w:pPr>
      <w:bookmarkStart w:id="158" w:name="_Toc532760444"/>
      <w:bookmarkStart w:id="159" w:name="_Toc23055"/>
      <w:bookmarkStart w:id="160" w:name="_Toc28313"/>
      <w:bookmarkStart w:id="161" w:name="_Toc494091979"/>
      <w:bookmarkStart w:id="162" w:name="_Toc30023"/>
      <w:bookmarkStart w:id="163" w:name="_Toc1597"/>
      <w:bookmarkStart w:id="164" w:name="_Toc15725"/>
      <w:bookmarkStart w:id="165" w:name="_Toc8999"/>
      <w:bookmarkStart w:id="166" w:name="_Toc15596"/>
      <w:bookmarkStart w:id="167" w:name="_Toc124098883"/>
      <w:bookmarkStart w:id="168" w:name="_Toc295921397"/>
      <w:bookmarkStart w:id="169" w:name="_Toc459651314"/>
      <w:bookmarkStart w:id="170" w:name="_Toc290677685"/>
      <w:bookmarkStart w:id="171" w:name="_Toc283456081"/>
      <w:bookmarkStart w:id="172" w:name="_Toc302483412"/>
      <w:r>
        <w:rPr>
          <w:b/>
          <w:color w:val="000000"/>
          <w:sz w:val="30"/>
          <w:szCs w:val="30"/>
        </w:rPr>
        <w:t>六、</w:t>
      </w:r>
      <w:bookmarkEnd w:id="158"/>
      <w:bookmarkEnd w:id="159"/>
      <w:bookmarkEnd w:id="160"/>
      <w:bookmarkEnd w:id="161"/>
      <w:bookmarkEnd w:id="162"/>
      <w:bookmarkEnd w:id="163"/>
      <w:bookmarkEnd w:id="164"/>
      <w:bookmarkEnd w:id="165"/>
      <w:bookmarkEnd w:id="166"/>
      <w:r>
        <w:rPr>
          <w:b/>
          <w:color w:val="000000"/>
          <w:sz w:val="30"/>
          <w:szCs w:val="30"/>
        </w:rPr>
        <w:t>绿色矿山建设</w:t>
      </w:r>
      <w:bookmarkEnd w:id="167"/>
    </w:p>
    <w:bookmarkEnd w:id="168"/>
    <w:bookmarkEnd w:id="169"/>
    <w:bookmarkEnd w:id="170"/>
    <w:bookmarkEnd w:id="171"/>
    <w:bookmarkEnd w:id="172"/>
    <w:p>
      <w:pPr>
        <w:widowControl w:val="0"/>
        <w:autoSpaceDE w:val="0"/>
        <w:autoSpaceDN w:val="0"/>
        <w:adjustRightInd w:val="0"/>
        <w:spacing w:line="360" w:lineRule="auto"/>
        <w:ind w:firstLine="562" w:firstLineChars="200"/>
        <w:jc w:val="both"/>
        <w:outlineLvl w:val="2"/>
        <w:rPr>
          <w:color w:val="000000"/>
          <w:sz w:val="24"/>
          <w:szCs w:val="24"/>
        </w:rPr>
      </w:pPr>
      <w:bookmarkStart w:id="173" w:name="_Toc11032"/>
      <w:bookmarkStart w:id="174" w:name="_Toc28431"/>
      <w:bookmarkStart w:id="175" w:name="_Toc17495"/>
      <w:bookmarkStart w:id="176" w:name="_Toc20325"/>
      <w:bookmarkStart w:id="177" w:name="_Toc532760445"/>
      <w:bookmarkStart w:id="178" w:name="_Toc5292"/>
      <w:bookmarkStart w:id="179" w:name="_Toc1895"/>
      <w:bookmarkStart w:id="180" w:name="_Toc22625"/>
      <w:r>
        <w:rPr>
          <w:b/>
          <w:color w:val="000000"/>
          <w:sz w:val="28"/>
          <w:szCs w:val="28"/>
        </w:rPr>
        <w:t>（一）绿色矿山建设的必要性</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建设绿色矿山是新形势下保证矿业可持续健康发展的必由之路，是实现科学发展、社会和谐的必然选择。大力推进绿色矿山建设是贯彻落实科学发展观，实现资源利用与矿山发展相协调的重要举措，对建设资源节约型和环境友好型社会具有重要意义。</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同时绿色矿山建设是企业履行责任、谋求自身可持续发展、主动适应国家生态文明要求和经济高质量发展的必然选择。</w:t>
      </w:r>
    </w:p>
    <w:p>
      <w:pPr>
        <w:widowControl w:val="0"/>
        <w:autoSpaceDE w:val="0"/>
        <w:autoSpaceDN w:val="0"/>
        <w:adjustRightInd w:val="0"/>
        <w:spacing w:line="360" w:lineRule="auto"/>
        <w:ind w:firstLine="562" w:firstLineChars="200"/>
        <w:jc w:val="both"/>
        <w:outlineLvl w:val="2"/>
        <w:rPr>
          <w:b/>
          <w:color w:val="000000"/>
          <w:sz w:val="28"/>
          <w:szCs w:val="28"/>
        </w:rPr>
      </w:pPr>
      <w:r>
        <w:rPr>
          <w:b/>
          <w:color w:val="000000"/>
          <w:sz w:val="28"/>
          <w:szCs w:val="28"/>
        </w:rPr>
        <w:t>（二）绿色矿山建设的主要内容</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根据《水泥灰岩绿色矿山建设规范》（DZ/T0318-2018），水泥灰岩绿色矿山建设内容主要包括以下几点内容：</w:t>
      </w:r>
    </w:p>
    <w:p>
      <w:pPr>
        <w:widowControl w:val="0"/>
        <w:autoSpaceDE w:val="0"/>
        <w:autoSpaceDN w:val="0"/>
        <w:adjustRightInd w:val="0"/>
        <w:spacing w:line="360" w:lineRule="auto"/>
        <w:ind w:firstLine="482" w:firstLineChars="200"/>
        <w:jc w:val="both"/>
        <w:rPr>
          <w:b/>
          <w:bCs/>
          <w:color w:val="000000"/>
          <w:sz w:val="24"/>
          <w:szCs w:val="24"/>
        </w:rPr>
      </w:pPr>
      <w:r>
        <w:rPr>
          <w:b/>
          <w:bCs/>
          <w:color w:val="000000"/>
          <w:sz w:val="24"/>
          <w:szCs w:val="24"/>
        </w:rPr>
        <w:t>1、企业管理与形象</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企业应树立全员诚信意识、构建企业诚信文化。通过在企业内部加强诚信的宣传教育，丰富职工的诚信知识提高他们经营的诚信水平形成“诚实守信”的企业文化。</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建立企业诚信管理制度。企业内部应建立专门的诚信管理部门把诚信建设的理念准则等形成文件，使企业的诚信管理工作既有专人负责又有章可循、有法可依。</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加强监督工作保障企业内部诚信建设的顺利进行。在企业内部建立和完善白上而下、自下而上的诚信责任监督管理系统把企业诚信全方位地责任分解，层层落实诚信责任，做到环环相扣、分工明确、责任到位。确保形成诚信责任链，保证内部诚信建设的顺利进行。</w:t>
      </w:r>
    </w:p>
    <w:p>
      <w:pPr>
        <w:widowControl w:val="0"/>
        <w:autoSpaceDE w:val="0"/>
        <w:autoSpaceDN w:val="0"/>
        <w:adjustRightInd w:val="0"/>
        <w:spacing w:line="360" w:lineRule="auto"/>
        <w:ind w:firstLine="482" w:firstLineChars="200"/>
        <w:jc w:val="both"/>
        <w:rPr>
          <w:b/>
          <w:bCs/>
          <w:color w:val="000000"/>
          <w:sz w:val="24"/>
          <w:szCs w:val="24"/>
        </w:rPr>
      </w:pPr>
      <w:r>
        <w:rPr>
          <w:b/>
          <w:bCs/>
          <w:color w:val="000000"/>
          <w:sz w:val="24"/>
          <w:szCs w:val="24"/>
        </w:rPr>
        <w:t>2、资源开发方式</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矿山开采前应取得矿山开采许可证、安全生产许可证等相关证件；按照矿山开采设计的开拓运输方式、采矿方法、工艺流程等进行矿石开采；按照“安全、节能、环保、高效”的原则对矿山开采运输等设备进行选型，对矿区所产生的废水、废石进行合理化处理；贯彻“采剥并举、剥离先行、贫富兼采”的方针，矿石开采回采率需达到95%以上；生产过程应严格按照相关规范规程进行安全标准化作业等。</w:t>
      </w:r>
    </w:p>
    <w:p>
      <w:pPr>
        <w:widowControl w:val="0"/>
        <w:autoSpaceDE w:val="0"/>
        <w:autoSpaceDN w:val="0"/>
        <w:adjustRightInd w:val="0"/>
        <w:spacing w:line="360" w:lineRule="auto"/>
        <w:ind w:firstLine="482" w:firstLineChars="200"/>
        <w:jc w:val="both"/>
        <w:rPr>
          <w:b/>
          <w:bCs/>
          <w:color w:val="000000"/>
          <w:sz w:val="24"/>
          <w:szCs w:val="24"/>
        </w:rPr>
      </w:pPr>
      <w:r>
        <w:rPr>
          <w:b/>
          <w:bCs/>
          <w:color w:val="000000"/>
          <w:sz w:val="24"/>
          <w:szCs w:val="24"/>
        </w:rPr>
        <w:t>3、矿区环境</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矿山服务期满后，应对矿山各个功能区进行生态保护和恢复治理，最大限度消除地质灾害隐患，结合矿山实际情况，对矿山进行因地制宜化的土地恢复，达到与周边自然环境、景观相协调。</w:t>
      </w:r>
    </w:p>
    <w:p>
      <w:pPr>
        <w:widowControl w:val="0"/>
        <w:autoSpaceDE w:val="0"/>
        <w:autoSpaceDN w:val="0"/>
        <w:adjustRightInd w:val="0"/>
        <w:spacing w:line="360" w:lineRule="auto"/>
        <w:ind w:firstLine="482" w:firstLineChars="200"/>
        <w:jc w:val="both"/>
        <w:rPr>
          <w:b/>
          <w:bCs/>
          <w:color w:val="000000"/>
          <w:sz w:val="24"/>
          <w:szCs w:val="24"/>
        </w:rPr>
      </w:pPr>
      <w:r>
        <w:rPr>
          <w:b/>
          <w:bCs/>
          <w:color w:val="000000"/>
          <w:sz w:val="24"/>
          <w:szCs w:val="24"/>
        </w:rPr>
        <w:t>4、资源综合利用</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按照减量化、资源化、再利用的原则，结合水泥生产线多种原料配料的特点，科学利用高低品位矿石的搭配及各种剥离物，提高资源综合利用率，“三率”指标应达到：开采回采率不低于90%、综合利用率不低于60%。</w:t>
      </w:r>
    </w:p>
    <w:p>
      <w:pPr>
        <w:widowControl w:val="0"/>
        <w:autoSpaceDE w:val="0"/>
        <w:autoSpaceDN w:val="0"/>
        <w:adjustRightInd w:val="0"/>
        <w:spacing w:line="360" w:lineRule="auto"/>
        <w:ind w:firstLine="562" w:firstLineChars="200"/>
        <w:jc w:val="both"/>
        <w:outlineLvl w:val="2"/>
        <w:rPr>
          <w:b/>
          <w:color w:val="000000"/>
          <w:sz w:val="28"/>
          <w:szCs w:val="28"/>
        </w:rPr>
      </w:pPr>
      <w:r>
        <w:rPr>
          <w:b/>
          <w:color w:val="000000"/>
          <w:sz w:val="28"/>
          <w:szCs w:val="28"/>
        </w:rPr>
        <w:t>（三）本矿山“三率三废”指标</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“三率”指标分别为：</w:t>
      </w:r>
      <w:r>
        <w:rPr>
          <w:rFonts w:hint="eastAsia" w:ascii="宋体" w:hAnsi="宋体" w:cs="宋体"/>
          <w:color w:val="000000"/>
          <w:sz w:val="24"/>
          <w:szCs w:val="24"/>
        </w:rPr>
        <w:t>①</w:t>
      </w:r>
      <w:r>
        <w:rPr>
          <w:color w:val="000000"/>
          <w:sz w:val="24"/>
          <w:szCs w:val="24"/>
        </w:rPr>
        <w:t>开采回采率：本矿属于简单露天矿山，设计采矿回采率为9</w:t>
      </w:r>
      <w:r>
        <w:rPr>
          <w:rFonts w:hint="eastAsia"/>
          <w:color w:val="000000"/>
          <w:sz w:val="24"/>
          <w:szCs w:val="24"/>
        </w:rPr>
        <w:t>5</w:t>
      </w:r>
      <w:r>
        <w:rPr>
          <w:color w:val="000000"/>
          <w:sz w:val="24"/>
          <w:szCs w:val="24"/>
        </w:rPr>
        <w:t>%；根据国土资源部2016年第30号《锂、锶、重晶石、石灰岩、菱镁矿和硼等矿产资源合理开发利用“三率”最低指标要求（试行）》要求：露天矿山开采回采率不低于90%。本矿山设计回采率为95%，满足规范要求；</w:t>
      </w:r>
      <w:r>
        <w:rPr>
          <w:rFonts w:hint="eastAsia" w:ascii="宋体" w:hAnsi="宋体" w:cs="宋体"/>
          <w:color w:val="000000"/>
          <w:sz w:val="24"/>
          <w:szCs w:val="24"/>
        </w:rPr>
        <w:t>②</w:t>
      </w:r>
      <w:r>
        <w:rPr>
          <w:color w:val="000000"/>
          <w:sz w:val="24"/>
          <w:szCs w:val="24"/>
        </w:rPr>
        <w:t>选矿回收率（本矿山为水泥用石灰岩矿，不存在选矿过程，故不涉及选矿回收率）；</w:t>
      </w:r>
      <w:r>
        <w:rPr>
          <w:rFonts w:hint="eastAsia" w:ascii="宋体" w:hAnsi="宋体" w:cs="宋体"/>
          <w:color w:val="000000"/>
          <w:sz w:val="24"/>
          <w:szCs w:val="24"/>
        </w:rPr>
        <w:t>③</w:t>
      </w:r>
      <w:r>
        <w:rPr>
          <w:color w:val="000000"/>
          <w:sz w:val="24"/>
          <w:szCs w:val="24"/>
        </w:rPr>
        <w:t>综合利用率：根据相关指标要求，石灰岩矿综合利用率不低于60%。该矿体基底围岩由</w:t>
      </w:r>
      <w:r>
        <w:rPr>
          <w:rFonts w:hint="eastAsia"/>
          <w:color w:val="000000"/>
          <w:sz w:val="24"/>
          <w:szCs w:val="24"/>
        </w:rPr>
        <w:t>奥陶系丘里塔格群</w:t>
      </w:r>
      <w:r>
        <w:rPr>
          <w:color w:val="000000"/>
          <w:sz w:val="24"/>
          <w:szCs w:val="24"/>
        </w:rPr>
        <w:t>的</w:t>
      </w:r>
      <w:r>
        <w:rPr>
          <w:rFonts w:hint="eastAsia"/>
          <w:color w:val="000000"/>
          <w:sz w:val="24"/>
          <w:szCs w:val="24"/>
        </w:rPr>
        <w:t>灰白色厚层状泥晶灰岩和灰黑色中厚层状细晶灰岩</w:t>
      </w:r>
      <w:r>
        <w:rPr>
          <w:color w:val="000000"/>
          <w:sz w:val="24"/>
          <w:szCs w:val="24"/>
        </w:rPr>
        <w:t>组成，矿体</w:t>
      </w:r>
      <w:r>
        <w:rPr>
          <w:rFonts w:hint="eastAsia"/>
          <w:color w:val="000000"/>
          <w:sz w:val="24"/>
          <w:szCs w:val="24"/>
        </w:rPr>
        <w:t>基岩基本裸露</w:t>
      </w:r>
      <w:r>
        <w:rPr>
          <w:color w:val="000000"/>
          <w:sz w:val="24"/>
          <w:szCs w:val="24"/>
        </w:rPr>
        <w:t>，矿山闭坑后，考虑对矿山围岩及夹层进行100%综合利用，用作采坑回填复垦。</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“三废”指标为：</w:t>
      </w:r>
      <w:r>
        <w:rPr>
          <w:rFonts w:hint="eastAsia" w:ascii="宋体" w:hAnsi="宋体" w:cs="宋体"/>
          <w:color w:val="000000"/>
          <w:sz w:val="24"/>
          <w:szCs w:val="24"/>
        </w:rPr>
        <w:t>①</w:t>
      </w:r>
      <w:r>
        <w:rPr>
          <w:color w:val="000000"/>
          <w:sz w:val="24"/>
          <w:szCs w:val="24"/>
        </w:rPr>
        <w:t>废水（本矿山产出生产生活废水，部分被蒸发，部分被循环利用，剩余部分经处理达标后排放）</w:t>
      </w:r>
      <w:r>
        <w:rPr>
          <w:rFonts w:hint="eastAsia" w:ascii="宋体" w:hAnsi="宋体" w:cs="宋体"/>
          <w:color w:val="000000"/>
          <w:sz w:val="24"/>
          <w:szCs w:val="24"/>
        </w:rPr>
        <w:t>②</w:t>
      </w:r>
      <w:r>
        <w:rPr>
          <w:color w:val="000000"/>
          <w:sz w:val="24"/>
          <w:szCs w:val="24"/>
        </w:rPr>
        <w:t>废气（主要由矿山柴油设备产生，所选燃油设备均节能环保产品）</w:t>
      </w:r>
      <w:r>
        <w:rPr>
          <w:rFonts w:hint="eastAsia" w:ascii="宋体" w:hAnsi="宋体" w:cs="宋体"/>
          <w:color w:val="000000"/>
          <w:sz w:val="24"/>
          <w:szCs w:val="24"/>
        </w:rPr>
        <w:t>③</w:t>
      </w:r>
      <w:r>
        <w:rPr>
          <w:color w:val="000000"/>
          <w:sz w:val="24"/>
          <w:szCs w:val="24"/>
        </w:rPr>
        <w:t>废渣（主要为矿体围岩与夹层，不能满足目标使用要求，建议矿山闭坑后对采坑进行回填复垦）。</w:t>
      </w:r>
    </w:p>
    <w:p>
      <w:pPr>
        <w:widowControl w:val="0"/>
        <w:autoSpaceDE w:val="0"/>
        <w:autoSpaceDN w:val="0"/>
        <w:adjustRightInd w:val="0"/>
        <w:spacing w:line="360" w:lineRule="auto"/>
        <w:ind w:firstLine="562" w:firstLineChars="200"/>
        <w:jc w:val="both"/>
        <w:outlineLvl w:val="2"/>
        <w:rPr>
          <w:b/>
          <w:color w:val="000000"/>
          <w:sz w:val="28"/>
          <w:szCs w:val="28"/>
        </w:rPr>
      </w:pPr>
      <w:r>
        <w:rPr>
          <w:b/>
          <w:color w:val="000000"/>
          <w:sz w:val="28"/>
          <w:szCs w:val="28"/>
        </w:rPr>
        <w:t>（四）保障措施</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矿山健全相关管理机构和组织，加强组织、资金与技术保障。对绿色矿山建设每年计提部分资金用作矿山绿色建设费用等。</w:t>
      </w:r>
    </w:p>
    <w:bookmarkEnd w:id="173"/>
    <w:bookmarkEnd w:id="174"/>
    <w:bookmarkEnd w:id="175"/>
    <w:bookmarkEnd w:id="176"/>
    <w:bookmarkEnd w:id="177"/>
    <w:bookmarkEnd w:id="178"/>
    <w:bookmarkEnd w:id="179"/>
    <w:bookmarkEnd w:id="180"/>
    <w:p>
      <w:pPr>
        <w:pStyle w:val="20"/>
        <w:spacing w:after="0"/>
        <w:ind w:firstLine="480"/>
        <w:sectPr>
          <w:footerReference r:id="rId6" w:type="default"/>
          <w:pgSz w:w="11910" w:h="16840"/>
          <w:pgMar w:top="1440" w:right="1400" w:bottom="1440" w:left="1559" w:header="0" w:footer="1117" w:gutter="0"/>
          <w:cols w:space="0" w:num="1"/>
        </w:sectPr>
      </w:pPr>
    </w:p>
    <w:p>
      <w:pPr>
        <w:pStyle w:val="2"/>
        <w:spacing w:before="720" w:after="0" w:afterAutospacing="0" w:line="360" w:lineRule="auto"/>
        <w:jc w:val="center"/>
        <w:rPr>
          <w:rFonts w:eastAsia="宋体"/>
          <w:b/>
          <w:bCs w:val="0"/>
        </w:rPr>
      </w:pPr>
      <w:bookmarkStart w:id="181" w:name="_Toc27167"/>
      <w:bookmarkStart w:id="182" w:name="_Toc17408"/>
      <w:bookmarkStart w:id="183" w:name="_Toc124098884"/>
      <w:bookmarkStart w:id="184" w:name="_Toc28528"/>
      <w:bookmarkStart w:id="185" w:name="_Toc2519"/>
      <w:r>
        <w:rPr>
          <w:rFonts w:eastAsia="宋体"/>
          <w:b/>
          <w:bCs w:val="0"/>
        </w:rPr>
        <w:t>第三章  矿山地质环境影响与土地损毁评估</w:t>
      </w:r>
      <w:bookmarkEnd w:id="181"/>
      <w:bookmarkEnd w:id="182"/>
      <w:bookmarkEnd w:id="183"/>
      <w:bookmarkEnd w:id="184"/>
      <w:bookmarkEnd w:id="185"/>
    </w:p>
    <w:p>
      <w:pPr>
        <w:spacing w:line="360" w:lineRule="auto"/>
        <w:ind w:firstLine="602" w:firstLineChars="200"/>
        <w:outlineLvl w:val="1"/>
        <w:rPr>
          <w:b/>
          <w:color w:val="000000"/>
          <w:sz w:val="30"/>
          <w:szCs w:val="30"/>
        </w:rPr>
      </w:pPr>
      <w:bookmarkStart w:id="186" w:name="_Toc21622"/>
      <w:bookmarkStart w:id="187" w:name="_Toc21644"/>
      <w:bookmarkStart w:id="188" w:name="_Toc29942"/>
      <w:bookmarkStart w:id="189" w:name="_Toc25448"/>
      <w:bookmarkStart w:id="190" w:name="_Toc532760448"/>
      <w:bookmarkStart w:id="191" w:name="_Toc24432"/>
      <w:bookmarkStart w:id="192" w:name="_Toc124098885"/>
      <w:r>
        <w:rPr>
          <w:b/>
          <w:color w:val="000000"/>
          <w:sz w:val="30"/>
          <w:szCs w:val="30"/>
        </w:rPr>
        <w:t>一、矿山地质环境</w:t>
      </w:r>
      <w:bookmarkEnd w:id="186"/>
      <w:bookmarkEnd w:id="187"/>
      <w:bookmarkEnd w:id="188"/>
      <w:bookmarkEnd w:id="189"/>
      <w:bookmarkEnd w:id="190"/>
      <w:bookmarkEnd w:id="191"/>
      <w:r>
        <w:rPr>
          <w:b/>
          <w:color w:val="000000"/>
          <w:sz w:val="30"/>
          <w:szCs w:val="30"/>
        </w:rPr>
        <w:t>影响评估</w:t>
      </w:r>
      <w:bookmarkEnd w:id="192"/>
    </w:p>
    <w:p>
      <w:pPr>
        <w:spacing w:line="360" w:lineRule="auto"/>
        <w:ind w:firstLine="562" w:firstLineChars="200"/>
        <w:jc w:val="both"/>
        <w:outlineLvl w:val="2"/>
        <w:rPr>
          <w:b/>
          <w:color w:val="000000"/>
          <w:sz w:val="28"/>
          <w:szCs w:val="28"/>
        </w:rPr>
      </w:pPr>
      <w:r>
        <w:rPr>
          <w:b/>
          <w:color w:val="000000"/>
          <w:sz w:val="28"/>
          <w:szCs w:val="28"/>
        </w:rPr>
        <w:t>（一）评估范围和评估级别</w:t>
      </w:r>
    </w:p>
    <w:p>
      <w:pPr>
        <w:spacing w:line="360" w:lineRule="auto"/>
        <w:ind w:firstLine="480" w:firstLineChars="200"/>
        <w:jc w:val="both"/>
        <w:rPr>
          <w:bCs/>
          <w:color w:val="000000"/>
          <w:sz w:val="24"/>
          <w:szCs w:val="24"/>
        </w:rPr>
      </w:pPr>
      <w:r>
        <w:rPr>
          <w:bCs/>
          <w:color w:val="000000"/>
          <w:sz w:val="24"/>
          <w:szCs w:val="24"/>
        </w:rPr>
        <w:t>1、评估范围</w:t>
      </w:r>
    </w:p>
    <w:p>
      <w:pPr>
        <w:spacing w:line="360" w:lineRule="auto"/>
        <w:ind w:firstLine="480" w:firstLineChars="200"/>
        <w:jc w:val="both"/>
        <w:rPr>
          <w:color w:val="000000"/>
          <w:sz w:val="24"/>
          <w:szCs w:val="24"/>
        </w:rPr>
      </w:pPr>
      <w:r>
        <w:rPr>
          <w:color w:val="000000"/>
          <w:sz w:val="24"/>
          <w:szCs w:val="24"/>
        </w:rPr>
        <w:t>在矿山地质环境调查的基础上，依据划定的矿区范围、矿山地面布局、矿山现状地质环境条件、矿山引发地质环境问题，综合确定评估区范围。</w:t>
      </w:r>
    </w:p>
    <w:p>
      <w:pPr>
        <w:spacing w:line="360" w:lineRule="auto"/>
        <w:ind w:firstLine="480" w:firstLineChars="200"/>
        <w:jc w:val="both"/>
        <w:rPr>
          <w:color w:val="000000"/>
          <w:sz w:val="24"/>
          <w:szCs w:val="24"/>
        </w:rPr>
      </w:pPr>
      <w:r>
        <w:rPr>
          <w:color w:val="000000"/>
          <w:sz w:val="24"/>
          <w:szCs w:val="24"/>
        </w:rPr>
        <w:t>矿山露天采矿场位于矿区范围内，生活区、油库和矿山运输道路等大部分</w:t>
      </w:r>
      <w:r>
        <w:rPr>
          <w:rFonts w:hint="eastAsia"/>
          <w:color w:val="000000"/>
          <w:sz w:val="24"/>
          <w:szCs w:val="24"/>
        </w:rPr>
        <w:t>同样</w:t>
      </w:r>
      <w:r>
        <w:rPr>
          <w:color w:val="000000"/>
          <w:sz w:val="24"/>
          <w:szCs w:val="24"/>
        </w:rPr>
        <w:t>位于矿区</w:t>
      </w:r>
      <w:r>
        <w:rPr>
          <w:rFonts w:hint="eastAsia"/>
          <w:color w:val="000000"/>
          <w:sz w:val="24"/>
          <w:szCs w:val="24"/>
        </w:rPr>
        <w:t>内</w:t>
      </w:r>
      <w:r>
        <w:rPr>
          <w:color w:val="000000"/>
          <w:sz w:val="24"/>
          <w:szCs w:val="24"/>
        </w:rPr>
        <w:t>。</w:t>
      </w:r>
    </w:p>
    <w:p>
      <w:pPr>
        <w:widowControl w:val="0"/>
        <w:spacing w:line="360" w:lineRule="auto"/>
        <w:ind w:firstLine="480" w:firstLineChars="200"/>
        <w:jc w:val="both"/>
        <w:rPr>
          <w:color w:val="000000"/>
          <w:sz w:val="24"/>
          <w:szCs w:val="24"/>
        </w:rPr>
      </w:pPr>
      <w:r>
        <w:rPr>
          <w:color w:val="000000"/>
          <w:sz w:val="24"/>
          <w:szCs w:val="24"/>
        </w:rPr>
        <w:t>现状下，</w:t>
      </w:r>
      <w:r>
        <w:rPr>
          <w:rFonts w:hint="eastAsia"/>
          <w:color w:val="000000"/>
          <w:sz w:val="24"/>
          <w:szCs w:val="24"/>
        </w:rPr>
        <w:t>矿山未进行开采</w:t>
      </w:r>
      <w:r>
        <w:rPr>
          <w:color w:val="000000"/>
          <w:sz w:val="24"/>
          <w:szCs w:val="24"/>
        </w:rPr>
        <w:t>。</w:t>
      </w:r>
    </w:p>
    <w:p>
      <w:pPr>
        <w:widowControl w:val="0"/>
        <w:spacing w:line="360" w:lineRule="auto"/>
        <w:ind w:firstLine="480" w:firstLineChars="200"/>
        <w:jc w:val="both"/>
        <w:rPr>
          <w:color w:val="000000"/>
          <w:sz w:val="24"/>
          <w:szCs w:val="24"/>
        </w:rPr>
      </w:pPr>
      <w:r>
        <w:rPr>
          <w:color w:val="000000"/>
          <w:sz w:val="24"/>
          <w:szCs w:val="24"/>
        </w:rPr>
        <w:t>评估区范围包括</w:t>
      </w:r>
      <w:r>
        <w:rPr>
          <w:rFonts w:hint="eastAsia"/>
          <w:color w:val="000000"/>
          <w:sz w:val="24"/>
          <w:szCs w:val="24"/>
        </w:rPr>
        <w:t>矿区</w:t>
      </w:r>
      <w:r>
        <w:rPr>
          <w:color w:val="000000"/>
          <w:sz w:val="24"/>
          <w:szCs w:val="24"/>
        </w:rPr>
        <w:t>范围</w:t>
      </w:r>
      <w:r>
        <w:rPr>
          <w:rFonts w:hint="eastAsia"/>
          <w:color w:val="000000"/>
          <w:sz w:val="24"/>
          <w:szCs w:val="24"/>
        </w:rPr>
        <w:t>以及</w:t>
      </w:r>
      <w:r>
        <w:rPr>
          <w:color w:val="000000"/>
          <w:sz w:val="24"/>
          <w:szCs w:val="24"/>
        </w:rPr>
        <w:t>规划露天采场、矿部生活区、矿山道路等建设。</w:t>
      </w:r>
    </w:p>
    <w:p>
      <w:pPr>
        <w:spacing w:line="360" w:lineRule="auto"/>
        <w:ind w:firstLine="480" w:firstLineChars="200"/>
        <w:jc w:val="both"/>
        <w:rPr>
          <w:color w:val="000000"/>
          <w:sz w:val="24"/>
          <w:szCs w:val="24"/>
        </w:rPr>
      </w:pPr>
      <w:r>
        <w:rPr>
          <w:color w:val="000000"/>
          <w:sz w:val="24"/>
          <w:szCs w:val="24"/>
        </w:rPr>
        <w:t>矿区属</w:t>
      </w:r>
      <w:r>
        <w:rPr>
          <w:rFonts w:hint="eastAsia"/>
          <w:color w:val="000000"/>
          <w:sz w:val="24"/>
          <w:szCs w:val="24"/>
        </w:rPr>
        <w:t>低中山</w:t>
      </w:r>
      <w:r>
        <w:rPr>
          <w:color w:val="000000"/>
          <w:sz w:val="24"/>
          <w:szCs w:val="24"/>
        </w:rPr>
        <w:t>地貌，</w:t>
      </w:r>
      <w:r>
        <w:rPr>
          <w:rFonts w:hint="eastAsia"/>
          <w:color w:val="000000"/>
          <w:sz w:val="24"/>
          <w:szCs w:val="24"/>
        </w:rPr>
        <w:t>地形起伏较大，海拔高度+***～+***米，相对高差***米。山体坡度一般在10°～50°，地形切割强烈。基岩裸露较好，山系总体呈北西向展布，地势中间高、两边底，山前平地多被第四系冲洪积物所覆盖，植被稀疏不发育</w:t>
      </w:r>
      <w:r>
        <w:rPr>
          <w:color w:val="000000"/>
          <w:sz w:val="24"/>
          <w:szCs w:val="24"/>
        </w:rPr>
        <w:t>。现状地质灾害</w:t>
      </w:r>
      <w:r>
        <w:rPr>
          <w:rFonts w:hint="eastAsia"/>
          <w:color w:val="000000"/>
          <w:sz w:val="24"/>
          <w:szCs w:val="24"/>
        </w:rPr>
        <w:t>不发育</w:t>
      </w:r>
      <w:r>
        <w:rPr>
          <w:color w:val="000000"/>
          <w:sz w:val="24"/>
          <w:szCs w:val="24"/>
        </w:rPr>
        <w:t>。</w:t>
      </w:r>
    </w:p>
    <w:p>
      <w:pPr>
        <w:spacing w:line="360" w:lineRule="auto"/>
        <w:ind w:firstLine="480" w:firstLineChars="200"/>
        <w:jc w:val="both"/>
        <w:rPr>
          <w:color w:val="000000"/>
          <w:sz w:val="24"/>
          <w:szCs w:val="24"/>
        </w:rPr>
      </w:pPr>
      <w:r>
        <w:rPr>
          <w:color w:val="000000"/>
          <w:sz w:val="24"/>
          <w:szCs w:val="24"/>
        </w:rPr>
        <w:t>矿山开采期间，由于采坑较深，开采边坡高度较大，矿山露天采矿活动易引发小型崩塌、滑坡地质灾害，对含水层破坏小，对土地资源和地形地貌景观造成影响，影响范围为矿山布局范围。</w:t>
      </w:r>
    </w:p>
    <w:p>
      <w:pPr>
        <w:spacing w:line="360" w:lineRule="auto"/>
        <w:ind w:firstLine="480" w:firstLineChars="200"/>
        <w:jc w:val="both"/>
        <w:rPr>
          <w:color w:val="000000"/>
          <w:sz w:val="24"/>
          <w:szCs w:val="24"/>
        </w:rPr>
      </w:pPr>
      <w:r>
        <w:rPr>
          <w:color w:val="000000"/>
          <w:sz w:val="24"/>
          <w:szCs w:val="24"/>
        </w:rPr>
        <w:t>依据以上分析条件，结合本次实地调查，综合确定评估范围。</w:t>
      </w:r>
      <w:r>
        <w:rPr>
          <w:rFonts w:hint="eastAsia"/>
          <w:color w:val="000000"/>
          <w:sz w:val="24"/>
          <w:szCs w:val="24"/>
        </w:rPr>
        <w:t>本矿山环境影响评估区范围：以矿界为基础，包含矿山开采辅助设施影响范围，结合矿区位置及现场调查地质灾害情况，以矿区范围及其它设施为基础外扩20m作为评估区范围，当与周边矿权重叠时，适量调整</w:t>
      </w:r>
      <w:r>
        <w:rPr>
          <w:color w:val="000000"/>
          <w:sz w:val="24"/>
          <w:szCs w:val="24"/>
        </w:rPr>
        <w:t>，评估区面积：</w:t>
      </w:r>
      <w:r>
        <w:rPr>
          <w:rFonts w:hint="eastAsia"/>
          <w:color w:val="000000"/>
          <w:sz w:val="24"/>
          <w:szCs w:val="24"/>
        </w:rPr>
        <w:t>***公顷</w:t>
      </w:r>
      <w:r>
        <w:rPr>
          <w:color w:val="000000"/>
          <w:sz w:val="24"/>
          <w:szCs w:val="24"/>
        </w:rPr>
        <w:t>。</w:t>
      </w:r>
    </w:p>
    <w:p>
      <w:pPr>
        <w:pStyle w:val="9"/>
        <w:ind w:firstLine="0" w:firstLineChars="0"/>
      </w:pPr>
    </w:p>
    <w:p>
      <w:pPr>
        <w:jc w:val="center"/>
        <w:rPr>
          <w:sz w:val="24"/>
        </w:rPr>
      </w:pPr>
      <w:r>
        <w:rPr>
          <w:rFonts w:hint="eastAsia"/>
          <w:b/>
          <w:bCs/>
          <w:sz w:val="24"/>
        </w:rPr>
        <w:t>图</w:t>
      </w:r>
      <w:r>
        <w:rPr>
          <w:b/>
          <w:bCs/>
          <w:sz w:val="24"/>
        </w:rPr>
        <w:t xml:space="preserve">3-1 </w:t>
      </w:r>
      <w:r>
        <w:rPr>
          <w:rFonts w:hint="eastAsia"/>
          <w:b/>
          <w:bCs/>
          <w:sz w:val="24"/>
        </w:rPr>
        <w:t>评估区范围示意图</w:t>
      </w:r>
    </w:p>
    <w:p>
      <w:pPr>
        <w:numPr>
          <w:ilvl w:val="0"/>
          <w:numId w:val="4"/>
        </w:numPr>
        <w:spacing w:line="360" w:lineRule="auto"/>
        <w:ind w:firstLine="480" w:firstLineChars="200"/>
        <w:jc w:val="both"/>
        <w:rPr>
          <w:bCs/>
          <w:color w:val="000000"/>
          <w:sz w:val="24"/>
          <w:szCs w:val="24"/>
        </w:rPr>
      </w:pPr>
      <w:r>
        <w:rPr>
          <w:bCs/>
          <w:color w:val="000000"/>
          <w:sz w:val="24"/>
          <w:szCs w:val="24"/>
        </w:rPr>
        <w:t>评估级别</w:t>
      </w:r>
    </w:p>
    <w:p>
      <w:pPr>
        <w:spacing w:line="360" w:lineRule="auto"/>
        <w:ind w:firstLine="480" w:firstLineChars="200"/>
        <w:jc w:val="both"/>
        <w:rPr>
          <w:bCs/>
          <w:color w:val="000000"/>
          <w:sz w:val="24"/>
          <w:szCs w:val="24"/>
        </w:rPr>
      </w:pPr>
      <w:r>
        <w:rPr>
          <w:color w:val="000000"/>
          <w:sz w:val="24"/>
          <w:szCs w:val="24"/>
        </w:rPr>
        <w:t>根据评估区重要程度、矿山建设规模与矿山地质环境条件复杂程度，评估级别确定为</w:t>
      </w:r>
      <w:r>
        <w:rPr>
          <w:rFonts w:hint="eastAsia"/>
          <w:b/>
          <w:bCs/>
          <w:color w:val="000000"/>
          <w:sz w:val="24"/>
          <w:szCs w:val="24"/>
        </w:rPr>
        <w:t>一</w:t>
      </w:r>
      <w:r>
        <w:rPr>
          <w:b/>
          <w:bCs/>
          <w:color w:val="000000"/>
          <w:sz w:val="24"/>
          <w:szCs w:val="24"/>
        </w:rPr>
        <w:t>级</w:t>
      </w:r>
      <w:r>
        <w:rPr>
          <w:color w:val="000000"/>
          <w:sz w:val="24"/>
          <w:szCs w:val="24"/>
        </w:rPr>
        <w:t>。主要依据如下：</w:t>
      </w:r>
    </w:p>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（1）评估区重要程度</w:t>
      </w:r>
    </w:p>
    <w:p>
      <w:pPr>
        <w:spacing w:line="360" w:lineRule="auto"/>
        <w:ind w:firstLine="480" w:firstLineChars="200"/>
        <w:jc w:val="both"/>
        <w:rPr>
          <w:sz w:val="24"/>
          <w:szCs w:val="24"/>
        </w:rPr>
      </w:pPr>
      <w:r>
        <w:rPr>
          <w:sz w:val="24"/>
          <w:szCs w:val="24"/>
        </w:rPr>
        <w:t>该矿山劳动定员</w:t>
      </w:r>
      <w:r>
        <w:rPr>
          <w:rFonts w:hint="eastAsia"/>
          <w:sz w:val="24"/>
          <w:szCs w:val="24"/>
        </w:rPr>
        <w:t>30</w:t>
      </w:r>
      <w:r>
        <w:rPr>
          <w:sz w:val="24"/>
          <w:szCs w:val="24"/>
        </w:rPr>
        <w:t>人，集中居住在矿部生活区</w:t>
      </w:r>
      <w:r>
        <w:rPr>
          <w:rFonts w:hint="eastAsia"/>
          <w:sz w:val="24"/>
          <w:szCs w:val="24"/>
        </w:rPr>
        <w:t>，根据评估区重要程度分级居民居住分散，居民集中居住区人口在200人以下属一般区，</w:t>
      </w:r>
      <w:r>
        <w:rPr>
          <w:rFonts w:hint="eastAsia"/>
          <w:b/>
          <w:bCs/>
          <w:sz w:val="24"/>
          <w:szCs w:val="24"/>
        </w:rPr>
        <w:t>因此确定为一般区</w:t>
      </w:r>
      <w:r>
        <w:rPr>
          <w:rFonts w:hint="eastAsia"/>
          <w:sz w:val="24"/>
          <w:szCs w:val="24"/>
        </w:rPr>
        <w:t>。</w:t>
      </w:r>
    </w:p>
    <w:p>
      <w:pPr>
        <w:spacing w:line="360" w:lineRule="auto"/>
        <w:ind w:firstLine="480" w:firstLineChars="200"/>
        <w:jc w:val="both"/>
        <w:rPr>
          <w:sz w:val="24"/>
          <w:szCs w:val="24"/>
        </w:rPr>
      </w:pPr>
      <w:r>
        <w:rPr>
          <w:sz w:val="24"/>
          <w:szCs w:val="24"/>
        </w:rPr>
        <w:t>区内交通以简易道路为主，无高速公路、一级公路、铁路及中型以上水利水电设施</w:t>
      </w:r>
      <w:r>
        <w:rPr>
          <w:rFonts w:hint="eastAsia"/>
          <w:sz w:val="24"/>
          <w:szCs w:val="24"/>
        </w:rPr>
        <w:t>，根据评估区重要程度分级无重要交通要道或建筑设施属一般区，</w:t>
      </w:r>
      <w:r>
        <w:rPr>
          <w:rFonts w:hint="eastAsia"/>
          <w:b/>
          <w:bCs/>
          <w:sz w:val="24"/>
          <w:szCs w:val="24"/>
        </w:rPr>
        <w:t>因此确定为一般区</w:t>
      </w:r>
      <w:r>
        <w:rPr>
          <w:rFonts w:hint="eastAsia"/>
          <w:sz w:val="24"/>
          <w:szCs w:val="24"/>
        </w:rPr>
        <w:t>。</w:t>
      </w:r>
    </w:p>
    <w:p>
      <w:pPr>
        <w:spacing w:line="360" w:lineRule="auto"/>
        <w:ind w:firstLine="480" w:firstLineChars="200"/>
        <w:jc w:val="both"/>
        <w:rPr>
          <w:color w:val="000000"/>
          <w:sz w:val="24"/>
          <w:szCs w:val="24"/>
        </w:rPr>
      </w:pPr>
      <w:r>
        <w:rPr>
          <w:sz w:val="24"/>
          <w:szCs w:val="24"/>
        </w:rPr>
        <w:t>矿山影响范围内无各级自然保护区及旅游景区（点）</w:t>
      </w:r>
      <w:r>
        <w:rPr>
          <w:rFonts w:hint="eastAsia"/>
          <w:sz w:val="24"/>
          <w:szCs w:val="24"/>
        </w:rPr>
        <w:t>，根据评估区重要程度分级远离各级自然保护区及旅游景区（点）属一般区，</w:t>
      </w:r>
      <w:r>
        <w:rPr>
          <w:rFonts w:hint="eastAsia"/>
          <w:b/>
          <w:bCs/>
          <w:sz w:val="24"/>
          <w:szCs w:val="24"/>
        </w:rPr>
        <w:t>因此确定为一般区</w:t>
      </w:r>
      <w:r>
        <w:rPr>
          <w:rFonts w:hint="eastAsia"/>
          <w:color w:val="000000"/>
          <w:sz w:val="24"/>
          <w:szCs w:val="24"/>
        </w:rPr>
        <w:t>。</w:t>
      </w:r>
    </w:p>
    <w:p>
      <w:pPr>
        <w:spacing w:line="360" w:lineRule="auto"/>
        <w:ind w:firstLine="480" w:firstLineChars="200"/>
        <w:jc w:val="both"/>
        <w:rPr>
          <w:color w:val="000000"/>
          <w:sz w:val="24"/>
          <w:szCs w:val="24"/>
        </w:rPr>
      </w:pPr>
      <w:r>
        <w:rPr>
          <w:sz w:val="24"/>
          <w:szCs w:val="24"/>
        </w:rPr>
        <w:t>矿山影响范围内无</w:t>
      </w:r>
      <w:r>
        <w:rPr>
          <w:color w:val="000000"/>
          <w:sz w:val="24"/>
          <w:szCs w:val="24"/>
        </w:rPr>
        <w:t>重要或较重要水源地</w:t>
      </w:r>
      <w:r>
        <w:rPr>
          <w:rFonts w:hint="eastAsia"/>
          <w:sz w:val="24"/>
          <w:szCs w:val="24"/>
        </w:rPr>
        <w:t>，根据评估区重要程度分级无较重要水源地属一般区，</w:t>
      </w:r>
      <w:r>
        <w:rPr>
          <w:rFonts w:hint="eastAsia"/>
          <w:b/>
          <w:bCs/>
          <w:sz w:val="24"/>
          <w:szCs w:val="24"/>
        </w:rPr>
        <w:t>因此确定为一般区</w:t>
      </w:r>
      <w:r>
        <w:rPr>
          <w:rFonts w:hint="eastAsia"/>
          <w:color w:val="000000"/>
          <w:sz w:val="24"/>
          <w:szCs w:val="24"/>
        </w:rPr>
        <w:t>。</w:t>
      </w:r>
    </w:p>
    <w:p>
      <w:pPr>
        <w:spacing w:line="360" w:lineRule="auto"/>
        <w:ind w:firstLine="480" w:firstLineChars="200"/>
        <w:jc w:val="both"/>
        <w:rPr>
          <w:color w:val="000000"/>
          <w:sz w:val="24"/>
          <w:szCs w:val="24"/>
        </w:rPr>
      </w:pPr>
      <w:r>
        <w:rPr>
          <w:color w:val="000000"/>
          <w:sz w:val="24"/>
          <w:szCs w:val="24"/>
        </w:rPr>
        <w:t>矿山占用土地类型为</w:t>
      </w:r>
      <w:r>
        <w:rPr>
          <w:rFonts w:hint="eastAsia"/>
          <w:color w:val="000000"/>
          <w:sz w:val="24"/>
          <w:szCs w:val="24"/>
        </w:rPr>
        <w:t>裸岩石砾地和采矿用地</w:t>
      </w:r>
      <w:r>
        <w:rPr>
          <w:rFonts w:hint="eastAsia"/>
          <w:sz w:val="24"/>
          <w:szCs w:val="24"/>
        </w:rPr>
        <w:t>，根据评估区重要程度分级破坏其它类型土地一般区，</w:t>
      </w:r>
      <w:r>
        <w:rPr>
          <w:rFonts w:hint="eastAsia"/>
          <w:b/>
          <w:bCs/>
          <w:sz w:val="24"/>
          <w:szCs w:val="24"/>
        </w:rPr>
        <w:t>因此确定为一般区</w:t>
      </w:r>
      <w:r>
        <w:rPr>
          <w:color w:val="000000"/>
          <w:sz w:val="24"/>
          <w:szCs w:val="24"/>
        </w:rPr>
        <w:t>。</w:t>
      </w:r>
    </w:p>
    <w:p>
      <w:pPr>
        <w:spacing w:line="360" w:lineRule="auto"/>
        <w:ind w:firstLine="480" w:firstLineChars="200"/>
        <w:jc w:val="both"/>
        <w:rPr>
          <w:sz w:val="24"/>
          <w:szCs w:val="24"/>
        </w:rPr>
      </w:pPr>
      <w:r>
        <w:rPr>
          <w:color w:val="000000"/>
          <w:sz w:val="24"/>
          <w:szCs w:val="24"/>
        </w:rPr>
        <w:t>根据《矿山地质环境保护与恢复治理方案编制规范》（DZ/T 0223</w:t>
      </w:r>
      <w:r>
        <w:rPr>
          <w:rFonts w:eastAsia="微软雅黑"/>
          <w:color w:val="000000"/>
          <w:sz w:val="24"/>
          <w:szCs w:val="24"/>
        </w:rPr>
        <w:t>−</w:t>
      </w:r>
      <w:r>
        <w:rPr>
          <w:color w:val="000000"/>
          <w:sz w:val="24"/>
          <w:szCs w:val="24"/>
        </w:rPr>
        <w:t>2011）中，评估区重要程度分级表（见下表3-1），确定本评估区重要程度分级为</w:t>
      </w:r>
      <w:r>
        <w:rPr>
          <w:rFonts w:hint="eastAsia"/>
          <w:b/>
          <w:bCs/>
          <w:sz w:val="24"/>
          <w:szCs w:val="24"/>
        </w:rPr>
        <w:t>一般区</w:t>
      </w:r>
      <w:r>
        <w:rPr>
          <w:sz w:val="24"/>
          <w:szCs w:val="24"/>
        </w:rPr>
        <w:t>。</w:t>
      </w:r>
    </w:p>
    <w:p>
      <w:pPr>
        <w:jc w:val="center"/>
        <w:rPr>
          <w:sz w:val="24"/>
        </w:rPr>
      </w:pPr>
      <w:r>
        <w:rPr>
          <w:b/>
          <w:bCs/>
          <w:sz w:val="24"/>
        </w:rPr>
        <w:t xml:space="preserve">表3-1 </w:t>
      </w:r>
      <w:r>
        <w:rPr>
          <w:b/>
          <w:bCs/>
          <w:sz w:val="24"/>
          <w:szCs w:val="22"/>
        </w:rPr>
        <w:t>评估区重要程度分级表</w:t>
      </w:r>
    </w:p>
    <w:tbl>
      <w:tblPr>
        <w:tblStyle w:val="47"/>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2911"/>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7" w:type="dxa"/>
            <w:vAlign w:val="center"/>
          </w:tcPr>
          <w:p>
            <w:pPr>
              <w:spacing w:line="400" w:lineRule="exact"/>
              <w:jc w:val="center"/>
              <w:rPr>
                <w:color w:val="000000"/>
                <w:sz w:val="21"/>
                <w:szCs w:val="21"/>
              </w:rPr>
            </w:pPr>
            <w:r>
              <w:rPr>
                <w:color w:val="000000"/>
                <w:sz w:val="21"/>
                <w:szCs w:val="21"/>
              </w:rPr>
              <w:t>重要区</w:t>
            </w:r>
          </w:p>
        </w:tc>
        <w:tc>
          <w:tcPr>
            <w:tcW w:w="2911" w:type="dxa"/>
            <w:vAlign w:val="center"/>
          </w:tcPr>
          <w:p>
            <w:pPr>
              <w:spacing w:line="400" w:lineRule="exact"/>
              <w:jc w:val="center"/>
              <w:rPr>
                <w:color w:val="000000"/>
                <w:sz w:val="21"/>
                <w:szCs w:val="21"/>
              </w:rPr>
            </w:pPr>
            <w:r>
              <w:rPr>
                <w:color w:val="000000"/>
                <w:sz w:val="21"/>
                <w:szCs w:val="21"/>
              </w:rPr>
              <w:t>较重要区</w:t>
            </w:r>
          </w:p>
        </w:tc>
        <w:tc>
          <w:tcPr>
            <w:tcW w:w="2966" w:type="dxa"/>
            <w:vAlign w:val="center"/>
          </w:tcPr>
          <w:p>
            <w:pPr>
              <w:spacing w:line="400" w:lineRule="exact"/>
              <w:jc w:val="center"/>
              <w:rPr>
                <w:b/>
                <w:bCs/>
                <w:color w:val="000000"/>
                <w:sz w:val="21"/>
                <w:szCs w:val="21"/>
              </w:rPr>
            </w:pPr>
            <w:r>
              <w:rPr>
                <w:b/>
                <w:bCs/>
                <w:color w:val="000000"/>
                <w:sz w:val="21"/>
                <w:szCs w:val="21"/>
              </w:rPr>
              <w:t>一般区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7" w:type="dxa"/>
            <w:vAlign w:val="center"/>
          </w:tcPr>
          <w:p>
            <w:pPr>
              <w:spacing w:line="400" w:lineRule="exact"/>
              <w:rPr>
                <w:bCs/>
                <w:color w:val="000000"/>
                <w:sz w:val="21"/>
                <w:szCs w:val="21"/>
              </w:rPr>
            </w:pPr>
            <w:r>
              <w:rPr>
                <w:bCs/>
                <w:color w:val="000000"/>
                <w:sz w:val="21"/>
                <w:szCs w:val="21"/>
              </w:rPr>
              <w:t>1.分布有500人以上的居民集中居住区；</w:t>
            </w:r>
          </w:p>
        </w:tc>
        <w:tc>
          <w:tcPr>
            <w:tcW w:w="2911" w:type="dxa"/>
            <w:vAlign w:val="center"/>
          </w:tcPr>
          <w:p>
            <w:pPr>
              <w:spacing w:line="400" w:lineRule="exact"/>
              <w:rPr>
                <w:bCs/>
                <w:color w:val="000000"/>
                <w:sz w:val="21"/>
                <w:szCs w:val="21"/>
              </w:rPr>
            </w:pPr>
            <w:r>
              <w:rPr>
                <w:bCs/>
                <w:color w:val="000000"/>
                <w:sz w:val="21"/>
                <w:szCs w:val="21"/>
              </w:rPr>
              <w:t>1.分布有200～500人的居民集中居住区；</w:t>
            </w:r>
          </w:p>
        </w:tc>
        <w:tc>
          <w:tcPr>
            <w:tcW w:w="2966" w:type="dxa"/>
            <w:vAlign w:val="center"/>
          </w:tcPr>
          <w:p>
            <w:pPr>
              <w:spacing w:line="400" w:lineRule="exact"/>
              <w:rPr>
                <w:bCs/>
                <w:color w:val="000000"/>
                <w:sz w:val="21"/>
                <w:szCs w:val="21"/>
              </w:rPr>
            </w:pPr>
            <w:r>
              <w:rPr>
                <w:b/>
                <w:color w:val="000000"/>
                <w:sz w:val="21"/>
                <w:szCs w:val="21"/>
              </w:rPr>
              <w:t>1.居民居住分散，居民集中居住区人口在200人以下；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7" w:type="dxa"/>
            <w:vAlign w:val="center"/>
          </w:tcPr>
          <w:p>
            <w:pPr>
              <w:spacing w:line="400" w:lineRule="exact"/>
              <w:rPr>
                <w:bCs/>
                <w:color w:val="000000"/>
                <w:sz w:val="21"/>
                <w:szCs w:val="21"/>
              </w:rPr>
            </w:pPr>
            <w:r>
              <w:rPr>
                <w:bCs/>
                <w:color w:val="000000"/>
                <w:sz w:val="21"/>
                <w:szCs w:val="21"/>
              </w:rPr>
              <w:t>2.分布有高速公路、一级公路、铁路、中型以上水利、电力工程或其他重要建筑设施；</w:t>
            </w:r>
          </w:p>
        </w:tc>
        <w:tc>
          <w:tcPr>
            <w:tcW w:w="2911" w:type="dxa"/>
            <w:vAlign w:val="center"/>
          </w:tcPr>
          <w:p>
            <w:pPr>
              <w:spacing w:line="400" w:lineRule="exact"/>
              <w:rPr>
                <w:bCs/>
                <w:color w:val="000000"/>
                <w:sz w:val="21"/>
                <w:szCs w:val="21"/>
              </w:rPr>
            </w:pPr>
            <w:r>
              <w:rPr>
                <w:bCs/>
                <w:color w:val="000000"/>
                <w:sz w:val="21"/>
                <w:szCs w:val="21"/>
              </w:rPr>
              <w:t>2.分布有二级公路、小型水利、电力工程或其他较重要建筑设施；</w:t>
            </w:r>
          </w:p>
        </w:tc>
        <w:tc>
          <w:tcPr>
            <w:tcW w:w="2966" w:type="dxa"/>
            <w:vAlign w:val="center"/>
          </w:tcPr>
          <w:p>
            <w:pPr>
              <w:spacing w:line="400" w:lineRule="exact"/>
              <w:rPr>
                <w:b/>
                <w:color w:val="000000"/>
                <w:sz w:val="21"/>
                <w:szCs w:val="21"/>
              </w:rPr>
            </w:pPr>
            <w:r>
              <w:rPr>
                <w:b/>
                <w:color w:val="000000"/>
                <w:sz w:val="21"/>
                <w:szCs w:val="21"/>
              </w:rPr>
              <w:t>2.无重要交通要道或建筑设施；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7" w:type="dxa"/>
            <w:vAlign w:val="center"/>
          </w:tcPr>
          <w:p>
            <w:pPr>
              <w:spacing w:line="400" w:lineRule="exact"/>
              <w:rPr>
                <w:bCs/>
                <w:color w:val="000000"/>
                <w:sz w:val="21"/>
                <w:szCs w:val="21"/>
              </w:rPr>
            </w:pPr>
            <w:r>
              <w:rPr>
                <w:bCs/>
                <w:color w:val="000000"/>
                <w:sz w:val="21"/>
                <w:szCs w:val="21"/>
              </w:rPr>
              <w:t>3.矿区紧邻国家级自然保护区（含地质公园、风景名胜区等）或重要旅游景区（点）；</w:t>
            </w:r>
          </w:p>
        </w:tc>
        <w:tc>
          <w:tcPr>
            <w:tcW w:w="2911" w:type="dxa"/>
            <w:vAlign w:val="center"/>
          </w:tcPr>
          <w:p>
            <w:pPr>
              <w:spacing w:line="400" w:lineRule="exact"/>
              <w:rPr>
                <w:bCs/>
                <w:color w:val="000000"/>
                <w:sz w:val="21"/>
                <w:szCs w:val="21"/>
              </w:rPr>
            </w:pPr>
            <w:r>
              <w:rPr>
                <w:bCs/>
                <w:color w:val="000000"/>
                <w:sz w:val="21"/>
                <w:szCs w:val="21"/>
              </w:rPr>
              <w:t>3.紧邻省级、县级自然保护区或重要旅游景区（点）；</w:t>
            </w:r>
          </w:p>
        </w:tc>
        <w:tc>
          <w:tcPr>
            <w:tcW w:w="2966" w:type="dxa"/>
            <w:vAlign w:val="center"/>
          </w:tcPr>
          <w:p>
            <w:pPr>
              <w:spacing w:line="400" w:lineRule="exact"/>
              <w:rPr>
                <w:b/>
                <w:color w:val="000000"/>
                <w:sz w:val="21"/>
                <w:szCs w:val="21"/>
              </w:rPr>
            </w:pPr>
            <w:r>
              <w:rPr>
                <w:b/>
                <w:color w:val="000000"/>
                <w:sz w:val="21"/>
                <w:szCs w:val="21"/>
              </w:rPr>
              <w:t>3.远离各级自然保护区及旅游景区（点）；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7" w:type="dxa"/>
            <w:vAlign w:val="center"/>
          </w:tcPr>
          <w:p>
            <w:pPr>
              <w:spacing w:line="400" w:lineRule="exact"/>
              <w:rPr>
                <w:bCs/>
                <w:color w:val="000000"/>
                <w:sz w:val="21"/>
                <w:szCs w:val="21"/>
              </w:rPr>
            </w:pPr>
            <w:r>
              <w:rPr>
                <w:bCs/>
                <w:color w:val="000000"/>
                <w:sz w:val="21"/>
                <w:szCs w:val="21"/>
              </w:rPr>
              <w:t>4.有重要水源地；</w:t>
            </w:r>
          </w:p>
        </w:tc>
        <w:tc>
          <w:tcPr>
            <w:tcW w:w="2911" w:type="dxa"/>
            <w:vAlign w:val="center"/>
          </w:tcPr>
          <w:p>
            <w:pPr>
              <w:spacing w:line="400" w:lineRule="exact"/>
              <w:rPr>
                <w:bCs/>
                <w:color w:val="000000"/>
                <w:sz w:val="21"/>
                <w:szCs w:val="21"/>
              </w:rPr>
            </w:pPr>
            <w:r>
              <w:rPr>
                <w:bCs/>
                <w:color w:val="000000"/>
                <w:sz w:val="21"/>
                <w:szCs w:val="21"/>
              </w:rPr>
              <w:t>4.有较重要水源地；</w:t>
            </w:r>
          </w:p>
        </w:tc>
        <w:tc>
          <w:tcPr>
            <w:tcW w:w="2966" w:type="dxa"/>
            <w:vAlign w:val="center"/>
          </w:tcPr>
          <w:p>
            <w:pPr>
              <w:spacing w:line="400" w:lineRule="exact"/>
              <w:rPr>
                <w:b/>
                <w:color w:val="000000"/>
                <w:sz w:val="21"/>
                <w:szCs w:val="21"/>
              </w:rPr>
            </w:pPr>
            <w:r>
              <w:rPr>
                <w:b/>
                <w:color w:val="000000"/>
                <w:sz w:val="21"/>
                <w:szCs w:val="21"/>
              </w:rPr>
              <w:t>4.无较重要水源地；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37" w:type="dxa"/>
            <w:vAlign w:val="center"/>
          </w:tcPr>
          <w:p>
            <w:pPr>
              <w:spacing w:line="400" w:lineRule="exact"/>
              <w:rPr>
                <w:bCs/>
                <w:color w:val="000000"/>
                <w:sz w:val="21"/>
                <w:szCs w:val="21"/>
              </w:rPr>
            </w:pPr>
            <w:r>
              <w:rPr>
                <w:bCs/>
                <w:color w:val="000000"/>
                <w:sz w:val="21"/>
                <w:szCs w:val="21"/>
              </w:rPr>
              <w:t>5.破坏耕地、园地；</w:t>
            </w:r>
          </w:p>
        </w:tc>
        <w:tc>
          <w:tcPr>
            <w:tcW w:w="2911" w:type="dxa"/>
            <w:vAlign w:val="center"/>
          </w:tcPr>
          <w:p>
            <w:pPr>
              <w:spacing w:line="400" w:lineRule="exact"/>
              <w:rPr>
                <w:b/>
                <w:color w:val="000000"/>
                <w:sz w:val="21"/>
                <w:szCs w:val="21"/>
              </w:rPr>
            </w:pPr>
            <w:r>
              <w:rPr>
                <w:bCs/>
                <w:color w:val="000000"/>
                <w:sz w:val="21"/>
                <w:szCs w:val="21"/>
              </w:rPr>
              <w:t>5.破坏其他林地、草地；</w:t>
            </w:r>
          </w:p>
        </w:tc>
        <w:tc>
          <w:tcPr>
            <w:tcW w:w="2966" w:type="dxa"/>
            <w:vAlign w:val="center"/>
          </w:tcPr>
          <w:p>
            <w:pPr>
              <w:spacing w:line="400" w:lineRule="exact"/>
              <w:rPr>
                <w:bCs/>
                <w:color w:val="000000"/>
                <w:sz w:val="21"/>
                <w:szCs w:val="21"/>
              </w:rPr>
            </w:pPr>
            <w:r>
              <w:rPr>
                <w:b/>
                <w:color w:val="000000"/>
                <w:sz w:val="21"/>
                <w:szCs w:val="21"/>
              </w:rPr>
              <w:t>5.破坏其它类型土地；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14" w:type="dxa"/>
            <w:gridSpan w:val="3"/>
            <w:vAlign w:val="center"/>
          </w:tcPr>
          <w:p>
            <w:pPr>
              <w:spacing w:line="400" w:lineRule="exact"/>
              <w:rPr>
                <w:bCs/>
                <w:color w:val="000000"/>
                <w:sz w:val="21"/>
                <w:szCs w:val="21"/>
              </w:rPr>
            </w:pPr>
            <w:r>
              <w:rPr>
                <w:bCs/>
                <w:color w:val="000000"/>
                <w:sz w:val="21"/>
                <w:szCs w:val="21"/>
              </w:rPr>
              <w:t>注：评估区重要程度分级采取按上一级别优先的原则确定，只要有一条符合者即为该级别。</w:t>
            </w:r>
          </w:p>
        </w:tc>
      </w:tr>
    </w:tbl>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（2）矿山地质环境条件复杂程度</w:t>
      </w:r>
    </w:p>
    <w:p>
      <w:pPr>
        <w:widowControl w:val="0"/>
        <w:spacing w:line="360" w:lineRule="auto"/>
        <w:ind w:firstLine="480" w:firstLineChars="200"/>
        <w:jc w:val="both"/>
        <w:rPr>
          <w:b/>
          <w:bCs/>
          <w:sz w:val="24"/>
          <w:szCs w:val="24"/>
        </w:rPr>
      </w:pPr>
      <w:r>
        <w:rPr>
          <w:rFonts w:hint="eastAsia"/>
          <w:sz w:val="24"/>
          <w:szCs w:val="24"/>
        </w:rPr>
        <w:t>矿层位于地下水位以上，采场汇水面积小，采场无涌水，采矿活动不影响矿区周围主要含水层，根据评估区重要程度分级采矿矿层（体）位于地下水位以上，采场汇水面积小，与区域含水层或地表水联系不密切，采场正常涌水量小于3000m</w:t>
      </w:r>
      <w:r>
        <w:rPr>
          <w:rFonts w:hint="eastAsia"/>
          <w:sz w:val="24"/>
          <w:szCs w:val="24"/>
          <w:vertAlign w:val="superscript"/>
        </w:rPr>
        <w:t>3</w:t>
      </w:r>
      <w:r>
        <w:rPr>
          <w:rFonts w:hint="eastAsia"/>
          <w:sz w:val="24"/>
          <w:szCs w:val="24"/>
        </w:rPr>
        <w:t>/d，采矿和疏干排水不易导致矿区周围主要含水层的影响或破坏属简单。</w:t>
      </w:r>
      <w:r>
        <w:rPr>
          <w:rFonts w:hint="eastAsia"/>
          <w:b/>
          <w:bCs/>
          <w:sz w:val="24"/>
          <w:szCs w:val="24"/>
        </w:rPr>
        <w:t>因此确定重要程度分级属简单。</w:t>
      </w:r>
    </w:p>
    <w:p>
      <w:pPr>
        <w:widowControl w:val="0"/>
        <w:spacing w:line="360" w:lineRule="auto"/>
        <w:ind w:firstLine="480" w:firstLineChars="200"/>
        <w:jc w:val="both"/>
        <w:rPr>
          <w:sz w:val="24"/>
          <w:szCs w:val="24"/>
        </w:rPr>
      </w:pPr>
      <w:r>
        <w:rPr>
          <w:rFonts w:hint="eastAsia"/>
          <w:sz w:val="24"/>
          <w:szCs w:val="24"/>
        </w:rPr>
        <w:t>矿床岩性主要为灰白色厚层状泥晶灰岩和灰黑色中厚层状细晶灰岩，为泥晶结构和细晶结构，围岩及矿层结构稳定，根据评估区重要程度分级矿床围岩岩体结构以中厚层-厚层状-块状整体结构为主，软弱结构面、不良地质层不发育，残坡积层、基岩风化破碎带厚度小于5m，稳固性好，采场岩石边坡岩石较完整到完整，土层薄，边坡基本不存在外倾软弱结构面或危岩，边坡较稳定属简单。</w:t>
      </w:r>
      <w:r>
        <w:rPr>
          <w:rFonts w:hint="eastAsia"/>
          <w:b/>
          <w:bCs/>
          <w:sz w:val="24"/>
          <w:szCs w:val="24"/>
        </w:rPr>
        <w:t>因此确定重要程度分级属简单。</w:t>
      </w:r>
    </w:p>
    <w:p>
      <w:pPr>
        <w:widowControl w:val="0"/>
        <w:spacing w:line="360" w:lineRule="auto"/>
        <w:ind w:firstLine="480" w:firstLineChars="200"/>
        <w:jc w:val="both"/>
        <w:rPr>
          <w:sz w:val="24"/>
          <w:szCs w:val="24"/>
        </w:rPr>
      </w:pPr>
      <w:r>
        <w:rPr>
          <w:rFonts w:hint="eastAsia"/>
          <w:sz w:val="24"/>
          <w:szCs w:val="24"/>
        </w:rPr>
        <w:t>地质构造简单，矿层围岩岩层产状变化小，断裂构造较不发育，断裂未切割矿层（体）围岩、覆岩，对采场充水影响小，根据评估区重要程度分级地质构造较简单。矿层围岩岩层产状变化小，断裂构造较不发育，断裂未切割矿层（体）围岩、覆岩，对采场充水影响小属简单。</w:t>
      </w:r>
      <w:r>
        <w:rPr>
          <w:rFonts w:hint="eastAsia"/>
          <w:b/>
          <w:bCs/>
          <w:sz w:val="24"/>
          <w:szCs w:val="24"/>
        </w:rPr>
        <w:t>因此确定重要程度分级属简单。</w:t>
      </w:r>
    </w:p>
    <w:p>
      <w:pPr>
        <w:widowControl w:val="0"/>
        <w:spacing w:line="360" w:lineRule="auto"/>
        <w:ind w:firstLine="480" w:firstLineChars="200"/>
        <w:jc w:val="both"/>
        <w:rPr>
          <w:sz w:val="24"/>
          <w:szCs w:val="24"/>
        </w:rPr>
      </w:pPr>
      <w:r>
        <w:rPr>
          <w:rFonts w:hint="eastAsia"/>
          <w:sz w:val="24"/>
          <w:szCs w:val="24"/>
        </w:rPr>
        <w:t>现状条件下，矿山地质环境问题的类型少、危害小，根据评估区重要程度分级现状条件下，矿山地质地质环境问题的类型少，危害小属简单。</w:t>
      </w:r>
      <w:r>
        <w:rPr>
          <w:rFonts w:hint="eastAsia"/>
          <w:b/>
          <w:bCs/>
          <w:sz w:val="24"/>
          <w:szCs w:val="24"/>
        </w:rPr>
        <w:t>因此确定重要程度分级属简单。</w:t>
      </w:r>
    </w:p>
    <w:p>
      <w:pPr>
        <w:widowControl w:val="0"/>
        <w:spacing w:line="360" w:lineRule="auto"/>
        <w:ind w:firstLine="480" w:firstLineChars="200"/>
        <w:jc w:val="both"/>
        <w:rPr>
          <w:sz w:val="24"/>
          <w:szCs w:val="24"/>
        </w:rPr>
      </w:pPr>
      <w:r>
        <w:rPr>
          <w:rFonts w:hint="eastAsia"/>
          <w:sz w:val="24"/>
          <w:szCs w:val="24"/>
        </w:rPr>
        <w:t>采场面积及采坑深度较大，边坡较不稳定，局部可能产生边坡失稳，引发地质灾害，根据评估区重要程度分级采场面积及采坑深度较大，边坡较不稳定，较易产生地质灾害属中等。</w:t>
      </w:r>
      <w:r>
        <w:rPr>
          <w:rFonts w:hint="eastAsia"/>
          <w:b/>
          <w:bCs/>
          <w:sz w:val="24"/>
          <w:szCs w:val="24"/>
        </w:rPr>
        <w:t>因此确定重要程度分级属中等。</w:t>
      </w:r>
    </w:p>
    <w:p>
      <w:pPr>
        <w:widowControl w:val="0"/>
        <w:spacing w:line="360" w:lineRule="auto"/>
        <w:ind w:firstLine="480" w:firstLineChars="200"/>
        <w:jc w:val="both"/>
        <w:rPr>
          <w:sz w:val="24"/>
          <w:szCs w:val="24"/>
        </w:rPr>
      </w:pPr>
      <w:r>
        <w:rPr>
          <w:rFonts w:hint="eastAsia"/>
          <w:sz w:val="24"/>
          <w:szCs w:val="24"/>
        </w:rPr>
        <w:t>地貌单元类型单一，微地貌形态简单，</w:t>
      </w:r>
      <w:r>
        <w:rPr>
          <w:rFonts w:hint="eastAsia"/>
          <w:b/>
          <w:bCs/>
          <w:sz w:val="24"/>
          <w:szCs w:val="24"/>
        </w:rPr>
        <w:t>地形起伏变化较大</w:t>
      </w:r>
      <w:r>
        <w:rPr>
          <w:rFonts w:hint="eastAsia"/>
          <w:sz w:val="24"/>
          <w:szCs w:val="24"/>
        </w:rPr>
        <w:t>，有利于自然排水，地形坡度一般为10°～50°，地形切割强烈，海拔高度+***～+***米，相对高差***米，相对高差较小，高坡方向岩层倾向与采坑斜坡总体较为稳定，多为斜交。</w:t>
      </w:r>
      <w:r>
        <w:rPr>
          <w:rFonts w:hint="eastAsia"/>
          <w:b/>
          <w:bCs/>
          <w:sz w:val="24"/>
          <w:szCs w:val="24"/>
        </w:rPr>
        <w:t>因此确定重要程度分级属复杂。</w:t>
      </w:r>
    </w:p>
    <w:p>
      <w:pPr>
        <w:widowControl w:val="0"/>
        <w:spacing w:line="360" w:lineRule="auto"/>
        <w:ind w:firstLine="480" w:firstLineChars="200"/>
        <w:jc w:val="both"/>
        <w:rPr>
          <w:sz w:val="24"/>
          <w:szCs w:val="24"/>
        </w:rPr>
      </w:pPr>
      <w:r>
        <w:rPr>
          <w:rFonts w:hint="eastAsia"/>
          <w:sz w:val="24"/>
          <w:szCs w:val="24"/>
        </w:rPr>
        <w:t>综上所述，根据对照《矿山地质环境保护与恢复治理方案编制规程》（DZT 0223-</w:t>
      </w:r>
      <w:r>
        <w:rPr>
          <w:sz w:val="24"/>
          <w:szCs w:val="24"/>
        </w:rPr>
        <w:t>2011）附录表“露天开采矿山地质环境条件复杂程度分级表”表3-2，矿山地质环境条件为</w:t>
      </w:r>
      <w:r>
        <w:rPr>
          <w:rFonts w:hint="eastAsia"/>
          <w:b/>
          <w:bCs/>
          <w:sz w:val="24"/>
          <w:szCs w:val="24"/>
        </w:rPr>
        <w:t>复杂</w:t>
      </w:r>
      <w:r>
        <w:rPr>
          <w:b/>
          <w:bCs/>
          <w:sz w:val="24"/>
          <w:szCs w:val="24"/>
        </w:rPr>
        <w:t>类型</w:t>
      </w:r>
      <w:r>
        <w:rPr>
          <w:sz w:val="24"/>
          <w:szCs w:val="24"/>
        </w:rPr>
        <w:t>。</w:t>
      </w:r>
    </w:p>
    <w:p>
      <w:pPr>
        <w:jc w:val="center"/>
        <w:rPr>
          <w:b/>
          <w:bCs/>
          <w:sz w:val="24"/>
        </w:rPr>
      </w:pPr>
      <w:r>
        <w:rPr>
          <w:b/>
          <w:bCs/>
          <w:sz w:val="24"/>
        </w:rPr>
        <w:t>表3-2 矿山地质环境条件复杂程度分级表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2725"/>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894" w:type="dxa"/>
            <w:vAlign w:val="center"/>
          </w:tcPr>
          <w:p>
            <w:pPr>
              <w:jc w:val="center"/>
              <w:rPr>
                <w:sz w:val="21"/>
                <w:szCs w:val="21"/>
              </w:rPr>
            </w:pPr>
            <w:r>
              <w:rPr>
                <w:sz w:val="21"/>
                <w:szCs w:val="21"/>
              </w:rPr>
              <w:t>复杂</w:t>
            </w:r>
          </w:p>
        </w:tc>
        <w:tc>
          <w:tcPr>
            <w:tcW w:w="2725" w:type="dxa"/>
            <w:vAlign w:val="center"/>
          </w:tcPr>
          <w:p>
            <w:pPr>
              <w:jc w:val="center"/>
              <w:rPr>
                <w:sz w:val="21"/>
                <w:szCs w:val="21"/>
              </w:rPr>
            </w:pPr>
            <w:r>
              <w:rPr>
                <w:sz w:val="21"/>
                <w:szCs w:val="21"/>
              </w:rPr>
              <w:t>中等</w:t>
            </w:r>
          </w:p>
        </w:tc>
        <w:tc>
          <w:tcPr>
            <w:tcW w:w="3322" w:type="dxa"/>
            <w:vAlign w:val="center"/>
          </w:tcPr>
          <w:p>
            <w:pPr>
              <w:jc w:val="center"/>
              <w:rPr>
                <w:sz w:val="21"/>
                <w:szCs w:val="21"/>
              </w:rPr>
            </w:pPr>
            <w:r>
              <w:rPr>
                <w:sz w:val="21"/>
                <w:szCs w:val="21"/>
              </w:rPr>
              <w:t>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4" w:type="dxa"/>
            <w:vAlign w:val="center"/>
          </w:tcPr>
          <w:p>
            <w:pPr>
              <w:jc w:val="center"/>
              <w:rPr>
                <w:sz w:val="21"/>
                <w:szCs w:val="21"/>
              </w:rPr>
            </w:pPr>
            <w:r>
              <w:rPr>
                <w:color w:val="000000"/>
                <w:sz w:val="21"/>
                <w:szCs w:val="21"/>
              </w:rPr>
              <w:t>采矿矿层（体）位于地下水位以下，采场汇水面积大，采场进水边界条件复杂，与区域含水层或地表水联系密切，地下水补给、径流条件好，采场正常涌水量大于10000m</w:t>
            </w:r>
            <w:r>
              <w:rPr>
                <w:color w:val="000000"/>
                <w:sz w:val="21"/>
                <w:szCs w:val="21"/>
                <w:vertAlign w:val="superscript"/>
              </w:rPr>
              <w:t>3</w:t>
            </w:r>
            <w:r>
              <w:rPr>
                <w:color w:val="000000"/>
                <w:sz w:val="21"/>
                <w:szCs w:val="21"/>
              </w:rPr>
              <w:t>/d，采矿活动和疏干排水容易导致区域主要含水层破坏</w:t>
            </w:r>
          </w:p>
        </w:tc>
        <w:tc>
          <w:tcPr>
            <w:tcW w:w="2725" w:type="dxa"/>
            <w:vAlign w:val="center"/>
          </w:tcPr>
          <w:p>
            <w:pPr>
              <w:jc w:val="center"/>
              <w:rPr>
                <w:sz w:val="21"/>
                <w:szCs w:val="21"/>
              </w:rPr>
            </w:pPr>
            <w:r>
              <w:rPr>
                <w:color w:val="000000"/>
                <w:sz w:val="21"/>
                <w:szCs w:val="21"/>
              </w:rPr>
              <w:t>采矿矿层（体）局部位于地下水位以下，采场汇水面积较大，采场正常涌水量3000~10000m</w:t>
            </w:r>
            <w:r>
              <w:rPr>
                <w:color w:val="000000"/>
                <w:sz w:val="21"/>
                <w:szCs w:val="21"/>
                <w:vertAlign w:val="superscript"/>
              </w:rPr>
              <w:t>3</w:t>
            </w:r>
            <w:r>
              <w:rPr>
                <w:color w:val="000000"/>
                <w:sz w:val="21"/>
                <w:szCs w:val="21"/>
              </w:rPr>
              <w:t>/d，采矿和疏干排水比较容易导致矿区周围主要含水层影响或破坏</w:t>
            </w:r>
          </w:p>
        </w:tc>
        <w:tc>
          <w:tcPr>
            <w:tcW w:w="3322" w:type="dxa"/>
            <w:vAlign w:val="center"/>
          </w:tcPr>
          <w:p>
            <w:pPr>
              <w:jc w:val="center"/>
              <w:rPr>
                <w:sz w:val="21"/>
                <w:szCs w:val="21"/>
              </w:rPr>
            </w:pPr>
            <w:r>
              <w:rPr>
                <w:b/>
                <w:bCs/>
                <w:color w:val="000000"/>
                <w:sz w:val="21"/>
                <w:szCs w:val="21"/>
              </w:rPr>
              <w:t>采矿矿层（体）位于地下水位以上，采场汇水面积小，与区域含水层或地表水联系不密切，采场正常涌水量小于3000m</w:t>
            </w:r>
            <w:r>
              <w:rPr>
                <w:b/>
                <w:bCs/>
                <w:color w:val="000000"/>
                <w:sz w:val="21"/>
                <w:szCs w:val="21"/>
                <w:vertAlign w:val="superscript"/>
              </w:rPr>
              <w:t>3</w:t>
            </w:r>
            <w:r>
              <w:rPr>
                <w:b/>
                <w:bCs/>
                <w:color w:val="000000"/>
                <w:sz w:val="21"/>
                <w:szCs w:val="21"/>
              </w:rPr>
              <w:t>/d，采矿和疏干排水不易导致矿区周围主要含水层的影响或破坏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4" w:type="dxa"/>
            <w:vAlign w:val="center"/>
          </w:tcPr>
          <w:p>
            <w:pPr>
              <w:jc w:val="center"/>
              <w:rPr>
                <w:sz w:val="21"/>
                <w:szCs w:val="21"/>
              </w:rPr>
            </w:pPr>
            <w:r>
              <w:rPr>
                <w:color w:val="000000"/>
                <w:sz w:val="21"/>
                <w:szCs w:val="21"/>
              </w:rPr>
              <w:t>矿床围岩岩体结构以破碎结构、散体结构为主，软弱结构面、不良地质层发育，存在饱水软弱岩层或松散软弱岩层，含水砂层多，分布广，残坡积层、基岩风化破碎带厚度大于10m，稳固性差，采场岩石边坡风化破碎或土层松软，边坡外倾软弱结构面或危岩发育，易导致边坡失稳</w:t>
            </w:r>
          </w:p>
        </w:tc>
        <w:tc>
          <w:tcPr>
            <w:tcW w:w="2725" w:type="dxa"/>
            <w:vAlign w:val="center"/>
          </w:tcPr>
          <w:p>
            <w:pPr>
              <w:jc w:val="center"/>
              <w:rPr>
                <w:color w:val="000000"/>
                <w:sz w:val="21"/>
                <w:szCs w:val="21"/>
              </w:rPr>
            </w:pPr>
            <w:r>
              <w:rPr>
                <w:color w:val="000000"/>
                <w:sz w:val="21"/>
                <w:szCs w:val="21"/>
              </w:rPr>
              <w:t>矿床围岩岩体结构以薄到厚层状结构为主，软弱结构面、不良地质层发育中等，存在饱水软弱岩层和含水砂层，残坡积层、基岩风化破碎带厚度5</w:t>
            </w:r>
          </w:p>
          <w:p>
            <w:pPr>
              <w:jc w:val="center"/>
              <w:rPr>
                <w:sz w:val="21"/>
                <w:szCs w:val="21"/>
              </w:rPr>
            </w:pPr>
            <w:r>
              <w:rPr>
                <w:color w:val="000000"/>
                <w:sz w:val="21"/>
                <w:szCs w:val="21"/>
              </w:rPr>
              <w:t>~10m，稳固性较差，采场岩石边坡风化较破碎，边坡存在外倾软弱结构面或危岩，局部可能产生边坡失稳</w:t>
            </w:r>
          </w:p>
        </w:tc>
        <w:tc>
          <w:tcPr>
            <w:tcW w:w="3322" w:type="dxa"/>
            <w:vAlign w:val="center"/>
          </w:tcPr>
          <w:p>
            <w:pPr>
              <w:jc w:val="center"/>
              <w:rPr>
                <w:sz w:val="21"/>
                <w:szCs w:val="21"/>
              </w:rPr>
            </w:pPr>
            <w:r>
              <w:rPr>
                <w:b/>
                <w:bCs/>
                <w:color w:val="000000"/>
                <w:sz w:val="21"/>
                <w:szCs w:val="21"/>
              </w:rPr>
              <w:t>矿床围岩岩体结构以巨厚层状-块状整体结构为主，软弱结构面、不良地质层不发育，残坡积层、基岩风化破碎带厚度小于5m，稳固性好，采场岩石边坡岩石较完整到完整，土层薄，边坡基本不存在外倾软弱结构面或危岩，边坡较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4" w:type="dxa"/>
            <w:vAlign w:val="center"/>
          </w:tcPr>
          <w:p>
            <w:pPr>
              <w:jc w:val="center"/>
              <w:rPr>
                <w:sz w:val="21"/>
                <w:szCs w:val="21"/>
              </w:rPr>
            </w:pPr>
            <w:r>
              <w:rPr>
                <w:color w:val="000000"/>
                <w:sz w:val="21"/>
                <w:szCs w:val="21"/>
              </w:rPr>
              <w:t>地质构造复杂。矿层围岩岩层产状变化大，断裂构造发育或有活动断裂，导水裂隙切割矿层（体）围岩、覆岩和主要含水层（带），导水性强，对采场充水影响大</w:t>
            </w:r>
          </w:p>
        </w:tc>
        <w:tc>
          <w:tcPr>
            <w:tcW w:w="2725" w:type="dxa"/>
            <w:vAlign w:val="center"/>
          </w:tcPr>
          <w:p>
            <w:pPr>
              <w:jc w:val="center"/>
              <w:rPr>
                <w:sz w:val="21"/>
                <w:szCs w:val="21"/>
              </w:rPr>
            </w:pPr>
            <w:r>
              <w:rPr>
                <w:color w:val="000000"/>
                <w:sz w:val="21"/>
                <w:szCs w:val="21"/>
              </w:rPr>
              <w:t>地质构造较复杂。矿层围岩岩层产状变化较大，断裂构造较发育，切割矿层（体）围岩、覆岩和主要含水层（带），导水性差，对采场充水影响较大</w:t>
            </w:r>
          </w:p>
        </w:tc>
        <w:tc>
          <w:tcPr>
            <w:tcW w:w="3322" w:type="dxa"/>
            <w:vAlign w:val="center"/>
          </w:tcPr>
          <w:p>
            <w:pPr>
              <w:jc w:val="center"/>
              <w:rPr>
                <w:sz w:val="21"/>
                <w:szCs w:val="21"/>
              </w:rPr>
            </w:pPr>
            <w:r>
              <w:rPr>
                <w:b/>
                <w:bCs/>
                <w:color w:val="000000"/>
                <w:sz w:val="21"/>
                <w:szCs w:val="21"/>
              </w:rPr>
              <w:t>地质构造较简单。矿层围岩岩层产状变化小，断裂构造较不发育，断裂未切割矿层（体）围岩、覆岩，对采场充水影响小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4" w:type="dxa"/>
            <w:vAlign w:val="center"/>
          </w:tcPr>
          <w:p>
            <w:pPr>
              <w:jc w:val="center"/>
              <w:rPr>
                <w:sz w:val="21"/>
                <w:szCs w:val="21"/>
              </w:rPr>
            </w:pPr>
            <w:r>
              <w:rPr>
                <w:color w:val="000000"/>
                <w:sz w:val="21"/>
                <w:szCs w:val="21"/>
              </w:rPr>
              <w:t>现状条件下原生地质灾害发育，或矿山地质环境问题的类型多，危害大</w:t>
            </w:r>
          </w:p>
        </w:tc>
        <w:tc>
          <w:tcPr>
            <w:tcW w:w="2725" w:type="dxa"/>
            <w:vAlign w:val="center"/>
          </w:tcPr>
          <w:p>
            <w:pPr>
              <w:jc w:val="center"/>
              <w:rPr>
                <w:sz w:val="21"/>
                <w:szCs w:val="21"/>
              </w:rPr>
            </w:pPr>
            <w:r>
              <w:rPr>
                <w:color w:val="000000"/>
                <w:sz w:val="21"/>
                <w:szCs w:val="21"/>
              </w:rPr>
              <w:t>现状条件下，矿山地质环境问题的类型较多，危害较大</w:t>
            </w:r>
          </w:p>
        </w:tc>
        <w:tc>
          <w:tcPr>
            <w:tcW w:w="3322" w:type="dxa"/>
            <w:vAlign w:val="center"/>
          </w:tcPr>
          <w:p>
            <w:pPr>
              <w:jc w:val="center"/>
              <w:rPr>
                <w:sz w:val="21"/>
                <w:szCs w:val="21"/>
              </w:rPr>
            </w:pPr>
            <w:r>
              <w:rPr>
                <w:b/>
                <w:bCs/>
                <w:color w:val="000000"/>
                <w:sz w:val="21"/>
                <w:szCs w:val="21"/>
              </w:rPr>
              <w:t>现状条件下，矿山地质地质环境问题的类型少，危害小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4" w:type="dxa"/>
            <w:vAlign w:val="center"/>
          </w:tcPr>
          <w:p>
            <w:pPr>
              <w:jc w:val="center"/>
              <w:rPr>
                <w:sz w:val="21"/>
                <w:szCs w:val="21"/>
              </w:rPr>
            </w:pPr>
            <w:r>
              <w:rPr>
                <w:color w:val="000000"/>
                <w:sz w:val="21"/>
                <w:szCs w:val="21"/>
              </w:rPr>
              <w:t>采场面积及采坑深度大，边坡不稳定，易产生地质灾害</w:t>
            </w:r>
          </w:p>
        </w:tc>
        <w:tc>
          <w:tcPr>
            <w:tcW w:w="2725" w:type="dxa"/>
            <w:vAlign w:val="center"/>
          </w:tcPr>
          <w:p>
            <w:pPr>
              <w:jc w:val="center"/>
              <w:rPr>
                <w:sz w:val="21"/>
                <w:szCs w:val="21"/>
              </w:rPr>
            </w:pPr>
            <w:r>
              <w:rPr>
                <w:b/>
                <w:bCs/>
                <w:color w:val="000000"/>
                <w:sz w:val="21"/>
                <w:szCs w:val="21"/>
              </w:rPr>
              <w:t>采场面积及采坑深度较大，边坡较不稳定，较易产生地质灾害</w:t>
            </w:r>
          </w:p>
        </w:tc>
        <w:tc>
          <w:tcPr>
            <w:tcW w:w="3322" w:type="dxa"/>
            <w:vAlign w:val="center"/>
          </w:tcPr>
          <w:p>
            <w:pPr>
              <w:jc w:val="center"/>
              <w:rPr>
                <w:sz w:val="21"/>
                <w:szCs w:val="21"/>
              </w:rPr>
            </w:pPr>
            <w:r>
              <w:rPr>
                <w:color w:val="000000"/>
                <w:sz w:val="21"/>
                <w:szCs w:val="21"/>
              </w:rPr>
              <w:t>采场面积及采坑深度小，边坡较稳定，不易产生地质灾害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4" w:type="dxa"/>
            <w:vAlign w:val="center"/>
          </w:tcPr>
          <w:p>
            <w:pPr>
              <w:jc w:val="center"/>
              <w:rPr>
                <w:b/>
                <w:bCs/>
                <w:sz w:val="21"/>
                <w:szCs w:val="21"/>
              </w:rPr>
            </w:pPr>
            <w:r>
              <w:rPr>
                <w:b/>
                <w:bCs/>
                <w:color w:val="000000"/>
                <w:sz w:val="21"/>
                <w:szCs w:val="21"/>
              </w:rPr>
              <w:t>地貌单元类型多，微地貌形态复杂，地形起伏变化大，不利于自然排水，地形坡度一般大于35°，相对高差大，高坡方向岩层倾向与采坑斜坡多为同向</w:t>
            </w:r>
          </w:p>
        </w:tc>
        <w:tc>
          <w:tcPr>
            <w:tcW w:w="2725" w:type="dxa"/>
            <w:vAlign w:val="center"/>
          </w:tcPr>
          <w:p>
            <w:pPr>
              <w:jc w:val="center"/>
              <w:rPr>
                <w:sz w:val="21"/>
                <w:szCs w:val="21"/>
              </w:rPr>
            </w:pPr>
            <w:r>
              <w:rPr>
                <w:color w:val="000000"/>
                <w:sz w:val="21"/>
                <w:szCs w:val="21"/>
              </w:rPr>
              <w:t>地貌单元类型较多，微地貌形态较复杂，地形起伏变化中等，自然排水一般，地形坡度一般为20°~35°，相对高差较大，高坡方向岩层倾向与采坑斜坡多为斜交</w:t>
            </w:r>
          </w:p>
        </w:tc>
        <w:tc>
          <w:tcPr>
            <w:tcW w:w="3322" w:type="dxa"/>
            <w:vAlign w:val="center"/>
          </w:tcPr>
          <w:p>
            <w:pPr>
              <w:jc w:val="center"/>
              <w:rPr>
                <w:sz w:val="21"/>
                <w:szCs w:val="21"/>
              </w:rPr>
            </w:pPr>
            <w:r>
              <w:rPr>
                <w:color w:val="000000"/>
                <w:sz w:val="21"/>
                <w:szCs w:val="21"/>
              </w:rPr>
              <w:t>地貌单元类型单一，微地貌形态简单，地形较平缓，有利于自然排水，地形坡度一般小于20°，相对高差较小，高坡方向岩层倾向与采坑斜坡多为反向坡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1" w:type="dxa"/>
            <w:gridSpan w:val="3"/>
            <w:vAlign w:val="center"/>
          </w:tcPr>
          <w:p>
            <w:pPr>
              <w:rPr>
                <w:sz w:val="21"/>
                <w:szCs w:val="21"/>
              </w:rPr>
            </w:pPr>
            <w:r>
              <w:rPr>
                <w:sz w:val="21"/>
                <w:szCs w:val="21"/>
              </w:rPr>
              <w:t>注：采取就上原则，只要有一条满足某一级别，应定为该级别。</w:t>
            </w:r>
          </w:p>
        </w:tc>
      </w:tr>
    </w:tbl>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（3）矿山生产建设规模</w:t>
      </w:r>
    </w:p>
    <w:p>
      <w:pPr>
        <w:widowControl w:val="0"/>
        <w:spacing w:line="360" w:lineRule="auto"/>
        <w:ind w:firstLine="480" w:firstLineChars="200"/>
        <w:jc w:val="both"/>
        <w:rPr>
          <w:color w:val="0000FF"/>
          <w:sz w:val="24"/>
          <w:szCs w:val="24"/>
        </w:rPr>
      </w:pPr>
      <w:r>
        <w:rPr>
          <w:sz w:val="24"/>
          <w:szCs w:val="24"/>
        </w:rPr>
        <w:t>本矿山为石灰岩矿，根据《关于调整部分矿种矿山生产建设规模标准的通知》（国土资发 [2004]208号）中附件“矿山（石灰岩）生产建设规模分类一览表”（见下表3-3），确定矿山生产建设规模分类。矿山生产规模为</w:t>
      </w:r>
      <w:r>
        <w:rPr>
          <w:rFonts w:hint="eastAsia"/>
          <w:sz w:val="24"/>
          <w:szCs w:val="24"/>
        </w:rPr>
        <w:t>9</w:t>
      </w:r>
      <w:r>
        <w:rPr>
          <w:sz w:val="24"/>
          <w:szCs w:val="24"/>
        </w:rPr>
        <w:t>0</w:t>
      </w:r>
      <w:r>
        <w:rPr>
          <w:rFonts w:hint="eastAsia"/>
          <w:sz w:val="24"/>
          <w:szCs w:val="24"/>
        </w:rPr>
        <w:t>万</w:t>
      </w:r>
      <w:r>
        <w:rPr>
          <w:sz w:val="24"/>
          <w:szCs w:val="24"/>
        </w:rPr>
        <w:t>吨/年，根据表3-3确定，该矿山生产建设规模属</w:t>
      </w:r>
      <w:r>
        <w:rPr>
          <w:rFonts w:hint="eastAsia"/>
          <w:sz w:val="24"/>
          <w:szCs w:val="24"/>
        </w:rPr>
        <w:t>中</w:t>
      </w:r>
      <w:r>
        <w:rPr>
          <w:sz w:val="24"/>
          <w:szCs w:val="24"/>
        </w:rPr>
        <w:t>型。</w:t>
      </w:r>
    </w:p>
    <w:p>
      <w:pPr>
        <w:jc w:val="center"/>
        <w:rPr>
          <w:sz w:val="24"/>
        </w:rPr>
      </w:pPr>
      <w:r>
        <w:rPr>
          <w:b/>
          <w:bCs/>
          <w:sz w:val="24"/>
        </w:rPr>
        <w:t xml:space="preserve">表3-3 </w:t>
      </w:r>
      <w:r>
        <w:rPr>
          <w:b/>
          <w:bCs/>
          <w:color w:val="000000"/>
          <w:sz w:val="24"/>
        </w:rPr>
        <w:t>矿山生产建设规模分类一览表</w:t>
      </w:r>
    </w:p>
    <w:tbl>
      <w:tblPr>
        <w:tblStyle w:val="47"/>
        <w:tblW w:w="9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617"/>
        <w:gridCol w:w="1455"/>
        <w:gridCol w:w="1615"/>
        <w:gridCol w:w="152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757" w:type="dxa"/>
            <w:vMerge w:val="restart"/>
            <w:tcBorders>
              <w:tl2br w:val="nil"/>
              <w:tr2bl w:val="nil"/>
            </w:tcBorders>
            <w:vAlign w:val="center"/>
          </w:tcPr>
          <w:p>
            <w:pPr>
              <w:spacing w:line="320" w:lineRule="exact"/>
              <w:jc w:val="center"/>
              <w:rPr>
                <w:color w:val="000000"/>
                <w:sz w:val="21"/>
                <w:szCs w:val="21"/>
              </w:rPr>
            </w:pPr>
            <w:r>
              <w:rPr>
                <w:color w:val="000000"/>
                <w:sz w:val="21"/>
                <w:szCs w:val="21"/>
              </w:rPr>
              <w:t>矿种类别</w:t>
            </w:r>
          </w:p>
        </w:tc>
        <w:tc>
          <w:tcPr>
            <w:tcW w:w="6209" w:type="dxa"/>
            <w:gridSpan w:val="4"/>
            <w:tcBorders>
              <w:tl2br w:val="nil"/>
              <w:tr2bl w:val="nil"/>
            </w:tcBorders>
            <w:vAlign w:val="center"/>
          </w:tcPr>
          <w:p>
            <w:pPr>
              <w:spacing w:line="320" w:lineRule="exact"/>
              <w:jc w:val="center"/>
              <w:rPr>
                <w:color w:val="000000"/>
                <w:sz w:val="21"/>
                <w:szCs w:val="21"/>
              </w:rPr>
            </w:pPr>
            <w:r>
              <w:rPr>
                <w:color w:val="000000"/>
                <w:sz w:val="21"/>
                <w:szCs w:val="21"/>
              </w:rPr>
              <w:t>矿山生产建设规模级别</w:t>
            </w:r>
          </w:p>
        </w:tc>
        <w:tc>
          <w:tcPr>
            <w:tcW w:w="1373" w:type="dxa"/>
            <w:tcBorders>
              <w:tl2br w:val="nil"/>
              <w:tr2bl w:val="nil"/>
            </w:tcBorders>
            <w:vAlign w:val="center"/>
          </w:tcPr>
          <w:p>
            <w:pPr>
              <w:spacing w:line="320" w:lineRule="exact"/>
              <w:jc w:val="center"/>
              <w:rPr>
                <w:color w:val="000000"/>
                <w:sz w:val="21"/>
                <w:szCs w:val="21"/>
              </w:rPr>
            </w:pPr>
            <w:r>
              <w:rPr>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757" w:type="dxa"/>
            <w:vMerge w:val="continue"/>
            <w:tcBorders>
              <w:tl2br w:val="nil"/>
              <w:tr2bl w:val="nil"/>
            </w:tcBorders>
            <w:vAlign w:val="center"/>
          </w:tcPr>
          <w:p>
            <w:pPr>
              <w:spacing w:line="320" w:lineRule="exact"/>
              <w:jc w:val="center"/>
              <w:rPr>
                <w:color w:val="000000"/>
                <w:sz w:val="21"/>
                <w:szCs w:val="21"/>
              </w:rPr>
            </w:pPr>
          </w:p>
        </w:tc>
        <w:tc>
          <w:tcPr>
            <w:tcW w:w="1617" w:type="dxa"/>
            <w:tcBorders>
              <w:tl2br w:val="nil"/>
              <w:tr2bl w:val="nil"/>
            </w:tcBorders>
            <w:vAlign w:val="center"/>
          </w:tcPr>
          <w:p>
            <w:pPr>
              <w:spacing w:line="320" w:lineRule="exact"/>
              <w:jc w:val="center"/>
              <w:rPr>
                <w:color w:val="000000"/>
                <w:sz w:val="21"/>
                <w:szCs w:val="21"/>
              </w:rPr>
            </w:pPr>
            <w:r>
              <w:rPr>
                <w:color w:val="000000"/>
                <w:sz w:val="21"/>
                <w:szCs w:val="21"/>
              </w:rPr>
              <w:t>计量单位/年</w:t>
            </w:r>
          </w:p>
        </w:tc>
        <w:tc>
          <w:tcPr>
            <w:tcW w:w="1455" w:type="dxa"/>
            <w:tcBorders>
              <w:tl2br w:val="nil"/>
              <w:tr2bl w:val="nil"/>
            </w:tcBorders>
            <w:vAlign w:val="center"/>
          </w:tcPr>
          <w:p>
            <w:pPr>
              <w:spacing w:line="320" w:lineRule="exact"/>
              <w:jc w:val="center"/>
              <w:rPr>
                <w:color w:val="000000"/>
                <w:sz w:val="21"/>
                <w:szCs w:val="21"/>
              </w:rPr>
            </w:pPr>
            <w:r>
              <w:rPr>
                <w:color w:val="000000"/>
                <w:sz w:val="21"/>
                <w:szCs w:val="21"/>
              </w:rPr>
              <w:t>大型</w:t>
            </w:r>
          </w:p>
        </w:tc>
        <w:tc>
          <w:tcPr>
            <w:tcW w:w="1615" w:type="dxa"/>
            <w:tcBorders>
              <w:tl2br w:val="nil"/>
              <w:tr2bl w:val="nil"/>
            </w:tcBorders>
            <w:vAlign w:val="center"/>
          </w:tcPr>
          <w:p>
            <w:pPr>
              <w:spacing w:line="320" w:lineRule="exact"/>
              <w:jc w:val="center"/>
              <w:rPr>
                <w:color w:val="000000"/>
                <w:sz w:val="21"/>
                <w:szCs w:val="21"/>
              </w:rPr>
            </w:pPr>
            <w:r>
              <w:rPr>
                <w:color w:val="000000"/>
                <w:sz w:val="21"/>
                <w:szCs w:val="21"/>
              </w:rPr>
              <w:t>中型</w:t>
            </w:r>
          </w:p>
        </w:tc>
        <w:tc>
          <w:tcPr>
            <w:tcW w:w="1522" w:type="dxa"/>
            <w:tcBorders>
              <w:tl2br w:val="nil"/>
              <w:tr2bl w:val="nil"/>
            </w:tcBorders>
            <w:vAlign w:val="center"/>
          </w:tcPr>
          <w:p>
            <w:pPr>
              <w:spacing w:line="320" w:lineRule="exact"/>
              <w:jc w:val="center"/>
              <w:rPr>
                <w:color w:val="000000"/>
                <w:sz w:val="21"/>
                <w:szCs w:val="21"/>
              </w:rPr>
            </w:pPr>
            <w:r>
              <w:rPr>
                <w:color w:val="000000"/>
                <w:sz w:val="21"/>
                <w:szCs w:val="21"/>
              </w:rPr>
              <w:t>小型</w:t>
            </w:r>
          </w:p>
        </w:tc>
        <w:tc>
          <w:tcPr>
            <w:tcW w:w="1373" w:type="dxa"/>
            <w:tcBorders>
              <w:tl2br w:val="nil"/>
              <w:tr2bl w:val="nil"/>
            </w:tcBorders>
            <w:vAlign w:val="center"/>
          </w:tcPr>
          <w:p>
            <w:pPr>
              <w:spacing w:line="32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57" w:type="dxa"/>
            <w:tcBorders>
              <w:tl2br w:val="nil"/>
              <w:tr2bl w:val="nil"/>
            </w:tcBorders>
            <w:vAlign w:val="center"/>
          </w:tcPr>
          <w:p>
            <w:pPr>
              <w:spacing w:line="320" w:lineRule="exact"/>
              <w:jc w:val="center"/>
              <w:rPr>
                <w:color w:val="000000"/>
                <w:sz w:val="21"/>
                <w:szCs w:val="21"/>
              </w:rPr>
            </w:pPr>
            <w:r>
              <w:rPr>
                <w:color w:val="000000"/>
                <w:sz w:val="21"/>
                <w:szCs w:val="21"/>
              </w:rPr>
              <w:t>石灰岩</w:t>
            </w:r>
          </w:p>
        </w:tc>
        <w:tc>
          <w:tcPr>
            <w:tcW w:w="1617" w:type="dxa"/>
            <w:tcBorders>
              <w:tl2br w:val="nil"/>
              <w:tr2bl w:val="nil"/>
            </w:tcBorders>
            <w:vAlign w:val="center"/>
          </w:tcPr>
          <w:p>
            <w:pPr>
              <w:spacing w:line="320" w:lineRule="exact"/>
              <w:jc w:val="center"/>
              <w:rPr>
                <w:color w:val="000000"/>
                <w:sz w:val="21"/>
                <w:szCs w:val="21"/>
              </w:rPr>
            </w:pPr>
            <w:r>
              <w:rPr>
                <w:color w:val="000000"/>
                <w:sz w:val="21"/>
                <w:szCs w:val="21"/>
              </w:rPr>
              <w:t>万吨</w:t>
            </w:r>
          </w:p>
        </w:tc>
        <w:tc>
          <w:tcPr>
            <w:tcW w:w="1455" w:type="dxa"/>
            <w:tcBorders>
              <w:tl2br w:val="nil"/>
              <w:tr2bl w:val="nil"/>
            </w:tcBorders>
            <w:vAlign w:val="center"/>
          </w:tcPr>
          <w:p>
            <w:pPr>
              <w:spacing w:line="320" w:lineRule="exact"/>
              <w:jc w:val="center"/>
              <w:rPr>
                <w:color w:val="000000"/>
                <w:sz w:val="21"/>
                <w:szCs w:val="21"/>
              </w:rPr>
            </w:pPr>
            <w:r>
              <w:rPr>
                <w:color w:val="000000"/>
                <w:sz w:val="21"/>
                <w:szCs w:val="21"/>
              </w:rPr>
              <w:t>≥100</w:t>
            </w:r>
          </w:p>
        </w:tc>
        <w:tc>
          <w:tcPr>
            <w:tcW w:w="1615" w:type="dxa"/>
            <w:tcBorders>
              <w:tl2br w:val="nil"/>
              <w:tr2bl w:val="nil"/>
            </w:tcBorders>
            <w:vAlign w:val="center"/>
          </w:tcPr>
          <w:p>
            <w:pPr>
              <w:spacing w:line="320" w:lineRule="exact"/>
              <w:jc w:val="center"/>
              <w:rPr>
                <w:color w:val="000000"/>
                <w:sz w:val="21"/>
                <w:szCs w:val="21"/>
              </w:rPr>
            </w:pPr>
            <w:r>
              <w:rPr>
                <w:color w:val="000000"/>
                <w:sz w:val="21"/>
                <w:szCs w:val="21"/>
              </w:rPr>
              <w:t>100-50</w:t>
            </w:r>
          </w:p>
        </w:tc>
        <w:tc>
          <w:tcPr>
            <w:tcW w:w="1522" w:type="dxa"/>
            <w:tcBorders>
              <w:tl2br w:val="nil"/>
              <w:tr2bl w:val="nil"/>
            </w:tcBorders>
            <w:vAlign w:val="center"/>
          </w:tcPr>
          <w:p>
            <w:pPr>
              <w:spacing w:line="320" w:lineRule="exact"/>
              <w:jc w:val="center"/>
              <w:rPr>
                <w:color w:val="000000"/>
                <w:sz w:val="21"/>
                <w:szCs w:val="21"/>
              </w:rPr>
            </w:pPr>
            <w:r>
              <w:rPr>
                <w:color w:val="000000"/>
                <w:sz w:val="21"/>
                <w:szCs w:val="21"/>
              </w:rPr>
              <w:t>＜50</w:t>
            </w:r>
          </w:p>
        </w:tc>
        <w:tc>
          <w:tcPr>
            <w:tcW w:w="1373" w:type="dxa"/>
            <w:tcBorders>
              <w:tl2br w:val="nil"/>
              <w:tr2bl w:val="nil"/>
            </w:tcBorders>
            <w:vAlign w:val="center"/>
          </w:tcPr>
          <w:p>
            <w:pPr>
              <w:spacing w:line="320" w:lineRule="exact"/>
              <w:jc w:val="center"/>
              <w:rPr>
                <w:color w:val="000000"/>
                <w:sz w:val="21"/>
                <w:szCs w:val="21"/>
              </w:rPr>
            </w:pPr>
            <w:r>
              <w:rPr>
                <w:color w:val="000000"/>
                <w:sz w:val="21"/>
                <w:szCs w:val="21"/>
              </w:rPr>
              <w:t>矿石</w:t>
            </w:r>
          </w:p>
        </w:tc>
      </w:tr>
    </w:tbl>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（4）评估级别</w:t>
      </w:r>
    </w:p>
    <w:p>
      <w:pPr>
        <w:spacing w:line="360" w:lineRule="auto"/>
        <w:ind w:firstLine="480" w:firstLineChars="200"/>
        <w:jc w:val="both"/>
        <w:rPr>
          <w:sz w:val="24"/>
          <w:szCs w:val="24"/>
        </w:rPr>
      </w:pPr>
      <w:r>
        <w:rPr>
          <w:sz w:val="24"/>
          <w:szCs w:val="24"/>
        </w:rPr>
        <w:t>综上所述，评估区重要程度为</w:t>
      </w:r>
      <w:r>
        <w:rPr>
          <w:rFonts w:hint="eastAsia"/>
          <w:sz w:val="24"/>
          <w:szCs w:val="24"/>
        </w:rPr>
        <w:t>一般</w:t>
      </w:r>
      <w:r>
        <w:rPr>
          <w:sz w:val="24"/>
          <w:szCs w:val="24"/>
        </w:rPr>
        <w:t>区，矿山地质环境条件复杂程度为</w:t>
      </w:r>
      <w:r>
        <w:rPr>
          <w:rFonts w:hint="eastAsia"/>
          <w:sz w:val="24"/>
          <w:szCs w:val="24"/>
        </w:rPr>
        <w:t>复杂</w:t>
      </w:r>
      <w:r>
        <w:rPr>
          <w:sz w:val="24"/>
          <w:szCs w:val="24"/>
        </w:rPr>
        <w:t>，建设规模属</w:t>
      </w:r>
      <w:r>
        <w:rPr>
          <w:rFonts w:hint="eastAsia"/>
          <w:sz w:val="24"/>
          <w:szCs w:val="24"/>
        </w:rPr>
        <w:t>中</w:t>
      </w:r>
      <w:r>
        <w:rPr>
          <w:sz w:val="24"/>
          <w:szCs w:val="24"/>
        </w:rPr>
        <w:t>型矿山，根据矿山环境影响评估分级表（表3-4），本矿山地质环境影响评估等级为</w:t>
      </w:r>
      <w:r>
        <w:rPr>
          <w:rFonts w:hint="eastAsia"/>
          <w:b/>
          <w:bCs/>
          <w:sz w:val="24"/>
          <w:szCs w:val="24"/>
        </w:rPr>
        <w:t>一</w:t>
      </w:r>
      <w:r>
        <w:rPr>
          <w:b/>
          <w:bCs/>
          <w:sz w:val="24"/>
          <w:szCs w:val="24"/>
        </w:rPr>
        <w:t>级</w:t>
      </w:r>
      <w:r>
        <w:rPr>
          <w:sz w:val="24"/>
          <w:szCs w:val="24"/>
        </w:rPr>
        <w:t>。</w:t>
      </w:r>
    </w:p>
    <w:p>
      <w:pPr>
        <w:jc w:val="center"/>
        <w:rPr>
          <w:b/>
          <w:bCs/>
          <w:sz w:val="24"/>
          <w:szCs w:val="22"/>
        </w:rPr>
      </w:pPr>
      <w:r>
        <w:rPr>
          <w:b/>
          <w:bCs/>
          <w:sz w:val="24"/>
          <w:szCs w:val="22"/>
        </w:rPr>
        <w:t>表3-4 矿山地质环境影响评估分级表</w:t>
      </w: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04" w:type="dxa"/>
            <w:vMerge w:val="restart"/>
            <w:vAlign w:val="center"/>
          </w:tcPr>
          <w:p>
            <w:pPr>
              <w:jc w:val="center"/>
              <w:rPr>
                <w:sz w:val="21"/>
                <w:szCs w:val="21"/>
              </w:rPr>
            </w:pPr>
            <w:r>
              <w:rPr>
                <w:sz w:val="21"/>
                <w:szCs w:val="21"/>
              </w:rPr>
              <w:t>评估区重</w:t>
            </w:r>
          </w:p>
          <w:p>
            <w:pPr>
              <w:jc w:val="center"/>
              <w:rPr>
                <w:sz w:val="21"/>
                <w:szCs w:val="21"/>
              </w:rPr>
            </w:pPr>
            <w:r>
              <w:rPr>
                <w:sz w:val="21"/>
                <w:szCs w:val="21"/>
              </w:rPr>
              <w:t>要程度</w:t>
            </w:r>
          </w:p>
        </w:tc>
        <w:tc>
          <w:tcPr>
            <w:tcW w:w="1704" w:type="dxa"/>
            <w:vMerge w:val="restart"/>
            <w:vAlign w:val="center"/>
          </w:tcPr>
          <w:p>
            <w:pPr>
              <w:jc w:val="center"/>
              <w:rPr>
                <w:sz w:val="21"/>
                <w:szCs w:val="21"/>
              </w:rPr>
            </w:pPr>
            <w:r>
              <w:rPr>
                <w:sz w:val="21"/>
                <w:szCs w:val="21"/>
              </w:rPr>
              <w:t>矿山建设规模</w:t>
            </w:r>
          </w:p>
        </w:tc>
        <w:tc>
          <w:tcPr>
            <w:tcW w:w="5114" w:type="dxa"/>
            <w:gridSpan w:val="3"/>
            <w:vAlign w:val="center"/>
          </w:tcPr>
          <w:p>
            <w:pPr>
              <w:jc w:val="center"/>
              <w:rPr>
                <w:sz w:val="21"/>
                <w:szCs w:val="21"/>
              </w:rPr>
            </w:pPr>
            <w:r>
              <w:rPr>
                <w:sz w:val="21"/>
                <w:szCs w:val="21"/>
              </w:rPr>
              <w:t>地质环境条件复杂程度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704" w:type="dxa"/>
            <w:vMerge w:val="continue"/>
            <w:vAlign w:val="center"/>
          </w:tcPr>
          <w:p>
            <w:pPr>
              <w:jc w:val="center"/>
              <w:rPr>
                <w:sz w:val="21"/>
                <w:szCs w:val="21"/>
              </w:rPr>
            </w:pPr>
          </w:p>
        </w:tc>
        <w:tc>
          <w:tcPr>
            <w:tcW w:w="1704" w:type="dxa"/>
            <w:vMerge w:val="continue"/>
            <w:vAlign w:val="center"/>
          </w:tcPr>
          <w:p>
            <w:pPr>
              <w:jc w:val="center"/>
              <w:rPr>
                <w:sz w:val="21"/>
                <w:szCs w:val="21"/>
              </w:rPr>
            </w:pPr>
          </w:p>
        </w:tc>
        <w:tc>
          <w:tcPr>
            <w:tcW w:w="1704" w:type="dxa"/>
            <w:vAlign w:val="center"/>
          </w:tcPr>
          <w:p>
            <w:pPr>
              <w:jc w:val="center"/>
              <w:rPr>
                <w:sz w:val="21"/>
                <w:szCs w:val="21"/>
              </w:rPr>
            </w:pPr>
            <w:r>
              <w:rPr>
                <w:b/>
                <w:bCs/>
                <w:sz w:val="21"/>
                <w:szCs w:val="21"/>
              </w:rPr>
              <w:t>复杂</w:t>
            </w:r>
          </w:p>
        </w:tc>
        <w:tc>
          <w:tcPr>
            <w:tcW w:w="1705" w:type="dxa"/>
            <w:vAlign w:val="center"/>
          </w:tcPr>
          <w:p>
            <w:pPr>
              <w:jc w:val="center"/>
              <w:rPr>
                <w:b/>
                <w:bCs/>
                <w:sz w:val="21"/>
                <w:szCs w:val="21"/>
              </w:rPr>
            </w:pPr>
            <w:r>
              <w:rPr>
                <w:sz w:val="21"/>
                <w:szCs w:val="21"/>
              </w:rPr>
              <w:t>中等</w:t>
            </w:r>
          </w:p>
        </w:tc>
        <w:tc>
          <w:tcPr>
            <w:tcW w:w="1705" w:type="dxa"/>
            <w:vAlign w:val="center"/>
          </w:tcPr>
          <w:p>
            <w:pPr>
              <w:jc w:val="center"/>
              <w:rPr>
                <w:sz w:val="21"/>
                <w:szCs w:val="21"/>
              </w:rPr>
            </w:pPr>
            <w:r>
              <w:rPr>
                <w:sz w:val="21"/>
                <w:szCs w:val="21"/>
              </w:rPr>
              <w:t>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704" w:type="dxa"/>
            <w:vMerge w:val="restart"/>
            <w:vAlign w:val="center"/>
          </w:tcPr>
          <w:p>
            <w:pPr>
              <w:jc w:val="center"/>
              <w:rPr>
                <w:sz w:val="21"/>
                <w:szCs w:val="21"/>
              </w:rPr>
            </w:pPr>
            <w:r>
              <w:rPr>
                <w:sz w:val="21"/>
                <w:szCs w:val="21"/>
              </w:rPr>
              <w:t>重要区</w:t>
            </w:r>
          </w:p>
        </w:tc>
        <w:tc>
          <w:tcPr>
            <w:tcW w:w="1704" w:type="dxa"/>
            <w:vAlign w:val="center"/>
          </w:tcPr>
          <w:p>
            <w:pPr>
              <w:jc w:val="center"/>
              <w:rPr>
                <w:sz w:val="21"/>
                <w:szCs w:val="21"/>
              </w:rPr>
            </w:pPr>
            <w:r>
              <w:rPr>
                <w:sz w:val="21"/>
                <w:szCs w:val="21"/>
              </w:rPr>
              <w:t>大型</w:t>
            </w:r>
          </w:p>
        </w:tc>
        <w:tc>
          <w:tcPr>
            <w:tcW w:w="1704"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704" w:type="dxa"/>
            <w:vMerge w:val="continue"/>
            <w:vAlign w:val="center"/>
          </w:tcPr>
          <w:p>
            <w:pPr>
              <w:jc w:val="center"/>
              <w:rPr>
                <w:sz w:val="21"/>
                <w:szCs w:val="21"/>
              </w:rPr>
            </w:pPr>
          </w:p>
        </w:tc>
        <w:tc>
          <w:tcPr>
            <w:tcW w:w="1704" w:type="dxa"/>
            <w:vAlign w:val="center"/>
          </w:tcPr>
          <w:p>
            <w:pPr>
              <w:jc w:val="center"/>
              <w:rPr>
                <w:sz w:val="21"/>
                <w:szCs w:val="21"/>
              </w:rPr>
            </w:pPr>
            <w:r>
              <w:rPr>
                <w:sz w:val="21"/>
                <w:szCs w:val="21"/>
              </w:rPr>
              <w:t>中型</w:t>
            </w:r>
          </w:p>
        </w:tc>
        <w:tc>
          <w:tcPr>
            <w:tcW w:w="1704"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704" w:type="dxa"/>
            <w:vMerge w:val="continue"/>
            <w:vAlign w:val="center"/>
          </w:tcPr>
          <w:p>
            <w:pPr>
              <w:jc w:val="center"/>
              <w:rPr>
                <w:sz w:val="21"/>
                <w:szCs w:val="21"/>
              </w:rPr>
            </w:pPr>
          </w:p>
        </w:tc>
        <w:tc>
          <w:tcPr>
            <w:tcW w:w="1704" w:type="dxa"/>
            <w:vAlign w:val="center"/>
          </w:tcPr>
          <w:p>
            <w:pPr>
              <w:jc w:val="center"/>
              <w:rPr>
                <w:sz w:val="21"/>
                <w:szCs w:val="21"/>
              </w:rPr>
            </w:pPr>
            <w:r>
              <w:rPr>
                <w:sz w:val="21"/>
                <w:szCs w:val="21"/>
              </w:rPr>
              <w:t>小型</w:t>
            </w:r>
          </w:p>
        </w:tc>
        <w:tc>
          <w:tcPr>
            <w:tcW w:w="1704"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04" w:type="dxa"/>
            <w:vMerge w:val="restart"/>
            <w:vAlign w:val="center"/>
          </w:tcPr>
          <w:p>
            <w:pPr>
              <w:jc w:val="center"/>
              <w:rPr>
                <w:b/>
                <w:bCs/>
                <w:sz w:val="21"/>
                <w:szCs w:val="21"/>
              </w:rPr>
            </w:pPr>
            <w:r>
              <w:rPr>
                <w:sz w:val="21"/>
                <w:szCs w:val="21"/>
              </w:rPr>
              <w:t>较重要区</w:t>
            </w:r>
          </w:p>
        </w:tc>
        <w:tc>
          <w:tcPr>
            <w:tcW w:w="1704" w:type="dxa"/>
            <w:vAlign w:val="center"/>
          </w:tcPr>
          <w:p>
            <w:pPr>
              <w:jc w:val="center"/>
              <w:rPr>
                <w:b/>
                <w:bCs/>
                <w:sz w:val="21"/>
                <w:szCs w:val="21"/>
              </w:rPr>
            </w:pPr>
            <w:r>
              <w:rPr>
                <w:sz w:val="21"/>
                <w:szCs w:val="21"/>
              </w:rPr>
              <w:t>大型</w:t>
            </w:r>
          </w:p>
        </w:tc>
        <w:tc>
          <w:tcPr>
            <w:tcW w:w="1704"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04" w:type="dxa"/>
            <w:vMerge w:val="continue"/>
            <w:vAlign w:val="center"/>
          </w:tcPr>
          <w:p>
            <w:pPr>
              <w:jc w:val="center"/>
              <w:rPr>
                <w:sz w:val="21"/>
                <w:szCs w:val="21"/>
              </w:rPr>
            </w:pPr>
          </w:p>
        </w:tc>
        <w:tc>
          <w:tcPr>
            <w:tcW w:w="1704" w:type="dxa"/>
            <w:vAlign w:val="center"/>
          </w:tcPr>
          <w:p>
            <w:pPr>
              <w:jc w:val="center"/>
              <w:rPr>
                <w:sz w:val="21"/>
                <w:szCs w:val="21"/>
              </w:rPr>
            </w:pPr>
            <w:r>
              <w:rPr>
                <w:sz w:val="21"/>
                <w:szCs w:val="21"/>
              </w:rPr>
              <w:t>中型</w:t>
            </w:r>
          </w:p>
        </w:tc>
        <w:tc>
          <w:tcPr>
            <w:tcW w:w="1704"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二级</w:t>
            </w:r>
          </w:p>
        </w:tc>
        <w:tc>
          <w:tcPr>
            <w:tcW w:w="1705" w:type="dxa"/>
            <w:vAlign w:val="center"/>
          </w:tcPr>
          <w:p>
            <w:pPr>
              <w:jc w:val="center"/>
              <w:rPr>
                <w:sz w:val="21"/>
                <w:szCs w:val="21"/>
              </w:rPr>
            </w:pPr>
            <w:r>
              <w:rPr>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04" w:type="dxa"/>
            <w:vMerge w:val="continue"/>
            <w:vAlign w:val="center"/>
          </w:tcPr>
          <w:p>
            <w:pPr>
              <w:jc w:val="center"/>
              <w:rPr>
                <w:sz w:val="21"/>
                <w:szCs w:val="21"/>
              </w:rPr>
            </w:pPr>
          </w:p>
        </w:tc>
        <w:tc>
          <w:tcPr>
            <w:tcW w:w="1704" w:type="dxa"/>
            <w:vAlign w:val="center"/>
          </w:tcPr>
          <w:p>
            <w:pPr>
              <w:jc w:val="center"/>
              <w:rPr>
                <w:sz w:val="21"/>
                <w:szCs w:val="21"/>
              </w:rPr>
            </w:pPr>
            <w:r>
              <w:rPr>
                <w:sz w:val="21"/>
                <w:szCs w:val="21"/>
              </w:rPr>
              <w:t>小型</w:t>
            </w:r>
          </w:p>
        </w:tc>
        <w:tc>
          <w:tcPr>
            <w:tcW w:w="1704"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二级</w:t>
            </w:r>
          </w:p>
        </w:tc>
        <w:tc>
          <w:tcPr>
            <w:tcW w:w="1705" w:type="dxa"/>
            <w:vAlign w:val="center"/>
          </w:tcPr>
          <w:p>
            <w:pPr>
              <w:jc w:val="center"/>
              <w:rPr>
                <w:sz w:val="21"/>
                <w:szCs w:val="21"/>
              </w:rPr>
            </w:pPr>
            <w:r>
              <w:rPr>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704" w:type="dxa"/>
            <w:vMerge w:val="restart"/>
            <w:vAlign w:val="center"/>
          </w:tcPr>
          <w:p>
            <w:pPr>
              <w:jc w:val="center"/>
              <w:rPr>
                <w:sz w:val="21"/>
                <w:szCs w:val="21"/>
              </w:rPr>
            </w:pPr>
            <w:r>
              <w:rPr>
                <w:b/>
                <w:bCs/>
                <w:sz w:val="21"/>
                <w:szCs w:val="21"/>
              </w:rPr>
              <w:t>一般区</w:t>
            </w:r>
          </w:p>
        </w:tc>
        <w:tc>
          <w:tcPr>
            <w:tcW w:w="1704" w:type="dxa"/>
            <w:vAlign w:val="center"/>
          </w:tcPr>
          <w:p>
            <w:pPr>
              <w:jc w:val="center"/>
              <w:rPr>
                <w:sz w:val="21"/>
                <w:szCs w:val="21"/>
              </w:rPr>
            </w:pPr>
            <w:r>
              <w:rPr>
                <w:sz w:val="21"/>
                <w:szCs w:val="21"/>
              </w:rPr>
              <w:t>大型</w:t>
            </w:r>
          </w:p>
        </w:tc>
        <w:tc>
          <w:tcPr>
            <w:tcW w:w="1704" w:type="dxa"/>
            <w:vAlign w:val="center"/>
          </w:tcPr>
          <w:p>
            <w:pPr>
              <w:jc w:val="center"/>
              <w:rPr>
                <w:sz w:val="21"/>
                <w:szCs w:val="21"/>
              </w:rPr>
            </w:pPr>
            <w:r>
              <w:rPr>
                <w:sz w:val="21"/>
                <w:szCs w:val="21"/>
              </w:rPr>
              <w:t>一级</w:t>
            </w:r>
          </w:p>
        </w:tc>
        <w:tc>
          <w:tcPr>
            <w:tcW w:w="1705" w:type="dxa"/>
            <w:vAlign w:val="center"/>
          </w:tcPr>
          <w:p>
            <w:pPr>
              <w:jc w:val="center"/>
              <w:rPr>
                <w:sz w:val="21"/>
                <w:szCs w:val="21"/>
              </w:rPr>
            </w:pPr>
            <w:r>
              <w:rPr>
                <w:sz w:val="21"/>
                <w:szCs w:val="21"/>
              </w:rPr>
              <w:t>二级</w:t>
            </w:r>
          </w:p>
        </w:tc>
        <w:tc>
          <w:tcPr>
            <w:tcW w:w="1705" w:type="dxa"/>
            <w:vAlign w:val="center"/>
          </w:tcPr>
          <w:p>
            <w:pPr>
              <w:jc w:val="center"/>
              <w:rPr>
                <w:sz w:val="21"/>
                <w:szCs w:val="21"/>
              </w:rPr>
            </w:pPr>
            <w:r>
              <w:rPr>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704" w:type="dxa"/>
            <w:vMerge w:val="continue"/>
            <w:vAlign w:val="center"/>
          </w:tcPr>
          <w:p>
            <w:pPr>
              <w:jc w:val="center"/>
              <w:rPr>
                <w:sz w:val="21"/>
                <w:szCs w:val="21"/>
              </w:rPr>
            </w:pPr>
          </w:p>
        </w:tc>
        <w:tc>
          <w:tcPr>
            <w:tcW w:w="1704" w:type="dxa"/>
            <w:vAlign w:val="center"/>
          </w:tcPr>
          <w:p>
            <w:pPr>
              <w:jc w:val="center"/>
              <w:rPr>
                <w:sz w:val="21"/>
                <w:szCs w:val="21"/>
              </w:rPr>
            </w:pPr>
            <w:r>
              <w:rPr>
                <w:b/>
                <w:bCs/>
                <w:sz w:val="21"/>
                <w:szCs w:val="21"/>
              </w:rPr>
              <w:t>中型</w:t>
            </w:r>
          </w:p>
        </w:tc>
        <w:tc>
          <w:tcPr>
            <w:tcW w:w="1704" w:type="dxa"/>
            <w:vAlign w:val="center"/>
          </w:tcPr>
          <w:p>
            <w:pPr>
              <w:jc w:val="center"/>
              <w:rPr>
                <w:sz w:val="21"/>
                <w:szCs w:val="21"/>
              </w:rPr>
            </w:pPr>
            <w:r>
              <w:rPr>
                <w:b/>
                <w:bCs/>
                <w:sz w:val="21"/>
                <w:szCs w:val="21"/>
              </w:rPr>
              <w:t>一级</w:t>
            </w:r>
          </w:p>
        </w:tc>
        <w:tc>
          <w:tcPr>
            <w:tcW w:w="1705" w:type="dxa"/>
            <w:vAlign w:val="center"/>
          </w:tcPr>
          <w:p>
            <w:pPr>
              <w:jc w:val="center"/>
              <w:rPr>
                <w:sz w:val="21"/>
                <w:szCs w:val="21"/>
              </w:rPr>
            </w:pPr>
            <w:r>
              <w:rPr>
                <w:sz w:val="21"/>
                <w:szCs w:val="21"/>
              </w:rPr>
              <w:t>二级</w:t>
            </w:r>
          </w:p>
        </w:tc>
        <w:tc>
          <w:tcPr>
            <w:tcW w:w="1705" w:type="dxa"/>
            <w:vAlign w:val="center"/>
          </w:tcPr>
          <w:p>
            <w:pPr>
              <w:jc w:val="center"/>
              <w:rPr>
                <w:sz w:val="21"/>
                <w:szCs w:val="21"/>
              </w:rPr>
            </w:pPr>
            <w:r>
              <w:rPr>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704" w:type="dxa"/>
            <w:vMerge w:val="continue"/>
            <w:vAlign w:val="center"/>
          </w:tcPr>
          <w:p>
            <w:pPr>
              <w:jc w:val="center"/>
              <w:rPr>
                <w:sz w:val="21"/>
                <w:szCs w:val="21"/>
              </w:rPr>
            </w:pPr>
          </w:p>
        </w:tc>
        <w:tc>
          <w:tcPr>
            <w:tcW w:w="1704" w:type="dxa"/>
            <w:vAlign w:val="center"/>
          </w:tcPr>
          <w:p>
            <w:pPr>
              <w:jc w:val="center"/>
              <w:rPr>
                <w:sz w:val="21"/>
                <w:szCs w:val="21"/>
              </w:rPr>
            </w:pPr>
            <w:r>
              <w:rPr>
                <w:sz w:val="21"/>
                <w:szCs w:val="21"/>
              </w:rPr>
              <w:t>小型</w:t>
            </w:r>
          </w:p>
        </w:tc>
        <w:tc>
          <w:tcPr>
            <w:tcW w:w="1704" w:type="dxa"/>
            <w:vAlign w:val="center"/>
          </w:tcPr>
          <w:p>
            <w:pPr>
              <w:jc w:val="center"/>
              <w:rPr>
                <w:sz w:val="21"/>
                <w:szCs w:val="21"/>
              </w:rPr>
            </w:pPr>
            <w:r>
              <w:rPr>
                <w:sz w:val="21"/>
                <w:szCs w:val="21"/>
              </w:rPr>
              <w:t>二级</w:t>
            </w:r>
          </w:p>
        </w:tc>
        <w:tc>
          <w:tcPr>
            <w:tcW w:w="1705" w:type="dxa"/>
            <w:vAlign w:val="center"/>
          </w:tcPr>
          <w:p>
            <w:pPr>
              <w:jc w:val="center"/>
              <w:rPr>
                <w:sz w:val="21"/>
                <w:szCs w:val="21"/>
              </w:rPr>
            </w:pPr>
            <w:r>
              <w:rPr>
                <w:sz w:val="21"/>
                <w:szCs w:val="21"/>
              </w:rPr>
              <w:t>三级</w:t>
            </w:r>
          </w:p>
        </w:tc>
        <w:tc>
          <w:tcPr>
            <w:tcW w:w="1705" w:type="dxa"/>
            <w:vAlign w:val="center"/>
          </w:tcPr>
          <w:p>
            <w:pPr>
              <w:jc w:val="center"/>
              <w:rPr>
                <w:sz w:val="21"/>
                <w:szCs w:val="21"/>
              </w:rPr>
            </w:pPr>
            <w:r>
              <w:rPr>
                <w:sz w:val="21"/>
                <w:szCs w:val="21"/>
              </w:rPr>
              <w:t>三级</w:t>
            </w:r>
          </w:p>
        </w:tc>
      </w:tr>
    </w:tbl>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（5）评估内容</w:t>
      </w:r>
    </w:p>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1）现状评估</w:t>
      </w:r>
    </w:p>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充分收集矿山相关资料及矿山地质环境调查的基础上，对评估区内地质灾害、含水层破坏、地形地貌景观和水土污染的破坏情况进行了矿山地质环境现状评估。矿山地质环境影响程度分级依据《矿山地质环境影响程度分级表》（表3-5）确定。</w:t>
      </w:r>
    </w:p>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本次矿山地质环境影响现状评估内容包括：</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①</w:t>
      </w:r>
      <w:r>
        <w:rPr>
          <w:rFonts w:ascii="Times New Roman" w:hAnsi="Times New Roman" w:eastAsia="宋体" w:cs="Times New Roman"/>
          <w:color w:val="000000"/>
          <w:sz w:val="24"/>
          <w:szCs w:val="24"/>
        </w:rPr>
        <w:t>评估区地质灾害现状；</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②</w:t>
      </w:r>
      <w:r>
        <w:rPr>
          <w:rFonts w:ascii="Times New Roman" w:hAnsi="Times New Roman" w:eastAsia="宋体" w:cs="Times New Roman"/>
          <w:color w:val="000000"/>
          <w:sz w:val="24"/>
          <w:szCs w:val="24"/>
        </w:rPr>
        <w:t>评估区含水层破坏情况；</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③</w:t>
      </w:r>
      <w:r>
        <w:rPr>
          <w:rFonts w:ascii="Times New Roman" w:hAnsi="Times New Roman" w:eastAsia="宋体" w:cs="Times New Roman"/>
          <w:color w:val="000000"/>
          <w:sz w:val="24"/>
          <w:szCs w:val="24"/>
        </w:rPr>
        <w:t>评估区地形地貌景观破坏情况；</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④</w:t>
      </w:r>
      <w:r>
        <w:rPr>
          <w:rFonts w:ascii="Times New Roman" w:hAnsi="Times New Roman" w:eastAsia="宋体" w:cs="Times New Roman"/>
          <w:color w:val="000000"/>
          <w:sz w:val="24"/>
          <w:szCs w:val="24"/>
        </w:rPr>
        <w:t>评估区水土环境污染情况</w:t>
      </w:r>
      <w:r>
        <w:rPr>
          <w:rFonts w:hint="eastAsia" w:ascii="Times New Roman" w:hAnsi="Times New Roman" w:eastAsia="宋体" w:cs="Times New Roman"/>
          <w:color w:val="000000"/>
          <w:sz w:val="24"/>
          <w:szCs w:val="24"/>
        </w:rPr>
        <w:t>；</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⑤</w:t>
      </w:r>
      <w:r>
        <w:rPr>
          <w:rFonts w:ascii="Times New Roman" w:hAnsi="Times New Roman" w:eastAsia="宋体" w:cs="Times New Roman"/>
          <w:color w:val="000000"/>
          <w:sz w:val="24"/>
          <w:szCs w:val="24"/>
        </w:rPr>
        <w:t>评估区</w:t>
      </w:r>
      <w:r>
        <w:rPr>
          <w:rFonts w:hint="eastAsia" w:ascii="Times New Roman" w:hAnsi="Times New Roman" w:eastAsia="宋体" w:cs="Times New Roman"/>
          <w:color w:val="000000"/>
          <w:sz w:val="24"/>
          <w:szCs w:val="24"/>
        </w:rPr>
        <w:t>大气</w:t>
      </w:r>
      <w:r>
        <w:rPr>
          <w:rFonts w:ascii="Times New Roman" w:hAnsi="Times New Roman" w:eastAsia="宋体" w:cs="Times New Roman"/>
          <w:color w:val="000000"/>
          <w:sz w:val="24"/>
          <w:szCs w:val="24"/>
        </w:rPr>
        <w:t>环境污染情况。</w:t>
      </w:r>
    </w:p>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2）预测评估</w:t>
      </w:r>
    </w:p>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在现状评估的基础上，根据矿山类型和矿山确定的开采范围、深度、规模和废石的处置方式等，结合评估区地质环境条件，预测矿业活动可能产生、加剧的地质环境问题，进行矿山地质环境影响预测评估。</w:t>
      </w:r>
    </w:p>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矿山地质环境影响预测评估内容包括：</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①</w:t>
      </w:r>
      <w:r>
        <w:rPr>
          <w:rFonts w:ascii="Times New Roman" w:hAnsi="Times New Roman" w:eastAsia="宋体" w:cs="Times New Roman"/>
          <w:color w:val="000000"/>
          <w:sz w:val="24"/>
          <w:szCs w:val="24"/>
        </w:rPr>
        <w:t>地质灾害危险性预测评估；</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②</w:t>
      </w:r>
      <w:r>
        <w:rPr>
          <w:rFonts w:ascii="Times New Roman" w:hAnsi="Times New Roman" w:eastAsia="宋体" w:cs="Times New Roman"/>
          <w:color w:val="000000"/>
          <w:sz w:val="24"/>
          <w:szCs w:val="24"/>
        </w:rPr>
        <w:t>矿业活动导致地下含水层的影响或破坏程度预测评估；</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③</w:t>
      </w:r>
      <w:r>
        <w:rPr>
          <w:rFonts w:ascii="Times New Roman" w:hAnsi="Times New Roman" w:eastAsia="宋体" w:cs="Times New Roman"/>
          <w:color w:val="000000"/>
          <w:sz w:val="24"/>
          <w:szCs w:val="24"/>
        </w:rPr>
        <w:t>矿业活动导致地形地貌景观等的影响和破坏程度预测评估和矿业活动</w:t>
      </w:r>
    </w:p>
    <w:p>
      <w:pPr>
        <w:pStyle w:val="109"/>
        <w:spacing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对土地资源的影响或破坏的类型、规模和程度预测评估；</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④</w:t>
      </w:r>
      <w:r>
        <w:rPr>
          <w:rFonts w:ascii="Times New Roman" w:hAnsi="Times New Roman" w:eastAsia="宋体" w:cs="Times New Roman"/>
          <w:color w:val="000000"/>
          <w:sz w:val="24"/>
          <w:szCs w:val="24"/>
        </w:rPr>
        <w:t>矿区水土环境污染预测评估</w:t>
      </w:r>
      <w:r>
        <w:rPr>
          <w:rFonts w:hint="eastAsia" w:ascii="Times New Roman" w:hAnsi="Times New Roman" w:eastAsia="宋体" w:cs="Times New Roman"/>
          <w:color w:val="000000"/>
          <w:sz w:val="24"/>
          <w:szCs w:val="24"/>
        </w:rPr>
        <w:t>；</w:t>
      </w:r>
    </w:p>
    <w:p>
      <w:pPr>
        <w:pStyle w:val="109"/>
        <w:spacing w:line="360" w:lineRule="auto"/>
        <w:ind w:firstLine="480"/>
        <w:rPr>
          <w:rFonts w:ascii="Times New Roman" w:hAnsi="Times New Roman" w:eastAsia="宋体" w:cs="Times New Roman"/>
          <w:color w:val="000000"/>
          <w:sz w:val="24"/>
          <w:szCs w:val="24"/>
        </w:rPr>
      </w:pPr>
      <w:r>
        <w:rPr>
          <w:rFonts w:hint="eastAsia" w:ascii="宋体" w:hAnsi="宋体" w:eastAsia="宋体"/>
          <w:color w:val="000000"/>
          <w:sz w:val="24"/>
          <w:szCs w:val="24"/>
        </w:rPr>
        <w:t>⑤</w:t>
      </w:r>
      <w:r>
        <w:rPr>
          <w:rFonts w:ascii="Times New Roman" w:hAnsi="Times New Roman" w:eastAsia="宋体" w:cs="Times New Roman"/>
          <w:color w:val="000000"/>
          <w:sz w:val="24"/>
          <w:szCs w:val="24"/>
        </w:rPr>
        <w:t>矿区</w:t>
      </w:r>
      <w:r>
        <w:rPr>
          <w:rFonts w:hint="eastAsia" w:ascii="Times New Roman" w:hAnsi="Times New Roman" w:eastAsia="宋体" w:cs="Times New Roman"/>
          <w:color w:val="000000"/>
          <w:sz w:val="24"/>
          <w:szCs w:val="24"/>
        </w:rPr>
        <w:t>大气</w:t>
      </w:r>
      <w:r>
        <w:rPr>
          <w:rFonts w:ascii="Times New Roman" w:hAnsi="Times New Roman" w:eastAsia="宋体" w:cs="Times New Roman"/>
          <w:color w:val="000000"/>
          <w:sz w:val="24"/>
          <w:szCs w:val="24"/>
        </w:rPr>
        <w:t>环境污染预测评估。</w:t>
      </w:r>
    </w:p>
    <w:p>
      <w:pPr>
        <w:jc w:val="center"/>
        <w:rPr>
          <w:b/>
          <w:bCs/>
          <w:sz w:val="24"/>
          <w:szCs w:val="22"/>
        </w:rPr>
      </w:pPr>
      <w:r>
        <w:rPr>
          <w:b/>
          <w:bCs/>
          <w:sz w:val="24"/>
          <w:szCs w:val="22"/>
        </w:rPr>
        <w:t>表3-5     矿山地质环境影响程度分级表</w:t>
      </w:r>
    </w:p>
    <w:tbl>
      <w:tblPr>
        <w:tblStyle w:val="4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254"/>
        <w:gridCol w:w="2747"/>
        <w:gridCol w:w="215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8" w:type="dxa"/>
            <w:vAlign w:val="center"/>
          </w:tcPr>
          <w:p>
            <w:pPr>
              <w:jc w:val="center"/>
              <w:rPr>
                <w:b/>
                <w:bCs/>
                <w:sz w:val="21"/>
                <w:szCs w:val="21"/>
              </w:rPr>
            </w:pPr>
            <w:r>
              <w:rPr>
                <w:b/>
                <w:bCs/>
                <w:sz w:val="21"/>
                <w:szCs w:val="21"/>
              </w:rPr>
              <w:t>影响程度分级</w:t>
            </w:r>
          </w:p>
        </w:tc>
        <w:tc>
          <w:tcPr>
            <w:tcW w:w="2254" w:type="dxa"/>
            <w:vAlign w:val="center"/>
          </w:tcPr>
          <w:p>
            <w:pPr>
              <w:jc w:val="center"/>
              <w:rPr>
                <w:b/>
                <w:bCs/>
                <w:sz w:val="21"/>
                <w:szCs w:val="21"/>
              </w:rPr>
            </w:pPr>
            <w:r>
              <w:rPr>
                <w:b/>
                <w:bCs/>
                <w:sz w:val="21"/>
                <w:szCs w:val="21"/>
              </w:rPr>
              <w:t>地质灾害</w:t>
            </w:r>
          </w:p>
        </w:tc>
        <w:tc>
          <w:tcPr>
            <w:tcW w:w="2747" w:type="dxa"/>
            <w:vAlign w:val="center"/>
          </w:tcPr>
          <w:p>
            <w:pPr>
              <w:jc w:val="center"/>
              <w:rPr>
                <w:b/>
                <w:bCs/>
                <w:sz w:val="21"/>
                <w:szCs w:val="21"/>
              </w:rPr>
            </w:pPr>
            <w:r>
              <w:rPr>
                <w:b/>
                <w:bCs/>
                <w:sz w:val="21"/>
                <w:szCs w:val="21"/>
              </w:rPr>
              <w:t>含水层</w:t>
            </w:r>
          </w:p>
        </w:tc>
        <w:tc>
          <w:tcPr>
            <w:tcW w:w="2151" w:type="dxa"/>
            <w:vAlign w:val="center"/>
          </w:tcPr>
          <w:p>
            <w:pPr>
              <w:jc w:val="center"/>
              <w:rPr>
                <w:b/>
                <w:bCs/>
                <w:sz w:val="21"/>
                <w:szCs w:val="21"/>
              </w:rPr>
            </w:pPr>
            <w:r>
              <w:rPr>
                <w:b/>
                <w:bCs/>
                <w:sz w:val="21"/>
                <w:szCs w:val="21"/>
              </w:rPr>
              <w:t>地形地貌景观</w:t>
            </w:r>
          </w:p>
        </w:tc>
        <w:tc>
          <w:tcPr>
            <w:tcW w:w="1519" w:type="dxa"/>
            <w:vAlign w:val="center"/>
          </w:tcPr>
          <w:p>
            <w:pPr>
              <w:jc w:val="center"/>
              <w:rPr>
                <w:b/>
                <w:bCs/>
                <w:sz w:val="21"/>
                <w:szCs w:val="21"/>
              </w:rPr>
            </w:pPr>
            <w:r>
              <w:rPr>
                <w:b/>
                <w:bCs/>
                <w:sz w:val="21"/>
                <w:szCs w:val="21"/>
              </w:rPr>
              <w:t>土地资源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8" w:type="dxa"/>
            <w:vAlign w:val="center"/>
          </w:tcPr>
          <w:p>
            <w:pPr>
              <w:jc w:val="center"/>
              <w:rPr>
                <w:b/>
                <w:bCs/>
                <w:sz w:val="21"/>
                <w:szCs w:val="21"/>
              </w:rPr>
            </w:pPr>
            <w:r>
              <w:rPr>
                <w:b/>
                <w:bCs/>
                <w:sz w:val="21"/>
                <w:szCs w:val="21"/>
              </w:rPr>
              <w:t>严 重</w:t>
            </w:r>
          </w:p>
        </w:tc>
        <w:tc>
          <w:tcPr>
            <w:tcW w:w="2254" w:type="dxa"/>
            <w:vAlign w:val="center"/>
          </w:tcPr>
          <w:p>
            <w:pPr>
              <w:jc w:val="center"/>
              <w:rPr>
                <w:sz w:val="21"/>
                <w:szCs w:val="21"/>
              </w:rPr>
            </w:pPr>
            <w:r>
              <w:rPr>
                <w:sz w:val="21"/>
                <w:szCs w:val="21"/>
              </w:rPr>
              <w:t>地质灾害规模大、发生的可能性大。影响到的城市、乡镇、重要行政村、重要交通干线、重要工程设施及各类保护区安全。造成或可能造成直接经济损失大于500万元，受威胁人数大于100人。</w:t>
            </w:r>
          </w:p>
        </w:tc>
        <w:tc>
          <w:tcPr>
            <w:tcW w:w="2747" w:type="dxa"/>
            <w:vAlign w:val="center"/>
          </w:tcPr>
          <w:p>
            <w:pPr>
              <w:jc w:val="center"/>
              <w:rPr>
                <w:sz w:val="21"/>
                <w:szCs w:val="21"/>
              </w:rPr>
            </w:pPr>
            <w:r>
              <w:rPr>
                <w:sz w:val="21"/>
                <w:szCs w:val="21"/>
              </w:rPr>
              <w:t>矿床充水导致主要含水层结构破坏，产生导水通道。矿井（采场）正常涌水量大于2827 立方米/d。区域地下水水位下降。矿区及周围主要含水层（带）水位大幅下降，或呈疏干状态，地表水体漏失严重。不同含水层（组）串通、导致水质恶化。影响集中水源地供水，矿区及周围生产、生活供水困难。</w:t>
            </w:r>
          </w:p>
        </w:tc>
        <w:tc>
          <w:tcPr>
            <w:tcW w:w="2151" w:type="dxa"/>
            <w:vAlign w:val="center"/>
          </w:tcPr>
          <w:p>
            <w:pPr>
              <w:jc w:val="center"/>
              <w:rPr>
                <w:sz w:val="21"/>
                <w:szCs w:val="21"/>
              </w:rPr>
            </w:pPr>
            <w:r>
              <w:rPr>
                <w:sz w:val="21"/>
                <w:szCs w:val="21"/>
              </w:rPr>
              <w:t>对原生的地形地貌景观影响和破坏程度大。对各类自然保护区、人文景观、风景旅游区、城市周围及主要交通干线两侧可视范围内地形地貌景观影响严重。</w:t>
            </w:r>
          </w:p>
        </w:tc>
        <w:tc>
          <w:tcPr>
            <w:tcW w:w="1519" w:type="dxa"/>
            <w:vAlign w:val="center"/>
          </w:tcPr>
          <w:p>
            <w:pPr>
              <w:jc w:val="center"/>
              <w:rPr>
                <w:sz w:val="21"/>
                <w:szCs w:val="21"/>
              </w:rPr>
            </w:pPr>
            <w:r>
              <w:rPr>
                <w:sz w:val="21"/>
                <w:szCs w:val="21"/>
              </w:rPr>
              <w:t>占用破坏基本农田。占用破坏耕地面积&gt;2 hm。占用破坏其他林地或草地面积&gt;4 hm。占用破坏荒地或未开发利用土地&gt;20 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8" w:type="dxa"/>
            <w:vAlign w:val="center"/>
          </w:tcPr>
          <w:p>
            <w:pPr>
              <w:jc w:val="center"/>
              <w:rPr>
                <w:b/>
                <w:bCs/>
                <w:sz w:val="21"/>
                <w:szCs w:val="21"/>
              </w:rPr>
            </w:pPr>
            <w:r>
              <w:rPr>
                <w:b/>
                <w:bCs/>
                <w:sz w:val="21"/>
                <w:szCs w:val="21"/>
              </w:rPr>
              <w:t>较严重</w:t>
            </w:r>
          </w:p>
        </w:tc>
        <w:tc>
          <w:tcPr>
            <w:tcW w:w="2254" w:type="dxa"/>
            <w:vAlign w:val="center"/>
          </w:tcPr>
          <w:p>
            <w:pPr>
              <w:jc w:val="center"/>
              <w:rPr>
                <w:sz w:val="21"/>
                <w:szCs w:val="21"/>
              </w:rPr>
            </w:pPr>
            <w:r>
              <w:rPr>
                <w:sz w:val="21"/>
                <w:szCs w:val="21"/>
              </w:rPr>
              <w:t>地质灾害规模中等、发生的可能性较大。影响到村庄、居民聚居地、一般交通线和较重要工程设施安全。造成或可能造成直接经济损失100~500万元，受威胁人数10~100人。</w:t>
            </w:r>
          </w:p>
        </w:tc>
        <w:tc>
          <w:tcPr>
            <w:tcW w:w="2747" w:type="dxa"/>
            <w:vAlign w:val="center"/>
          </w:tcPr>
          <w:p>
            <w:pPr>
              <w:jc w:val="center"/>
              <w:rPr>
                <w:sz w:val="21"/>
                <w:szCs w:val="21"/>
              </w:rPr>
            </w:pPr>
            <w:r>
              <w:rPr>
                <w:sz w:val="21"/>
                <w:szCs w:val="21"/>
              </w:rPr>
              <w:t>矿井（采场）正常涌水量3000~2827 立方米/d。矿区及周围主要含水层（带）水位下降幅度较大，地下水呈半疏干状态。矿区及周围地表水体漏失较严重。影响矿区及周围部分生产、生活供水。</w:t>
            </w:r>
          </w:p>
        </w:tc>
        <w:tc>
          <w:tcPr>
            <w:tcW w:w="2151" w:type="dxa"/>
            <w:vAlign w:val="center"/>
          </w:tcPr>
          <w:p>
            <w:pPr>
              <w:jc w:val="center"/>
              <w:rPr>
                <w:sz w:val="21"/>
                <w:szCs w:val="21"/>
              </w:rPr>
            </w:pPr>
            <w:r>
              <w:rPr>
                <w:sz w:val="21"/>
                <w:szCs w:val="21"/>
              </w:rPr>
              <w:t>对原生的地形地貌景观影响和破坏程度较大。对各类自然保护区、人文景观、风景旅游区、城市周围及主要交通干线两侧可视范围内地形地貌景观影响较严重。</w:t>
            </w:r>
          </w:p>
        </w:tc>
        <w:tc>
          <w:tcPr>
            <w:tcW w:w="1519" w:type="dxa"/>
            <w:vAlign w:val="center"/>
          </w:tcPr>
          <w:p>
            <w:pPr>
              <w:jc w:val="center"/>
              <w:rPr>
                <w:sz w:val="21"/>
                <w:szCs w:val="21"/>
              </w:rPr>
            </w:pPr>
            <w:r>
              <w:rPr>
                <w:sz w:val="21"/>
                <w:szCs w:val="21"/>
              </w:rPr>
              <w:t>占用破坏耕地面积≤2 hm。占用破坏其他林地或草地面积2‒4 hm。占用破坏荒地或未开发利用土地10‒20 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8" w:type="dxa"/>
            <w:vAlign w:val="center"/>
          </w:tcPr>
          <w:p>
            <w:pPr>
              <w:jc w:val="center"/>
              <w:rPr>
                <w:b/>
                <w:bCs/>
                <w:sz w:val="21"/>
                <w:szCs w:val="21"/>
              </w:rPr>
            </w:pPr>
            <w:r>
              <w:rPr>
                <w:b/>
                <w:bCs/>
                <w:sz w:val="21"/>
                <w:szCs w:val="21"/>
              </w:rPr>
              <w:t>较 轻</w:t>
            </w:r>
          </w:p>
        </w:tc>
        <w:tc>
          <w:tcPr>
            <w:tcW w:w="2254" w:type="dxa"/>
            <w:vAlign w:val="center"/>
          </w:tcPr>
          <w:p>
            <w:pPr>
              <w:jc w:val="center"/>
              <w:rPr>
                <w:sz w:val="21"/>
                <w:szCs w:val="21"/>
              </w:rPr>
            </w:pPr>
            <w:r>
              <w:rPr>
                <w:sz w:val="21"/>
                <w:szCs w:val="21"/>
              </w:rPr>
              <w:t>地质灾害规模小、发生的可能性小。影响到分散性居民区、一般性小规模建筑及设施。造成或可能造成直接经济损失小于100万元，受威胁人数小于10人。</w:t>
            </w:r>
          </w:p>
        </w:tc>
        <w:tc>
          <w:tcPr>
            <w:tcW w:w="2747" w:type="dxa"/>
            <w:vAlign w:val="center"/>
          </w:tcPr>
          <w:p>
            <w:pPr>
              <w:jc w:val="center"/>
              <w:rPr>
                <w:sz w:val="21"/>
                <w:szCs w:val="21"/>
              </w:rPr>
            </w:pPr>
            <w:r>
              <w:rPr>
                <w:sz w:val="21"/>
                <w:szCs w:val="21"/>
              </w:rPr>
              <w:t>矿井（采场）正常涌水量小于3000 立方米/d，矿区及周围主要含水层（带）水位下降幅度小。矿区及周围地表水体未漏失。未影响矿区及周围生产、生活供水。</w:t>
            </w:r>
          </w:p>
        </w:tc>
        <w:tc>
          <w:tcPr>
            <w:tcW w:w="2151" w:type="dxa"/>
            <w:vAlign w:val="center"/>
          </w:tcPr>
          <w:p>
            <w:pPr>
              <w:jc w:val="center"/>
              <w:rPr>
                <w:sz w:val="21"/>
                <w:szCs w:val="21"/>
              </w:rPr>
            </w:pPr>
            <w:r>
              <w:rPr>
                <w:sz w:val="21"/>
                <w:szCs w:val="21"/>
              </w:rPr>
              <w:t>对原生的地形地貌景观影响和破坏程度小。对各类自然保护区、人文景观、风景旅游区、城市周围及主要交通干线两侧可视范围内地形地貌景观影响较轻。</w:t>
            </w:r>
          </w:p>
        </w:tc>
        <w:tc>
          <w:tcPr>
            <w:tcW w:w="1519" w:type="dxa"/>
            <w:vAlign w:val="center"/>
          </w:tcPr>
          <w:p>
            <w:pPr>
              <w:jc w:val="center"/>
              <w:rPr>
                <w:sz w:val="21"/>
                <w:szCs w:val="21"/>
              </w:rPr>
            </w:pPr>
            <w:r>
              <w:rPr>
                <w:sz w:val="21"/>
                <w:szCs w:val="21"/>
              </w:rPr>
              <w:t>占用破坏其他林地或草地≤2 hm。占用破坏荒地或未开发利用土地面积≤10hm。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39" w:type="dxa"/>
            <w:gridSpan w:val="5"/>
            <w:vAlign w:val="center"/>
          </w:tcPr>
          <w:p>
            <w:pPr>
              <w:jc w:val="center"/>
              <w:rPr>
                <w:sz w:val="21"/>
                <w:szCs w:val="21"/>
              </w:rPr>
            </w:pPr>
            <w:r>
              <w:rPr>
                <w:sz w:val="21"/>
                <w:szCs w:val="21"/>
              </w:rPr>
              <w:t>注：若综合评估，分级确定采取上一级别优先的原则，只要有一项要素符合某一级别，应定为该级别。</w:t>
            </w:r>
          </w:p>
        </w:tc>
      </w:tr>
    </w:tbl>
    <w:p>
      <w:pPr>
        <w:spacing w:line="360" w:lineRule="auto"/>
        <w:ind w:firstLine="562" w:firstLineChars="200"/>
        <w:jc w:val="both"/>
        <w:outlineLvl w:val="2"/>
        <w:rPr>
          <w:b/>
          <w:color w:val="000000"/>
          <w:sz w:val="28"/>
          <w:szCs w:val="28"/>
        </w:rPr>
      </w:pPr>
      <w:r>
        <w:rPr>
          <w:b/>
          <w:color w:val="000000"/>
          <w:sz w:val="28"/>
          <w:szCs w:val="28"/>
        </w:rPr>
        <w:t>（二）矿山地质灾害现状分析与预测</w:t>
      </w:r>
    </w:p>
    <w:p>
      <w:pPr>
        <w:spacing w:line="360" w:lineRule="auto"/>
        <w:ind w:firstLine="480" w:firstLineChars="200"/>
        <w:jc w:val="both"/>
        <w:rPr>
          <w:sz w:val="24"/>
          <w:szCs w:val="24"/>
        </w:rPr>
      </w:pPr>
      <w:r>
        <w:rPr>
          <w:sz w:val="24"/>
          <w:szCs w:val="24"/>
        </w:rPr>
        <w:t>矿山地质灾害评估级别按矿山工程的重要性和地质环境条件复杂程度，按</w:t>
      </w:r>
      <w:r>
        <w:rPr>
          <w:bCs/>
          <w:color w:val="000000"/>
          <w:sz w:val="24"/>
          <w:szCs w:val="24"/>
        </w:rPr>
        <w:t>《地质灾害危险性评估规范》（DZT40112-2021）</w:t>
      </w:r>
      <w:r>
        <w:rPr>
          <w:sz w:val="24"/>
          <w:szCs w:val="24"/>
        </w:rPr>
        <w:t>（以下简称《评估规程》）的要求确定。</w:t>
      </w:r>
    </w:p>
    <w:p>
      <w:pPr>
        <w:spacing w:line="360" w:lineRule="auto"/>
        <w:ind w:firstLine="480" w:firstLineChars="200"/>
        <w:jc w:val="both"/>
        <w:rPr>
          <w:sz w:val="24"/>
          <w:szCs w:val="24"/>
        </w:rPr>
      </w:pPr>
      <w:r>
        <w:rPr>
          <w:sz w:val="24"/>
          <w:szCs w:val="24"/>
        </w:rPr>
        <w:t>本矿山属</w:t>
      </w:r>
      <w:r>
        <w:rPr>
          <w:rFonts w:hint="eastAsia"/>
          <w:sz w:val="24"/>
          <w:szCs w:val="24"/>
        </w:rPr>
        <w:t>中</w:t>
      </w:r>
      <w:r>
        <w:rPr>
          <w:sz w:val="24"/>
          <w:szCs w:val="24"/>
        </w:rPr>
        <w:t>型矿山，根据《评估规程》表</w:t>
      </w:r>
      <w:r>
        <w:rPr>
          <w:rFonts w:hint="eastAsia"/>
          <w:sz w:val="24"/>
          <w:szCs w:val="24"/>
        </w:rPr>
        <w:t>3</w:t>
      </w:r>
      <w:r>
        <w:rPr>
          <w:sz w:val="24"/>
          <w:szCs w:val="24"/>
        </w:rPr>
        <w:t>确定本矿山属</w:t>
      </w:r>
      <w:r>
        <w:rPr>
          <w:rFonts w:hint="eastAsia"/>
          <w:b/>
          <w:bCs/>
          <w:sz w:val="24"/>
          <w:szCs w:val="24"/>
        </w:rPr>
        <w:t>较</w:t>
      </w:r>
      <w:r>
        <w:rPr>
          <w:b/>
          <w:bCs/>
          <w:sz w:val="24"/>
          <w:szCs w:val="24"/>
        </w:rPr>
        <w:t>重要建设项目</w:t>
      </w:r>
      <w:r>
        <w:rPr>
          <w:sz w:val="24"/>
          <w:szCs w:val="24"/>
        </w:rPr>
        <w:t>。</w:t>
      </w:r>
    </w:p>
    <w:p>
      <w:pPr>
        <w:spacing w:line="360" w:lineRule="auto"/>
        <w:ind w:firstLine="480" w:firstLineChars="200"/>
        <w:jc w:val="both"/>
        <w:rPr>
          <w:sz w:val="24"/>
          <w:szCs w:val="24"/>
        </w:rPr>
      </w:pPr>
      <w:r>
        <w:rPr>
          <w:sz w:val="24"/>
          <w:szCs w:val="24"/>
        </w:rPr>
        <w:t>评估区区域地质背景条件复杂，矿区所处位置地震动峰值加速度为0.</w:t>
      </w:r>
      <w:r>
        <w:rPr>
          <w:rFonts w:hint="eastAsia"/>
          <w:sz w:val="24"/>
          <w:szCs w:val="24"/>
        </w:rPr>
        <w:t>15</w:t>
      </w:r>
      <w:r>
        <w:rPr>
          <w:sz w:val="24"/>
          <w:szCs w:val="24"/>
        </w:rPr>
        <w:t>g（相当于地震基本烈度</w:t>
      </w:r>
      <w:r>
        <w:rPr>
          <w:rFonts w:hint="eastAsia"/>
          <w:color w:val="000000"/>
          <w:sz w:val="24"/>
          <w:szCs w:val="24"/>
        </w:rPr>
        <w:t>Ⅷ</w:t>
      </w:r>
      <w:r>
        <w:rPr>
          <w:sz w:val="24"/>
          <w:szCs w:val="24"/>
        </w:rPr>
        <w:t>度），</w:t>
      </w:r>
      <w:r>
        <w:rPr>
          <w:rFonts w:hint="eastAsia"/>
          <w:sz w:val="24"/>
          <w:szCs w:val="24"/>
        </w:rPr>
        <w:t>地震活动较频繁，地壳稳定性划分为次不稳定区Ⅲ，根据《评估规程》表2属</w:t>
      </w:r>
      <w:r>
        <w:rPr>
          <w:rFonts w:hint="eastAsia"/>
          <w:b/>
          <w:bCs/>
          <w:sz w:val="24"/>
          <w:szCs w:val="24"/>
        </w:rPr>
        <w:t>复杂类型</w:t>
      </w:r>
      <w:r>
        <w:rPr>
          <w:sz w:val="24"/>
          <w:szCs w:val="24"/>
        </w:rPr>
        <w:t>。</w:t>
      </w:r>
    </w:p>
    <w:p>
      <w:pPr>
        <w:spacing w:line="360" w:lineRule="auto"/>
        <w:ind w:firstLine="480" w:firstLineChars="200"/>
        <w:jc w:val="both"/>
        <w:rPr>
          <w:sz w:val="24"/>
          <w:szCs w:val="24"/>
        </w:rPr>
      </w:pPr>
      <w:r>
        <w:rPr>
          <w:bCs/>
          <w:color w:val="000000"/>
          <w:sz w:val="24"/>
          <w:szCs w:val="24"/>
        </w:rPr>
        <w:t>评估区</w:t>
      </w:r>
      <w:r>
        <w:rPr>
          <w:rFonts w:hint="eastAsia"/>
          <w:bCs/>
          <w:color w:val="000000"/>
          <w:sz w:val="24"/>
          <w:szCs w:val="24"/>
        </w:rPr>
        <w:t>处于西南天山山脉南部，塔里木盆地的西北缘。属低中山地地貌单元。地貌特征表现为平地、丘陵等。地形起伏较大，海拔高度+***～+***米，相对高差***米。山体坡度一般在10°～50°，地形切割强烈。基岩裸露较好，山系总体呈北西向展布，地势中间高、两边底</w:t>
      </w:r>
      <w:r>
        <w:rPr>
          <w:rFonts w:hint="eastAsia"/>
          <w:sz w:val="24"/>
          <w:szCs w:val="24"/>
        </w:rPr>
        <w:t>，根据《评估规程》表2属</w:t>
      </w:r>
      <w:r>
        <w:rPr>
          <w:rFonts w:hint="eastAsia"/>
          <w:b/>
          <w:bCs/>
          <w:sz w:val="24"/>
          <w:szCs w:val="24"/>
        </w:rPr>
        <w:t>复杂类型</w:t>
      </w:r>
      <w:r>
        <w:rPr>
          <w:sz w:val="24"/>
          <w:szCs w:val="24"/>
        </w:rPr>
        <w:t>。</w:t>
      </w:r>
    </w:p>
    <w:p>
      <w:pPr>
        <w:spacing w:line="360" w:lineRule="auto"/>
        <w:ind w:firstLine="480" w:firstLineChars="200"/>
        <w:jc w:val="both"/>
        <w:rPr>
          <w:sz w:val="24"/>
          <w:szCs w:val="24"/>
        </w:rPr>
      </w:pPr>
      <w:r>
        <w:rPr>
          <w:sz w:val="24"/>
          <w:szCs w:val="24"/>
        </w:rPr>
        <w:t>评估区岩体以厚</w:t>
      </w:r>
      <w:r>
        <w:rPr>
          <w:rFonts w:hint="eastAsia"/>
          <w:sz w:val="24"/>
          <w:szCs w:val="24"/>
        </w:rPr>
        <w:t>-中厚</w:t>
      </w:r>
      <w:r>
        <w:rPr>
          <w:sz w:val="24"/>
          <w:szCs w:val="24"/>
        </w:rPr>
        <w:t>层块状结构为主，岩溶弱发育，土体以单层结构为主，</w:t>
      </w:r>
      <w:r>
        <w:rPr>
          <w:rFonts w:hint="eastAsia"/>
          <w:sz w:val="24"/>
          <w:szCs w:val="24"/>
        </w:rPr>
        <w:t>岩体质量等级一般</w:t>
      </w:r>
      <w:r>
        <w:rPr>
          <w:sz w:val="24"/>
          <w:szCs w:val="24"/>
        </w:rPr>
        <w:t>；评估区内无相互切割断裂，地质构造简单</w:t>
      </w:r>
      <w:r>
        <w:rPr>
          <w:rFonts w:hint="eastAsia"/>
          <w:sz w:val="24"/>
          <w:szCs w:val="24"/>
        </w:rPr>
        <w:t>，根据《评估规程》表2属</w:t>
      </w:r>
      <w:r>
        <w:rPr>
          <w:rFonts w:hint="eastAsia"/>
          <w:b/>
          <w:bCs/>
          <w:sz w:val="24"/>
          <w:szCs w:val="24"/>
        </w:rPr>
        <w:t>中等类型</w:t>
      </w:r>
      <w:r>
        <w:rPr>
          <w:rFonts w:hint="eastAsia"/>
          <w:sz w:val="24"/>
          <w:szCs w:val="24"/>
        </w:rPr>
        <w:t>。</w:t>
      </w:r>
    </w:p>
    <w:p>
      <w:pPr>
        <w:spacing w:line="360" w:lineRule="auto"/>
        <w:ind w:firstLine="480" w:firstLineChars="200"/>
        <w:jc w:val="both"/>
        <w:rPr>
          <w:sz w:val="24"/>
          <w:szCs w:val="24"/>
          <w:lang w:val="zh-CN"/>
        </w:rPr>
      </w:pPr>
      <w:r>
        <w:rPr>
          <w:sz w:val="24"/>
          <w:szCs w:val="24"/>
        </w:rPr>
        <w:t>开采标高位于</w:t>
      </w:r>
      <w:r>
        <w:rPr>
          <w:sz w:val="24"/>
          <w:szCs w:val="24"/>
          <w:lang w:val="zh-CN"/>
        </w:rPr>
        <w:t>地下水位以上，</w:t>
      </w:r>
      <w:r>
        <w:rPr>
          <w:sz w:val="24"/>
          <w:szCs w:val="24"/>
        </w:rPr>
        <w:t>地下水对矿床开采影响较小</w:t>
      </w:r>
      <w:r>
        <w:rPr>
          <w:sz w:val="24"/>
          <w:szCs w:val="24"/>
          <w:lang w:val="zh-CN"/>
        </w:rPr>
        <w:t>，水文地质条件简单</w:t>
      </w:r>
      <w:r>
        <w:rPr>
          <w:rFonts w:hint="eastAsia"/>
          <w:sz w:val="24"/>
          <w:szCs w:val="24"/>
        </w:rPr>
        <w:t>，根据《评估规程》表2属</w:t>
      </w:r>
      <w:r>
        <w:rPr>
          <w:rFonts w:hint="eastAsia"/>
          <w:b/>
          <w:bCs/>
          <w:sz w:val="24"/>
          <w:szCs w:val="24"/>
        </w:rPr>
        <w:t>简单类型</w:t>
      </w:r>
      <w:r>
        <w:rPr>
          <w:rFonts w:hint="eastAsia"/>
          <w:sz w:val="24"/>
          <w:szCs w:val="24"/>
        </w:rPr>
        <w:t>。</w:t>
      </w:r>
    </w:p>
    <w:p>
      <w:pPr>
        <w:spacing w:line="360" w:lineRule="auto"/>
        <w:ind w:firstLine="480" w:firstLineChars="200"/>
        <w:jc w:val="both"/>
        <w:rPr>
          <w:sz w:val="24"/>
          <w:szCs w:val="24"/>
          <w:lang w:val="zh-CN"/>
        </w:rPr>
      </w:pPr>
      <w:r>
        <w:rPr>
          <w:sz w:val="24"/>
          <w:szCs w:val="24"/>
          <w:lang w:val="zh-CN"/>
        </w:rPr>
        <w:t>评估区现状地质灾害</w:t>
      </w:r>
      <w:r>
        <w:rPr>
          <w:rFonts w:hint="eastAsia"/>
          <w:sz w:val="24"/>
          <w:szCs w:val="24"/>
        </w:rPr>
        <w:t>弱</w:t>
      </w:r>
      <w:r>
        <w:rPr>
          <w:sz w:val="24"/>
          <w:szCs w:val="24"/>
          <w:lang w:val="zh-CN"/>
        </w:rPr>
        <w:t>发育，危害</w:t>
      </w:r>
      <w:r>
        <w:rPr>
          <w:rFonts w:hint="eastAsia"/>
          <w:sz w:val="24"/>
          <w:szCs w:val="24"/>
        </w:rPr>
        <w:t>小</w:t>
      </w:r>
      <w:r>
        <w:rPr>
          <w:sz w:val="24"/>
          <w:szCs w:val="24"/>
        </w:rPr>
        <w:t>，危险性</w:t>
      </w:r>
      <w:r>
        <w:rPr>
          <w:rFonts w:hint="eastAsia"/>
          <w:sz w:val="24"/>
          <w:szCs w:val="24"/>
        </w:rPr>
        <w:t>小</w:t>
      </w:r>
      <w:r>
        <w:rPr>
          <w:sz w:val="24"/>
          <w:szCs w:val="24"/>
          <w:lang w:val="zh-CN"/>
        </w:rPr>
        <w:t>；地质灾害条件</w:t>
      </w:r>
      <w:r>
        <w:rPr>
          <w:rFonts w:hint="eastAsia"/>
          <w:sz w:val="24"/>
          <w:szCs w:val="24"/>
        </w:rPr>
        <w:t>简单根据《评估规程》表2属</w:t>
      </w:r>
      <w:r>
        <w:rPr>
          <w:rFonts w:hint="eastAsia"/>
          <w:b/>
          <w:bCs/>
          <w:sz w:val="24"/>
          <w:szCs w:val="24"/>
        </w:rPr>
        <w:t>简单类型</w:t>
      </w:r>
      <w:r>
        <w:rPr>
          <w:rFonts w:hint="eastAsia"/>
          <w:sz w:val="24"/>
          <w:szCs w:val="24"/>
        </w:rPr>
        <w:t>。</w:t>
      </w:r>
    </w:p>
    <w:p>
      <w:pPr>
        <w:spacing w:line="360" w:lineRule="auto"/>
        <w:ind w:firstLine="480" w:firstLineChars="200"/>
        <w:jc w:val="both"/>
        <w:rPr>
          <w:sz w:val="24"/>
          <w:szCs w:val="24"/>
        </w:rPr>
      </w:pPr>
      <w:r>
        <w:rPr>
          <w:sz w:val="24"/>
          <w:szCs w:val="24"/>
          <w:lang w:val="zh-CN"/>
        </w:rPr>
        <w:t>评估区内</w:t>
      </w:r>
      <w:r>
        <w:rPr>
          <w:sz w:val="24"/>
          <w:szCs w:val="24"/>
        </w:rPr>
        <w:t>人类工程活动</w:t>
      </w:r>
      <w:r>
        <w:rPr>
          <w:rFonts w:hint="eastAsia"/>
          <w:sz w:val="24"/>
          <w:szCs w:val="24"/>
        </w:rPr>
        <w:t>一般</w:t>
      </w:r>
      <w:r>
        <w:rPr>
          <w:sz w:val="24"/>
          <w:szCs w:val="24"/>
        </w:rPr>
        <w:t>，对地质环境的影响、破坏</w:t>
      </w:r>
      <w:r>
        <w:rPr>
          <w:rFonts w:hint="eastAsia"/>
          <w:sz w:val="24"/>
          <w:szCs w:val="24"/>
        </w:rPr>
        <w:t>较</w:t>
      </w:r>
      <w:r>
        <w:rPr>
          <w:sz w:val="24"/>
          <w:szCs w:val="24"/>
        </w:rPr>
        <w:t>严重，未来将形成大于30m的岩质开采边坡</w:t>
      </w:r>
      <w:r>
        <w:rPr>
          <w:rFonts w:hint="eastAsia"/>
          <w:sz w:val="24"/>
          <w:szCs w:val="24"/>
        </w:rPr>
        <w:t>根据《评估规程》表2属</w:t>
      </w:r>
      <w:r>
        <w:rPr>
          <w:rFonts w:hint="eastAsia"/>
          <w:b/>
          <w:bCs/>
          <w:sz w:val="24"/>
          <w:szCs w:val="24"/>
        </w:rPr>
        <w:t>复杂类型。</w:t>
      </w:r>
    </w:p>
    <w:p>
      <w:pPr>
        <w:spacing w:line="360" w:lineRule="auto"/>
        <w:ind w:firstLine="480" w:firstLineChars="200"/>
        <w:jc w:val="both"/>
        <w:rPr>
          <w:sz w:val="24"/>
          <w:szCs w:val="24"/>
        </w:rPr>
      </w:pPr>
      <w:r>
        <w:rPr>
          <w:sz w:val="24"/>
          <w:szCs w:val="24"/>
        </w:rPr>
        <w:t>根据《评估规程》表</w:t>
      </w:r>
      <w:r>
        <w:rPr>
          <w:rFonts w:hint="eastAsia"/>
          <w:sz w:val="24"/>
          <w:szCs w:val="24"/>
        </w:rPr>
        <w:t>2</w:t>
      </w:r>
      <w:r>
        <w:rPr>
          <w:sz w:val="24"/>
          <w:szCs w:val="24"/>
        </w:rPr>
        <w:t>，判定评估区地质环境条件复杂程度属</w:t>
      </w:r>
      <w:r>
        <w:rPr>
          <w:b/>
          <w:bCs/>
          <w:sz w:val="24"/>
          <w:szCs w:val="24"/>
        </w:rPr>
        <w:t>复杂类型</w:t>
      </w:r>
      <w:r>
        <w:rPr>
          <w:sz w:val="24"/>
          <w:szCs w:val="24"/>
        </w:rPr>
        <w:t>。</w:t>
      </w:r>
    </w:p>
    <w:p>
      <w:pPr>
        <w:spacing w:line="360" w:lineRule="auto"/>
        <w:ind w:firstLine="480" w:firstLineChars="200"/>
        <w:jc w:val="both"/>
        <w:rPr>
          <w:sz w:val="24"/>
          <w:szCs w:val="24"/>
        </w:rPr>
      </w:pPr>
      <w:r>
        <w:rPr>
          <w:sz w:val="24"/>
          <w:szCs w:val="24"/>
        </w:rPr>
        <w:t>综上，评估区地质环境条件复杂程度程度属复杂类型，本矿山属</w:t>
      </w:r>
      <w:r>
        <w:rPr>
          <w:rFonts w:hint="eastAsia"/>
          <w:sz w:val="24"/>
          <w:szCs w:val="24"/>
        </w:rPr>
        <w:t>较</w:t>
      </w:r>
      <w:r>
        <w:rPr>
          <w:sz w:val="24"/>
          <w:szCs w:val="24"/>
        </w:rPr>
        <w:t>重要建设项目，根据《评估规程》附录表</w:t>
      </w:r>
      <w:r>
        <w:rPr>
          <w:rFonts w:hint="eastAsia"/>
          <w:sz w:val="24"/>
          <w:szCs w:val="24"/>
        </w:rPr>
        <w:t>1</w:t>
      </w:r>
      <w:r>
        <w:rPr>
          <w:sz w:val="24"/>
          <w:szCs w:val="24"/>
        </w:rPr>
        <w:t>的规定，确定本矿山地质灾害危险性评估级别为</w:t>
      </w:r>
      <w:r>
        <w:rPr>
          <w:b/>
          <w:bCs/>
          <w:sz w:val="24"/>
          <w:szCs w:val="24"/>
        </w:rPr>
        <w:t>一级</w:t>
      </w:r>
      <w:r>
        <w:rPr>
          <w:sz w:val="24"/>
          <w:szCs w:val="24"/>
        </w:rPr>
        <w:t>。（表</w:t>
      </w:r>
      <w:r>
        <w:rPr>
          <w:rFonts w:hint="eastAsia"/>
          <w:sz w:val="24"/>
          <w:szCs w:val="24"/>
        </w:rPr>
        <w:t>3-6</w:t>
      </w:r>
      <w:r>
        <w:rPr>
          <w:sz w:val="24"/>
          <w:szCs w:val="24"/>
        </w:rPr>
        <w:t>）</w:t>
      </w:r>
    </w:p>
    <w:p>
      <w:pPr>
        <w:tabs>
          <w:tab w:val="left" w:pos="1023"/>
        </w:tabs>
        <w:spacing w:before="15"/>
        <w:ind w:left="119"/>
        <w:jc w:val="center"/>
        <w:rPr>
          <w:b/>
          <w:sz w:val="24"/>
        </w:rPr>
      </w:pPr>
      <w:r>
        <w:rPr>
          <w:rFonts w:hint="eastAsia"/>
          <w:b/>
          <w:sz w:val="24"/>
        </w:rPr>
        <w:t>表3-6</w:t>
      </w:r>
      <w:r>
        <w:rPr>
          <w:b/>
          <w:sz w:val="24"/>
        </w:rPr>
        <w:t xml:space="preserve"> 地质灾害危险性评估分级表</w:t>
      </w:r>
    </w:p>
    <w:tbl>
      <w:tblPr>
        <w:tblStyle w:val="47"/>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2134"/>
        <w:gridCol w:w="2134"/>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600" w:type="dxa"/>
            <w:vMerge w:val="restart"/>
            <w:vAlign w:val="center"/>
          </w:tcPr>
          <w:p>
            <w:pPr>
              <w:pStyle w:val="120"/>
              <w:rPr>
                <w:rFonts w:ascii="Times New Roman" w:hAnsi="Times New Roman" w:cs="Times New Roman"/>
                <w:sz w:val="21"/>
                <w:szCs w:val="21"/>
              </w:rPr>
            </w:pPr>
            <w:r>
              <w:rPr>
                <w:rFonts w:ascii="Times New Roman" w:hAnsi="Times New Roman" w:cs="Times New Roman"/>
                <w:sz w:val="21"/>
                <w:szCs w:val="21"/>
              </w:rPr>
              <w:t>重要性</w:t>
            </w:r>
          </w:p>
        </w:tc>
        <w:tc>
          <w:tcPr>
            <w:tcW w:w="6404" w:type="dxa"/>
            <w:gridSpan w:val="3"/>
            <w:vAlign w:val="center"/>
          </w:tcPr>
          <w:p>
            <w:pPr>
              <w:pStyle w:val="120"/>
              <w:rPr>
                <w:rFonts w:ascii="Times New Roman" w:hAnsi="Times New Roman" w:cs="Times New Roman"/>
                <w:sz w:val="21"/>
                <w:szCs w:val="21"/>
              </w:rPr>
            </w:pPr>
            <w:r>
              <w:rPr>
                <w:rFonts w:ascii="Times New Roman" w:hAnsi="Times New Roman" w:cs="Times New Roman"/>
                <w:sz w:val="21"/>
                <w:szCs w:val="21"/>
              </w:rPr>
              <w:t>地质环境条件复杂程度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600" w:type="dxa"/>
            <w:vMerge w:val="continue"/>
            <w:vAlign w:val="center"/>
          </w:tcPr>
          <w:p>
            <w:pPr>
              <w:pStyle w:val="120"/>
              <w:rPr>
                <w:rFonts w:ascii="Times New Roman" w:hAnsi="Times New Roman" w:cs="Times New Roman"/>
                <w:sz w:val="21"/>
                <w:szCs w:val="21"/>
              </w:rPr>
            </w:pPr>
          </w:p>
        </w:tc>
        <w:tc>
          <w:tcPr>
            <w:tcW w:w="2134" w:type="dxa"/>
            <w:vAlign w:val="center"/>
          </w:tcPr>
          <w:p>
            <w:pPr>
              <w:pStyle w:val="120"/>
              <w:rPr>
                <w:rFonts w:ascii="Times New Roman" w:hAnsi="Times New Roman" w:cs="Times New Roman"/>
                <w:sz w:val="21"/>
                <w:szCs w:val="21"/>
              </w:rPr>
            </w:pPr>
            <w:r>
              <w:rPr>
                <w:rFonts w:ascii="Times New Roman" w:hAnsi="Times New Roman" w:cs="Times New Roman"/>
                <w:b/>
                <w:bCs/>
                <w:sz w:val="21"/>
                <w:szCs w:val="21"/>
              </w:rPr>
              <w:t>复杂</w:t>
            </w:r>
          </w:p>
        </w:tc>
        <w:tc>
          <w:tcPr>
            <w:tcW w:w="2134"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中等</w:t>
            </w:r>
          </w:p>
        </w:tc>
        <w:tc>
          <w:tcPr>
            <w:tcW w:w="2136" w:type="dxa"/>
            <w:vAlign w:val="center"/>
          </w:tcPr>
          <w:p>
            <w:pPr>
              <w:pStyle w:val="120"/>
              <w:rPr>
                <w:rFonts w:ascii="Times New Roman" w:hAnsi="Times New Roman" w:cs="Times New Roman"/>
                <w:sz w:val="21"/>
                <w:szCs w:val="21"/>
              </w:rPr>
            </w:pPr>
            <w:r>
              <w:rPr>
                <w:rFonts w:ascii="Times New Roman" w:hAnsi="Times New Roman" w:cs="Times New Roman"/>
                <w:sz w:val="21"/>
                <w:szCs w:val="21"/>
              </w:rPr>
              <w:t>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600" w:type="dxa"/>
            <w:vAlign w:val="center"/>
          </w:tcPr>
          <w:p>
            <w:pPr>
              <w:pStyle w:val="120"/>
              <w:rPr>
                <w:rFonts w:ascii="Times New Roman" w:hAnsi="Times New Roman" w:cs="Times New Roman"/>
                <w:sz w:val="21"/>
                <w:szCs w:val="21"/>
              </w:rPr>
            </w:pPr>
            <w:r>
              <w:rPr>
                <w:rFonts w:ascii="Times New Roman" w:hAnsi="Times New Roman" w:cs="Times New Roman"/>
                <w:sz w:val="21"/>
                <w:szCs w:val="21"/>
              </w:rPr>
              <w:t>重要建设项目</w:t>
            </w:r>
          </w:p>
        </w:tc>
        <w:tc>
          <w:tcPr>
            <w:tcW w:w="2134"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一级</w:t>
            </w:r>
          </w:p>
        </w:tc>
        <w:tc>
          <w:tcPr>
            <w:tcW w:w="2134"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一级</w:t>
            </w:r>
          </w:p>
        </w:tc>
        <w:tc>
          <w:tcPr>
            <w:tcW w:w="2136"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600" w:type="dxa"/>
            <w:vAlign w:val="center"/>
          </w:tcPr>
          <w:p>
            <w:pPr>
              <w:pStyle w:val="120"/>
              <w:rPr>
                <w:rFonts w:ascii="Times New Roman" w:hAnsi="Times New Roman" w:cs="Times New Roman"/>
                <w:sz w:val="21"/>
                <w:szCs w:val="21"/>
              </w:rPr>
            </w:pPr>
            <w:r>
              <w:rPr>
                <w:rFonts w:ascii="Times New Roman" w:hAnsi="Times New Roman" w:cs="Times New Roman"/>
                <w:b/>
                <w:bCs/>
                <w:sz w:val="21"/>
                <w:szCs w:val="21"/>
              </w:rPr>
              <w:t>较重要建设项目</w:t>
            </w:r>
          </w:p>
        </w:tc>
        <w:tc>
          <w:tcPr>
            <w:tcW w:w="2134" w:type="dxa"/>
            <w:vAlign w:val="center"/>
          </w:tcPr>
          <w:p>
            <w:pPr>
              <w:pStyle w:val="120"/>
              <w:rPr>
                <w:rFonts w:ascii="Times New Roman" w:hAnsi="Times New Roman" w:cs="Times New Roman"/>
                <w:sz w:val="21"/>
                <w:szCs w:val="21"/>
              </w:rPr>
            </w:pPr>
            <w:r>
              <w:rPr>
                <w:rFonts w:ascii="Times New Roman" w:hAnsi="Times New Roman" w:cs="Times New Roman"/>
                <w:b/>
                <w:bCs/>
                <w:sz w:val="21"/>
                <w:szCs w:val="21"/>
              </w:rPr>
              <w:t>一级</w:t>
            </w:r>
          </w:p>
        </w:tc>
        <w:tc>
          <w:tcPr>
            <w:tcW w:w="2134"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二级</w:t>
            </w:r>
          </w:p>
        </w:tc>
        <w:tc>
          <w:tcPr>
            <w:tcW w:w="2136"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600"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一般建设项目</w:t>
            </w:r>
          </w:p>
        </w:tc>
        <w:tc>
          <w:tcPr>
            <w:tcW w:w="2134"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二级</w:t>
            </w:r>
          </w:p>
        </w:tc>
        <w:tc>
          <w:tcPr>
            <w:tcW w:w="2134"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三级</w:t>
            </w:r>
          </w:p>
        </w:tc>
        <w:tc>
          <w:tcPr>
            <w:tcW w:w="2136" w:type="dxa"/>
            <w:vAlign w:val="center"/>
          </w:tcPr>
          <w:p>
            <w:pPr>
              <w:pStyle w:val="120"/>
              <w:rPr>
                <w:rFonts w:ascii="Times New Roman" w:hAnsi="Times New Roman" w:cs="Times New Roman"/>
                <w:sz w:val="21"/>
                <w:szCs w:val="21"/>
              </w:rPr>
            </w:pPr>
            <w:r>
              <w:rPr>
                <w:rFonts w:ascii="Times New Roman" w:hAnsi="Times New Roman" w:cs="Times New Roman"/>
                <w:sz w:val="21"/>
                <w:szCs w:val="21"/>
              </w:rPr>
              <w:t>三级</w:t>
            </w:r>
          </w:p>
        </w:tc>
      </w:tr>
    </w:tbl>
    <w:p>
      <w:pPr>
        <w:spacing w:line="360" w:lineRule="auto"/>
        <w:ind w:firstLine="480" w:firstLineChars="200"/>
        <w:jc w:val="both"/>
        <w:rPr>
          <w:bCs/>
          <w:color w:val="000000"/>
          <w:sz w:val="24"/>
          <w:szCs w:val="24"/>
        </w:rPr>
      </w:pPr>
      <w:r>
        <w:rPr>
          <w:bCs/>
          <w:color w:val="000000"/>
          <w:sz w:val="24"/>
          <w:szCs w:val="24"/>
        </w:rPr>
        <w:t>1、地质灾害现状分析</w:t>
      </w:r>
    </w:p>
    <w:p>
      <w:pPr>
        <w:spacing w:line="360" w:lineRule="auto"/>
        <w:ind w:firstLine="480" w:firstLineChars="200"/>
        <w:jc w:val="both"/>
        <w:rPr>
          <w:bCs/>
          <w:color w:val="000000"/>
          <w:sz w:val="24"/>
          <w:szCs w:val="24"/>
        </w:rPr>
      </w:pPr>
      <w:r>
        <w:rPr>
          <w:bCs/>
          <w:color w:val="000000"/>
          <w:sz w:val="24"/>
          <w:szCs w:val="24"/>
        </w:rPr>
        <w:t>依据《地质灾害危险性评估规范》（DZT40112-2021），即地质灾害危险性分级表和地质灾害危害程度分级表进行地质灾害危险性现状评估（详见表3-6和表3-7）。</w:t>
      </w:r>
    </w:p>
    <w:p>
      <w:pPr>
        <w:tabs>
          <w:tab w:val="left" w:pos="1023"/>
        </w:tabs>
        <w:spacing w:before="15"/>
        <w:ind w:left="119"/>
        <w:jc w:val="center"/>
        <w:rPr>
          <w:b/>
          <w:sz w:val="24"/>
        </w:rPr>
      </w:pPr>
      <w:r>
        <w:rPr>
          <w:b/>
          <w:sz w:val="24"/>
        </w:rPr>
        <w:t>表</w:t>
      </w:r>
      <w:r>
        <w:rPr>
          <w:b/>
          <w:spacing w:val="-61"/>
          <w:sz w:val="24"/>
        </w:rPr>
        <w:t xml:space="preserve"> </w:t>
      </w:r>
      <w:r>
        <w:rPr>
          <w:b/>
          <w:sz w:val="24"/>
        </w:rPr>
        <w:t>3-</w:t>
      </w:r>
      <w:r>
        <w:rPr>
          <w:rFonts w:hint="eastAsia"/>
          <w:b/>
          <w:sz w:val="24"/>
        </w:rPr>
        <w:t>7</w:t>
      </w:r>
      <w:r>
        <w:rPr>
          <w:sz w:val="24"/>
        </w:rPr>
        <w:t xml:space="preserve"> </w:t>
      </w:r>
      <w:r>
        <w:rPr>
          <w:b/>
          <w:w w:val="95"/>
          <w:sz w:val="24"/>
        </w:rPr>
        <w:t>地质灾害危险性分级表</w:t>
      </w:r>
    </w:p>
    <w:tbl>
      <w:tblPr>
        <w:tblStyle w:val="47"/>
        <w:tblW w:w="87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97"/>
        <w:gridCol w:w="1897"/>
        <w:gridCol w:w="1897"/>
        <w:gridCol w:w="1227"/>
        <w:gridCol w:w="1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exact"/>
          <w:jc w:val="center"/>
        </w:trPr>
        <w:tc>
          <w:tcPr>
            <w:tcW w:w="5691" w:type="dxa"/>
            <w:gridSpan w:val="3"/>
            <w:vAlign w:val="center"/>
          </w:tcPr>
          <w:p>
            <w:pPr>
              <w:pStyle w:val="120"/>
              <w:rPr>
                <w:rFonts w:ascii="Times New Roman" w:hAnsi="Times New Roman" w:cs="Times New Roman"/>
                <w:sz w:val="21"/>
                <w:szCs w:val="21"/>
              </w:rPr>
            </w:pPr>
            <w:r>
              <w:rPr>
                <w:rFonts w:ascii="Times New Roman" w:hAnsi="Times New Roman" w:cs="Times New Roman"/>
                <w:sz w:val="21"/>
                <w:szCs w:val="21"/>
              </w:rPr>
              <w:t>发育程度</w:t>
            </w:r>
          </w:p>
        </w:tc>
        <w:tc>
          <w:tcPr>
            <w:tcW w:w="1227" w:type="dxa"/>
            <w:vMerge w:val="restart"/>
            <w:vAlign w:val="center"/>
          </w:tcPr>
          <w:p>
            <w:pPr>
              <w:pStyle w:val="120"/>
              <w:rPr>
                <w:rFonts w:ascii="Times New Roman" w:hAnsi="Times New Roman" w:cs="Times New Roman"/>
                <w:sz w:val="21"/>
                <w:szCs w:val="21"/>
              </w:rPr>
            </w:pPr>
            <w:r>
              <w:rPr>
                <w:rFonts w:ascii="Times New Roman" w:hAnsi="Times New Roman" w:cs="Times New Roman"/>
                <w:sz w:val="21"/>
                <w:szCs w:val="21"/>
              </w:rPr>
              <w:t>危害程度</w:t>
            </w:r>
          </w:p>
        </w:tc>
        <w:tc>
          <w:tcPr>
            <w:tcW w:w="1834" w:type="dxa"/>
            <w:vMerge w:val="restart"/>
            <w:vAlign w:val="center"/>
          </w:tcPr>
          <w:p>
            <w:pPr>
              <w:pStyle w:val="120"/>
              <w:rPr>
                <w:rFonts w:ascii="Times New Roman" w:hAnsi="Times New Roman" w:cs="Times New Roman"/>
                <w:sz w:val="21"/>
                <w:szCs w:val="21"/>
              </w:rPr>
            </w:pPr>
            <w:r>
              <w:rPr>
                <w:rFonts w:hint="eastAsia" w:ascii="Times New Roman" w:hAnsi="Times New Roman" w:cs="Times New Roman"/>
                <w:sz w:val="21"/>
                <w:szCs w:val="21"/>
              </w:rPr>
              <w:t>诱发因素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6" w:hRule="exact"/>
          <w:jc w:val="center"/>
        </w:trPr>
        <w:tc>
          <w:tcPr>
            <w:tcW w:w="1897" w:type="dxa"/>
            <w:tcBorders>
              <w:bottom w:val="single" w:color="000000" w:sz="6" w:space="0"/>
            </w:tcBorders>
            <w:vAlign w:val="center"/>
          </w:tcPr>
          <w:p>
            <w:pPr>
              <w:pStyle w:val="120"/>
              <w:rPr>
                <w:rFonts w:ascii="Times New Roman" w:hAnsi="Times New Roman" w:cs="Times New Roman"/>
                <w:sz w:val="21"/>
                <w:szCs w:val="21"/>
              </w:rPr>
            </w:pPr>
            <w:r>
              <w:rPr>
                <w:rFonts w:ascii="Times New Roman" w:hAnsi="Times New Roman" w:cs="Times New Roman"/>
                <w:sz w:val="21"/>
                <w:szCs w:val="21"/>
              </w:rPr>
              <w:t>强</w:t>
            </w:r>
          </w:p>
        </w:tc>
        <w:tc>
          <w:tcPr>
            <w:tcW w:w="1897" w:type="dxa"/>
            <w:tcBorders>
              <w:bottom w:val="single" w:color="000000" w:sz="6" w:space="0"/>
            </w:tcBorders>
            <w:vAlign w:val="center"/>
          </w:tcPr>
          <w:p>
            <w:pPr>
              <w:pStyle w:val="120"/>
              <w:rPr>
                <w:rFonts w:ascii="Times New Roman" w:hAnsi="Times New Roman" w:cs="Times New Roman"/>
                <w:sz w:val="21"/>
                <w:szCs w:val="21"/>
              </w:rPr>
            </w:pPr>
            <w:r>
              <w:rPr>
                <w:rFonts w:ascii="Times New Roman" w:hAnsi="Times New Roman" w:cs="Times New Roman"/>
                <w:sz w:val="21"/>
                <w:szCs w:val="21"/>
              </w:rPr>
              <w:t>中等</w:t>
            </w:r>
          </w:p>
        </w:tc>
        <w:tc>
          <w:tcPr>
            <w:tcW w:w="1897" w:type="dxa"/>
            <w:tcBorders>
              <w:bottom w:val="single" w:color="000000" w:sz="6" w:space="0"/>
            </w:tcBorders>
            <w:vAlign w:val="center"/>
          </w:tcPr>
          <w:p>
            <w:pPr>
              <w:pStyle w:val="120"/>
              <w:rPr>
                <w:rFonts w:ascii="Times New Roman" w:hAnsi="Times New Roman" w:cs="Times New Roman"/>
                <w:sz w:val="21"/>
                <w:szCs w:val="21"/>
              </w:rPr>
            </w:pPr>
            <w:r>
              <w:rPr>
                <w:rFonts w:ascii="Times New Roman" w:hAnsi="Times New Roman" w:cs="Times New Roman"/>
                <w:sz w:val="21"/>
                <w:szCs w:val="21"/>
              </w:rPr>
              <w:t>弱</w:t>
            </w:r>
          </w:p>
        </w:tc>
        <w:tc>
          <w:tcPr>
            <w:tcW w:w="1227" w:type="dxa"/>
            <w:vMerge w:val="continue"/>
            <w:tcBorders>
              <w:bottom w:val="single" w:color="000000" w:sz="6" w:space="0"/>
            </w:tcBorders>
            <w:vAlign w:val="center"/>
          </w:tcPr>
          <w:p>
            <w:pPr>
              <w:pStyle w:val="120"/>
              <w:rPr>
                <w:rFonts w:ascii="Times New Roman" w:hAnsi="Times New Roman" w:cs="Times New Roman"/>
                <w:sz w:val="21"/>
                <w:szCs w:val="21"/>
              </w:rPr>
            </w:pPr>
          </w:p>
        </w:tc>
        <w:tc>
          <w:tcPr>
            <w:tcW w:w="1834" w:type="dxa"/>
            <w:vMerge w:val="continue"/>
            <w:tcBorders>
              <w:bottom w:val="single" w:color="000000" w:sz="6" w:space="0"/>
            </w:tcBorders>
            <w:vAlign w:val="center"/>
          </w:tcPr>
          <w:p>
            <w:pPr>
              <w:pStyle w:val="120"/>
              <w:rPr>
                <w:rFonts w:ascii="Times New Roman" w:hAnsi="Times New Roman"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4" w:hRule="exact"/>
          <w:jc w:val="center"/>
        </w:trPr>
        <w:tc>
          <w:tcPr>
            <w:tcW w:w="1897" w:type="dxa"/>
            <w:tcBorders>
              <w:top w:val="single" w:color="000000" w:sz="6" w:space="0"/>
            </w:tcBorders>
            <w:vAlign w:val="center"/>
          </w:tcPr>
          <w:p>
            <w:pPr>
              <w:pStyle w:val="120"/>
              <w:rPr>
                <w:rFonts w:ascii="Times New Roman" w:hAnsi="Times New Roman" w:cs="Times New Roman"/>
                <w:sz w:val="21"/>
                <w:szCs w:val="21"/>
              </w:rPr>
            </w:pPr>
            <w:r>
              <w:rPr>
                <w:rFonts w:ascii="Times New Roman" w:hAnsi="Times New Roman" w:cs="Times New Roman"/>
                <w:sz w:val="21"/>
                <w:szCs w:val="21"/>
              </w:rPr>
              <w:t>危险性大</w:t>
            </w:r>
          </w:p>
        </w:tc>
        <w:tc>
          <w:tcPr>
            <w:tcW w:w="1897" w:type="dxa"/>
            <w:tcBorders>
              <w:top w:val="single" w:color="000000" w:sz="6" w:space="0"/>
            </w:tcBorders>
            <w:vAlign w:val="center"/>
          </w:tcPr>
          <w:p>
            <w:pPr>
              <w:pStyle w:val="120"/>
              <w:rPr>
                <w:rFonts w:ascii="Times New Roman" w:hAnsi="Times New Roman" w:cs="Times New Roman"/>
                <w:sz w:val="21"/>
                <w:szCs w:val="21"/>
              </w:rPr>
            </w:pPr>
            <w:r>
              <w:rPr>
                <w:rFonts w:ascii="Times New Roman" w:hAnsi="Times New Roman" w:cs="Times New Roman"/>
                <w:sz w:val="21"/>
                <w:szCs w:val="21"/>
              </w:rPr>
              <w:t>危险性大</w:t>
            </w:r>
          </w:p>
        </w:tc>
        <w:tc>
          <w:tcPr>
            <w:tcW w:w="1897" w:type="dxa"/>
            <w:tcBorders>
              <w:top w:val="single" w:color="000000" w:sz="6" w:space="0"/>
            </w:tcBorders>
            <w:vAlign w:val="center"/>
          </w:tcPr>
          <w:p>
            <w:pPr>
              <w:pStyle w:val="120"/>
              <w:rPr>
                <w:rFonts w:ascii="Times New Roman" w:hAnsi="Times New Roman" w:cs="Times New Roman"/>
                <w:sz w:val="21"/>
                <w:szCs w:val="21"/>
              </w:rPr>
            </w:pPr>
            <w:r>
              <w:rPr>
                <w:rFonts w:ascii="Times New Roman" w:hAnsi="Times New Roman" w:cs="Times New Roman"/>
                <w:sz w:val="21"/>
                <w:szCs w:val="21"/>
              </w:rPr>
              <w:t>危险性中等</w:t>
            </w:r>
          </w:p>
        </w:tc>
        <w:tc>
          <w:tcPr>
            <w:tcW w:w="1227" w:type="dxa"/>
            <w:tcBorders>
              <w:top w:val="single" w:color="000000" w:sz="6" w:space="0"/>
            </w:tcBorders>
            <w:vAlign w:val="center"/>
          </w:tcPr>
          <w:p>
            <w:pPr>
              <w:pStyle w:val="120"/>
              <w:rPr>
                <w:rFonts w:ascii="Times New Roman" w:hAnsi="Times New Roman" w:cs="Times New Roman"/>
                <w:sz w:val="21"/>
                <w:szCs w:val="21"/>
              </w:rPr>
            </w:pPr>
            <w:r>
              <w:rPr>
                <w:rFonts w:hint="eastAsia" w:ascii="Times New Roman" w:hAnsi="Times New Roman" w:cs="Times New Roman"/>
                <w:sz w:val="21"/>
                <w:szCs w:val="21"/>
              </w:rPr>
              <w:t>危害大</w:t>
            </w:r>
          </w:p>
        </w:tc>
        <w:tc>
          <w:tcPr>
            <w:tcW w:w="1834" w:type="dxa"/>
            <w:vMerge w:val="restart"/>
            <w:tcBorders>
              <w:top w:val="single" w:color="000000" w:sz="6" w:space="0"/>
            </w:tcBorders>
            <w:vAlign w:val="center"/>
          </w:tcPr>
          <w:p>
            <w:pPr>
              <w:pStyle w:val="120"/>
              <w:rPr>
                <w:rFonts w:ascii="Times New Roman" w:hAnsi="Times New Roman" w:cs="Times New Roman"/>
                <w:sz w:val="21"/>
                <w:szCs w:val="21"/>
              </w:rPr>
            </w:pPr>
            <w:r>
              <w:rPr>
                <w:rFonts w:hint="eastAsia" w:ascii="Times New Roman" w:hAnsi="Times New Roman" w:cs="Times New Roman"/>
                <w:sz w:val="21"/>
                <w:szCs w:val="21"/>
              </w:rPr>
              <w:t>自然、人为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exact"/>
          <w:jc w:val="center"/>
        </w:trPr>
        <w:tc>
          <w:tcPr>
            <w:tcW w:w="1897" w:type="dxa"/>
            <w:vAlign w:val="center"/>
          </w:tcPr>
          <w:p>
            <w:pPr>
              <w:pStyle w:val="120"/>
              <w:rPr>
                <w:rFonts w:ascii="Times New Roman" w:hAnsi="Times New Roman" w:cs="Times New Roman"/>
                <w:sz w:val="21"/>
                <w:szCs w:val="21"/>
              </w:rPr>
            </w:pPr>
            <w:r>
              <w:rPr>
                <w:rFonts w:ascii="Times New Roman" w:hAnsi="Times New Roman" w:cs="Times New Roman"/>
                <w:sz w:val="21"/>
                <w:szCs w:val="21"/>
              </w:rPr>
              <w:t>危险性大</w:t>
            </w:r>
          </w:p>
        </w:tc>
        <w:tc>
          <w:tcPr>
            <w:tcW w:w="1897" w:type="dxa"/>
            <w:vAlign w:val="center"/>
          </w:tcPr>
          <w:p>
            <w:pPr>
              <w:pStyle w:val="120"/>
              <w:rPr>
                <w:rFonts w:ascii="Times New Roman" w:hAnsi="Times New Roman" w:cs="Times New Roman"/>
                <w:sz w:val="21"/>
                <w:szCs w:val="21"/>
              </w:rPr>
            </w:pPr>
            <w:r>
              <w:rPr>
                <w:rFonts w:ascii="Times New Roman" w:hAnsi="Times New Roman" w:cs="Times New Roman"/>
                <w:sz w:val="21"/>
                <w:szCs w:val="21"/>
              </w:rPr>
              <w:t>危险性中等</w:t>
            </w:r>
          </w:p>
        </w:tc>
        <w:tc>
          <w:tcPr>
            <w:tcW w:w="1897" w:type="dxa"/>
            <w:vAlign w:val="center"/>
          </w:tcPr>
          <w:p>
            <w:pPr>
              <w:pStyle w:val="120"/>
              <w:rPr>
                <w:rFonts w:ascii="Times New Roman" w:hAnsi="Times New Roman" w:cs="Times New Roman"/>
                <w:sz w:val="21"/>
                <w:szCs w:val="21"/>
              </w:rPr>
            </w:pPr>
            <w:r>
              <w:rPr>
                <w:rFonts w:ascii="Times New Roman" w:hAnsi="Times New Roman" w:cs="Times New Roman"/>
                <w:sz w:val="21"/>
                <w:szCs w:val="21"/>
              </w:rPr>
              <w:t>危险性中等</w:t>
            </w:r>
          </w:p>
        </w:tc>
        <w:tc>
          <w:tcPr>
            <w:tcW w:w="1227" w:type="dxa"/>
            <w:vAlign w:val="center"/>
          </w:tcPr>
          <w:p>
            <w:pPr>
              <w:pStyle w:val="120"/>
              <w:rPr>
                <w:rFonts w:ascii="Times New Roman" w:hAnsi="Times New Roman" w:cs="Times New Roman"/>
                <w:sz w:val="21"/>
                <w:szCs w:val="21"/>
              </w:rPr>
            </w:pPr>
            <w:r>
              <w:rPr>
                <w:rFonts w:hint="eastAsia" w:ascii="Times New Roman" w:hAnsi="Times New Roman" w:cs="Times New Roman"/>
                <w:sz w:val="21"/>
                <w:szCs w:val="21"/>
              </w:rPr>
              <w:t>危害</w:t>
            </w:r>
            <w:r>
              <w:rPr>
                <w:rFonts w:ascii="Times New Roman" w:hAnsi="Times New Roman" w:cs="Times New Roman"/>
                <w:sz w:val="21"/>
                <w:szCs w:val="21"/>
              </w:rPr>
              <w:t>中等</w:t>
            </w:r>
          </w:p>
        </w:tc>
        <w:tc>
          <w:tcPr>
            <w:tcW w:w="1834" w:type="dxa"/>
            <w:vMerge w:val="continue"/>
            <w:vAlign w:val="center"/>
          </w:tcPr>
          <w:p>
            <w:pPr>
              <w:pStyle w:val="120"/>
              <w:rPr>
                <w:rFonts w:ascii="Times New Roman" w:hAnsi="Times New Roman" w:cs="Times New Roman"/>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9" w:hRule="exact"/>
          <w:jc w:val="center"/>
        </w:trPr>
        <w:tc>
          <w:tcPr>
            <w:tcW w:w="1897" w:type="dxa"/>
            <w:vAlign w:val="center"/>
          </w:tcPr>
          <w:p>
            <w:pPr>
              <w:pStyle w:val="120"/>
              <w:rPr>
                <w:rFonts w:ascii="Times New Roman" w:hAnsi="Times New Roman" w:cs="Times New Roman"/>
                <w:sz w:val="21"/>
                <w:szCs w:val="21"/>
              </w:rPr>
            </w:pPr>
            <w:r>
              <w:rPr>
                <w:rFonts w:ascii="Times New Roman" w:hAnsi="Times New Roman" w:cs="Times New Roman"/>
                <w:sz w:val="21"/>
                <w:szCs w:val="21"/>
              </w:rPr>
              <w:t>危险性中等</w:t>
            </w:r>
          </w:p>
        </w:tc>
        <w:tc>
          <w:tcPr>
            <w:tcW w:w="1897" w:type="dxa"/>
            <w:vAlign w:val="center"/>
          </w:tcPr>
          <w:p>
            <w:pPr>
              <w:pStyle w:val="120"/>
              <w:rPr>
                <w:rFonts w:ascii="Times New Roman" w:hAnsi="Times New Roman" w:cs="Times New Roman"/>
                <w:sz w:val="21"/>
                <w:szCs w:val="21"/>
              </w:rPr>
            </w:pPr>
            <w:r>
              <w:rPr>
                <w:rFonts w:ascii="Times New Roman" w:hAnsi="Times New Roman" w:cs="Times New Roman"/>
                <w:sz w:val="21"/>
                <w:szCs w:val="21"/>
              </w:rPr>
              <w:t>危险性小</w:t>
            </w:r>
          </w:p>
        </w:tc>
        <w:tc>
          <w:tcPr>
            <w:tcW w:w="1897" w:type="dxa"/>
            <w:vAlign w:val="center"/>
          </w:tcPr>
          <w:p>
            <w:pPr>
              <w:pStyle w:val="120"/>
              <w:rPr>
                <w:rFonts w:ascii="Times New Roman" w:hAnsi="Times New Roman" w:cs="Times New Roman"/>
                <w:sz w:val="21"/>
                <w:szCs w:val="21"/>
              </w:rPr>
            </w:pPr>
            <w:r>
              <w:rPr>
                <w:rFonts w:ascii="Times New Roman" w:hAnsi="Times New Roman" w:cs="Times New Roman"/>
                <w:sz w:val="21"/>
                <w:szCs w:val="21"/>
              </w:rPr>
              <w:t>危险性小</w:t>
            </w:r>
          </w:p>
        </w:tc>
        <w:tc>
          <w:tcPr>
            <w:tcW w:w="1227" w:type="dxa"/>
            <w:vAlign w:val="center"/>
          </w:tcPr>
          <w:p>
            <w:pPr>
              <w:pStyle w:val="120"/>
              <w:rPr>
                <w:rFonts w:ascii="Times New Roman" w:hAnsi="Times New Roman" w:cs="Times New Roman"/>
                <w:sz w:val="21"/>
                <w:szCs w:val="21"/>
              </w:rPr>
            </w:pPr>
            <w:r>
              <w:rPr>
                <w:rFonts w:hint="eastAsia" w:ascii="Times New Roman" w:hAnsi="Times New Roman" w:cs="Times New Roman"/>
                <w:sz w:val="21"/>
                <w:szCs w:val="21"/>
              </w:rPr>
              <w:t>危害</w:t>
            </w:r>
            <w:r>
              <w:rPr>
                <w:rFonts w:ascii="Times New Roman" w:hAnsi="Times New Roman" w:cs="Times New Roman"/>
                <w:sz w:val="21"/>
                <w:szCs w:val="21"/>
              </w:rPr>
              <w:t>小</w:t>
            </w:r>
          </w:p>
        </w:tc>
        <w:tc>
          <w:tcPr>
            <w:tcW w:w="1834" w:type="dxa"/>
            <w:vMerge w:val="continue"/>
            <w:vAlign w:val="center"/>
          </w:tcPr>
          <w:p>
            <w:pPr>
              <w:pStyle w:val="120"/>
              <w:rPr>
                <w:rFonts w:ascii="Times New Roman" w:hAnsi="Times New Roman" w:cs="Times New Roman"/>
                <w:sz w:val="21"/>
                <w:szCs w:val="21"/>
              </w:rPr>
            </w:pPr>
          </w:p>
        </w:tc>
      </w:tr>
    </w:tbl>
    <w:p>
      <w:pPr>
        <w:tabs>
          <w:tab w:val="left" w:pos="1021"/>
        </w:tabs>
        <w:spacing w:before="137"/>
        <w:ind w:right="17"/>
        <w:jc w:val="center"/>
        <w:rPr>
          <w:b/>
          <w:bCs/>
          <w:sz w:val="24"/>
        </w:rPr>
      </w:pPr>
    </w:p>
    <w:p>
      <w:pPr>
        <w:tabs>
          <w:tab w:val="left" w:pos="1021"/>
        </w:tabs>
        <w:spacing w:before="137"/>
        <w:ind w:right="17"/>
        <w:jc w:val="center"/>
        <w:rPr>
          <w:b/>
          <w:bCs/>
          <w:sz w:val="24"/>
        </w:rPr>
      </w:pPr>
    </w:p>
    <w:p>
      <w:pPr>
        <w:tabs>
          <w:tab w:val="left" w:pos="1021"/>
        </w:tabs>
        <w:spacing w:before="137"/>
        <w:ind w:right="17"/>
        <w:jc w:val="center"/>
        <w:rPr>
          <w:b/>
          <w:sz w:val="24"/>
        </w:rPr>
      </w:pPr>
      <w:r>
        <w:rPr>
          <w:b/>
          <w:bCs/>
          <w:sz w:val="24"/>
        </w:rPr>
        <w:t>表</w:t>
      </w:r>
      <w:r>
        <w:rPr>
          <w:b/>
          <w:bCs/>
          <w:spacing w:val="-61"/>
          <w:sz w:val="24"/>
        </w:rPr>
        <w:t xml:space="preserve"> </w:t>
      </w:r>
      <w:r>
        <w:rPr>
          <w:b/>
          <w:bCs/>
          <w:sz w:val="24"/>
        </w:rPr>
        <w:t>3-</w:t>
      </w:r>
      <w:r>
        <w:rPr>
          <w:rFonts w:hint="eastAsia"/>
          <w:b/>
          <w:bCs/>
          <w:sz w:val="24"/>
        </w:rPr>
        <w:t>8</w:t>
      </w:r>
      <w:r>
        <w:rPr>
          <w:sz w:val="24"/>
        </w:rPr>
        <w:t xml:space="preserve"> </w:t>
      </w:r>
      <w:r>
        <w:rPr>
          <w:b/>
          <w:w w:val="95"/>
          <w:sz w:val="24"/>
        </w:rPr>
        <w:t>地质灾害危害程度分级表</w:t>
      </w:r>
    </w:p>
    <w:tbl>
      <w:tblPr>
        <w:tblStyle w:val="47"/>
        <w:tblW w:w="89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4"/>
        <w:gridCol w:w="1408"/>
        <w:gridCol w:w="2009"/>
        <w:gridCol w:w="2159"/>
        <w:gridCol w:w="22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8" w:hRule="exact"/>
          <w:jc w:val="center"/>
        </w:trPr>
        <w:tc>
          <w:tcPr>
            <w:tcW w:w="1104" w:type="dxa"/>
            <w:vMerge w:val="restart"/>
            <w:tcBorders>
              <w:right w:val="single" w:color="000000" w:sz="6" w:space="0"/>
            </w:tcBorders>
            <w:vAlign w:val="center"/>
          </w:tcPr>
          <w:p>
            <w:pPr>
              <w:pStyle w:val="120"/>
              <w:rPr>
                <w:rFonts w:ascii="Times New Roman" w:hAnsi="Times New Roman" w:cs="Times New Roman"/>
              </w:rPr>
            </w:pPr>
            <w:r>
              <w:rPr>
                <w:rFonts w:ascii="Times New Roman" w:hAnsi="Times New Roman" w:cs="Times New Roman"/>
              </w:rPr>
              <w:t>危害程度</w:t>
            </w:r>
          </w:p>
        </w:tc>
        <w:tc>
          <w:tcPr>
            <w:tcW w:w="3417" w:type="dxa"/>
            <w:gridSpan w:val="2"/>
            <w:tcBorders>
              <w:left w:val="single" w:color="000000" w:sz="6" w:space="0"/>
            </w:tcBorders>
            <w:vAlign w:val="center"/>
          </w:tcPr>
          <w:p>
            <w:pPr>
              <w:pStyle w:val="120"/>
              <w:rPr>
                <w:rFonts w:ascii="Times New Roman" w:hAnsi="Times New Roman" w:cs="Times New Roman"/>
              </w:rPr>
            </w:pPr>
            <w:r>
              <w:rPr>
                <w:rFonts w:ascii="Times New Roman" w:hAnsi="Times New Roman" w:cs="Times New Roman"/>
              </w:rPr>
              <w:t>灾情</w:t>
            </w:r>
          </w:p>
        </w:tc>
        <w:tc>
          <w:tcPr>
            <w:tcW w:w="4414" w:type="dxa"/>
            <w:gridSpan w:val="2"/>
            <w:vAlign w:val="center"/>
          </w:tcPr>
          <w:p>
            <w:pPr>
              <w:pStyle w:val="120"/>
              <w:rPr>
                <w:rFonts w:ascii="Times New Roman" w:hAnsi="Times New Roman" w:cs="Times New Roman"/>
              </w:rPr>
            </w:pPr>
            <w:r>
              <w:rPr>
                <w:rFonts w:ascii="Times New Roman" w:hAnsi="Times New Roman" w:cs="Times New Roman"/>
              </w:rPr>
              <w:t>险情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7" w:hRule="exact"/>
          <w:jc w:val="center"/>
        </w:trPr>
        <w:tc>
          <w:tcPr>
            <w:tcW w:w="1104" w:type="dxa"/>
            <w:vMerge w:val="continue"/>
            <w:tcBorders>
              <w:right w:val="single" w:color="000000" w:sz="6" w:space="0"/>
            </w:tcBorders>
            <w:vAlign w:val="center"/>
          </w:tcPr>
          <w:p/>
        </w:tc>
        <w:tc>
          <w:tcPr>
            <w:tcW w:w="1408" w:type="dxa"/>
            <w:tcBorders>
              <w:left w:val="single" w:color="000000" w:sz="6" w:space="0"/>
            </w:tcBorders>
            <w:vAlign w:val="center"/>
          </w:tcPr>
          <w:p>
            <w:pPr>
              <w:pStyle w:val="120"/>
              <w:rPr>
                <w:rFonts w:ascii="Times New Roman" w:hAnsi="Times New Roman" w:cs="Times New Roman"/>
              </w:rPr>
            </w:pPr>
            <w:r>
              <w:rPr>
                <w:rFonts w:ascii="Times New Roman" w:hAnsi="Times New Roman" w:cs="Times New Roman"/>
              </w:rPr>
              <w:t>死亡人数/人</w:t>
            </w:r>
          </w:p>
        </w:tc>
        <w:tc>
          <w:tcPr>
            <w:tcW w:w="2009" w:type="dxa"/>
            <w:vAlign w:val="center"/>
          </w:tcPr>
          <w:p>
            <w:pPr>
              <w:pStyle w:val="120"/>
              <w:rPr>
                <w:rFonts w:ascii="Times New Roman" w:hAnsi="Times New Roman" w:cs="Times New Roman"/>
              </w:rPr>
            </w:pPr>
            <w:r>
              <w:rPr>
                <w:rFonts w:ascii="Times New Roman" w:hAnsi="Times New Roman" w:cs="Times New Roman"/>
              </w:rPr>
              <w:t>直接经济损失/万元</w:t>
            </w:r>
          </w:p>
        </w:tc>
        <w:tc>
          <w:tcPr>
            <w:tcW w:w="2159" w:type="dxa"/>
            <w:vAlign w:val="center"/>
          </w:tcPr>
          <w:p>
            <w:pPr>
              <w:pStyle w:val="120"/>
              <w:rPr>
                <w:rFonts w:ascii="Times New Roman" w:hAnsi="Times New Roman" w:cs="Times New Roman"/>
              </w:rPr>
            </w:pPr>
            <w:r>
              <w:rPr>
                <w:rFonts w:ascii="Times New Roman" w:hAnsi="Times New Roman" w:cs="Times New Roman"/>
              </w:rPr>
              <w:t>受威胁人数/人</w:t>
            </w:r>
          </w:p>
        </w:tc>
        <w:tc>
          <w:tcPr>
            <w:tcW w:w="2255" w:type="dxa"/>
            <w:vAlign w:val="center"/>
          </w:tcPr>
          <w:p>
            <w:pPr>
              <w:pStyle w:val="120"/>
              <w:jc w:val="left"/>
              <w:rPr>
                <w:rFonts w:ascii="Times New Roman" w:hAnsi="Times New Roman" w:cs="Times New Roman"/>
              </w:rPr>
            </w:pPr>
            <w:r>
              <w:rPr>
                <w:rFonts w:ascii="Times New Roman" w:hAnsi="Times New Roman" w:cs="Times New Roman"/>
              </w:rPr>
              <w:t>可能直接经济损失/万元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0" w:hRule="exact"/>
          <w:jc w:val="center"/>
        </w:trPr>
        <w:tc>
          <w:tcPr>
            <w:tcW w:w="1104" w:type="dxa"/>
            <w:tcBorders>
              <w:right w:val="single" w:color="000000" w:sz="6" w:space="0"/>
            </w:tcBorders>
            <w:vAlign w:val="center"/>
          </w:tcPr>
          <w:p>
            <w:pPr>
              <w:pStyle w:val="120"/>
              <w:rPr>
                <w:rFonts w:ascii="Times New Roman" w:hAnsi="Times New Roman" w:cs="Times New Roman"/>
              </w:rPr>
            </w:pPr>
            <w:r>
              <w:rPr>
                <w:rFonts w:ascii="Times New Roman" w:hAnsi="Times New Roman" w:cs="Times New Roman"/>
              </w:rPr>
              <w:t>大</w:t>
            </w:r>
          </w:p>
        </w:tc>
        <w:tc>
          <w:tcPr>
            <w:tcW w:w="1408" w:type="dxa"/>
            <w:tcBorders>
              <w:left w:val="single" w:color="000000" w:sz="6" w:space="0"/>
            </w:tcBorders>
            <w:vAlign w:val="center"/>
          </w:tcPr>
          <w:p>
            <w:pPr>
              <w:pStyle w:val="120"/>
              <w:rPr>
                <w:rFonts w:ascii="Times New Roman" w:hAnsi="Times New Roman" w:cs="Times New Roman"/>
              </w:rPr>
            </w:pPr>
            <w:r>
              <w:rPr>
                <w:rFonts w:ascii="Times New Roman" w:hAnsi="Times New Roman" w:cs="Times New Roman"/>
              </w:rPr>
              <w:t>＞10</w:t>
            </w:r>
          </w:p>
        </w:tc>
        <w:tc>
          <w:tcPr>
            <w:tcW w:w="2009" w:type="dxa"/>
            <w:vAlign w:val="center"/>
          </w:tcPr>
          <w:p>
            <w:pPr>
              <w:pStyle w:val="120"/>
              <w:rPr>
                <w:rFonts w:ascii="Times New Roman" w:hAnsi="Times New Roman" w:cs="Times New Roman"/>
              </w:rPr>
            </w:pPr>
            <w:r>
              <w:rPr>
                <w:rFonts w:ascii="Times New Roman" w:hAnsi="Times New Roman" w:cs="Times New Roman"/>
              </w:rPr>
              <w:t>＞500</w:t>
            </w:r>
          </w:p>
        </w:tc>
        <w:tc>
          <w:tcPr>
            <w:tcW w:w="2159" w:type="dxa"/>
            <w:vAlign w:val="center"/>
          </w:tcPr>
          <w:p>
            <w:pPr>
              <w:pStyle w:val="120"/>
              <w:rPr>
                <w:rFonts w:ascii="Times New Roman" w:hAnsi="Times New Roman" w:cs="Times New Roman"/>
              </w:rPr>
            </w:pPr>
            <w:r>
              <w:rPr>
                <w:rFonts w:ascii="Times New Roman" w:hAnsi="Times New Roman" w:cs="Times New Roman"/>
              </w:rPr>
              <w:t>＞100</w:t>
            </w:r>
          </w:p>
        </w:tc>
        <w:tc>
          <w:tcPr>
            <w:tcW w:w="2255" w:type="dxa"/>
            <w:vAlign w:val="center"/>
          </w:tcPr>
          <w:p>
            <w:pPr>
              <w:pStyle w:val="120"/>
              <w:rPr>
                <w:rFonts w:ascii="Times New Roman" w:hAnsi="Times New Roman" w:cs="Times New Roman"/>
              </w:rPr>
            </w:pPr>
            <w:r>
              <w:rPr>
                <w:rFonts w:ascii="Times New Roman" w:hAnsi="Times New Roman" w:cs="Times New Roma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 w:hRule="exact"/>
          <w:jc w:val="center"/>
        </w:trPr>
        <w:tc>
          <w:tcPr>
            <w:tcW w:w="1104" w:type="dxa"/>
            <w:tcBorders>
              <w:right w:val="single" w:color="000000" w:sz="6" w:space="0"/>
            </w:tcBorders>
            <w:vAlign w:val="center"/>
          </w:tcPr>
          <w:p>
            <w:pPr>
              <w:pStyle w:val="120"/>
              <w:rPr>
                <w:rFonts w:ascii="Times New Roman" w:hAnsi="Times New Roman" w:cs="Times New Roman"/>
              </w:rPr>
            </w:pPr>
            <w:r>
              <w:rPr>
                <w:rFonts w:ascii="Times New Roman" w:hAnsi="Times New Roman" w:cs="Times New Roman"/>
              </w:rPr>
              <w:t>中等</w:t>
            </w:r>
          </w:p>
        </w:tc>
        <w:tc>
          <w:tcPr>
            <w:tcW w:w="1408" w:type="dxa"/>
            <w:tcBorders>
              <w:left w:val="single" w:color="000000" w:sz="6" w:space="0"/>
            </w:tcBorders>
            <w:vAlign w:val="center"/>
          </w:tcPr>
          <w:p>
            <w:pPr>
              <w:pStyle w:val="120"/>
              <w:rPr>
                <w:rFonts w:ascii="Times New Roman" w:hAnsi="Times New Roman" w:cs="Times New Roman"/>
              </w:rPr>
            </w:pPr>
            <w:r>
              <w:rPr>
                <w:rFonts w:ascii="Times New Roman" w:hAnsi="Times New Roman" w:cs="Times New Roman"/>
                <w:w w:val="110"/>
              </w:rPr>
              <w:t>3～10</w:t>
            </w:r>
          </w:p>
        </w:tc>
        <w:tc>
          <w:tcPr>
            <w:tcW w:w="2009" w:type="dxa"/>
            <w:vAlign w:val="center"/>
          </w:tcPr>
          <w:p>
            <w:pPr>
              <w:pStyle w:val="120"/>
              <w:rPr>
                <w:rFonts w:ascii="Times New Roman" w:hAnsi="Times New Roman" w:cs="Times New Roman"/>
              </w:rPr>
            </w:pPr>
            <w:r>
              <w:rPr>
                <w:rFonts w:ascii="Times New Roman" w:hAnsi="Times New Roman" w:cs="Times New Roman"/>
                <w:w w:val="104"/>
              </w:rPr>
              <w:t>100～500</w:t>
            </w:r>
          </w:p>
        </w:tc>
        <w:tc>
          <w:tcPr>
            <w:tcW w:w="2159" w:type="dxa"/>
            <w:vAlign w:val="center"/>
          </w:tcPr>
          <w:p>
            <w:pPr>
              <w:pStyle w:val="120"/>
              <w:rPr>
                <w:rFonts w:ascii="Times New Roman" w:hAnsi="Times New Roman" w:cs="Times New Roman"/>
              </w:rPr>
            </w:pPr>
            <w:r>
              <w:rPr>
                <w:rFonts w:ascii="Times New Roman" w:hAnsi="Times New Roman" w:cs="Times New Roman"/>
                <w:w w:val="110"/>
              </w:rPr>
              <w:t>10～100</w:t>
            </w:r>
          </w:p>
        </w:tc>
        <w:tc>
          <w:tcPr>
            <w:tcW w:w="2255" w:type="dxa"/>
            <w:vAlign w:val="center"/>
          </w:tcPr>
          <w:p>
            <w:pPr>
              <w:pStyle w:val="120"/>
              <w:rPr>
                <w:rFonts w:ascii="Times New Roman" w:hAnsi="Times New Roman" w:cs="Times New Roman"/>
              </w:rPr>
            </w:pPr>
            <w:r>
              <w:rPr>
                <w:rFonts w:ascii="Times New Roman" w:hAnsi="Times New Roman" w:cs="Times New Roman"/>
                <w:w w:val="104"/>
              </w:rPr>
              <w:t>100～500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5" w:hRule="exact"/>
          <w:jc w:val="center"/>
        </w:trPr>
        <w:tc>
          <w:tcPr>
            <w:tcW w:w="1104" w:type="dxa"/>
            <w:tcBorders>
              <w:bottom w:val="single" w:color="auto" w:sz="4" w:space="0"/>
              <w:right w:val="single" w:color="000000" w:sz="6" w:space="0"/>
            </w:tcBorders>
            <w:vAlign w:val="center"/>
          </w:tcPr>
          <w:p>
            <w:pPr>
              <w:pStyle w:val="120"/>
              <w:rPr>
                <w:rFonts w:ascii="Times New Roman" w:hAnsi="Times New Roman" w:cs="Times New Roman"/>
              </w:rPr>
            </w:pPr>
            <w:r>
              <w:rPr>
                <w:rFonts w:ascii="Times New Roman" w:hAnsi="Times New Roman" w:cs="Times New Roman"/>
              </w:rPr>
              <w:t>小</w:t>
            </w:r>
          </w:p>
        </w:tc>
        <w:tc>
          <w:tcPr>
            <w:tcW w:w="1408" w:type="dxa"/>
            <w:tcBorders>
              <w:left w:val="single" w:color="000000" w:sz="6" w:space="0"/>
              <w:bottom w:val="single" w:color="auto" w:sz="4" w:space="0"/>
            </w:tcBorders>
            <w:vAlign w:val="center"/>
          </w:tcPr>
          <w:p>
            <w:pPr>
              <w:pStyle w:val="120"/>
              <w:rPr>
                <w:rFonts w:ascii="Times New Roman" w:hAnsi="Times New Roman" w:cs="Times New Roman"/>
              </w:rPr>
            </w:pPr>
            <w:r>
              <w:rPr>
                <w:rFonts w:ascii="Times New Roman" w:hAnsi="Times New Roman" w:cs="Times New Roman"/>
              </w:rPr>
              <w:t>＜3</w:t>
            </w:r>
          </w:p>
        </w:tc>
        <w:tc>
          <w:tcPr>
            <w:tcW w:w="2009" w:type="dxa"/>
            <w:tcBorders>
              <w:bottom w:val="single" w:color="auto" w:sz="4" w:space="0"/>
            </w:tcBorders>
            <w:vAlign w:val="center"/>
          </w:tcPr>
          <w:p>
            <w:pPr>
              <w:pStyle w:val="120"/>
              <w:rPr>
                <w:rFonts w:ascii="Times New Roman" w:hAnsi="Times New Roman" w:cs="Times New Roman"/>
              </w:rPr>
            </w:pPr>
            <w:r>
              <w:rPr>
                <w:rFonts w:ascii="Times New Roman" w:hAnsi="Times New Roman" w:cs="Times New Roman"/>
              </w:rPr>
              <w:t>＜100</w:t>
            </w:r>
          </w:p>
        </w:tc>
        <w:tc>
          <w:tcPr>
            <w:tcW w:w="2159" w:type="dxa"/>
            <w:tcBorders>
              <w:bottom w:val="single" w:color="auto" w:sz="4" w:space="0"/>
            </w:tcBorders>
            <w:vAlign w:val="center"/>
          </w:tcPr>
          <w:p>
            <w:pPr>
              <w:pStyle w:val="120"/>
              <w:rPr>
                <w:rFonts w:ascii="Times New Roman" w:hAnsi="Times New Roman" w:cs="Times New Roman"/>
              </w:rPr>
            </w:pPr>
            <w:r>
              <w:rPr>
                <w:rFonts w:ascii="Times New Roman" w:hAnsi="Times New Roman" w:cs="Times New Roman"/>
              </w:rPr>
              <w:t>＜10</w:t>
            </w:r>
          </w:p>
        </w:tc>
        <w:tc>
          <w:tcPr>
            <w:tcW w:w="2255" w:type="dxa"/>
            <w:tcBorders>
              <w:bottom w:val="single" w:color="auto" w:sz="4" w:space="0"/>
            </w:tcBorders>
            <w:vAlign w:val="center"/>
          </w:tcPr>
          <w:p>
            <w:pPr>
              <w:pStyle w:val="120"/>
              <w:rPr>
                <w:rFonts w:ascii="Times New Roman" w:hAnsi="Times New Roman" w:cs="Times New Roman"/>
              </w:rPr>
            </w:pPr>
            <w:r>
              <w:rPr>
                <w:rFonts w:ascii="Times New Roman" w:hAnsi="Times New Roman" w:cs="Times New Roma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1" w:hRule="exact"/>
          <w:jc w:val="center"/>
        </w:trPr>
        <w:tc>
          <w:tcPr>
            <w:tcW w:w="8935" w:type="dxa"/>
            <w:gridSpan w:val="5"/>
            <w:tcBorders>
              <w:top w:val="single" w:color="auto" w:sz="4" w:space="0"/>
              <w:left w:val="single" w:color="auto" w:sz="4" w:space="0"/>
              <w:bottom w:val="single" w:color="auto" w:sz="4" w:space="0"/>
              <w:right w:val="single" w:color="auto" w:sz="4" w:space="0"/>
            </w:tcBorders>
            <w:vAlign w:val="center"/>
          </w:tcPr>
          <w:p>
            <w:pPr>
              <w:pStyle w:val="120"/>
              <w:jc w:val="left"/>
              <w:rPr>
                <w:rFonts w:ascii="Times New Roman" w:hAnsi="Times New Roman" w:cs="Times New Roman"/>
                <w:spacing w:val="-6"/>
                <w:sz w:val="21"/>
                <w:szCs w:val="22"/>
              </w:rPr>
            </w:pPr>
            <w:r>
              <w:rPr>
                <w:rFonts w:ascii="Times New Roman" w:hAnsi="Times New Roman" w:cs="Times New Roman"/>
                <w:spacing w:val="-6"/>
                <w:sz w:val="21"/>
                <w:szCs w:val="22"/>
              </w:rPr>
              <w:t>注 1：灾情：指己发生的地质灾害，采用“人员伤亡情况”“直接经济损失”指标评价。</w:t>
            </w:r>
          </w:p>
          <w:p>
            <w:pPr>
              <w:pStyle w:val="120"/>
              <w:jc w:val="left"/>
              <w:rPr>
                <w:rFonts w:ascii="Times New Roman" w:hAnsi="Times New Roman" w:cs="Times New Roman"/>
                <w:spacing w:val="-6"/>
                <w:sz w:val="21"/>
                <w:szCs w:val="22"/>
              </w:rPr>
            </w:pPr>
            <w:r>
              <w:rPr>
                <w:rFonts w:ascii="Times New Roman" w:hAnsi="Times New Roman" w:cs="Times New Roman"/>
                <w:spacing w:val="-6"/>
                <w:sz w:val="21"/>
                <w:szCs w:val="22"/>
              </w:rPr>
              <w:t>注 2：险情：指可能发生的地质灾害，采用“受威胁人数”“可能直接经济损失”指标评价。</w:t>
            </w:r>
          </w:p>
          <w:p>
            <w:pPr>
              <w:pStyle w:val="120"/>
              <w:jc w:val="left"/>
              <w:rPr>
                <w:rFonts w:ascii="Times New Roman" w:hAnsi="Times New Roman" w:cs="Times New Roman"/>
              </w:rPr>
            </w:pPr>
            <w:r>
              <w:rPr>
                <w:rFonts w:ascii="Times New Roman" w:hAnsi="Times New Roman" w:cs="Times New Roman"/>
                <w:spacing w:val="-6"/>
                <w:sz w:val="21"/>
                <w:szCs w:val="22"/>
              </w:rPr>
              <w:t>注 3：危害程度采用“灾情”“险情”指标评价。</w:t>
            </w:r>
          </w:p>
        </w:tc>
      </w:tr>
    </w:tbl>
    <w:p>
      <w:pPr>
        <w:spacing w:line="360" w:lineRule="auto"/>
        <w:ind w:firstLine="480" w:firstLineChars="200"/>
        <w:jc w:val="both"/>
        <w:rPr>
          <w:bCs/>
          <w:color w:val="000000"/>
          <w:sz w:val="24"/>
          <w:szCs w:val="24"/>
        </w:rPr>
      </w:pPr>
      <w:r>
        <w:rPr>
          <w:bCs/>
          <w:color w:val="000000"/>
          <w:sz w:val="24"/>
          <w:szCs w:val="24"/>
        </w:rPr>
        <w:t>地质灾害危险性评估的灾害类型为：崩塌、滑坡、泥石流、</w:t>
      </w:r>
      <w:r>
        <w:rPr>
          <w:rFonts w:hint="eastAsia"/>
          <w:bCs/>
          <w:color w:val="000000"/>
          <w:sz w:val="24"/>
          <w:szCs w:val="24"/>
        </w:rPr>
        <w:t>岩溶塌陷</w:t>
      </w:r>
      <w:r>
        <w:rPr>
          <w:bCs/>
          <w:color w:val="000000"/>
          <w:sz w:val="24"/>
          <w:szCs w:val="24"/>
        </w:rPr>
        <w:t>、地裂缝和地面沉降等。根据评估区地质环境条件，对上述地质灾害类型的致灾条件及致灾可能性作如下分析：</w:t>
      </w:r>
    </w:p>
    <w:p>
      <w:pPr>
        <w:spacing w:line="360" w:lineRule="auto"/>
        <w:ind w:firstLine="480" w:firstLineChars="200"/>
        <w:jc w:val="both"/>
        <w:rPr>
          <w:bCs/>
          <w:color w:val="000000"/>
          <w:sz w:val="24"/>
          <w:szCs w:val="24"/>
        </w:rPr>
      </w:pPr>
      <w:r>
        <w:rPr>
          <w:bCs/>
          <w:color w:val="000000"/>
          <w:sz w:val="24"/>
          <w:szCs w:val="24"/>
        </w:rPr>
        <w:t>（1）崩塌地质灾害现状评估</w:t>
      </w:r>
    </w:p>
    <w:p>
      <w:pPr>
        <w:spacing w:line="360" w:lineRule="auto"/>
        <w:ind w:firstLine="480" w:firstLineChars="200"/>
        <w:jc w:val="both"/>
        <w:rPr>
          <w:bCs/>
          <w:color w:val="000000"/>
          <w:sz w:val="24"/>
          <w:szCs w:val="24"/>
        </w:rPr>
      </w:pPr>
      <w:r>
        <w:rPr>
          <w:bCs/>
          <w:color w:val="000000"/>
          <w:sz w:val="24"/>
          <w:szCs w:val="24"/>
        </w:rPr>
        <w:t>崩塌属高陡斜坡地质灾害，其发生主要受斜坡岩土体工程地质条件及地形条件等主导因素的控制，同时受爆破震动、地震、暴雨洪流和人类工程活动等诱发因素的影响，崩塌发育程度分级表见表3-</w:t>
      </w:r>
      <w:r>
        <w:rPr>
          <w:rFonts w:hint="eastAsia"/>
          <w:bCs/>
          <w:color w:val="000000"/>
          <w:sz w:val="24"/>
          <w:szCs w:val="24"/>
        </w:rPr>
        <w:t>9</w:t>
      </w:r>
      <w:r>
        <w:rPr>
          <w:bCs/>
          <w:color w:val="000000"/>
          <w:sz w:val="24"/>
          <w:szCs w:val="24"/>
        </w:rPr>
        <w:t>。</w:t>
      </w:r>
    </w:p>
    <w:p>
      <w:pPr>
        <w:jc w:val="center"/>
        <w:rPr>
          <w:b/>
          <w:bCs/>
          <w:sz w:val="24"/>
          <w:szCs w:val="24"/>
          <w:lang w:bidi="en-US"/>
        </w:rPr>
      </w:pPr>
      <w:r>
        <w:rPr>
          <w:b/>
          <w:bCs/>
          <w:sz w:val="24"/>
          <w:szCs w:val="24"/>
          <w:lang w:bidi="en-US"/>
        </w:rPr>
        <w:t>表3-</w:t>
      </w:r>
      <w:r>
        <w:rPr>
          <w:rFonts w:hint="eastAsia"/>
          <w:b/>
          <w:bCs/>
          <w:sz w:val="24"/>
          <w:szCs w:val="24"/>
          <w:lang w:bidi="en-US"/>
        </w:rPr>
        <w:t>9</w:t>
      </w:r>
      <w:r>
        <w:rPr>
          <w:b/>
          <w:bCs/>
          <w:sz w:val="24"/>
          <w:szCs w:val="24"/>
          <w:lang w:bidi="en-US"/>
        </w:rPr>
        <w:t xml:space="preserve"> 崩塌发育程度分级表</w:t>
      </w:r>
    </w:p>
    <w:tbl>
      <w:tblPr>
        <w:tblStyle w:val="47"/>
        <w:tblW w:w="9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126" w:type="dxa"/>
            <w:vAlign w:val="center"/>
          </w:tcPr>
          <w:p>
            <w:pPr>
              <w:jc w:val="center"/>
              <w:rPr>
                <w:sz w:val="21"/>
                <w:szCs w:val="21"/>
                <w:lang w:bidi="en-US"/>
              </w:rPr>
            </w:pPr>
            <w:r>
              <w:rPr>
                <w:sz w:val="21"/>
                <w:szCs w:val="21"/>
                <w:lang w:bidi="en-US"/>
              </w:rPr>
              <w:t>发育程度</w:t>
            </w:r>
          </w:p>
        </w:tc>
        <w:tc>
          <w:tcPr>
            <w:tcW w:w="8213" w:type="dxa"/>
            <w:vAlign w:val="center"/>
          </w:tcPr>
          <w:p>
            <w:pPr>
              <w:jc w:val="center"/>
              <w:rPr>
                <w:sz w:val="21"/>
                <w:szCs w:val="21"/>
                <w:lang w:bidi="en-US"/>
              </w:rPr>
            </w:pPr>
            <w:r>
              <w:rPr>
                <w:sz w:val="21"/>
                <w:szCs w:val="21"/>
                <w:lang w:bidi="en-US"/>
              </w:rPr>
              <w:t>发育特征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1126" w:type="dxa"/>
            <w:vAlign w:val="center"/>
          </w:tcPr>
          <w:p>
            <w:pPr>
              <w:jc w:val="center"/>
              <w:rPr>
                <w:sz w:val="21"/>
                <w:szCs w:val="21"/>
                <w:lang w:bidi="en-US"/>
              </w:rPr>
            </w:pPr>
            <w:r>
              <w:rPr>
                <w:sz w:val="21"/>
                <w:szCs w:val="21"/>
                <w:lang w:bidi="en-US"/>
              </w:rPr>
              <w:t>强发育</w:t>
            </w:r>
          </w:p>
        </w:tc>
        <w:tc>
          <w:tcPr>
            <w:tcW w:w="8213" w:type="dxa"/>
            <w:vAlign w:val="center"/>
          </w:tcPr>
          <w:p>
            <w:pPr>
              <w:jc w:val="both"/>
              <w:rPr>
                <w:sz w:val="21"/>
                <w:szCs w:val="21"/>
                <w:lang w:bidi="en-US"/>
              </w:rPr>
            </w:pPr>
            <w:r>
              <w:rPr>
                <w:sz w:val="21"/>
                <w:szCs w:val="21"/>
                <w:lang w:bidi="en-US"/>
              </w:rPr>
              <w:t>崩塌处于欠稳定</w:t>
            </w:r>
            <w:r>
              <w:rPr>
                <w:rFonts w:hint="eastAsia"/>
                <w:sz w:val="21"/>
                <w:szCs w:val="21"/>
                <w:lang w:bidi="en-US"/>
              </w:rPr>
              <w:t>～</w:t>
            </w:r>
            <w:r>
              <w:rPr>
                <w:sz w:val="21"/>
                <w:szCs w:val="21"/>
                <w:lang w:bidi="en-US"/>
              </w:rPr>
              <w:t>不稳定状态，评估区或周边同类崩塌（危岩）分布多，大多已发生。崩塌体上方发育多条平行沟谷的张性裂隙，主控裂隙面上宽下窄，且下部向外倾，裂隙内近期有碎石土流出或掉块，底部岩（土）体有压碎或压裂状；崩塌（危岩）体上方平行沟谷的裂隙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126" w:type="dxa"/>
            <w:vAlign w:val="center"/>
          </w:tcPr>
          <w:p>
            <w:pPr>
              <w:jc w:val="center"/>
              <w:rPr>
                <w:sz w:val="21"/>
                <w:szCs w:val="21"/>
                <w:lang w:bidi="en-US"/>
              </w:rPr>
            </w:pPr>
            <w:r>
              <w:rPr>
                <w:sz w:val="21"/>
                <w:szCs w:val="21"/>
                <w:lang w:bidi="en-US"/>
              </w:rPr>
              <w:t>中等发育</w:t>
            </w:r>
          </w:p>
        </w:tc>
        <w:tc>
          <w:tcPr>
            <w:tcW w:w="8213" w:type="dxa"/>
            <w:vAlign w:val="center"/>
          </w:tcPr>
          <w:p>
            <w:pPr>
              <w:jc w:val="both"/>
              <w:rPr>
                <w:sz w:val="21"/>
                <w:szCs w:val="21"/>
                <w:lang w:bidi="en-US"/>
              </w:rPr>
            </w:pPr>
            <w:r>
              <w:rPr>
                <w:sz w:val="21"/>
                <w:szCs w:val="21"/>
                <w:lang w:bidi="en-US"/>
              </w:rPr>
              <w:t>崩塌处于欠稳定状态，评估区或周边同类崩塌分布较少，有个别发生。危岩体主控破裂面呈上宽下窄，上部充填杂土生长灌木杂草，裂面内近期有掉块现象；崩塌上方有细小裂隙分布。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126" w:type="dxa"/>
            <w:vAlign w:val="center"/>
          </w:tcPr>
          <w:p>
            <w:pPr>
              <w:jc w:val="center"/>
              <w:rPr>
                <w:sz w:val="21"/>
                <w:szCs w:val="21"/>
                <w:lang w:bidi="en-US"/>
              </w:rPr>
            </w:pPr>
            <w:r>
              <w:rPr>
                <w:sz w:val="21"/>
                <w:szCs w:val="21"/>
                <w:lang w:bidi="en-US"/>
              </w:rPr>
              <w:t>弱发育</w:t>
            </w:r>
          </w:p>
        </w:tc>
        <w:tc>
          <w:tcPr>
            <w:tcW w:w="8213" w:type="dxa"/>
            <w:vAlign w:val="center"/>
          </w:tcPr>
          <w:p>
            <w:pPr>
              <w:jc w:val="both"/>
              <w:rPr>
                <w:sz w:val="21"/>
                <w:szCs w:val="21"/>
                <w:lang w:bidi="en-US"/>
              </w:rPr>
            </w:pPr>
            <w:r>
              <w:rPr>
                <w:sz w:val="21"/>
                <w:szCs w:val="21"/>
                <w:lang w:bidi="en-US"/>
              </w:rPr>
              <w:t>崩塌（处于稳定状态，评估区或周边同类崩塌分布但均无发生，危岩体破裂面直立，上部充填杂土，灌木年久茂盛，多年来裂面内无掉块现象；崩塌上方无新裂隙分布。</w:t>
            </w:r>
          </w:p>
        </w:tc>
      </w:tr>
    </w:tbl>
    <w:p>
      <w:pPr>
        <w:spacing w:line="360" w:lineRule="auto"/>
        <w:ind w:firstLine="480" w:firstLineChars="200"/>
        <w:jc w:val="both"/>
        <w:rPr>
          <w:bCs/>
          <w:color w:val="000000"/>
          <w:sz w:val="24"/>
          <w:szCs w:val="24"/>
        </w:rPr>
      </w:pPr>
      <w:r>
        <w:rPr>
          <w:bCs/>
          <w:color w:val="000000"/>
          <w:sz w:val="24"/>
          <w:szCs w:val="24"/>
        </w:rPr>
        <w:t>矿区内大都基岩裸露，基岩主要岩性为厚层状灰岩，岩石抗压强度中等，岩石完整，岩石抗风化剥蚀能力较强，岩体力学稳固性较好。</w:t>
      </w:r>
    </w:p>
    <w:p>
      <w:pPr>
        <w:spacing w:line="360" w:lineRule="auto"/>
        <w:ind w:firstLine="480" w:firstLineChars="200"/>
        <w:jc w:val="both"/>
        <w:rPr>
          <w:bCs/>
          <w:color w:val="000000"/>
          <w:sz w:val="24"/>
          <w:szCs w:val="24"/>
        </w:rPr>
      </w:pPr>
      <w:r>
        <w:rPr>
          <w:bCs/>
          <w:color w:val="000000"/>
          <w:sz w:val="24"/>
          <w:szCs w:val="24"/>
        </w:rPr>
        <w:t>根据现场调查，现状下</w:t>
      </w:r>
      <w:r>
        <w:rPr>
          <w:rFonts w:hint="eastAsia"/>
          <w:bCs/>
          <w:color w:val="000000"/>
          <w:sz w:val="24"/>
          <w:szCs w:val="24"/>
        </w:rPr>
        <w:t>见2处崩塌隐患点，为小型崩塌，位于矿区南东部，分布范围小，易掉块危岩带所在坡面坡度约52～55°，基岩裸露，危岩带岩体整体较破碎，岩石被结构面切割成大小不等的块状，地震、强降雨，且自重等作用下易发生掉块、滚石等地质现象较严重，发生的掉块和滚石等构成了主要物质来源</w:t>
      </w:r>
      <w:r>
        <w:rPr>
          <w:bCs/>
          <w:color w:val="000000"/>
          <w:sz w:val="24"/>
          <w:szCs w:val="24"/>
        </w:rPr>
        <w:t>，发育程度为弱发育，但</w:t>
      </w:r>
      <w:r>
        <w:rPr>
          <w:rFonts w:hint="eastAsia"/>
          <w:bCs/>
          <w:color w:val="000000"/>
          <w:sz w:val="24"/>
          <w:szCs w:val="24"/>
        </w:rPr>
        <w:t>今后</w:t>
      </w:r>
      <w:r>
        <w:rPr>
          <w:bCs/>
          <w:color w:val="000000"/>
          <w:sz w:val="24"/>
          <w:szCs w:val="24"/>
        </w:rPr>
        <w:t>露天采矿场各边坡岩体在开挖和机械振动作用下易发生掉块现象形成崩塌，威胁采矿人员、机械设备运输车辆的安全，威胁人员2人，威胁对象价值约90万元</w:t>
      </w:r>
      <w:r>
        <w:rPr>
          <w:rFonts w:hint="eastAsia"/>
          <w:bCs/>
          <w:color w:val="000000"/>
          <w:sz w:val="24"/>
          <w:szCs w:val="24"/>
        </w:rPr>
        <w:t>。</w:t>
      </w:r>
    </w:p>
    <w:p>
      <w:pPr>
        <w:spacing w:line="360" w:lineRule="auto"/>
        <w:ind w:firstLine="480" w:firstLineChars="200"/>
        <w:jc w:val="both"/>
        <w:rPr>
          <w:bCs/>
          <w:color w:val="000000"/>
          <w:sz w:val="24"/>
          <w:szCs w:val="24"/>
        </w:rPr>
      </w:pPr>
      <w:r>
        <w:rPr>
          <w:bCs/>
          <w:color w:val="000000"/>
          <w:sz w:val="24"/>
          <w:szCs w:val="24"/>
        </w:rPr>
        <w:t>据表3-</w:t>
      </w:r>
      <w:r>
        <w:rPr>
          <w:rFonts w:hint="eastAsia"/>
          <w:bCs/>
          <w:color w:val="000000"/>
          <w:sz w:val="24"/>
          <w:szCs w:val="24"/>
        </w:rPr>
        <w:t>7</w:t>
      </w:r>
      <w:r>
        <w:rPr>
          <w:bCs/>
          <w:color w:val="000000"/>
          <w:sz w:val="24"/>
          <w:szCs w:val="24"/>
        </w:rPr>
        <w:t>、3-</w:t>
      </w:r>
      <w:r>
        <w:rPr>
          <w:rFonts w:hint="eastAsia"/>
          <w:bCs/>
          <w:color w:val="000000"/>
          <w:sz w:val="24"/>
          <w:szCs w:val="24"/>
        </w:rPr>
        <w:t>8</w:t>
      </w:r>
      <w:r>
        <w:rPr>
          <w:bCs/>
          <w:color w:val="000000"/>
          <w:sz w:val="24"/>
          <w:szCs w:val="24"/>
        </w:rPr>
        <w:t>、3-</w:t>
      </w:r>
      <w:r>
        <w:rPr>
          <w:rFonts w:hint="eastAsia"/>
          <w:bCs/>
          <w:color w:val="000000"/>
          <w:sz w:val="24"/>
          <w:szCs w:val="24"/>
        </w:rPr>
        <w:t>9</w:t>
      </w:r>
      <w:r>
        <w:rPr>
          <w:bCs/>
          <w:color w:val="000000"/>
          <w:sz w:val="24"/>
          <w:szCs w:val="24"/>
        </w:rPr>
        <w:t>，现状评估崩塌地质灾害发育程度为弱发育，危害程度小，危险性小。</w:t>
      </w:r>
    </w:p>
    <w:p>
      <w:pPr>
        <w:spacing w:line="360" w:lineRule="auto"/>
        <w:ind w:firstLine="480" w:firstLineChars="200"/>
        <w:jc w:val="both"/>
        <w:rPr>
          <w:bCs/>
          <w:color w:val="000000"/>
          <w:sz w:val="24"/>
          <w:szCs w:val="24"/>
        </w:rPr>
      </w:pPr>
      <w:r>
        <w:rPr>
          <w:bCs/>
          <w:color w:val="000000"/>
          <w:sz w:val="24"/>
          <w:szCs w:val="24"/>
        </w:rPr>
        <w:t>（2）滑坡地质灾害现状评估</w:t>
      </w:r>
    </w:p>
    <w:p>
      <w:pPr>
        <w:spacing w:line="360" w:lineRule="auto"/>
        <w:ind w:firstLine="480" w:firstLineChars="200"/>
        <w:jc w:val="both"/>
        <w:rPr>
          <w:bCs/>
          <w:color w:val="000000"/>
          <w:sz w:val="24"/>
          <w:szCs w:val="24"/>
        </w:rPr>
      </w:pPr>
      <w:r>
        <w:rPr>
          <w:sz w:val="24"/>
          <w:szCs w:val="24"/>
        </w:rPr>
        <w:t>矿区</w:t>
      </w:r>
      <w:r>
        <w:rPr>
          <w:rFonts w:hint="eastAsia"/>
          <w:sz w:val="24"/>
          <w:szCs w:val="24"/>
        </w:rPr>
        <w:t>处于西南天山山脉南部，塔里木盆地的西北缘。属低中山地地貌单元。地貌特征表现为平地、丘陵等。地形起伏较大，海拔高度+***～+***米，相对高差***米。山体坡度一般在10°～50°，地形切割强烈。基岩裸露较好，山系总体呈北西向展布，地势中间高、两边底，地表植被稀少，仅在沟谷中生长着低矮的草本植物及木本植物，草本生长期很短，区内大部分为裸露区</w:t>
      </w:r>
      <w:r>
        <w:rPr>
          <w:sz w:val="24"/>
          <w:szCs w:val="24"/>
        </w:rPr>
        <w:t>。区内未见沟谷发育</w:t>
      </w:r>
      <w:r>
        <w:rPr>
          <w:bCs/>
          <w:color w:val="000000"/>
          <w:sz w:val="24"/>
          <w:szCs w:val="24"/>
        </w:rPr>
        <w:t>。岩土体干燥，无变形迹象</w:t>
      </w:r>
      <w:r>
        <w:rPr>
          <w:rFonts w:hint="eastAsia"/>
          <w:bCs/>
          <w:color w:val="000000"/>
          <w:sz w:val="24"/>
          <w:szCs w:val="24"/>
        </w:rPr>
        <w:t>，</w:t>
      </w:r>
      <w:r>
        <w:rPr>
          <w:bCs/>
          <w:color w:val="000000"/>
          <w:sz w:val="24"/>
          <w:szCs w:val="24"/>
        </w:rPr>
        <w:t>现状条件下，</w:t>
      </w:r>
      <w:r>
        <w:rPr>
          <w:rFonts w:hint="eastAsia"/>
          <w:bCs/>
          <w:color w:val="000000"/>
          <w:sz w:val="24"/>
          <w:szCs w:val="24"/>
        </w:rPr>
        <w:t>未发现滑坡地质灾害隐患点</w:t>
      </w:r>
      <w:r>
        <w:rPr>
          <w:bCs/>
          <w:color w:val="000000"/>
          <w:sz w:val="24"/>
          <w:szCs w:val="24"/>
        </w:rPr>
        <w:t>。未曾造成人员和财产损失，危害程度小，危险性小。</w:t>
      </w:r>
    </w:p>
    <w:p>
      <w:pPr>
        <w:spacing w:line="360" w:lineRule="auto"/>
        <w:ind w:firstLine="480" w:firstLineChars="200"/>
        <w:jc w:val="both"/>
        <w:rPr>
          <w:bCs/>
          <w:color w:val="000000"/>
          <w:sz w:val="24"/>
          <w:szCs w:val="24"/>
        </w:rPr>
      </w:pPr>
      <w:r>
        <w:rPr>
          <w:bCs/>
          <w:color w:val="000000"/>
          <w:sz w:val="24"/>
          <w:szCs w:val="24"/>
        </w:rPr>
        <w:t>据表3-</w:t>
      </w:r>
      <w:r>
        <w:rPr>
          <w:rFonts w:hint="eastAsia"/>
          <w:bCs/>
          <w:color w:val="000000"/>
          <w:sz w:val="24"/>
          <w:szCs w:val="24"/>
        </w:rPr>
        <w:t>7</w:t>
      </w:r>
      <w:r>
        <w:rPr>
          <w:bCs/>
          <w:color w:val="000000"/>
          <w:sz w:val="24"/>
          <w:szCs w:val="24"/>
        </w:rPr>
        <w:t>、3-</w:t>
      </w:r>
      <w:r>
        <w:rPr>
          <w:rFonts w:hint="eastAsia"/>
          <w:bCs/>
          <w:color w:val="000000"/>
          <w:sz w:val="24"/>
          <w:szCs w:val="24"/>
        </w:rPr>
        <w:t>8</w:t>
      </w:r>
      <w:r>
        <w:rPr>
          <w:bCs/>
          <w:color w:val="000000"/>
          <w:sz w:val="24"/>
          <w:szCs w:val="24"/>
        </w:rPr>
        <w:t>、3-</w:t>
      </w:r>
      <w:r>
        <w:rPr>
          <w:rFonts w:hint="eastAsia"/>
          <w:bCs/>
          <w:color w:val="000000"/>
          <w:sz w:val="24"/>
          <w:szCs w:val="24"/>
        </w:rPr>
        <w:t>10</w:t>
      </w:r>
      <w:r>
        <w:rPr>
          <w:bCs/>
          <w:color w:val="000000"/>
          <w:sz w:val="24"/>
          <w:szCs w:val="24"/>
        </w:rPr>
        <w:t>，现状评估滑坡地质灾害发育程度为</w:t>
      </w:r>
      <w:r>
        <w:rPr>
          <w:rFonts w:hint="eastAsia"/>
          <w:bCs/>
          <w:color w:val="000000"/>
          <w:sz w:val="24"/>
          <w:szCs w:val="24"/>
        </w:rPr>
        <w:t>弱</w:t>
      </w:r>
      <w:r>
        <w:rPr>
          <w:bCs/>
          <w:color w:val="000000"/>
          <w:sz w:val="24"/>
          <w:szCs w:val="24"/>
        </w:rPr>
        <w:t>发育，危害程度小，危险性</w:t>
      </w:r>
      <w:r>
        <w:rPr>
          <w:rFonts w:hint="eastAsia"/>
          <w:bCs/>
          <w:color w:val="000000"/>
          <w:sz w:val="24"/>
          <w:szCs w:val="24"/>
        </w:rPr>
        <w:t>小</w:t>
      </w:r>
      <w:r>
        <w:rPr>
          <w:bCs/>
          <w:color w:val="000000"/>
          <w:sz w:val="24"/>
          <w:szCs w:val="24"/>
        </w:rPr>
        <w:t>。</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表3-</w:t>
      </w:r>
      <w:r>
        <w:rPr>
          <w:rFonts w:hint="eastAsia" w:ascii="Times New Roman" w:hAnsi="Times New Roman" w:eastAsia="宋体" w:cs="Times New Roman"/>
          <w:b/>
          <w:bCs w:val="0"/>
          <w:sz w:val="24"/>
          <w:szCs w:val="24"/>
        </w:rPr>
        <w:t>10</w:t>
      </w:r>
      <w:r>
        <w:rPr>
          <w:rFonts w:ascii="Times New Roman" w:hAnsi="Times New Roman" w:eastAsia="宋体" w:cs="Times New Roman"/>
          <w:b/>
          <w:bCs w:val="0"/>
          <w:sz w:val="24"/>
          <w:szCs w:val="24"/>
        </w:rPr>
        <w:t xml:space="preserve"> 滑坡发育程度分级表</w:t>
      </w:r>
    </w:p>
    <w:tbl>
      <w:tblPr>
        <w:tblStyle w:val="47"/>
        <w:tblW w:w="9934"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47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061" w:type="dxa"/>
            <w:vAlign w:val="center"/>
          </w:tcPr>
          <w:p>
            <w:pPr>
              <w:jc w:val="center"/>
              <w:rPr>
                <w:sz w:val="21"/>
                <w:szCs w:val="21"/>
                <w:lang w:bidi="en-US"/>
              </w:rPr>
            </w:pPr>
            <w:r>
              <w:rPr>
                <w:sz w:val="21"/>
                <w:szCs w:val="21"/>
                <w:lang w:bidi="en-US"/>
              </w:rPr>
              <w:t>发育程度</w:t>
            </w:r>
          </w:p>
        </w:tc>
        <w:tc>
          <w:tcPr>
            <w:tcW w:w="7473" w:type="dxa"/>
            <w:vAlign w:val="center"/>
          </w:tcPr>
          <w:p>
            <w:pPr>
              <w:jc w:val="center"/>
              <w:rPr>
                <w:sz w:val="21"/>
                <w:szCs w:val="21"/>
                <w:lang w:bidi="en-US"/>
              </w:rPr>
            </w:pPr>
            <w:r>
              <w:rPr>
                <w:sz w:val="21"/>
                <w:szCs w:val="21"/>
                <w:lang w:bidi="en-US"/>
              </w:rPr>
              <w:t>发育特征</w:t>
            </w:r>
          </w:p>
        </w:tc>
        <w:tc>
          <w:tcPr>
            <w:tcW w:w="1400" w:type="dxa"/>
            <w:vAlign w:val="center"/>
          </w:tcPr>
          <w:p>
            <w:pPr>
              <w:jc w:val="center"/>
              <w:rPr>
                <w:sz w:val="21"/>
                <w:szCs w:val="21"/>
                <w:lang w:bidi="en-US"/>
              </w:rPr>
            </w:pPr>
            <w:r>
              <w:rPr>
                <w:rFonts w:hint="eastAsia"/>
                <w:sz w:val="21"/>
                <w:szCs w:val="21"/>
                <w:lang w:bidi="en-US"/>
              </w:rPr>
              <w:t>稳定系数</w:t>
            </w:r>
            <w:r>
              <w:rPr>
                <w:color w:val="000000"/>
                <w:sz w:val="21"/>
                <w:szCs w:val="21"/>
              </w:rPr>
              <w:t>F</w:t>
            </w:r>
            <w:r>
              <w:rPr>
                <w:color w:val="000000"/>
                <w:sz w:val="21"/>
                <w:szCs w:val="21"/>
                <w:vertAlign w:val="subscript"/>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1061" w:type="dxa"/>
            <w:vAlign w:val="center"/>
          </w:tcPr>
          <w:p>
            <w:pPr>
              <w:jc w:val="center"/>
              <w:rPr>
                <w:sz w:val="21"/>
                <w:szCs w:val="21"/>
                <w:lang w:bidi="en-US"/>
              </w:rPr>
            </w:pPr>
            <w:r>
              <w:rPr>
                <w:sz w:val="21"/>
                <w:szCs w:val="21"/>
                <w:lang w:bidi="en-US"/>
              </w:rPr>
              <w:t>强发育</w:t>
            </w:r>
          </w:p>
        </w:tc>
        <w:tc>
          <w:tcPr>
            <w:tcW w:w="7473" w:type="dxa"/>
            <w:vAlign w:val="center"/>
          </w:tcPr>
          <w:p>
            <w:pPr>
              <w:numPr>
                <w:ilvl w:val="0"/>
                <w:numId w:val="5"/>
              </w:numPr>
              <w:jc w:val="both"/>
              <w:rPr>
                <w:color w:val="000000"/>
                <w:sz w:val="21"/>
                <w:szCs w:val="21"/>
              </w:rPr>
            </w:pPr>
            <w:r>
              <w:rPr>
                <w:color w:val="000000"/>
                <w:sz w:val="21"/>
                <w:szCs w:val="21"/>
              </w:rPr>
              <w:t>滑坡前缘临空，坡度较陡且常处于地表径流的冲刷之下，有发展趋势并有季节性泉水出露，岩土潮湿、饱水；</w:t>
            </w:r>
          </w:p>
          <w:p>
            <w:pPr>
              <w:numPr>
                <w:ilvl w:val="0"/>
                <w:numId w:val="5"/>
              </w:numPr>
              <w:jc w:val="both"/>
              <w:rPr>
                <w:sz w:val="21"/>
                <w:szCs w:val="21"/>
                <w:lang w:bidi="en-US"/>
              </w:rPr>
            </w:pPr>
            <w:r>
              <w:rPr>
                <w:color w:val="000000"/>
                <w:sz w:val="21"/>
                <w:szCs w:val="21"/>
              </w:rPr>
              <w:t>滑体平均坡度大于40°，坡面上有多条新发展的裂缝，其上建筑物、植被有新的变形迹象；</w:t>
            </w:r>
          </w:p>
          <w:p>
            <w:pPr>
              <w:numPr>
                <w:ilvl w:val="0"/>
                <w:numId w:val="5"/>
              </w:numPr>
              <w:jc w:val="both"/>
              <w:rPr>
                <w:sz w:val="21"/>
                <w:szCs w:val="21"/>
                <w:lang w:bidi="en-US"/>
              </w:rPr>
            </w:pPr>
            <w:r>
              <w:rPr>
                <w:color w:val="000000"/>
                <w:sz w:val="21"/>
                <w:szCs w:val="21"/>
              </w:rPr>
              <w:t>后缘壁上课件可见擦痕或有明显位移迹象，后缘有裂缝发育</w:t>
            </w:r>
          </w:p>
        </w:tc>
        <w:tc>
          <w:tcPr>
            <w:tcW w:w="1400" w:type="dxa"/>
            <w:vAlign w:val="center"/>
          </w:tcPr>
          <w:p>
            <w:pPr>
              <w:rPr>
                <w:sz w:val="21"/>
                <w:szCs w:val="21"/>
                <w:lang w:bidi="en-US"/>
              </w:rPr>
            </w:pPr>
            <w:r>
              <w:rPr>
                <w:rFonts w:hint="eastAsia"/>
                <w:color w:val="000000"/>
                <w:sz w:val="21"/>
                <w:szCs w:val="21"/>
              </w:rPr>
              <w:t>不稳定</w:t>
            </w:r>
            <w:r>
              <w:rPr>
                <w:color w:val="000000"/>
                <w:sz w:val="21"/>
                <w:szCs w:val="21"/>
              </w:rPr>
              <w:t>F</w:t>
            </w:r>
            <w:r>
              <w:rPr>
                <w:color w:val="000000"/>
                <w:sz w:val="21"/>
                <w:szCs w:val="21"/>
                <w:vertAlign w:val="subscript"/>
              </w:rPr>
              <w:t>S</w:t>
            </w:r>
            <w:r>
              <w:rPr>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061" w:type="dxa"/>
            <w:vAlign w:val="center"/>
          </w:tcPr>
          <w:p>
            <w:pPr>
              <w:jc w:val="center"/>
              <w:rPr>
                <w:sz w:val="21"/>
                <w:szCs w:val="21"/>
                <w:lang w:bidi="en-US"/>
              </w:rPr>
            </w:pPr>
            <w:r>
              <w:rPr>
                <w:sz w:val="21"/>
                <w:szCs w:val="21"/>
                <w:lang w:bidi="en-US"/>
              </w:rPr>
              <w:t>中等发育</w:t>
            </w:r>
          </w:p>
        </w:tc>
        <w:tc>
          <w:tcPr>
            <w:tcW w:w="7473" w:type="dxa"/>
            <w:vAlign w:val="center"/>
          </w:tcPr>
          <w:p>
            <w:pPr>
              <w:numPr>
                <w:ilvl w:val="0"/>
                <w:numId w:val="6"/>
              </w:numPr>
              <w:jc w:val="both"/>
              <w:rPr>
                <w:color w:val="000000"/>
                <w:sz w:val="21"/>
                <w:szCs w:val="21"/>
              </w:rPr>
            </w:pPr>
            <w:r>
              <w:rPr>
                <w:color w:val="000000"/>
                <w:sz w:val="21"/>
                <w:szCs w:val="21"/>
              </w:rPr>
              <w:t>滑坡前缘临空，有间断季节性地表径流流经，岩土体较湿，斜坡坡度为30°～45°；</w:t>
            </w:r>
          </w:p>
          <w:p>
            <w:pPr>
              <w:numPr>
                <w:ilvl w:val="0"/>
                <w:numId w:val="6"/>
              </w:numPr>
              <w:jc w:val="both"/>
              <w:rPr>
                <w:sz w:val="21"/>
                <w:szCs w:val="21"/>
                <w:lang w:bidi="en-US"/>
              </w:rPr>
            </w:pPr>
            <w:r>
              <w:rPr>
                <w:color w:val="000000"/>
                <w:sz w:val="21"/>
                <w:szCs w:val="21"/>
              </w:rPr>
              <w:t>滑体平均坡度为25°～40°，坡面上局部有小的裂缝，其上建筑物、植被无新的变形迹象；</w:t>
            </w:r>
          </w:p>
          <w:p>
            <w:pPr>
              <w:numPr>
                <w:ilvl w:val="0"/>
                <w:numId w:val="6"/>
              </w:numPr>
              <w:jc w:val="both"/>
              <w:rPr>
                <w:sz w:val="21"/>
                <w:szCs w:val="21"/>
                <w:lang w:bidi="en-US"/>
              </w:rPr>
            </w:pPr>
            <w:r>
              <w:rPr>
                <w:color w:val="000000"/>
                <w:sz w:val="21"/>
                <w:szCs w:val="21"/>
              </w:rPr>
              <w:t>后缘壁上有不明显的变形迹象，后缘有断续的小裂缝发育</w:t>
            </w:r>
          </w:p>
        </w:tc>
        <w:tc>
          <w:tcPr>
            <w:tcW w:w="1400" w:type="dxa"/>
            <w:vAlign w:val="center"/>
          </w:tcPr>
          <w:p>
            <w:pPr>
              <w:rPr>
                <w:sz w:val="21"/>
                <w:szCs w:val="21"/>
                <w:lang w:bidi="en-US"/>
              </w:rPr>
            </w:pPr>
            <w:r>
              <w:rPr>
                <w:color w:val="000000"/>
                <w:sz w:val="21"/>
                <w:szCs w:val="21"/>
              </w:rPr>
              <w:t>欠稳定1.00&lt;F</w:t>
            </w:r>
            <w:r>
              <w:rPr>
                <w:color w:val="000000"/>
                <w:sz w:val="21"/>
                <w:szCs w:val="21"/>
                <w:vertAlign w:val="subscript"/>
              </w:rPr>
              <w:t>S</w:t>
            </w:r>
            <w:r>
              <w:rPr>
                <w:color w:val="000000"/>
                <w:sz w:val="21"/>
                <w:szCs w:val="21"/>
              </w:rPr>
              <w:t>≤F</w:t>
            </w:r>
            <w:r>
              <w:rPr>
                <w:color w:val="000000"/>
                <w:sz w:val="21"/>
                <w:szCs w:val="21"/>
                <w:vertAlign w:val="subscript"/>
              </w:rPr>
              <w:t>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061" w:type="dxa"/>
            <w:vAlign w:val="center"/>
          </w:tcPr>
          <w:p>
            <w:pPr>
              <w:jc w:val="center"/>
              <w:rPr>
                <w:sz w:val="21"/>
                <w:szCs w:val="21"/>
                <w:lang w:bidi="en-US"/>
              </w:rPr>
            </w:pPr>
            <w:r>
              <w:rPr>
                <w:sz w:val="21"/>
                <w:szCs w:val="21"/>
                <w:lang w:bidi="en-US"/>
              </w:rPr>
              <w:t>弱发育</w:t>
            </w:r>
          </w:p>
        </w:tc>
        <w:tc>
          <w:tcPr>
            <w:tcW w:w="7473" w:type="dxa"/>
            <w:vAlign w:val="center"/>
          </w:tcPr>
          <w:p>
            <w:pPr>
              <w:numPr>
                <w:ilvl w:val="0"/>
                <w:numId w:val="7"/>
              </w:numPr>
              <w:jc w:val="both"/>
              <w:rPr>
                <w:color w:val="000000"/>
                <w:sz w:val="21"/>
                <w:szCs w:val="21"/>
              </w:rPr>
            </w:pPr>
            <w:r>
              <w:rPr>
                <w:color w:val="000000"/>
                <w:sz w:val="21"/>
                <w:szCs w:val="21"/>
              </w:rPr>
              <w:t>滑坡前缘斜坡较缓，临空高差小，无地表径流流经和继续变形迹象，岩土体干燥；</w:t>
            </w:r>
          </w:p>
          <w:p>
            <w:pPr>
              <w:numPr>
                <w:ilvl w:val="0"/>
                <w:numId w:val="7"/>
              </w:numPr>
              <w:jc w:val="both"/>
              <w:rPr>
                <w:sz w:val="21"/>
                <w:szCs w:val="21"/>
                <w:lang w:bidi="en-US"/>
              </w:rPr>
            </w:pPr>
            <w:r>
              <w:rPr>
                <w:color w:val="000000"/>
                <w:sz w:val="21"/>
                <w:szCs w:val="21"/>
              </w:rPr>
              <w:t>滑体平均坡度小于25°，坡面无裂缝发展，其上建筑物、植被未有新的变形迹象；</w:t>
            </w:r>
          </w:p>
          <w:p>
            <w:pPr>
              <w:numPr>
                <w:ilvl w:val="0"/>
                <w:numId w:val="7"/>
              </w:numPr>
              <w:jc w:val="both"/>
              <w:rPr>
                <w:sz w:val="21"/>
                <w:szCs w:val="21"/>
                <w:lang w:bidi="en-US"/>
              </w:rPr>
            </w:pPr>
            <w:r>
              <w:rPr>
                <w:color w:val="000000"/>
                <w:sz w:val="21"/>
                <w:szCs w:val="21"/>
              </w:rPr>
              <w:t>后缘壁上无擦痕和明显位移迹象，原有裂缝已被充填</w:t>
            </w:r>
          </w:p>
        </w:tc>
        <w:tc>
          <w:tcPr>
            <w:tcW w:w="1400" w:type="dxa"/>
            <w:vAlign w:val="center"/>
          </w:tcPr>
          <w:p>
            <w:pPr>
              <w:jc w:val="both"/>
              <w:rPr>
                <w:color w:val="000000"/>
                <w:sz w:val="21"/>
                <w:szCs w:val="21"/>
              </w:rPr>
            </w:pPr>
            <w:r>
              <w:rPr>
                <w:color w:val="000000"/>
                <w:sz w:val="21"/>
                <w:szCs w:val="21"/>
              </w:rPr>
              <w:t>稳定</w:t>
            </w:r>
          </w:p>
          <w:p>
            <w:pPr>
              <w:jc w:val="both"/>
              <w:rPr>
                <w:sz w:val="21"/>
                <w:szCs w:val="21"/>
                <w:lang w:bidi="en-US"/>
              </w:rPr>
            </w:pPr>
            <w:r>
              <w:rPr>
                <w:color w:val="000000"/>
                <w:sz w:val="21"/>
                <w:szCs w:val="21"/>
              </w:rPr>
              <w:t>F</w:t>
            </w:r>
            <w:r>
              <w:rPr>
                <w:color w:val="000000"/>
                <w:sz w:val="21"/>
                <w:szCs w:val="21"/>
                <w:vertAlign w:val="subscript"/>
              </w:rPr>
              <w:t>S</w:t>
            </w:r>
            <w:r>
              <w:rPr>
                <w:color w:val="000000"/>
                <w:sz w:val="21"/>
                <w:szCs w:val="21"/>
              </w:rPr>
              <w:t>&gt;F</w:t>
            </w:r>
            <w:r>
              <w:rPr>
                <w:color w:val="000000"/>
                <w:sz w:val="21"/>
                <w:szCs w:val="21"/>
                <w:vertAlign w:val="subscript"/>
              </w:rPr>
              <w:t>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934" w:type="dxa"/>
            <w:gridSpan w:val="3"/>
            <w:vAlign w:val="center"/>
          </w:tcPr>
          <w:p>
            <w:pPr>
              <w:jc w:val="both"/>
              <w:rPr>
                <w:color w:val="000000"/>
                <w:sz w:val="21"/>
                <w:szCs w:val="21"/>
              </w:rPr>
            </w:pPr>
            <w:r>
              <w:rPr>
                <w:color w:val="000000"/>
                <w:sz w:val="21"/>
                <w:szCs w:val="21"/>
              </w:rPr>
              <w:t>注：F</w:t>
            </w:r>
            <w:r>
              <w:rPr>
                <w:color w:val="000000"/>
                <w:sz w:val="21"/>
                <w:szCs w:val="21"/>
                <w:vertAlign w:val="subscript"/>
              </w:rPr>
              <w:t>St</w:t>
            </w:r>
            <w:r>
              <w:rPr>
                <w:color w:val="000000"/>
                <w:sz w:val="21"/>
                <w:szCs w:val="21"/>
              </w:rPr>
              <w:t>为滑坡稳定安全系数，根据滑坡防治工程等级及其对工程的影响综合确定。</w:t>
            </w:r>
          </w:p>
        </w:tc>
      </w:tr>
    </w:tbl>
    <w:p>
      <w:pPr>
        <w:spacing w:line="360" w:lineRule="auto"/>
        <w:ind w:firstLine="480" w:firstLineChars="200"/>
        <w:jc w:val="both"/>
        <w:rPr>
          <w:bCs/>
          <w:color w:val="000000"/>
          <w:sz w:val="24"/>
          <w:szCs w:val="24"/>
        </w:rPr>
      </w:pPr>
      <w:r>
        <w:rPr>
          <w:bCs/>
          <w:color w:val="000000"/>
          <w:sz w:val="24"/>
          <w:szCs w:val="24"/>
        </w:rPr>
        <w:t>（3）泥石流地质灾害现状评估</w:t>
      </w:r>
    </w:p>
    <w:p>
      <w:pPr>
        <w:spacing w:line="360" w:lineRule="auto"/>
        <w:ind w:firstLine="480" w:firstLineChars="200"/>
        <w:jc w:val="both"/>
        <w:rPr>
          <w:bCs/>
          <w:color w:val="000000"/>
          <w:sz w:val="24"/>
          <w:szCs w:val="24"/>
        </w:rPr>
      </w:pPr>
      <w:r>
        <w:rPr>
          <w:sz w:val="24"/>
          <w:szCs w:val="24"/>
        </w:rPr>
        <w:t>矿区</w:t>
      </w:r>
      <w:r>
        <w:rPr>
          <w:rFonts w:hint="eastAsia"/>
          <w:sz w:val="24"/>
          <w:szCs w:val="24"/>
        </w:rPr>
        <w:t>处于西南天山山脉南部，塔里木盆地的西北缘。属低中山地地貌单元。地貌特征表现为平地、丘陵等。地形起伏较大，海拔高度+***～+***米，相对高差***米。山体坡度一般在10°～50°，地形切割强烈。基岩裸露较好，山系总体呈北西向展布，地势中间高、两边底，地表植被稀少，仅在沟谷中生长着低矮的草本植物及木本植物，草本生长期很短，区内大部分为裸露区</w:t>
      </w:r>
      <w:r>
        <w:rPr>
          <w:sz w:val="24"/>
          <w:szCs w:val="24"/>
        </w:rPr>
        <w:t>。</w:t>
      </w:r>
      <w:r>
        <w:rPr>
          <w:rFonts w:hint="eastAsia"/>
          <w:sz w:val="24"/>
          <w:szCs w:val="24"/>
        </w:rPr>
        <w:t>中山峡谷地形地貌条件有利于区域地表水向主沟道内汇集形成洪流，洪流携带松散堆积物向下游运移，沿途不断有支沟向其补给水源和物源，在主沟道内逐渐形成势能强大的泥石流，最终泥石流固体物质堆积于出山口处。沟道两侧的滚石、局部凹型坡面的粉土以及沟道内的泥石流堆积物，为泥石流的形成提供了物源，矿区属暖温带大陆性干旱气候，以干旱、少雨为主要特点，年均降雨量110.1mm，降雨多集中于5-9月，此期间常出现暴雨天气，且具有强度大、历时短等特点，为泥石流的形成提供了较强的水动力条件，是泥石流灾害形成的主导因素</w:t>
      </w:r>
      <w:r>
        <w:rPr>
          <w:bCs/>
          <w:color w:val="000000"/>
          <w:sz w:val="24"/>
          <w:szCs w:val="24"/>
        </w:rPr>
        <w:t>；经现场调查及访问，现状条件下，矿区</w:t>
      </w:r>
      <w:r>
        <w:rPr>
          <w:rFonts w:hint="eastAsia"/>
          <w:bCs/>
          <w:color w:val="000000"/>
          <w:sz w:val="24"/>
          <w:szCs w:val="24"/>
        </w:rPr>
        <w:t>2处泥石流隐患点，为小型泥石流，泥石流类型为暴雨型-沟谷型-中频型-泥石型-稀性泥石流</w:t>
      </w:r>
      <w:r>
        <w:rPr>
          <w:bCs/>
          <w:color w:val="000000"/>
          <w:sz w:val="24"/>
          <w:szCs w:val="24"/>
        </w:rPr>
        <w:t>。未曾造成人员和财产损失，危害程度小，危险性小</w:t>
      </w:r>
      <w:r>
        <w:rPr>
          <w:rFonts w:hint="eastAsia"/>
          <w:bCs/>
          <w:color w:val="000000"/>
          <w:sz w:val="24"/>
          <w:szCs w:val="24"/>
        </w:rPr>
        <w:t>。</w:t>
      </w:r>
    </w:p>
    <w:p>
      <w:pPr>
        <w:spacing w:line="360" w:lineRule="auto"/>
        <w:ind w:firstLine="480" w:firstLineChars="200"/>
        <w:jc w:val="both"/>
        <w:rPr>
          <w:bCs/>
          <w:color w:val="000000"/>
          <w:sz w:val="24"/>
          <w:szCs w:val="24"/>
        </w:rPr>
      </w:pPr>
      <w:r>
        <w:rPr>
          <w:bCs/>
          <w:color w:val="000000"/>
          <w:sz w:val="24"/>
          <w:szCs w:val="24"/>
        </w:rPr>
        <w:t>本次泥石流沟严重程度量化评分影响因素的确定、权重值的大小以及易发程度的划分取自《地质灾害危险性评估规范》（GB/T40112-2021）（见表3-</w:t>
      </w:r>
      <w:r>
        <w:rPr>
          <w:rFonts w:hint="eastAsia"/>
          <w:bCs/>
          <w:color w:val="000000"/>
          <w:sz w:val="24"/>
          <w:szCs w:val="24"/>
        </w:rPr>
        <w:t>7</w:t>
      </w:r>
      <w:r>
        <w:rPr>
          <w:bCs/>
          <w:color w:val="000000"/>
          <w:sz w:val="24"/>
          <w:szCs w:val="24"/>
        </w:rPr>
        <w:t>、3-</w:t>
      </w:r>
      <w:r>
        <w:rPr>
          <w:rFonts w:hint="eastAsia"/>
          <w:bCs/>
          <w:color w:val="000000"/>
          <w:sz w:val="24"/>
          <w:szCs w:val="24"/>
        </w:rPr>
        <w:t>8</w:t>
      </w:r>
      <w:r>
        <w:rPr>
          <w:bCs/>
          <w:color w:val="000000"/>
          <w:sz w:val="24"/>
          <w:szCs w:val="24"/>
        </w:rPr>
        <w:t>、3-11、3-12</w:t>
      </w:r>
      <w:r>
        <w:rPr>
          <w:rFonts w:hint="eastAsia"/>
          <w:bCs/>
          <w:color w:val="000000"/>
          <w:sz w:val="24"/>
          <w:szCs w:val="24"/>
        </w:rPr>
        <w:t>、3-13、3-14</w:t>
      </w:r>
      <w:r>
        <w:rPr>
          <w:bCs/>
          <w:color w:val="000000"/>
          <w:sz w:val="24"/>
          <w:szCs w:val="24"/>
        </w:rPr>
        <w:t>）。泥石流沟(N1)严重程度综合评分为65分，发育程度等级为弱发育。</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表3-1</w:t>
      </w:r>
      <w:r>
        <w:rPr>
          <w:rFonts w:hint="eastAsia" w:ascii="Times New Roman" w:hAnsi="Times New Roman" w:eastAsia="宋体" w:cs="Times New Roman"/>
          <w:b/>
          <w:bCs w:val="0"/>
          <w:sz w:val="24"/>
          <w:szCs w:val="24"/>
        </w:rPr>
        <w:t>1</w:t>
      </w:r>
      <w:r>
        <w:rPr>
          <w:rFonts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泥石流发育程度</w:t>
      </w:r>
      <w:r>
        <w:rPr>
          <w:rFonts w:ascii="Times New Roman" w:hAnsi="Times New Roman" w:eastAsia="宋体" w:cs="Times New Roman"/>
          <w:b/>
          <w:bCs w:val="0"/>
          <w:sz w:val="24"/>
          <w:szCs w:val="24"/>
        </w:rPr>
        <w:t>分级表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50" w:type="dxa"/>
            <w:vAlign w:val="center"/>
          </w:tcPr>
          <w:p>
            <w:pPr>
              <w:jc w:val="center"/>
              <w:rPr>
                <w:color w:val="000000"/>
                <w:sz w:val="21"/>
                <w:szCs w:val="21"/>
              </w:rPr>
            </w:pPr>
            <w:r>
              <w:rPr>
                <w:rFonts w:hint="eastAsia"/>
                <w:color w:val="000000"/>
                <w:sz w:val="21"/>
                <w:szCs w:val="21"/>
              </w:rPr>
              <w:t>发育程度</w:t>
            </w:r>
          </w:p>
        </w:tc>
        <w:tc>
          <w:tcPr>
            <w:tcW w:w="7691" w:type="dxa"/>
            <w:vAlign w:val="center"/>
          </w:tcPr>
          <w:p>
            <w:pPr>
              <w:jc w:val="center"/>
              <w:rPr>
                <w:color w:val="000000"/>
                <w:sz w:val="21"/>
                <w:szCs w:val="21"/>
              </w:rPr>
            </w:pPr>
            <w:r>
              <w:rPr>
                <w:rFonts w:hint="eastAsia"/>
                <w:color w:val="000000"/>
                <w:sz w:val="21"/>
                <w:szCs w:val="21"/>
              </w:rPr>
              <w:t>发育特征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jc w:val="center"/>
              <w:rPr>
                <w:color w:val="000000"/>
                <w:sz w:val="21"/>
                <w:szCs w:val="21"/>
              </w:rPr>
            </w:pPr>
            <w:r>
              <w:rPr>
                <w:rFonts w:hint="eastAsia"/>
                <w:color w:val="000000"/>
                <w:sz w:val="21"/>
                <w:szCs w:val="21"/>
              </w:rPr>
              <w:t>强发育</w:t>
            </w:r>
          </w:p>
        </w:tc>
        <w:tc>
          <w:tcPr>
            <w:tcW w:w="7691" w:type="dxa"/>
            <w:vAlign w:val="center"/>
          </w:tcPr>
          <w:p>
            <w:pPr>
              <w:rPr>
                <w:color w:val="000000"/>
                <w:sz w:val="21"/>
                <w:szCs w:val="21"/>
              </w:rPr>
            </w:pPr>
            <w:r>
              <w:rPr>
                <w:rFonts w:hint="eastAsia"/>
                <w:color w:val="000000"/>
                <w:sz w:val="21"/>
                <w:szCs w:val="21"/>
              </w:rPr>
              <w:t>评估区位于泥石流冲淤范围内的沟中和沟口，中上游主沟和主要支沟纵坡大，松散物源丰富，有堵塞成堰塞湖(水库)或水流不通畅,区域降雨强度大。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jc w:val="center"/>
              <w:rPr>
                <w:color w:val="000000"/>
                <w:sz w:val="21"/>
                <w:szCs w:val="21"/>
              </w:rPr>
            </w:pPr>
            <w:r>
              <w:rPr>
                <w:rFonts w:hint="eastAsia"/>
                <w:color w:val="000000"/>
                <w:sz w:val="21"/>
                <w:szCs w:val="21"/>
              </w:rPr>
              <w:t>中等发育</w:t>
            </w:r>
          </w:p>
        </w:tc>
        <w:tc>
          <w:tcPr>
            <w:tcW w:w="7691" w:type="dxa"/>
            <w:vAlign w:val="center"/>
          </w:tcPr>
          <w:p>
            <w:pPr>
              <w:rPr>
                <w:color w:val="000000"/>
                <w:sz w:val="21"/>
                <w:szCs w:val="21"/>
              </w:rPr>
            </w:pPr>
            <w:r>
              <w:rPr>
                <w:rFonts w:hint="eastAsia"/>
                <w:color w:val="000000"/>
                <w:sz w:val="21"/>
                <w:szCs w:val="21"/>
              </w:rPr>
              <w:t>评估区局部位于泥石流冲淤范围内的沟上方两侧或距沟口较远的堆积区中下部，中上游主沟和主要支沟纵坡较大，松散物源较丰富,水流基本通畅，区域降雨强度中等。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rPr>
                <w:color w:val="000000"/>
                <w:sz w:val="21"/>
                <w:szCs w:val="21"/>
              </w:rPr>
            </w:pPr>
            <w:r>
              <w:rPr>
                <w:rFonts w:hint="eastAsia"/>
                <w:color w:val="000000"/>
                <w:sz w:val="21"/>
                <w:szCs w:val="21"/>
              </w:rPr>
              <w:t>弱发育</w:t>
            </w:r>
          </w:p>
        </w:tc>
        <w:tc>
          <w:tcPr>
            <w:tcW w:w="7691" w:type="dxa"/>
            <w:vAlign w:val="center"/>
          </w:tcPr>
          <w:p>
            <w:pPr>
              <w:jc w:val="center"/>
              <w:rPr>
                <w:color w:val="000000"/>
                <w:sz w:val="21"/>
                <w:szCs w:val="21"/>
              </w:rPr>
            </w:pPr>
            <w:r>
              <w:rPr>
                <w:rFonts w:hint="eastAsia"/>
                <w:color w:val="000000"/>
                <w:sz w:val="21"/>
                <w:szCs w:val="21"/>
              </w:rPr>
              <w:t>评估区位于泥石流冲淤范围外历史最高泥位以上的沟上方两侧高处和距沟口较远的堆积区边部，中上游主沟和支沟纵坡小，松散物源少，水流通畅，区域降雨强度小。</w:t>
            </w:r>
          </w:p>
        </w:tc>
      </w:tr>
    </w:tbl>
    <w:p>
      <w:pPr>
        <w:pStyle w:val="9"/>
      </w:pPr>
    </w:p>
    <w:p>
      <w:pPr>
        <w:jc w:val="center"/>
        <w:rPr>
          <w:sz w:val="24"/>
          <w:szCs w:val="24"/>
          <w:lang w:bidi="en-US"/>
        </w:rPr>
      </w:pPr>
      <w:r>
        <w:rPr>
          <w:b/>
          <w:bCs/>
          <w:sz w:val="24"/>
          <w:szCs w:val="24"/>
          <w:lang w:bidi="en-US"/>
        </w:rPr>
        <w:t>表3-1</w:t>
      </w:r>
      <w:r>
        <w:rPr>
          <w:rFonts w:hint="eastAsia"/>
          <w:b/>
          <w:bCs/>
          <w:sz w:val="24"/>
          <w:szCs w:val="24"/>
          <w:lang w:bidi="en-US"/>
        </w:rPr>
        <w:t>2</w:t>
      </w:r>
      <w:r>
        <w:rPr>
          <w:b/>
          <w:bCs/>
          <w:sz w:val="24"/>
          <w:szCs w:val="24"/>
          <w:lang w:bidi="en-US"/>
        </w:rPr>
        <w:t xml:space="preserve"> 泥石流沟发育程度量化评分及评判等级标准</w:t>
      </w:r>
    </w:p>
    <w:tbl>
      <w:tblPr>
        <w:tblStyle w:val="4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373"/>
        <w:gridCol w:w="1500"/>
        <w:gridCol w:w="550"/>
        <w:gridCol w:w="1648"/>
        <w:gridCol w:w="422"/>
        <w:gridCol w:w="1406"/>
        <w:gridCol w:w="446"/>
        <w:gridCol w:w="1294"/>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jc w:val="center"/>
        </w:trPr>
        <w:tc>
          <w:tcPr>
            <w:tcW w:w="433" w:type="dxa"/>
            <w:vMerge w:val="restart"/>
            <w:vAlign w:val="center"/>
          </w:tcPr>
          <w:p>
            <w:pPr>
              <w:jc w:val="center"/>
              <w:rPr>
                <w:sz w:val="18"/>
                <w:szCs w:val="18"/>
                <w:lang w:bidi="en-US"/>
              </w:rPr>
            </w:pPr>
            <w:r>
              <w:rPr>
                <w:sz w:val="18"/>
                <w:szCs w:val="18"/>
                <w:lang w:bidi="en-US"/>
              </w:rPr>
              <w:t>序号</w:t>
            </w:r>
          </w:p>
        </w:tc>
        <w:tc>
          <w:tcPr>
            <w:tcW w:w="1373" w:type="dxa"/>
            <w:vMerge w:val="restart"/>
            <w:vAlign w:val="center"/>
          </w:tcPr>
          <w:p>
            <w:pPr>
              <w:jc w:val="center"/>
              <w:rPr>
                <w:sz w:val="18"/>
                <w:szCs w:val="18"/>
                <w:lang w:bidi="en-US"/>
              </w:rPr>
            </w:pPr>
            <w:r>
              <w:rPr>
                <w:sz w:val="18"/>
                <w:szCs w:val="18"/>
                <w:lang w:bidi="en-US"/>
              </w:rPr>
              <w:t>影响因素</w:t>
            </w:r>
          </w:p>
        </w:tc>
        <w:tc>
          <w:tcPr>
            <w:tcW w:w="7653" w:type="dxa"/>
            <w:gridSpan w:val="8"/>
            <w:vAlign w:val="center"/>
          </w:tcPr>
          <w:p>
            <w:pPr>
              <w:jc w:val="center"/>
              <w:rPr>
                <w:sz w:val="18"/>
                <w:szCs w:val="18"/>
                <w:lang w:bidi="en-US"/>
              </w:rPr>
            </w:pPr>
            <w:r>
              <w:rPr>
                <w:sz w:val="18"/>
                <w:szCs w:val="18"/>
                <w:lang w:bidi="en-US"/>
              </w:rPr>
              <w:t>量        级       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433" w:type="dxa"/>
            <w:vMerge w:val="continue"/>
            <w:vAlign w:val="center"/>
          </w:tcPr>
          <w:p>
            <w:pPr>
              <w:jc w:val="center"/>
              <w:rPr>
                <w:sz w:val="18"/>
                <w:szCs w:val="18"/>
                <w:lang w:bidi="en-US"/>
              </w:rPr>
            </w:pPr>
          </w:p>
        </w:tc>
        <w:tc>
          <w:tcPr>
            <w:tcW w:w="1373" w:type="dxa"/>
            <w:vMerge w:val="continue"/>
            <w:vAlign w:val="center"/>
          </w:tcPr>
          <w:p>
            <w:pPr>
              <w:jc w:val="center"/>
              <w:rPr>
                <w:sz w:val="18"/>
                <w:szCs w:val="18"/>
                <w:lang w:bidi="en-US"/>
              </w:rPr>
            </w:pPr>
          </w:p>
        </w:tc>
        <w:tc>
          <w:tcPr>
            <w:tcW w:w="1500" w:type="dxa"/>
            <w:vAlign w:val="center"/>
          </w:tcPr>
          <w:p>
            <w:pPr>
              <w:jc w:val="center"/>
              <w:rPr>
                <w:sz w:val="18"/>
                <w:szCs w:val="18"/>
                <w:lang w:bidi="en-US"/>
              </w:rPr>
            </w:pPr>
            <w:r>
              <w:rPr>
                <w:sz w:val="18"/>
                <w:szCs w:val="18"/>
                <w:lang w:bidi="en-US"/>
              </w:rPr>
              <w:t>强发育（A）</w:t>
            </w:r>
          </w:p>
        </w:tc>
        <w:tc>
          <w:tcPr>
            <w:tcW w:w="550" w:type="dxa"/>
            <w:vAlign w:val="center"/>
          </w:tcPr>
          <w:p>
            <w:pPr>
              <w:jc w:val="center"/>
              <w:rPr>
                <w:sz w:val="18"/>
                <w:szCs w:val="18"/>
                <w:lang w:bidi="en-US"/>
              </w:rPr>
            </w:pPr>
            <w:r>
              <w:rPr>
                <w:sz w:val="18"/>
                <w:szCs w:val="18"/>
                <w:lang w:bidi="en-US"/>
              </w:rPr>
              <w:t>得分</w:t>
            </w:r>
          </w:p>
        </w:tc>
        <w:tc>
          <w:tcPr>
            <w:tcW w:w="1648" w:type="dxa"/>
            <w:vAlign w:val="center"/>
          </w:tcPr>
          <w:p>
            <w:pPr>
              <w:jc w:val="center"/>
              <w:rPr>
                <w:sz w:val="18"/>
                <w:szCs w:val="18"/>
                <w:lang w:bidi="en-US"/>
              </w:rPr>
            </w:pPr>
            <w:r>
              <w:rPr>
                <w:sz w:val="18"/>
                <w:szCs w:val="18"/>
                <w:lang w:bidi="en-US"/>
              </w:rPr>
              <w:t>中等发育（B）</w:t>
            </w:r>
          </w:p>
        </w:tc>
        <w:tc>
          <w:tcPr>
            <w:tcW w:w="422" w:type="dxa"/>
            <w:vAlign w:val="center"/>
          </w:tcPr>
          <w:p>
            <w:pPr>
              <w:jc w:val="center"/>
              <w:rPr>
                <w:sz w:val="18"/>
                <w:szCs w:val="18"/>
                <w:lang w:bidi="en-US"/>
              </w:rPr>
            </w:pPr>
            <w:r>
              <w:rPr>
                <w:sz w:val="18"/>
                <w:szCs w:val="18"/>
                <w:lang w:bidi="en-US"/>
              </w:rPr>
              <w:t>得分</w:t>
            </w:r>
          </w:p>
        </w:tc>
        <w:tc>
          <w:tcPr>
            <w:tcW w:w="1406" w:type="dxa"/>
            <w:vAlign w:val="center"/>
          </w:tcPr>
          <w:p>
            <w:pPr>
              <w:jc w:val="center"/>
              <w:rPr>
                <w:sz w:val="18"/>
                <w:szCs w:val="18"/>
                <w:lang w:bidi="en-US"/>
              </w:rPr>
            </w:pPr>
            <w:r>
              <w:rPr>
                <w:sz w:val="18"/>
                <w:szCs w:val="18"/>
                <w:lang w:bidi="en-US"/>
              </w:rPr>
              <w:t>弱发育（C）</w:t>
            </w:r>
          </w:p>
        </w:tc>
        <w:tc>
          <w:tcPr>
            <w:tcW w:w="446" w:type="dxa"/>
            <w:vAlign w:val="center"/>
          </w:tcPr>
          <w:p>
            <w:pPr>
              <w:jc w:val="center"/>
              <w:rPr>
                <w:sz w:val="18"/>
                <w:szCs w:val="18"/>
                <w:lang w:bidi="en-US"/>
              </w:rPr>
            </w:pPr>
            <w:r>
              <w:rPr>
                <w:sz w:val="18"/>
                <w:szCs w:val="18"/>
                <w:lang w:bidi="en-US"/>
              </w:rPr>
              <w:t>得分</w:t>
            </w:r>
          </w:p>
        </w:tc>
        <w:tc>
          <w:tcPr>
            <w:tcW w:w="1294" w:type="dxa"/>
            <w:vAlign w:val="center"/>
          </w:tcPr>
          <w:p>
            <w:pPr>
              <w:jc w:val="center"/>
              <w:rPr>
                <w:sz w:val="18"/>
                <w:szCs w:val="18"/>
                <w:lang w:bidi="en-US"/>
              </w:rPr>
            </w:pPr>
            <w:r>
              <w:rPr>
                <w:sz w:val="18"/>
                <w:szCs w:val="18"/>
                <w:lang w:bidi="en-US"/>
              </w:rPr>
              <w:t>不发育（D）</w:t>
            </w:r>
          </w:p>
        </w:tc>
        <w:tc>
          <w:tcPr>
            <w:tcW w:w="387" w:type="dxa"/>
            <w:vAlign w:val="center"/>
          </w:tcPr>
          <w:p>
            <w:pPr>
              <w:jc w:val="center"/>
              <w:rPr>
                <w:sz w:val="18"/>
                <w:szCs w:val="18"/>
                <w:lang w:bidi="en-US"/>
              </w:rPr>
            </w:pPr>
            <w:r>
              <w:rPr>
                <w:sz w:val="18"/>
                <w:szCs w:val="18"/>
                <w:lang w:bidi="en-U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433" w:type="dxa"/>
            <w:vAlign w:val="center"/>
          </w:tcPr>
          <w:p>
            <w:pPr>
              <w:jc w:val="center"/>
              <w:rPr>
                <w:sz w:val="18"/>
                <w:szCs w:val="18"/>
                <w:lang w:bidi="en-US"/>
              </w:rPr>
            </w:pPr>
            <w:r>
              <w:rPr>
                <w:sz w:val="18"/>
                <w:szCs w:val="18"/>
                <w:lang w:bidi="en-US"/>
              </w:rPr>
              <w:t>1</w:t>
            </w:r>
          </w:p>
        </w:tc>
        <w:tc>
          <w:tcPr>
            <w:tcW w:w="1373" w:type="dxa"/>
            <w:vAlign w:val="center"/>
          </w:tcPr>
          <w:p>
            <w:pPr>
              <w:jc w:val="both"/>
              <w:rPr>
                <w:sz w:val="18"/>
                <w:szCs w:val="18"/>
                <w:lang w:bidi="en-US"/>
              </w:rPr>
            </w:pPr>
            <w:r>
              <w:rPr>
                <w:sz w:val="18"/>
                <w:szCs w:val="18"/>
                <w:lang w:bidi="en-US"/>
              </w:rPr>
              <w:t>崩塌滑坡及水土流失(自然和人为的)的严重程度</w:t>
            </w:r>
          </w:p>
        </w:tc>
        <w:tc>
          <w:tcPr>
            <w:tcW w:w="1500" w:type="dxa"/>
            <w:vAlign w:val="center"/>
          </w:tcPr>
          <w:p>
            <w:pPr>
              <w:jc w:val="both"/>
              <w:rPr>
                <w:sz w:val="18"/>
                <w:szCs w:val="18"/>
                <w:lang w:bidi="en-US"/>
              </w:rPr>
            </w:pPr>
            <w:r>
              <w:rPr>
                <w:sz w:val="18"/>
                <w:szCs w:val="18"/>
                <w:lang w:bidi="en-US"/>
              </w:rPr>
              <w:t>崩塌滑坡等重力侵蚀严重，多深层滑坡和大型崩塌，表土疏松，冲沟十分发育</w:t>
            </w:r>
          </w:p>
        </w:tc>
        <w:tc>
          <w:tcPr>
            <w:tcW w:w="550" w:type="dxa"/>
            <w:vAlign w:val="center"/>
          </w:tcPr>
          <w:p>
            <w:pPr>
              <w:jc w:val="center"/>
              <w:rPr>
                <w:sz w:val="18"/>
                <w:szCs w:val="18"/>
                <w:lang w:bidi="en-US"/>
              </w:rPr>
            </w:pPr>
            <w:r>
              <w:rPr>
                <w:sz w:val="18"/>
                <w:szCs w:val="18"/>
                <w:lang w:bidi="en-US"/>
              </w:rPr>
              <w:t>21</w:t>
            </w:r>
          </w:p>
        </w:tc>
        <w:tc>
          <w:tcPr>
            <w:tcW w:w="1648" w:type="dxa"/>
            <w:vAlign w:val="center"/>
          </w:tcPr>
          <w:p>
            <w:pPr>
              <w:jc w:val="both"/>
              <w:rPr>
                <w:sz w:val="18"/>
                <w:szCs w:val="18"/>
                <w:lang w:bidi="en-US"/>
              </w:rPr>
            </w:pPr>
            <w:r>
              <w:rPr>
                <w:sz w:val="18"/>
                <w:szCs w:val="18"/>
                <w:lang w:bidi="en-US"/>
              </w:rPr>
              <w:t>崩塌滑坡发育，多浅层滑坡和中小型崩塌，有零星植被覆盖，冲沟发育</w:t>
            </w:r>
          </w:p>
        </w:tc>
        <w:tc>
          <w:tcPr>
            <w:tcW w:w="422" w:type="dxa"/>
            <w:vAlign w:val="center"/>
          </w:tcPr>
          <w:p>
            <w:pPr>
              <w:jc w:val="center"/>
              <w:rPr>
                <w:sz w:val="18"/>
                <w:szCs w:val="18"/>
                <w:lang w:bidi="en-US"/>
              </w:rPr>
            </w:pPr>
            <w:r>
              <w:rPr>
                <w:sz w:val="18"/>
                <w:szCs w:val="18"/>
                <w:lang w:bidi="en-US"/>
              </w:rPr>
              <w:t>16</w:t>
            </w:r>
          </w:p>
        </w:tc>
        <w:tc>
          <w:tcPr>
            <w:tcW w:w="1406" w:type="dxa"/>
            <w:vAlign w:val="center"/>
          </w:tcPr>
          <w:p>
            <w:pPr>
              <w:jc w:val="both"/>
              <w:rPr>
                <w:sz w:val="18"/>
                <w:szCs w:val="18"/>
                <w:lang w:bidi="en-US"/>
              </w:rPr>
            </w:pPr>
            <w:r>
              <w:rPr>
                <w:sz w:val="18"/>
                <w:szCs w:val="18"/>
                <w:lang w:bidi="en-US"/>
              </w:rPr>
              <w:t>有零星崩塌、滑坡和冲沟存在</w:t>
            </w:r>
          </w:p>
        </w:tc>
        <w:tc>
          <w:tcPr>
            <w:tcW w:w="446" w:type="dxa"/>
            <w:vAlign w:val="center"/>
          </w:tcPr>
          <w:p>
            <w:pPr>
              <w:jc w:val="center"/>
              <w:rPr>
                <w:sz w:val="18"/>
                <w:szCs w:val="18"/>
                <w:lang w:bidi="en-US"/>
              </w:rPr>
            </w:pPr>
            <w:r>
              <w:rPr>
                <w:sz w:val="18"/>
                <w:szCs w:val="18"/>
                <w:lang w:bidi="en-US"/>
              </w:rPr>
              <w:t>12</w:t>
            </w:r>
          </w:p>
        </w:tc>
        <w:tc>
          <w:tcPr>
            <w:tcW w:w="1294" w:type="dxa"/>
            <w:vAlign w:val="center"/>
          </w:tcPr>
          <w:p>
            <w:pPr>
              <w:jc w:val="both"/>
              <w:rPr>
                <w:sz w:val="18"/>
                <w:szCs w:val="18"/>
                <w:lang w:bidi="en-US"/>
              </w:rPr>
            </w:pPr>
            <w:r>
              <w:rPr>
                <w:sz w:val="18"/>
                <w:szCs w:val="18"/>
                <w:lang w:bidi="en-US"/>
              </w:rPr>
              <w:t>无崩塌、滑坡、冲沟或发育轻微</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2</w:t>
            </w:r>
          </w:p>
        </w:tc>
        <w:tc>
          <w:tcPr>
            <w:tcW w:w="1373" w:type="dxa"/>
            <w:vAlign w:val="center"/>
          </w:tcPr>
          <w:p>
            <w:pPr>
              <w:jc w:val="both"/>
              <w:rPr>
                <w:sz w:val="18"/>
                <w:szCs w:val="18"/>
                <w:lang w:bidi="en-US"/>
              </w:rPr>
            </w:pPr>
            <w:r>
              <w:rPr>
                <w:sz w:val="18"/>
                <w:szCs w:val="18"/>
                <w:lang w:bidi="en-US"/>
              </w:rPr>
              <w:t>泥沙沿程补</w:t>
            </w:r>
          </w:p>
          <w:p>
            <w:pPr>
              <w:jc w:val="both"/>
              <w:rPr>
                <w:sz w:val="18"/>
                <w:szCs w:val="18"/>
                <w:lang w:bidi="en-US"/>
              </w:rPr>
            </w:pPr>
            <w:r>
              <w:rPr>
                <w:sz w:val="18"/>
                <w:szCs w:val="18"/>
                <w:lang w:bidi="en-US"/>
              </w:rPr>
              <w:t>给长度比</w:t>
            </w:r>
          </w:p>
        </w:tc>
        <w:tc>
          <w:tcPr>
            <w:tcW w:w="1500" w:type="dxa"/>
            <w:vAlign w:val="center"/>
          </w:tcPr>
          <w:p>
            <w:pPr>
              <w:jc w:val="center"/>
              <w:rPr>
                <w:sz w:val="18"/>
                <w:szCs w:val="18"/>
                <w:lang w:bidi="en-US"/>
              </w:rPr>
            </w:pPr>
            <w:r>
              <w:rPr>
                <w:sz w:val="18"/>
                <w:szCs w:val="18"/>
                <w:lang w:bidi="en-US"/>
              </w:rPr>
              <w:t>&gt;60%</w:t>
            </w:r>
          </w:p>
        </w:tc>
        <w:tc>
          <w:tcPr>
            <w:tcW w:w="550" w:type="dxa"/>
            <w:vAlign w:val="center"/>
          </w:tcPr>
          <w:p>
            <w:pPr>
              <w:jc w:val="center"/>
              <w:rPr>
                <w:sz w:val="18"/>
                <w:szCs w:val="18"/>
                <w:lang w:bidi="en-US"/>
              </w:rPr>
            </w:pPr>
            <w:r>
              <w:rPr>
                <w:sz w:val="18"/>
                <w:szCs w:val="18"/>
                <w:lang w:bidi="en-US"/>
              </w:rPr>
              <w:t>16</w:t>
            </w:r>
          </w:p>
        </w:tc>
        <w:tc>
          <w:tcPr>
            <w:tcW w:w="1648" w:type="dxa"/>
            <w:vAlign w:val="center"/>
          </w:tcPr>
          <w:p>
            <w:pPr>
              <w:jc w:val="center"/>
              <w:rPr>
                <w:sz w:val="18"/>
                <w:szCs w:val="18"/>
                <w:lang w:bidi="en-US"/>
              </w:rPr>
            </w:pPr>
            <w:r>
              <w:rPr>
                <w:sz w:val="18"/>
                <w:szCs w:val="18"/>
                <w:lang w:bidi="en-US"/>
              </w:rPr>
              <w:t>60%-30%</w:t>
            </w:r>
          </w:p>
        </w:tc>
        <w:tc>
          <w:tcPr>
            <w:tcW w:w="422" w:type="dxa"/>
            <w:vAlign w:val="center"/>
          </w:tcPr>
          <w:p>
            <w:pPr>
              <w:jc w:val="center"/>
              <w:rPr>
                <w:sz w:val="18"/>
                <w:szCs w:val="18"/>
                <w:lang w:bidi="en-US"/>
              </w:rPr>
            </w:pPr>
            <w:r>
              <w:rPr>
                <w:sz w:val="18"/>
                <w:szCs w:val="18"/>
                <w:lang w:bidi="en-US"/>
              </w:rPr>
              <w:t>12</w:t>
            </w:r>
          </w:p>
        </w:tc>
        <w:tc>
          <w:tcPr>
            <w:tcW w:w="1406" w:type="dxa"/>
            <w:vAlign w:val="center"/>
          </w:tcPr>
          <w:p>
            <w:pPr>
              <w:jc w:val="center"/>
              <w:rPr>
                <w:sz w:val="18"/>
                <w:szCs w:val="18"/>
                <w:lang w:bidi="en-US"/>
              </w:rPr>
            </w:pPr>
            <w:r>
              <w:rPr>
                <w:sz w:val="18"/>
                <w:szCs w:val="18"/>
                <w:lang w:bidi="en-US"/>
              </w:rPr>
              <w:t>30%-10%</w:t>
            </w:r>
          </w:p>
        </w:tc>
        <w:tc>
          <w:tcPr>
            <w:tcW w:w="446" w:type="dxa"/>
            <w:vAlign w:val="center"/>
          </w:tcPr>
          <w:p>
            <w:pPr>
              <w:jc w:val="center"/>
              <w:rPr>
                <w:sz w:val="18"/>
                <w:szCs w:val="18"/>
                <w:lang w:bidi="en-US"/>
              </w:rPr>
            </w:pPr>
            <w:r>
              <w:rPr>
                <w:sz w:val="18"/>
                <w:szCs w:val="18"/>
                <w:lang w:bidi="en-US"/>
              </w:rPr>
              <w:t>8</w:t>
            </w:r>
          </w:p>
        </w:tc>
        <w:tc>
          <w:tcPr>
            <w:tcW w:w="1294" w:type="dxa"/>
            <w:vAlign w:val="center"/>
          </w:tcPr>
          <w:p>
            <w:pPr>
              <w:jc w:val="center"/>
              <w:rPr>
                <w:sz w:val="18"/>
                <w:szCs w:val="18"/>
                <w:lang w:bidi="en-US"/>
              </w:rPr>
            </w:pPr>
            <w:r>
              <w:rPr>
                <w:sz w:val="18"/>
                <w:szCs w:val="18"/>
                <w:lang w:bidi="en-US"/>
              </w:rPr>
              <w:t>&lt;10%</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433" w:type="dxa"/>
            <w:vAlign w:val="center"/>
          </w:tcPr>
          <w:p>
            <w:pPr>
              <w:jc w:val="center"/>
              <w:rPr>
                <w:sz w:val="18"/>
                <w:szCs w:val="18"/>
                <w:lang w:bidi="en-US"/>
              </w:rPr>
            </w:pPr>
            <w:r>
              <w:rPr>
                <w:sz w:val="18"/>
                <w:szCs w:val="18"/>
                <w:lang w:bidi="en-US"/>
              </w:rPr>
              <w:t>3</w:t>
            </w:r>
          </w:p>
        </w:tc>
        <w:tc>
          <w:tcPr>
            <w:tcW w:w="1373" w:type="dxa"/>
            <w:vAlign w:val="center"/>
          </w:tcPr>
          <w:p>
            <w:pPr>
              <w:jc w:val="both"/>
              <w:rPr>
                <w:sz w:val="18"/>
                <w:szCs w:val="18"/>
                <w:lang w:bidi="en-US"/>
              </w:rPr>
            </w:pPr>
            <w:r>
              <w:rPr>
                <w:sz w:val="18"/>
                <w:szCs w:val="18"/>
                <w:lang w:bidi="en-US"/>
              </w:rPr>
              <w:t>沟口泥石流</w:t>
            </w:r>
          </w:p>
          <w:p>
            <w:pPr>
              <w:jc w:val="both"/>
              <w:rPr>
                <w:sz w:val="18"/>
                <w:szCs w:val="18"/>
                <w:lang w:bidi="en-US"/>
              </w:rPr>
            </w:pPr>
            <w:r>
              <w:rPr>
                <w:sz w:val="18"/>
                <w:szCs w:val="18"/>
                <w:lang w:bidi="en-US"/>
              </w:rPr>
              <w:t>堆积活动</w:t>
            </w:r>
          </w:p>
        </w:tc>
        <w:tc>
          <w:tcPr>
            <w:tcW w:w="1500" w:type="dxa"/>
            <w:vAlign w:val="center"/>
          </w:tcPr>
          <w:p>
            <w:pPr>
              <w:jc w:val="center"/>
              <w:rPr>
                <w:sz w:val="18"/>
                <w:szCs w:val="18"/>
                <w:lang w:bidi="en-US"/>
              </w:rPr>
            </w:pPr>
            <w:r>
              <w:rPr>
                <w:sz w:val="18"/>
                <w:szCs w:val="18"/>
                <w:lang w:bidi="en-US"/>
              </w:rPr>
              <w:t>主流河形弯曲或堵塞，主流受挤压偏移</w:t>
            </w:r>
          </w:p>
        </w:tc>
        <w:tc>
          <w:tcPr>
            <w:tcW w:w="550" w:type="dxa"/>
            <w:vAlign w:val="center"/>
          </w:tcPr>
          <w:p>
            <w:pPr>
              <w:jc w:val="center"/>
              <w:rPr>
                <w:sz w:val="18"/>
                <w:szCs w:val="18"/>
                <w:lang w:bidi="en-US"/>
              </w:rPr>
            </w:pPr>
            <w:r>
              <w:rPr>
                <w:sz w:val="18"/>
                <w:szCs w:val="18"/>
                <w:lang w:bidi="en-US"/>
              </w:rPr>
              <w:t>14</w:t>
            </w:r>
          </w:p>
        </w:tc>
        <w:tc>
          <w:tcPr>
            <w:tcW w:w="1648" w:type="dxa"/>
            <w:vAlign w:val="center"/>
          </w:tcPr>
          <w:p>
            <w:pPr>
              <w:jc w:val="center"/>
              <w:rPr>
                <w:sz w:val="18"/>
                <w:szCs w:val="18"/>
                <w:lang w:bidi="en-US"/>
              </w:rPr>
            </w:pPr>
            <w:r>
              <w:rPr>
                <w:sz w:val="18"/>
                <w:szCs w:val="18"/>
                <w:lang w:bidi="en-US"/>
              </w:rPr>
              <w:t>主河河形无较大变化，仅主流受迫偏移</w:t>
            </w:r>
          </w:p>
        </w:tc>
        <w:tc>
          <w:tcPr>
            <w:tcW w:w="422" w:type="dxa"/>
            <w:vAlign w:val="center"/>
          </w:tcPr>
          <w:p>
            <w:pPr>
              <w:jc w:val="center"/>
              <w:rPr>
                <w:sz w:val="18"/>
                <w:szCs w:val="18"/>
                <w:lang w:bidi="en-US"/>
              </w:rPr>
            </w:pPr>
            <w:r>
              <w:rPr>
                <w:sz w:val="18"/>
                <w:szCs w:val="18"/>
                <w:lang w:bidi="en-US"/>
              </w:rPr>
              <w:t>11</w:t>
            </w:r>
          </w:p>
        </w:tc>
        <w:tc>
          <w:tcPr>
            <w:tcW w:w="1406" w:type="dxa"/>
            <w:vAlign w:val="center"/>
          </w:tcPr>
          <w:p>
            <w:pPr>
              <w:jc w:val="both"/>
              <w:rPr>
                <w:sz w:val="18"/>
                <w:szCs w:val="18"/>
                <w:lang w:bidi="en-US"/>
              </w:rPr>
            </w:pPr>
            <w:r>
              <w:rPr>
                <w:sz w:val="18"/>
                <w:szCs w:val="18"/>
                <w:lang w:bidi="en-US"/>
              </w:rPr>
              <w:t>主河形无变化，主流在高水位时偏，低水位时不偏</w:t>
            </w:r>
          </w:p>
        </w:tc>
        <w:tc>
          <w:tcPr>
            <w:tcW w:w="446" w:type="dxa"/>
            <w:vAlign w:val="center"/>
          </w:tcPr>
          <w:p>
            <w:pPr>
              <w:jc w:val="center"/>
              <w:rPr>
                <w:sz w:val="18"/>
                <w:szCs w:val="18"/>
                <w:lang w:bidi="en-US"/>
              </w:rPr>
            </w:pPr>
            <w:r>
              <w:rPr>
                <w:sz w:val="18"/>
                <w:szCs w:val="18"/>
                <w:lang w:bidi="en-US"/>
              </w:rPr>
              <w:t>7</w:t>
            </w:r>
          </w:p>
        </w:tc>
        <w:tc>
          <w:tcPr>
            <w:tcW w:w="1294" w:type="dxa"/>
            <w:vAlign w:val="center"/>
          </w:tcPr>
          <w:p>
            <w:pPr>
              <w:jc w:val="both"/>
              <w:rPr>
                <w:sz w:val="18"/>
                <w:szCs w:val="18"/>
                <w:lang w:bidi="en-US"/>
              </w:rPr>
            </w:pPr>
            <w:r>
              <w:rPr>
                <w:sz w:val="18"/>
                <w:szCs w:val="18"/>
                <w:lang w:bidi="en-US"/>
              </w:rPr>
              <w:t>主河无河形变化，主流不偏</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4</w:t>
            </w:r>
          </w:p>
        </w:tc>
        <w:tc>
          <w:tcPr>
            <w:tcW w:w="1373" w:type="dxa"/>
            <w:vAlign w:val="center"/>
          </w:tcPr>
          <w:p>
            <w:pPr>
              <w:jc w:val="both"/>
              <w:rPr>
                <w:sz w:val="18"/>
                <w:szCs w:val="18"/>
                <w:lang w:bidi="en-US"/>
              </w:rPr>
            </w:pPr>
            <w:r>
              <w:rPr>
                <w:sz w:val="18"/>
                <w:szCs w:val="18"/>
                <w:lang w:bidi="en-US"/>
              </w:rPr>
              <w:t>河沟纵坡</w:t>
            </w:r>
          </w:p>
        </w:tc>
        <w:tc>
          <w:tcPr>
            <w:tcW w:w="1500" w:type="dxa"/>
            <w:vAlign w:val="center"/>
          </w:tcPr>
          <w:p>
            <w:pPr>
              <w:jc w:val="center"/>
              <w:rPr>
                <w:sz w:val="18"/>
                <w:szCs w:val="18"/>
                <w:lang w:bidi="en-US"/>
              </w:rPr>
            </w:pPr>
            <w:r>
              <w:rPr>
                <w:sz w:val="18"/>
                <w:szCs w:val="18"/>
                <w:lang w:bidi="en-US"/>
              </w:rPr>
              <w:t>&gt;12°（21.3%）</w:t>
            </w:r>
          </w:p>
        </w:tc>
        <w:tc>
          <w:tcPr>
            <w:tcW w:w="550" w:type="dxa"/>
            <w:vAlign w:val="center"/>
          </w:tcPr>
          <w:p>
            <w:pPr>
              <w:jc w:val="center"/>
              <w:rPr>
                <w:sz w:val="18"/>
                <w:szCs w:val="18"/>
                <w:lang w:bidi="en-US"/>
              </w:rPr>
            </w:pPr>
            <w:r>
              <w:rPr>
                <w:sz w:val="18"/>
                <w:szCs w:val="18"/>
                <w:lang w:bidi="en-US"/>
              </w:rPr>
              <w:t>12</w:t>
            </w:r>
          </w:p>
        </w:tc>
        <w:tc>
          <w:tcPr>
            <w:tcW w:w="1648" w:type="dxa"/>
            <w:vAlign w:val="center"/>
          </w:tcPr>
          <w:p>
            <w:pPr>
              <w:jc w:val="center"/>
              <w:rPr>
                <w:sz w:val="18"/>
                <w:szCs w:val="18"/>
                <w:lang w:bidi="en-US"/>
              </w:rPr>
            </w:pPr>
            <w:r>
              <w:rPr>
                <w:sz w:val="18"/>
                <w:szCs w:val="18"/>
                <w:lang w:bidi="en-US"/>
              </w:rPr>
              <w:t>12°-6°</w:t>
            </w:r>
          </w:p>
          <w:p>
            <w:pPr>
              <w:ind w:left="-200" w:leftChars="-100" w:right="-200" w:rightChars="-100"/>
              <w:jc w:val="center"/>
              <w:rPr>
                <w:sz w:val="18"/>
                <w:szCs w:val="18"/>
                <w:lang w:bidi="en-US"/>
              </w:rPr>
            </w:pPr>
            <w:r>
              <w:rPr>
                <w:sz w:val="18"/>
                <w:szCs w:val="18"/>
                <w:lang w:bidi="en-US"/>
              </w:rPr>
              <w:t>（21.3%-10.5%）</w:t>
            </w:r>
          </w:p>
        </w:tc>
        <w:tc>
          <w:tcPr>
            <w:tcW w:w="422" w:type="dxa"/>
            <w:vAlign w:val="center"/>
          </w:tcPr>
          <w:p>
            <w:pPr>
              <w:jc w:val="center"/>
              <w:rPr>
                <w:sz w:val="18"/>
                <w:szCs w:val="18"/>
                <w:lang w:bidi="en-US"/>
              </w:rPr>
            </w:pPr>
            <w:r>
              <w:rPr>
                <w:sz w:val="18"/>
                <w:szCs w:val="18"/>
                <w:lang w:bidi="en-US"/>
              </w:rPr>
              <w:t>9</w:t>
            </w:r>
          </w:p>
        </w:tc>
        <w:tc>
          <w:tcPr>
            <w:tcW w:w="1406" w:type="dxa"/>
            <w:vAlign w:val="center"/>
          </w:tcPr>
          <w:p>
            <w:pPr>
              <w:jc w:val="center"/>
              <w:rPr>
                <w:sz w:val="18"/>
                <w:szCs w:val="18"/>
                <w:lang w:bidi="en-US"/>
              </w:rPr>
            </w:pPr>
            <w:r>
              <w:rPr>
                <w:sz w:val="18"/>
                <w:szCs w:val="18"/>
                <w:lang w:bidi="en-US"/>
              </w:rPr>
              <w:t>6°－3°</w:t>
            </w:r>
          </w:p>
          <w:p>
            <w:pPr>
              <w:ind w:left="-200" w:leftChars="-100" w:right="-200" w:rightChars="-100"/>
              <w:jc w:val="center"/>
              <w:rPr>
                <w:sz w:val="18"/>
                <w:szCs w:val="18"/>
                <w:lang w:bidi="en-US"/>
              </w:rPr>
            </w:pPr>
            <w:r>
              <w:rPr>
                <w:sz w:val="18"/>
                <w:szCs w:val="18"/>
                <w:lang w:bidi="en-US"/>
              </w:rPr>
              <w:t>（10.5%-5.2%）</w:t>
            </w:r>
          </w:p>
        </w:tc>
        <w:tc>
          <w:tcPr>
            <w:tcW w:w="446" w:type="dxa"/>
            <w:vAlign w:val="center"/>
          </w:tcPr>
          <w:p>
            <w:pPr>
              <w:jc w:val="center"/>
              <w:rPr>
                <w:sz w:val="18"/>
                <w:szCs w:val="18"/>
                <w:lang w:bidi="en-US"/>
              </w:rPr>
            </w:pPr>
            <w:r>
              <w:rPr>
                <w:sz w:val="18"/>
                <w:szCs w:val="18"/>
                <w:lang w:bidi="en-US"/>
              </w:rPr>
              <w:t>6</w:t>
            </w:r>
          </w:p>
        </w:tc>
        <w:tc>
          <w:tcPr>
            <w:tcW w:w="1294" w:type="dxa"/>
            <w:vAlign w:val="center"/>
          </w:tcPr>
          <w:p>
            <w:pPr>
              <w:jc w:val="center"/>
              <w:rPr>
                <w:sz w:val="18"/>
                <w:szCs w:val="18"/>
                <w:lang w:bidi="en-US"/>
              </w:rPr>
            </w:pPr>
            <w:r>
              <w:rPr>
                <w:sz w:val="18"/>
                <w:szCs w:val="18"/>
                <w:lang w:bidi="en-US"/>
              </w:rPr>
              <w:t>&lt;3°（5.2%）</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33" w:type="dxa"/>
            <w:vAlign w:val="center"/>
          </w:tcPr>
          <w:p>
            <w:pPr>
              <w:jc w:val="center"/>
              <w:rPr>
                <w:sz w:val="18"/>
                <w:szCs w:val="18"/>
                <w:lang w:bidi="en-US"/>
              </w:rPr>
            </w:pPr>
            <w:r>
              <w:rPr>
                <w:sz w:val="18"/>
                <w:szCs w:val="18"/>
                <w:lang w:bidi="en-US"/>
              </w:rPr>
              <w:t>5</w:t>
            </w:r>
          </w:p>
        </w:tc>
        <w:tc>
          <w:tcPr>
            <w:tcW w:w="1373" w:type="dxa"/>
            <w:vAlign w:val="center"/>
          </w:tcPr>
          <w:p>
            <w:pPr>
              <w:jc w:val="both"/>
              <w:rPr>
                <w:sz w:val="18"/>
                <w:szCs w:val="18"/>
                <w:lang w:bidi="en-US"/>
              </w:rPr>
            </w:pPr>
            <w:r>
              <w:rPr>
                <w:sz w:val="18"/>
                <w:szCs w:val="18"/>
                <w:lang w:bidi="en-US"/>
              </w:rPr>
              <w:t>区域构造</w:t>
            </w:r>
          </w:p>
          <w:p>
            <w:pPr>
              <w:jc w:val="both"/>
              <w:rPr>
                <w:sz w:val="18"/>
                <w:szCs w:val="18"/>
                <w:lang w:bidi="en-US"/>
              </w:rPr>
            </w:pPr>
            <w:r>
              <w:rPr>
                <w:sz w:val="18"/>
                <w:szCs w:val="18"/>
                <w:lang w:bidi="en-US"/>
              </w:rPr>
              <w:t>影响程度</w:t>
            </w:r>
          </w:p>
        </w:tc>
        <w:tc>
          <w:tcPr>
            <w:tcW w:w="1500" w:type="dxa"/>
            <w:vAlign w:val="center"/>
          </w:tcPr>
          <w:p>
            <w:pPr>
              <w:jc w:val="both"/>
              <w:rPr>
                <w:sz w:val="18"/>
                <w:szCs w:val="18"/>
                <w:lang w:bidi="en-US"/>
              </w:rPr>
            </w:pPr>
            <w:r>
              <w:rPr>
                <w:sz w:val="18"/>
                <w:szCs w:val="18"/>
                <w:lang w:bidi="en-US"/>
              </w:rPr>
              <w:t>强抬升区，六级以上地震区，断层破碎带</w:t>
            </w:r>
          </w:p>
        </w:tc>
        <w:tc>
          <w:tcPr>
            <w:tcW w:w="550" w:type="dxa"/>
            <w:vAlign w:val="center"/>
          </w:tcPr>
          <w:p>
            <w:pPr>
              <w:jc w:val="center"/>
              <w:rPr>
                <w:sz w:val="18"/>
                <w:szCs w:val="18"/>
                <w:lang w:bidi="en-US"/>
              </w:rPr>
            </w:pPr>
            <w:r>
              <w:rPr>
                <w:sz w:val="18"/>
                <w:szCs w:val="18"/>
                <w:lang w:bidi="en-US"/>
              </w:rPr>
              <w:t>9</w:t>
            </w:r>
          </w:p>
        </w:tc>
        <w:tc>
          <w:tcPr>
            <w:tcW w:w="1648" w:type="dxa"/>
            <w:vAlign w:val="center"/>
          </w:tcPr>
          <w:p>
            <w:pPr>
              <w:jc w:val="both"/>
              <w:rPr>
                <w:sz w:val="18"/>
                <w:szCs w:val="18"/>
                <w:lang w:bidi="en-US"/>
              </w:rPr>
            </w:pPr>
            <w:r>
              <w:rPr>
                <w:sz w:val="18"/>
                <w:szCs w:val="18"/>
                <w:lang w:bidi="en-US"/>
              </w:rPr>
              <w:t>抬升区，4－6级地震区，有中小支断层</w:t>
            </w:r>
          </w:p>
        </w:tc>
        <w:tc>
          <w:tcPr>
            <w:tcW w:w="422" w:type="dxa"/>
            <w:vAlign w:val="center"/>
          </w:tcPr>
          <w:p>
            <w:pPr>
              <w:jc w:val="center"/>
              <w:rPr>
                <w:sz w:val="18"/>
                <w:szCs w:val="18"/>
                <w:lang w:bidi="en-US"/>
              </w:rPr>
            </w:pPr>
            <w:r>
              <w:rPr>
                <w:sz w:val="18"/>
                <w:szCs w:val="18"/>
                <w:lang w:bidi="en-US"/>
              </w:rPr>
              <w:t>7</w:t>
            </w:r>
          </w:p>
        </w:tc>
        <w:tc>
          <w:tcPr>
            <w:tcW w:w="1406" w:type="dxa"/>
            <w:vAlign w:val="center"/>
          </w:tcPr>
          <w:p>
            <w:pPr>
              <w:jc w:val="center"/>
              <w:rPr>
                <w:sz w:val="18"/>
                <w:szCs w:val="18"/>
                <w:lang w:bidi="en-US"/>
              </w:rPr>
            </w:pPr>
            <w:r>
              <w:rPr>
                <w:sz w:val="18"/>
                <w:szCs w:val="18"/>
                <w:lang w:bidi="en-US"/>
              </w:rPr>
              <w:t>相对稳定区，4级以下地震区，有小断层</w:t>
            </w:r>
          </w:p>
        </w:tc>
        <w:tc>
          <w:tcPr>
            <w:tcW w:w="446" w:type="dxa"/>
            <w:vAlign w:val="center"/>
          </w:tcPr>
          <w:p>
            <w:pPr>
              <w:jc w:val="center"/>
              <w:rPr>
                <w:sz w:val="18"/>
                <w:szCs w:val="18"/>
                <w:lang w:bidi="en-US"/>
              </w:rPr>
            </w:pPr>
            <w:r>
              <w:rPr>
                <w:sz w:val="18"/>
                <w:szCs w:val="18"/>
                <w:lang w:bidi="en-US"/>
              </w:rPr>
              <w:t>5</w:t>
            </w:r>
          </w:p>
        </w:tc>
        <w:tc>
          <w:tcPr>
            <w:tcW w:w="1294" w:type="dxa"/>
            <w:vAlign w:val="center"/>
          </w:tcPr>
          <w:p>
            <w:pPr>
              <w:jc w:val="center"/>
              <w:rPr>
                <w:sz w:val="18"/>
                <w:szCs w:val="18"/>
                <w:lang w:bidi="en-US"/>
              </w:rPr>
            </w:pPr>
            <w:r>
              <w:rPr>
                <w:sz w:val="18"/>
                <w:szCs w:val="18"/>
                <w:lang w:bidi="en-US"/>
              </w:rPr>
              <w:t>沉降区，构造影响小或无影响</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6</w:t>
            </w:r>
          </w:p>
        </w:tc>
        <w:tc>
          <w:tcPr>
            <w:tcW w:w="1373" w:type="dxa"/>
            <w:vAlign w:val="center"/>
          </w:tcPr>
          <w:p>
            <w:pPr>
              <w:jc w:val="both"/>
              <w:rPr>
                <w:sz w:val="18"/>
                <w:szCs w:val="18"/>
                <w:lang w:bidi="en-US"/>
              </w:rPr>
            </w:pPr>
            <w:r>
              <w:rPr>
                <w:sz w:val="18"/>
                <w:szCs w:val="18"/>
                <w:lang w:bidi="en-US"/>
              </w:rPr>
              <w:t>流域植被覆盖率</w:t>
            </w:r>
          </w:p>
        </w:tc>
        <w:tc>
          <w:tcPr>
            <w:tcW w:w="1500" w:type="dxa"/>
            <w:vAlign w:val="center"/>
          </w:tcPr>
          <w:p>
            <w:pPr>
              <w:jc w:val="center"/>
              <w:rPr>
                <w:sz w:val="18"/>
                <w:szCs w:val="18"/>
                <w:lang w:bidi="en-US"/>
              </w:rPr>
            </w:pPr>
            <w:r>
              <w:rPr>
                <w:sz w:val="18"/>
                <w:szCs w:val="18"/>
                <w:lang w:bidi="en-US"/>
              </w:rPr>
              <w:t>&lt;10%</w:t>
            </w:r>
          </w:p>
        </w:tc>
        <w:tc>
          <w:tcPr>
            <w:tcW w:w="550" w:type="dxa"/>
            <w:vAlign w:val="center"/>
          </w:tcPr>
          <w:p>
            <w:pPr>
              <w:jc w:val="center"/>
              <w:rPr>
                <w:sz w:val="18"/>
                <w:szCs w:val="18"/>
                <w:lang w:bidi="en-US"/>
              </w:rPr>
            </w:pPr>
            <w:r>
              <w:rPr>
                <w:sz w:val="18"/>
                <w:szCs w:val="18"/>
                <w:lang w:bidi="en-US"/>
              </w:rPr>
              <w:t>9</w:t>
            </w:r>
          </w:p>
        </w:tc>
        <w:tc>
          <w:tcPr>
            <w:tcW w:w="1648" w:type="dxa"/>
            <w:vAlign w:val="center"/>
          </w:tcPr>
          <w:p>
            <w:pPr>
              <w:jc w:val="center"/>
              <w:rPr>
                <w:sz w:val="18"/>
                <w:szCs w:val="18"/>
                <w:lang w:bidi="en-US"/>
              </w:rPr>
            </w:pPr>
            <w:r>
              <w:rPr>
                <w:sz w:val="18"/>
                <w:szCs w:val="18"/>
                <w:lang w:bidi="en-US"/>
              </w:rPr>
              <w:t>10%－30%</w:t>
            </w:r>
          </w:p>
        </w:tc>
        <w:tc>
          <w:tcPr>
            <w:tcW w:w="422" w:type="dxa"/>
            <w:vAlign w:val="center"/>
          </w:tcPr>
          <w:p>
            <w:pPr>
              <w:jc w:val="center"/>
              <w:rPr>
                <w:sz w:val="18"/>
                <w:szCs w:val="18"/>
                <w:lang w:bidi="en-US"/>
              </w:rPr>
            </w:pPr>
            <w:r>
              <w:rPr>
                <w:sz w:val="18"/>
                <w:szCs w:val="18"/>
                <w:lang w:bidi="en-US"/>
              </w:rPr>
              <w:t>7</w:t>
            </w:r>
          </w:p>
        </w:tc>
        <w:tc>
          <w:tcPr>
            <w:tcW w:w="1406" w:type="dxa"/>
            <w:vAlign w:val="center"/>
          </w:tcPr>
          <w:p>
            <w:pPr>
              <w:jc w:val="center"/>
              <w:rPr>
                <w:sz w:val="18"/>
                <w:szCs w:val="18"/>
                <w:lang w:bidi="en-US"/>
              </w:rPr>
            </w:pPr>
            <w:r>
              <w:rPr>
                <w:sz w:val="18"/>
                <w:szCs w:val="18"/>
                <w:lang w:bidi="en-US"/>
              </w:rPr>
              <w:t>30%－60%</w:t>
            </w:r>
          </w:p>
        </w:tc>
        <w:tc>
          <w:tcPr>
            <w:tcW w:w="446" w:type="dxa"/>
            <w:vAlign w:val="center"/>
          </w:tcPr>
          <w:p>
            <w:pPr>
              <w:jc w:val="center"/>
              <w:rPr>
                <w:sz w:val="18"/>
                <w:szCs w:val="18"/>
                <w:lang w:bidi="en-US"/>
              </w:rPr>
            </w:pPr>
            <w:r>
              <w:rPr>
                <w:sz w:val="18"/>
                <w:szCs w:val="18"/>
                <w:lang w:bidi="en-US"/>
              </w:rPr>
              <w:t>5</w:t>
            </w:r>
          </w:p>
        </w:tc>
        <w:tc>
          <w:tcPr>
            <w:tcW w:w="1294" w:type="dxa"/>
            <w:vAlign w:val="center"/>
          </w:tcPr>
          <w:p>
            <w:pPr>
              <w:jc w:val="center"/>
              <w:rPr>
                <w:sz w:val="18"/>
                <w:szCs w:val="18"/>
                <w:lang w:bidi="en-US"/>
              </w:rPr>
            </w:pPr>
            <w:r>
              <w:rPr>
                <w:sz w:val="18"/>
                <w:szCs w:val="18"/>
                <w:lang w:bidi="en-US"/>
              </w:rPr>
              <w:t>&gt;60%</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7</w:t>
            </w:r>
          </w:p>
        </w:tc>
        <w:tc>
          <w:tcPr>
            <w:tcW w:w="1373" w:type="dxa"/>
            <w:vAlign w:val="center"/>
          </w:tcPr>
          <w:p>
            <w:pPr>
              <w:jc w:val="both"/>
              <w:rPr>
                <w:sz w:val="18"/>
                <w:szCs w:val="18"/>
                <w:lang w:bidi="en-US"/>
              </w:rPr>
            </w:pPr>
            <w:r>
              <w:rPr>
                <w:sz w:val="18"/>
                <w:szCs w:val="18"/>
                <w:lang w:bidi="en-US"/>
              </w:rPr>
              <w:t>河沟近期一次变幅</w:t>
            </w:r>
          </w:p>
        </w:tc>
        <w:tc>
          <w:tcPr>
            <w:tcW w:w="1500" w:type="dxa"/>
            <w:vAlign w:val="center"/>
          </w:tcPr>
          <w:p>
            <w:pPr>
              <w:jc w:val="center"/>
              <w:rPr>
                <w:sz w:val="18"/>
                <w:szCs w:val="18"/>
                <w:lang w:bidi="en-US"/>
              </w:rPr>
            </w:pPr>
            <w:r>
              <w:rPr>
                <w:sz w:val="18"/>
                <w:szCs w:val="18"/>
                <w:lang w:bidi="en-US"/>
              </w:rPr>
              <w:t>&gt;2m</w:t>
            </w:r>
          </w:p>
        </w:tc>
        <w:tc>
          <w:tcPr>
            <w:tcW w:w="550" w:type="dxa"/>
            <w:vAlign w:val="center"/>
          </w:tcPr>
          <w:p>
            <w:pPr>
              <w:jc w:val="center"/>
              <w:rPr>
                <w:sz w:val="18"/>
                <w:szCs w:val="18"/>
                <w:lang w:bidi="en-US"/>
              </w:rPr>
            </w:pPr>
            <w:r>
              <w:rPr>
                <w:sz w:val="18"/>
                <w:szCs w:val="18"/>
                <w:lang w:bidi="en-US"/>
              </w:rPr>
              <w:t>8</w:t>
            </w:r>
          </w:p>
        </w:tc>
        <w:tc>
          <w:tcPr>
            <w:tcW w:w="1648" w:type="dxa"/>
            <w:vAlign w:val="center"/>
          </w:tcPr>
          <w:p>
            <w:pPr>
              <w:jc w:val="center"/>
              <w:rPr>
                <w:sz w:val="18"/>
                <w:szCs w:val="18"/>
                <w:lang w:bidi="en-US"/>
              </w:rPr>
            </w:pPr>
            <w:r>
              <w:rPr>
                <w:sz w:val="18"/>
                <w:szCs w:val="18"/>
                <w:lang w:bidi="en-US"/>
              </w:rPr>
              <w:t>2m－1m</w:t>
            </w:r>
          </w:p>
        </w:tc>
        <w:tc>
          <w:tcPr>
            <w:tcW w:w="422" w:type="dxa"/>
            <w:vAlign w:val="center"/>
          </w:tcPr>
          <w:p>
            <w:pPr>
              <w:jc w:val="center"/>
              <w:rPr>
                <w:sz w:val="18"/>
                <w:szCs w:val="18"/>
                <w:lang w:bidi="en-US"/>
              </w:rPr>
            </w:pPr>
            <w:r>
              <w:rPr>
                <w:sz w:val="18"/>
                <w:szCs w:val="18"/>
                <w:lang w:bidi="en-US"/>
              </w:rPr>
              <w:t>6</w:t>
            </w:r>
          </w:p>
        </w:tc>
        <w:tc>
          <w:tcPr>
            <w:tcW w:w="1406" w:type="dxa"/>
            <w:vAlign w:val="center"/>
          </w:tcPr>
          <w:p>
            <w:pPr>
              <w:jc w:val="center"/>
              <w:rPr>
                <w:sz w:val="18"/>
                <w:szCs w:val="18"/>
                <w:lang w:bidi="en-US"/>
              </w:rPr>
            </w:pPr>
            <w:r>
              <w:rPr>
                <w:sz w:val="18"/>
                <w:szCs w:val="18"/>
                <w:lang w:bidi="en-US"/>
              </w:rPr>
              <w:t>1m－0.2m</w:t>
            </w:r>
          </w:p>
        </w:tc>
        <w:tc>
          <w:tcPr>
            <w:tcW w:w="446" w:type="dxa"/>
            <w:vAlign w:val="center"/>
          </w:tcPr>
          <w:p>
            <w:pPr>
              <w:jc w:val="center"/>
              <w:rPr>
                <w:sz w:val="18"/>
                <w:szCs w:val="18"/>
                <w:lang w:bidi="en-US"/>
              </w:rPr>
            </w:pPr>
            <w:r>
              <w:rPr>
                <w:sz w:val="18"/>
                <w:szCs w:val="18"/>
                <w:lang w:bidi="en-US"/>
              </w:rPr>
              <w:t>4</w:t>
            </w:r>
          </w:p>
        </w:tc>
        <w:tc>
          <w:tcPr>
            <w:tcW w:w="1294" w:type="dxa"/>
            <w:vAlign w:val="center"/>
          </w:tcPr>
          <w:p>
            <w:pPr>
              <w:jc w:val="center"/>
              <w:rPr>
                <w:sz w:val="18"/>
                <w:szCs w:val="18"/>
                <w:lang w:bidi="en-US"/>
              </w:rPr>
            </w:pPr>
            <w:r>
              <w:rPr>
                <w:sz w:val="18"/>
                <w:szCs w:val="18"/>
                <w:lang w:bidi="en-US"/>
              </w:rPr>
              <w:t>&lt;0.2m</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8</w:t>
            </w:r>
          </w:p>
        </w:tc>
        <w:tc>
          <w:tcPr>
            <w:tcW w:w="1373" w:type="dxa"/>
            <w:vAlign w:val="center"/>
          </w:tcPr>
          <w:p>
            <w:pPr>
              <w:jc w:val="center"/>
              <w:rPr>
                <w:sz w:val="18"/>
                <w:szCs w:val="18"/>
                <w:lang w:bidi="en-US"/>
              </w:rPr>
            </w:pPr>
            <w:r>
              <w:rPr>
                <w:sz w:val="18"/>
                <w:szCs w:val="18"/>
                <w:lang w:bidi="en-US"/>
              </w:rPr>
              <w:t>岩性影响</w:t>
            </w:r>
          </w:p>
        </w:tc>
        <w:tc>
          <w:tcPr>
            <w:tcW w:w="1500" w:type="dxa"/>
            <w:vAlign w:val="center"/>
          </w:tcPr>
          <w:p>
            <w:pPr>
              <w:jc w:val="center"/>
              <w:rPr>
                <w:sz w:val="18"/>
                <w:szCs w:val="18"/>
                <w:lang w:bidi="en-US"/>
              </w:rPr>
            </w:pPr>
            <w:r>
              <w:rPr>
                <w:sz w:val="18"/>
                <w:szCs w:val="18"/>
                <w:lang w:bidi="en-US"/>
              </w:rPr>
              <w:t>软岩、黄土</w:t>
            </w:r>
          </w:p>
        </w:tc>
        <w:tc>
          <w:tcPr>
            <w:tcW w:w="550" w:type="dxa"/>
            <w:vAlign w:val="center"/>
          </w:tcPr>
          <w:p>
            <w:pPr>
              <w:jc w:val="center"/>
              <w:rPr>
                <w:sz w:val="18"/>
                <w:szCs w:val="18"/>
                <w:lang w:bidi="en-US"/>
              </w:rPr>
            </w:pPr>
            <w:r>
              <w:rPr>
                <w:sz w:val="18"/>
                <w:szCs w:val="18"/>
                <w:lang w:bidi="en-US"/>
              </w:rPr>
              <w:t>6</w:t>
            </w:r>
          </w:p>
        </w:tc>
        <w:tc>
          <w:tcPr>
            <w:tcW w:w="1648" w:type="dxa"/>
            <w:vAlign w:val="center"/>
          </w:tcPr>
          <w:p>
            <w:pPr>
              <w:jc w:val="center"/>
              <w:rPr>
                <w:sz w:val="18"/>
                <w:szCs w:val="18"/>
                <w:lang w:bidi="en-US"/>
              </w:rPr>
            </w:pPr>
            <w:r>
              <w:rPr>
                <w:sz w:val="18"/>
                <w:szCs w:val="18"/>
                <w:lang w:bidi="en-US"/>
              </w:rPr>
              <w:t>软硬相间</w:t>
            </w:r>
          </w:p>
        </w:tc>
        <w:tc>
          <w:tcPr>
            <w:tcW w:w="422" w:type="dxa"/>
            <w:vAlign w:val="center"/>
          </w:tcPr>
          <w:p>
            <w:pPr>
              <w:jc w:val="center"/>
              <w:rPr>
                <w:sz w:val="18"/>
                <w:szCs w:val="18"/>
                <w:lang w:bidi="en-US"/>
              </w:rPr>
            </w:pPr>
            <w:r>
              <w:rPr>
                <w:sz w:val="18"/>
                <w:szCs w:val="18"/>
                <w:lang w:bidi="en-US"/>
              </w:rPr>
              <w:t>5</w:t>
            </w:r>
          </w:p>
        </w:tc>
        <w:tc>
          <w:tcPr>
            <w:tcW w:w="1406" w:type="dxa"/>
            <w:vAlign w:val="center"/>
          </w:tcPr>
          <w:p>
            <w:pPr>
              <w:jc w:val="center"/>
              <w:rPr>
                <w:sz w:val="18"/>
                <w:szCs w:val="18"/>
                <w:lang w:bidi="en-US"/>
              </w:rPr>
            </w:pPr>
            <w:r>
              <w:rPr>
                <w:sz w:val="18"/>
                <w:szCs w:val="18"/>
                <w:lang w:bidi="en-US"/>
              </w:rPr>
              <w:t>风化强烈和节理发育的硬岩</w:t>
            </w:r>
          </w:p>
        </w:tc>
        <w:tc>
          <w:tcPr>
            <w:tcW w:w="446" w:type="dxa"/>
            <w:vAlign w:val="center"/>
          </w:tcPr>
          <w:p>
            <w:pPr>
              <w:jc w:val="center"/>
              <w:rPr>
                <w:sz w:val="18"/>
                <w:szCs w:val="18"/>
                <w:lang w:bidi="en-US"/>
              </w:rPr>
            </w:pPr>
            <w:r>
              <w:rPr>
                <w:sz w:val="18"/>
                <w:szCs w:val="18"/>
                <w:lang w:bidi="en-US"/>
              </w:rPr>
              <w:t>4</w:t>
            </w:r>
          </w:p>
        </w:tc>
        <w:tc>
          <w:tcPr>
            <w:tcW w:w="1294" w:type="dxa"/>
            <w:vAlign w:val="center"/>
          </w:tcPr>
          <w:p>
            <w:pPr>
              <w:jc w:val="center"/>
              <w:rPr>
                <w:sz w:val="18"/>
                <w:szCs w:val="18"/>
                <w:lang w:bidi="en-US"/>
              </w:rPr>
            </w:pPr>
            <w:r>
              <w:rPr>
                <w:sz w:val="18"/>
                <w:szCs w:val="18"/>
                <w:lang w:bidi="en-US"/>
              </w:rPr>
              <w:t>硬岩</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9</w:t>
            </w:r>
          </w:p>
        </w:tc>
        <w:tc>
          <w:tcPr>
            <w:tcW w:w="1373" w:type="dxa"/>
            <w:vAlign w:val="center"/>
          </w:tcPr>
          <w:p>
            <w:pPr>
              <w:jc w:val="center"/>
              <w:rPr>
                <w:sz w:val="18"/>
                <w:szCs w:val="18"/>
                <w:lang w:bidi="en-US"/>
              </w:rPr>
            </w:pPr>
            <w:r>
              <w:rPr>
                <w:sz w:val="18"/>
                <w:szCs w:val="18"/>
                <w:lang w:bidi="en-US"/>
              </w:rPr>
              <w:t>沿沟松散物贮量(10</w:t>
            </w:r>
            <w:r>
              <w:rPr>
                <w:sz w:val="18"/>
                <w:szCs w:val="18"/>
                <w:vertAlign w:val="superscript"/>
                <w:lang w:bidi="en-US"/>
              </w:rPr>
              <w:t>4</w:t>
            </w:r>
            <w:r>
              <w:rPr>
                <w:sz w:val="18"/>
                <w:szCs w:val="18"/>
                <w:lang w:bidi="en-US"/>
              </w:rPr>
              <w:t>m</w:t>
            </w:r>
            <w:r>
              <w:rPr>
                <w:sz w:val="18"/>
                <w:szCs w:val="18"/>
                <w:vertAlign w:val="subscript"/>
                <w:lang w:bidi="en-US"/>
              </w:rPr>
              <w:t>3</w:t>
            </w:r>
            <w:r>
              <w:rPr>
                <w:sz w:val="18"/>
                <w:szCs w:val="18"/>
                <w:lang w:bidi="en-US"/>
              </w:rPr>
              <w:t>/km</w:t>
            </w:r>
            <w:r>
              <w:rPr>
                <w:sz w:val="18"/>
                <w:szCs w:val="18"/>
                <w:vertAlign w:val="superscript"/>
                <w:lang w:bidi="en-US"/>
              </w:rPr>
              <w:t>2</w:t>
            </w:r>
            <w:r>
              <w:rPr>
                <w:sz w:val="18"/>
                <w:szCs w:val="18"/>
                <w:lang w:bidi="en-US"/>
              </w:rPr>
              <w:t>)</w:t>
            </w:r>
          </w:p>
        </w:tc>
        <w:tc>
          <w:tcPr>
            <w:tcW w:w="1500" w:type="dxa"/>
            <w:vAlign w:val="center"/>
          </w:tcPr>
          <w:p>
            <w:pPr>
              <w:jc w:val="center"/>
              <w:rPr>
                <w:sz w:val="18"/>
                <w:szCs w:val="18"/>
                <w:lang w:bidi="en-US"/>
              </w:rPr>
            </w:pPr>
            <w:r>
              <w:rPr>
                <w:sz w:val="18"/>
                <w:szCs w:val="18"/>
                <w:lang w:bidi="en-US"/>
              </w:rPr>
              <w:t>&gt;10</w:t>
            </w:r>
          </w:p>
        </w:tc>
        <w:tc>
          <w:tcPr>
            <w:tcW w:w="550" w:type="dxa"/>
            <w:vAlign w:val="center"/>
          </w:tcPr>
          <w:p>
            <w:pPr>
              <w:jc w:val="center"/>
              <w:rPr>
                <w:sz w:val="18"/>
                <w:szCs w:val="18"/>
                <w:lang w:bidi="en-US"/>
              </w:rPr>
            </w:pPr>
            <w:r>
              <w:rPr>
                <w:sz w:val="18"/>
                <w:szCs w:val="18"/>
                <w:lang w:bidi="en-US"/>
              </w:rPr>
              <w:t>6</w:t>
            </w:r>
          </w:p>
        </w:tc>
        <w:tc>
          <w:tcPr>
            <w:tcW w:w="1648" w:type="dxa"/>
            <w:vAlign w:val="center"/>
          </w:tcPr>
          <w:p>
            <w:pPr>
              <w:jc w:val="center"/>
              <w:rPr>
                <w:sz w:val="18"/>
                <w:szCs w:val="18"/>
                <w:lang w:bidi="en-US"/>
              </w:rPr>
            </w:pPr>
            <w:r>
              <w:rPr>
                <w:sz w:val="18"/>
                <w:szCs w:val="18"/>
                <w:lang w:bidi="en-US"/>
              </w:rPr>
              <w:t>10－5</w:t>
            </w:r>
          </w:p>
        </w:tc>
        <w:tc>
          <w:tcPr>
            <w:tcW w:w="422" w:type="dxa"/>
            <w:vAlign w:val="center"/>
          </w:tcPr>
          <w:p>
            <w:pPr>
              <w:jc w:val="center"/>
              <w:rPr>
                <w:sz w:val="18"/>
                <w:szCs w:val="18"/>
                <w:lang w:bidi="en-US"/>
              </w:rPr>
            </w:pPr>
            <w:r>
              <w:rPr>
                <w:sz w:val="18"/>
                <w:szCs w:val="18"/>
                <w:lang w:bidi="en-US"/>
              </w:rPr>
              <w:t>5</w:t>
            </w:r>
          </w:p>
        </w:tc>
        <w:tc>
          <w:tcPr>
            <w:tcW w:w="1406" w:type="dxa"/>
            <w:vAlign w:val="center"/>
          </w:tcPr>
          <w:p>
            <w:pPr>
              <w:jc w:val="center"/>
              <w:rPr>
                <w:sz w:val="18"/>
                <w:szCs w:val="18"/>
                <w:lang w:bidi="en-US"/>
              </w:rPr>
            </w:pPr>
            <w:r>
              <w:rPr>
                <w:sz w:val="18"/>
                <w:szCs w:val="18"/>
                <w:lang w:bidi="en-US"/>
              </w:rPr>
              <w:t>5－1</w:t>
            </w:r>
          </w:p>
        </w:tc>
        <w:tc>
          <w:tcPr>
            <w:tcW w:w="446" w:type="dxa"/>
            <w:vAlign w:val="center"/>
          </w:tcPr>
          <w:p>
            <w:pPr>
              <w:jc w:val="center"/>
              <w:rPr>
                <w:sz w:val="18"/>
                <w:szCs w:val="18"/>
                <w:lang w:bidi="en-US"/>
              </w:rPr>
            </w:pPr>
            <w:r>
              <w:rPr>
                <w:sz w:val="18"/>
                <w:szCs w:val="18"/>
                <w:lang w:bidi="en-US"/>
              </w:rPr>
              <w:t>4</w:t>
            </w:r>
          </w:p>
        </w:tc>
        <w:tc>
          <w:tcPr>
            <w:tcW w:w="1294" w:type="dxa"/>
            <w:vAlign w:val="center"/>
          </w:tcPr>
          <w:p>
            <w:pPr>
              <w:jc w:val="center"/>
              <w:rPr>
                <w:sz w:val="18"/>
                <w:szCs w:val="18"/>
                <w:lang w:bidi="en-US"/>
              </w:rPr>
            </w:pPr>
            <w:r>
              <w:rPr>
                <w:sz w:val="18"/>
                <w:szCs w:val="18"/>
                <w:lang w:bidi="en-US"/>
              </w:rPr>
              <w:t>&lt;1</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10</w:t>
            </w:r>
          </w:p>
        </w:tc>
        <w:tc>
          <w:tcPr>
            <w:tcW w:w="1373" w:type="dxa"/>
            <w:vAlign w:val="center"/>
          </w:tcPr>
          <w:p>
            <w:pPr>
              <w:ind w:left="-100" w:leftChars="-50" w:right="-100" w:rightChars="-50"/>
              <w:jc w:val="both"/>
              <w:rPr>
                <w:sz w:val="18"/>
                <w:szCs w:val="18"/>
                <w:lang w:bidi="en-US"/>
              </w:rPr>
            </w:pPr>
            <w:r>
              <w:rPr>
                <w:sz w:val="18"/>
                <w:szCs w:val="18"/>
                <w:lang w:bidi="en-US"/>
              </w:rPr>
              <w:t>沟岸山坡坡度</w:t>
            </w:r>
          </w:p>
        </w:tc>
        <w:tc>
          <w:tcPr>
            <w:tcW w:w="1500" w:type="dxa"/>
            <w:vAlign w:val="center"/>
          </w:tcPr>
          <w:p>
            <w:pPr>
              <w:jc w:val="center"/>
              <w:rPr>
                <w:sz w:val="18"/>
                <w:szCs w:val="18"/>
                <w:lang w:bidi="en-US"/>
              </w:rPr>
            </w:pPr>
            <w:r>
              <w:rPr>
                <w:sz w:val="18"/>
                <w:szCs w:val="18"/>
                <w:lang w:bidi="en-US"/>
              </w:rPr>
              <w:t>&gt;32°</w:t>
            </w:r>
          </w:p>
          <w:p>
            <w:pPr>
              <w:jc w:val="center"/>
              <w:rPr>
                <w:sz w:val="18"/>
                <w:szCs w:val="18"/>
                <w:lang w:bidi="en-US"/>
              </w:rPr>
            </w:pPr>
            <w:r>
              <w:rPr>
                <w:sz w:val="18"/>
                <w:szCs w:val="18"/>
                <w:lang w:bidi="en-US"/>
              </w:rPr>
              <w:t>（62.5%）</w:t>
            </w:r>
          </w:p>
        </w:tc>
        <w:tc>
          <w:tcPr>
            <w:tcW w:w="550" w:type="dxa"/>
            <w:vAlign w:val="center"/>
          </w:tcPr>
          <w:p>
            <w:pPr>
              <w:jc w:val="center"/>
              <w:rPr>
                <w:sz w:val="18"/>
                <w:szCs w:val="18"/>
                <w:lang w:bidi="en-US"/>
              </w:rPr>
            </w:pPr>
            <w:r>
              <w:rPr>
                <w:sz w:val="18"/>
                <w:szCs w:val="18"/>
                <w:lang w:bidi="en-US"/>
              </w:rPr>
              <w:t>6</w:t>
            </w:r>
          </w:p>
        </w:tc>
        <w:tc>
          <w:tcPr>
            <w:tcW w:w="1648" w:type="dxa"/>
            <w:vAlign w:val="center"/>
          </w:tcPr>
          <w:p>
            <w:pPr>
              <w:ind w:left="-200" w:leftChars="-100" w:right="-200" w:rightChars="-100"/>
              <w:jc w:val="center"/>
              <w:rPr>
                <w:sz w:val="18"/>
                <w:szCs w:val="18"/>
                <w:lang w:bidi="en-US"/>
              </w:rPr>
            </w:pPr>
            <w:r>
              <w:rPr>
                <w:sz w:val="18"/>
                <w:szCs w:val="18"/>
                <w:lang w:bidi="en-US"/>
              </w:rPr>
              <w:t>32-25°</w:t>
            </w:r>
          </w:p>
          <w:p>
            <w:pPr>
              <w:ind w:left="-200" w:leftChars="-100" w:right="-200" w:rightChars="-100"/>
              <w:jc w:val="center"/>
              <w:rPr>
                <w:sz w:val="18"/>
                <w:szCs w:val="18"/>
                <w:lang w:bidi="en-US"/>
              </w:rPr>
            </w:pPr>
            <w:r>
              <w:rPr>
                <w:sz w:val="18"/>
                <w:szCs w:val="18"/>
                <w:lang w:bidi="en-US"/>
              </w:rPr>
              <w:t>（62.5%-46.6%）</w:t>
            </w:r>
          </w:p>
        </w:tc>
        <w:tc>
          <w:tcPr>
            <w:tcW w:w="422" w:type="dxa"/>
            <w:vAlign w:val="center"/>
          </w:tcPr>
          <w:p>
            <w:pPr>
              <w:jc w:val="center"/>
              <w:rPr>
                <w:sz w:val="18"/>
                <w:szCs w:val="18"/>
                <w:lang w:bidi="en-US"/>
              </w:rPr>
            </w:pPr>
            <w:r>
              <w:rPr>
                <w:sz w:val="18"/>
                <w:szCs w:val="18"/>
                <w:lang w:bidi="en-US"/>
              </w:rPr>
              <w:t>5</w:t>
            </w:r>
          </w:p>
        </w:tc>
        <w:tc>
          <w:tcPr>
            <w:tcW w:w="1406" w:type="dxa"/>
            <w:vAlign w:val="center"/>
          </w:tcPr>
          <w:p>
            <w:pPr>
              <w:ind w:left="-200" w:leftChars="-100" w:right="-200" w:rightChars="-100"/>
              <w:jc w:val="center"/>
              <w:rPr>
                <w:sz w:val="18"/>
                <w:szCs w:val="18"/>
                <w:lang w:bidi="en-US"/>
              </w:rPr>
            </w:pPr>
            <w:r>
              <w:rPr>
                <w:sz w:val="18"/>
                <w:szCs w:val="18"/>
                <w:lang w:bidi="en-US"/>
              </w:rPr>
              <w:t>25-30°</w:t>
            </w:r>
          </w:p>
          <w:p>
            <w:pPr>
              <w:ind w:left="-200" w:leftChars="-100" w:right="-200" w:rightChars="-100"/>
              <w:jc w:val="center"/>
              <w:rPr>
                <w:sz w:val="18"/>
                <w:szCs w:val="18"/>
                <w:lang w:bidi="en-US"/>
              </w:rPr>
            </w:pPr>
            <w:r>
              <w:rPr>
                <w:sz w:val="18"/>
                <w:szCs w:val="18"/>
                <w:lang w:bidi="en-US"/>
              </w:rPr>
              <w:t>（46.6%-26.8%）</w:t>
            </w:r>
          </w:p>
        </w:tc>
        <w:tc>
          <w:tcPr>
            <w:tcW w:w="446" w:type="dxa"/>
            <w:vAlign w:val="center"/>
          </w:tcPr>
          <w:p>
            <w:pPr>
              <w:jc w:val="center"/>
              <w:rPr>
                <w:sz w:val="18"/>
                <w:szCs w:val="18"/>
                <w:lang w:bidi="en-US"/>
              </w:rPr>
            </w:pPr>
            <w:r>
              <w:rPr>
                <w:sz w:val="18"/>
                <w:szCs w:val="18"/>
                <w:lang w:bidi="en-US"/>
              </w:rPr>
              <w:t>4</w:t>
            </w:r>
          </w:p>
        </w:tc>
        <w:tc>
          <w:tcPr>
            <w:tcW w:w="1294" w:type="dxa"/>
            <w:vAlign w:val="center"/>
          </w:tcPr>
          <w:p>
            <w:pPr>
              <w:jc w:val="center"/>
              <w:rPr>
                <w:sz w:val="18"/>
                <w:szCs w:val="18"/>
                <w:lang w:bidi="en-US"/>
              </w:rPr>
            </w:pPr>
            <w:r>
              <w:rPr>
                <w:sz w:val="18"/>
                <w:szCs w:val="18"/>
                <w:lang w:bidi="en-US"/>
              </w:rPr>
              <w:t>&lt;30°</w:t>
            </w:r>
          </w:p>
          <w:p>
            <w:pPr>
              <w:jc w:val="center"/>
              <w:rPr>
                <w:sz w:val="18"/>
                <w:szCs w:val="18"/>
                <w:lang w:bidi="en-US"/>
              </w:rPr>
            </w:pPr>
            <w:r>
              <w:rPr>
                <w:sz w:val="18"/>
                <w:szCs w:val="18"/>
                <w:lang w:bidi="en-US"/>
              </w:rPr>
              <w:t>（26.8%）</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11</w:t>
            </w:r>
          </w:p>
        </w:tc>
        <w:tc>
          <w:tcPr>
            <w:tcW w:w="1373" w:type="dxa"/>
            <w:vAlign w:val="center"/>
          </w:tcPr>
          <w:p>
            <w:pPr>
              <w:jc w:val="both"/>
              <w:rPr>
                <w:sz w:val="18"/>
                <w:szCs w:val="18"/>
                <w:lang w:bidi="en-US"/>
              </w:rPr>
            </w:pPr>
            <w:r>
              <w:rPr>
                <w:sz w:val="18"/>
                <w:szCs w:val="18"/>
                <w:lang w:bidi="en-US"/>
              </w:rPr>
              <w:t>产沙区沟</w:t>
            </w:r>
          </w:p>
          <w:p>
            <w:pPr>
              <w:jc w:val="both"/>
              <w:rPr>
                <w:sz w:val="18"/>
                <w:szCs w:val="18"/>
                <w:lang w:bidi="en-US"/>
              </w:rPr>
            </w:pPr>
            <w:r>
              <w:rPr>
                <w:sz w:val="18"/>
                <w:szCs w:val="18"/>
                <w:lang w:bidi="en-US"/>
              </w:rPr>
              <w:t>槽横断面</w:t>
            </w:r>
          </w:p>
        </w:tc>
        <w:tc>
          <w:tcPr>
            <w:tcW w:w="1500" w:type="dxa"/>
            <w:vAlign w:val="center"/>
          </w:tcPr>
          <w:p>
            <w:pPr>
              <w:jc w:val="center"/>
              <w:rPr>
                <w:sz w:val="18"/>
                <w:szCs w:val="18"/>
                <w:lang w:bidi="en-US"/>
              </w:rPr>
            </w:pPr>
            <w:r>
              <w:rPr>
                <w:sz w:val="18"/>
                <w:szCs w:val="18"/>
                <w:lang w:bidi="en-US"/>
              </w:rPr>
              <w:t>V型谷、谷中谷、U型谷</w:t>
            </w:r>
          </w:p>
        </w:tc>
        <w:tc>
          <w:tcPr>
            <w:tcW w:w="550" w:type="dxa"/>
            <w:vAlign w:val="center"/>
          </w:tcPr>
          <w:p>
            <w:pPr>
              <w:jc w:val="center"/>
              <w:rPr>
                <w:sz w:val="18"/>
                <w:szCs w:val="18"/>
                <w:lang w:bidi="en-US"/>
              </w:rPr>
            </w:pPr>
            <w:r>
              <w:rPr>
                <w:sz w:val="18"/>
                <w:szCs w:val="18"/>
                <w:lang w:bidi="en-US"/>
              </w:rPr>
              <w:t>5</w:t>
            </w:r>
          </w:p>
        </w:tc>
        <w:tc>
          <w:tcPr>
            <w:tcW w:w="1648" w:type="dxa"/>
            <w:vAlign w:val="center"/>
          </w:tcPr>
          <w:p>
            <w:pPr>
              <w:jc w:val="center"/>
              <w:rPr>
                <w:sz w:val="18"/>
                <w:szCs w:val="18"/>
                <w:lang w:bidi="en-US"/>
              </w:rPr>
            </w:pPr>
            <w:r>
              <w:rPr>
                <w:sz w:val="18"/>
                <w:szCs w:val="18"/>
                <w:lang w:bidi="en-US"/>
              </w:rPr>
              <w:t>宽U型谷</w:t>
            </w:r>
          </w:p>
        </w:tc>
        <w:tc>
          <w:tcPr>
            <w:tcW w:w="422" w:type="dxa"/>
            <w:vAlign w:val="center"/>
          </w:tcPr>
          <w:p>
            <w:pPr>
              <w:jc w:val="center"/>
              <w:rPr>
                <w:sz w:val="18"/>
                <w:szCs w:val="18"/>
                <w:lang w:bidi="en-US"/>
              </w:rPr>
            </w:pPr>
            <w:r>
              <w:rPr>
                <w:sz w:val="18"/>
                <w:szCs w:val="18"/>
                <w:lang w:bidi="en-US"/>
              </w:rPr>
              <w:t>4</w:t>
            </w:r>
          </w:p>
        </w:tc>
        <w:tc>
          <w:tcPr>
            <w:tcW w:w="1406" w:type="dxa"/>
            <w:vAlign w:val="center"/>
          </w:tcPr>
          <w:p>
            <w:pPr>
              <w:jc w:val="center"/>
              <w:rPr>
                <w:sz w:val="18"/>
                <w:szCs w:val="18"/>
                <w:lang w:bidi="en-US"/>
              </w:rPr>
            </w:pPr>
            <w:r>
              <w:rPr>
                <w:sz w:val="18"/>
                <w:szCs w:val="18"/>
                <w:lang w:bidi="en-US"/>
              </w:rPr>
              <w:t>复式断面</w:t>
            </w:r>
          </w:p>
        </w:tc>
        <w:tc>
          <w:tcPr>
            <w:tcW w:w="446" w:type="dxa"/>
            <w:vAlign w:val="center"/>
          </w:tcPr>
          <w:p>
            <w:pPr>
              <w:jc w:val="center"/>
              <w:rPr>
                <w:sz w:val="18"/>
                <w:szCs w:val="18"/>
                <w:lang w:bidi="en-US"/>
              </w:rPr>
            </w:pPr>
            <w:r>
              <w:rPr>
                <w:sz w:val="18"/>
                <w:szCs w:val="18"/>
                <w:lang w:bidi="en-US"/>
              </w:rPr>
              <w:t>3</w:t>
            </w:r>
          </w:p>
        </w:tc>
        <w:tc>
          <w:tcPr>
            <w:tcW w:w="1294" w:type="dxa"/>
            <w:vAlign w:val="center"/>
          </w:tcPr>
          <w:p>
            <w:pPr>
              <w:jc w:val="center"/>
              <w:rPr>
                <w:sz w:val="18"/>
                <w:szCs w:val="18"/>
                <w:lang w:bidi="en-US"/>
              </w:rPr>
            </w:pPr>
            <w:r>
              <w:rPr>
                <w:sz w:val="18"/>
                <w:szCs w:val="18"/>
                <w:lang w:bidi="en-US"/>
              </w:rPr>
              <w:t>平坦型</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12</w:t>
            </w:r>
          </w:p>
        </w:tc>
        <w:tc>
          <w:tcPr>
            <w:tcW w:w="1373" w:type="dxa"/>
            <w:vAlign w:val="center"/>
          </w:tcPr>
          <w:p>
            <w:pPr>
              <w:jc w:val="both"/>
              <w:rPr>
                <w:sz w:val="18"/>
                <w:szCs w:val="18"/>
                <w:lang w:bidi="en-US"/>
              </w:rPr>
            </w:pPr>
            <w:r>
              <w:rPr>
                <w:sz w:val="18"/>
                <w:szCs w:val="18"/>
                <w:lang w:bidi="en-US"/>
              </w:rPr>
              <w:t>产沙区松散</w:t>
            </w:r>
          </w:p>
          <w:p>
            <w:pPr>
              <w:jc w:val="both"/>
              <w:rPr>
                <w:sz w:val="18"/>
                <w:szCs w:val="18"/>
                <w:lang w:bidi="en-US"/>
              </w:rPr>
            </w:pPr>
            <w:r>
              <w:rPr>
                <w:sz w:val="18"/>
                <w:szCs w:val="18"/>
                <w:lang w:bidi="en-US"/>
              </w:rPr>
              <w:t>物平均厚度</w:t>
            </w:r>
          </w:p>
        </w:tc>
        <w:tc>
          <w:tcPr>
            <w:tcW w:w="1500" w:type="dxa"/>
            <w:vAlign w:val="center"/>
          </w:tcPr>
          <w:p>
            <w:pPr>
              <w:jc w:val="center"/>
              <w:rPr>
                <w:sz w:val="18"/>
                <w:szCs w:val="18"/>
                <w:lang w:bidi="en-US"/>
              </w:rPr>
            </w:pPr>
            <w:r>
              <w:rPr>
                <w:sz w:val="18"/>
                <w:szCs w:val="18"/>
                <w:lang w:bidi="en-US"/>
              </w:rPr>
              <w:t>&gt;10m</w:t>
            </w:r>
          </w:p>
        </w:tc>
        <w:tc>
          <w:tcPr>
            <w:tcW w:w="550" w:type="dxa"/>
            <w:vAlign w:val="center"/>
          </w:tcPr>
          <w:p>
            <w:pPr>
              <w:jc w:val="center"/>
              <w:rPr>
                <w:sz w:val="18"/>
                <w:szCs w:val="18"/>
                <w:lang w:bidi="en-US"/>
              </w:rPr>
            </w:pPr>
            <w:r>
              <w:rPr>
                <w:sz w:val="18"/>
                <w:szCs w:val="18"/>
                <w:lang w:bidi="en-US"/>
              </w:rPr>
              <w:t>5</w:t>
            </w:r>
          </w:p>
        </w:tc>
        <w:tc>
          <w:tcPr>
            <w:tcW w:w="1648" w:type="dxa"/>
            <w:vAlign w:val="center"/>
          </w:tcPr>
          <w:p>
            <w:pPr>
              <w:jc w:val="center"/>
              <w:rPr>
                <w:sz w:val="18"/>
                <w:szCs w:val="18"/>
                <w:lang w:bidi="en-US"/>
              </w:rPr>
            </w:pPr>
            <w:r>
              <w:rPr>
                <w:sz w:val="18"/>
                <w:szCs w:val="18"/>
                <w:lang w:bidi="en-US"/>
              </w:rPr>
              <w:t>10m－5m</w:t>
            </w:r>
          </w:p>
        </w:tc>
        <w:tc>
          <w:tcPr>
            <w:tcW w:w="422" w:type="dxa"/>
            <w:vAlign w:val="center"/>
          </w:tcPr>
          <w:p>
            <w:pPr>
              <w:jc w:val="center"/>
              <w:rPr>
                <w:sz w:val="18"/>
                <w:szCs w:val="18"/>
                <w:lang w:bidi="en-US"/>
              </w:rPr>
            </w:pPr>
            <w:r>
              <w:rPr>
                <w:sz w:val="18"/>
                <w:szCs w:val="18"/>
                <w:lang w:bidi="en-US"/>
              </w:rPr>
              <w:t>4</w:t>
            </w:r>
          </w:p>
        </w:tc>
        <w:tc>
          <w:tcPr>
            <w:tcW w:w="1406" w:type="dxa"/>
            <w:vAlign w:val="center"/>
          </w:tcPr>
          <w:p>
            <w:pPr>
              <w:jc w:val="center"/>
              <w:rPr>
                <w:sz w:val="18"/>
                <w:szCs w:val="18"/>
                <w:lang w:bidi="en-US"/>
              </w:rPr>
            </w:pPr>
            <w:r>
              <w:rPr>
                <w:sz w:val="18"/>
                <w:szCs w:val="18"/>
                <w:lang w:bidi="en-US"/>
              </w:rPr>
              <w:t>5m－1m</w:t>
            </w:r>
          </w:p>
        </w:tc>
        <w:tc>
          <w:tcPr>
            <w:tcW w:w="446" w:type="dxa"/>
            <w:vAlign w:val="center"/>
          </w:tcPr>
          <w:p>
            <w:pPr>
              <w:jc w:val="center"/>
              <w:rPr>
                <w:sz w:val="18"/>
                <w:szCs w:val="18"/>
                <w:lang w:bidi="en-US"/>
              </w:rPr>
            </w:pPr>
            <w:r>
              <w:rPr>
                <w:sz w:val="18"/>
                <w:szCs w:val="18"/>
                <w:lang w:bidi="en-US"/>
              </w:rPr>
              <w:t>3</w:t>
            </w:r>
          </w:p>
        </w:tc>
        <w:tc>
          <w:tcPr>
            <w:tcW w:w="1294" w:type="dxa"/>
            <w:vAlign w:val="center"/>
          </w:tcPr>
          <w:p>
            <w:pPr>
              <w:jc w:val="center"/>
              <w:rPr>
                <w:sz w:val="18"/>
                <w:szCs w:val="18"/>
                <w:lang w:bidi="en-US"/>
              </w:rPr>
            </w:pPr>
            <w:r>
              <w:rPr>
                <w:sz w:val="18"/>
                <w:szCs w:val="18"/>
                <w:lang w:bidi="en-US"/>
              </w:rPr>
              <w:t>&lt;1m</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33" w:type="dxa"/>
            <w:vAlign w:val="center"/>
          </w:tcPr>
          <w:p>
            <w:pPr>
              <w:jc w:val="center"/>
              <w:rPr>
                <w:sz w:val="18"/>
                <w:szCs w:val="18"/>
                <w:lang w:bidi="en-US"/>
              </w:rPr>
            </w:pPr>
            <w:r>
              <w:rPr>
                <w:sz w:val="18"/>
                <w:szCs w:val="18"/>
                <w:lang w:bidi="en-US"/>
              </w:rPr>
              <w:t>13</w:t>
            </w:r>
          </w:p>
        </w:tc>
        <w:tc>
          <w:tcPr>
            <w:tcW w:w="1373" w:type="dxa"/>
            <w:vAlign w:val="center"/>
          </w:tcPr>
          <w:p>
            <w:pPr>
              <w:jc w:val="both"/>
              <w:rPr>
                <w:sz w:val="18"/>
                <w:szCs w:val="18"/>
                <w:lang w:bidi="en-US"/>
              </w:rPr>
            </w:pPr>
            <w:r>
              <w:rPr>
                <w:sz w:val="18"/>
                <w:szCs w:val="18"/>
                <w:lang w:bidi="en-US"/>
              </w:rPr>
              <w:t>流域面积</w:t>
            </w:r>
          </w:p>
        </w:tc>
        <w:tc>
          <w:tcPr>
            <w:tcW w:w="1500" w:type="dxa"/>
            <w:vAlign w:val="center"/>
          </w:tcPr>
          <w:p>
            <w:pPr>
              <w:jc w:val="center"/>
              <w:rPr>
                <w:sz w:val="18"/>
                <w:szCs w:val="18"/>
                <w:lang w:bidi="en-US"/>
              </w:rPr>
            </w:pPr>
            <w:r>
              <w:rPr>
                <w:sz w:val="18"/>
                <w:szCs w:val="18"/>
                <w:lang w:bidi="en-US"/>
              </w:rPr>
              <w:t>0.2km</w:t>
            </w:r>
            <w:r>
              <w:rPr>
                <w:sz w:val="18"/>
                <w:szCs w:val="18"/>
                <w:vertAlign w:val="superscript"/>
                <w:lang w:bidi="en-US"/>
              </w:rPr>
              <w:t>2</w:t>
            </w:r>
            <w:r>
              <w:rPr>
                <w:sz w:val="18"/>
                <w:szCs w:val="18"/>
                <w:lang w:bidi="en-US"/>
              </w:rPr>
              <w:t>-5km</w:t>
            </w:r>
            <w:r>
              <w:rPr>
                <w:sz w:val="18"/>
                <w:szCs w:val="18"/>
                <w:vertAlign w:val="superscript"/>
                <w:lang w:bidi="en-US"/>
              </w:rPr>
              <w:t>2</w:t>
            </w:r>
          </w:p>
        </w:tc>
        <w:tc>
          <w:tcPr>
            <w:tcW w:w="550" w:type="dxa"/>
            <w:vAlign w:val="center"/>
          </w:tcPr>
          <w:p>
            <w:pPr>
              <w:jc w:val="center"/>
              <w:rPr>
                <w:sz w:val="18"/>
                <w:szCs w:val="18"/>
                <w:lang w:bidi="en-US"/>
              </w:rPr>
            </w:pPr>
            <w:r>
              <w:rPr>
                <w:sz w:val="18"/>
                <w:szCs w:val="18"/>
                <w:lang w:bidi="en-US"/>
              </w:rPr>
              <w:t>5</w:t>
            </w:r>
          </w:p>
        </w:tc>
        <w:tc>
          <w:tcPr>
            <w:tcW w:w="1648" w:type="dxa"/>
            <w:vAlign w:val="center"/>
          </w:tcPr>
          <w:p>
            <w:pPr>
              <w:jc w:val="center"/>
              <w:rPr>
                <w:sz w:val="18"/>
                <w:szCs w:val="18"/>
                <w:lang w:bidi="en-US"/>
              </w:rPr>
            </w:pPr>
            <w:r>
              <w:rPr>
                <w:sz w:val="18"/>
                <w:szCs w:val="18"/>
                <w:lang w:bidi="en-US"/>
              </w:rPr>
              <w:t>5km</w:t>
            </w:r>
            <w:r>
              <w:rPr>
                <w:sz w:val="18"/>
                <w:szCs w:val="18"/>
                <w:vertAlign w:val="superscript"/>
                <w:lang w:bidi="en-US"/>
              </w:rPr>
              <w:t>2</w:t>
            </w:r>
            <w:r>
              <w:rPr>
                <w:sz w:val="18"/>
                <w:szCs w:val="18"/>
                <w:lang w:bidi="en-US"/>
              </w:rPr>
              <w:t>－10km</w:t>
            </w:r>
            <w:r>
              <w:rPr>
                <w:sz w:val="18"/>
                <w:szCs w:val="18"/>
                <w:vertAlign w:val="superscript"/>
                <w:lang w:bidi="en-US"/>
              </w:rPr>
              <w:t>2</w:t>
            </w:r>
          </w:p>
        </w:tc>
        <w:tc>
          <w:tcPr>
            <w:tcW w:w="422" w:type="dxa"/>
            <w:vAlign w:val="center"/>
          </w:tcPr>
          <w:p>
            <w:pPr>
              <w:jc w:val="center"/>
              <w:rPr>
                <w:sz w:val="18"/>
                <w:szCs w:val="18"/>
                <w:lang w:bidi="en-US"/>
              </w:rPr>
            </w:pPr>
            <w:r>
              <w:rPr>
                <w:sz w:val="18"/>
                <w:szCs w:val="18"/>
                <w:lang w:bidi="en-US"/>
              </w:rPr>
              <w:t>4</w:t>
            </w:r>
          </w:p>
        </w:tc>
        <w:tc>
          <w:tcPr>
            <w:tcW w:w="1406" w:type="dxa"/>
            <w:vAlign w:val="center"/>
          </w:tcPr>
          <w:p>
            <w:pPr>
              <w:jc w:val="center"/>
              <w:rPr>
                <w:sz w:val="18"/>
                <w:szCs w:val="18"/>
                <w:lang w:bidi="en-US"/>
              </w:rPr>
            </w:pPr>
            <w:r>
              <w:rPr>
                <w:sz w:val="18"/>
                <w:szCs w:val="18"/>
                <w:lang w:bidi="en-US"/>
              </w:rPr>
              <w:t>0.2km</w:t>
            </w:r>
            <w:r>
              <w:rPr>
                <w:sz w:val="18"/>
                <w:szCs w:val="18"/>
                <w:vertAlign w:val="superscript"/>
                <w:lang w:bidi="en-US"/>
              </w:rPr>
              <w:t>2</w:t>
            </w:r>
            <w:r>
              <w:rPr>
                <w:sz w:val="18"/>
                <w:szCs w:val="18"/>
                <w:lang w:bidi="en-US"/>
              </w:rPr>
              <w:t>以下</w:t>
            </w:r>
          </w:p>
          <w:p>
            <w:pPr>
              <w:jc w:val="center"/>
              <w:rPr>
                <w:sz w:val="18"/>
                <w:szCs w:val="18"/>
                <w:lang w:bidi="en-US"/>
              </w:rPr>
            </w:pPr>
            <w:r>
              <w:rPr>
                <w:sz w:val="18"/>
                <w:szCs w:val="18"/>
                <w:lang w:bidi="en-US"/>
              </w:rPr>
              <w:t>10km</w:t>
            </w:r>
            <w:r>
              <w:rPr>
                <w:sz w:val="18"/>
                <w:szCs w:val="18"/>
                <w:vertAlign w:val="superscript"/>
                <w:lang w:bidi="en-US"/>
              </w:rPr>
              <w:t>2</w:t>
            </w:r>
            <w:r>
              <w:rPr>
                <w:sz w:val="18"/>
                <w:szCs w:val="18"/>
                <w:lang w:bidi="en-US"/>
              </w:rPr>
              <w:t>-100km</w:t>
            </w:r>
            <w:r>
              <w:rPr>
                <w:sz w:val="18"/>
                <w:szCs w:val="18"/>
                <w:vertAlign w:val="superscript"/>
                <w:lang w:bidi="en-US"/>
              </w:rPr>
              <w:t>2</w:t>
            </w:r>
          </w:p>
        </w:tc>
        <w:tc>
          <w:tcPr>
            <w:tcW w:w="446" w:type="dxa"/>
            <w:vAlign w:val="center"/>
          </w:tcPr>
          <w:p>
            <w:pPr>
              <w:jc w:val="center"/>
              <w:rPr>
                <w:sz w:val="18"/>
                <w:szCs w:val="18"/>
                <w:lang w:bidi="en-US"/>
              </w:rPr>
            </w:pPr>
            <w:r>
              <w:rPr>
                <w:sz w:val="18"/>
                <w:szCs w:val="18"/>
                <w:lang w:bidi="en-US"/>
              </w:rPr>
              <w:t>3</w:t>
            </w:r>
          </w:p>
        </w:tc>
        <w:tc>
          <w:tcPr>
            <w:tcW w:w="1294" w:type="dxa"/>
            <w:vAlign w:val="center"/>
          </w:tcPr>
          <w:p>
            <w:pPr>
              <w:jc w:val="center"/>
              <w:rPr>
                <w:sz w:val="18"/>
                <w:szCs w:val="18"/>
                <w:lang w:bidi="en-US"/>
              </w:rPr>
            </w:pPr>
            <w:r>
              <w:rPr>
                <w:sz w:val="18"/>
                <w:szCs w:val="18"/>
                <w:lang w:bidi="en-US"/>
              </w:rPr>
              <w:t>&gt;100km</w:t>
            </w:r>
            <w:r>
              <w:rPr>
                <w:sz w:val="18"/>
                <w:szCs w:val="18"/>
                <w:vertAlign w:val="superscript"/>
                <w:lang w:bidi="en-US"/>
              </w:rPr>
              <w:t>2</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433" w:type="dxa"/>
            <w:vAlign w:val="center"/>
          </w:tcPr>
          <w:p>
            <w:pPr>
              <w:jc w:val="center"/>
              <w:rPr>
                <w:sz w:val="18"/>
                <w:szCs w:val="18"/>
                <w:lang w:bidi="en-US"/>
              </w:rPr>
            </w:pPr>
            <w:r>
              <w:rPr>
                <w:sz w:val="18"/>
                <w:szCs w:val="18"/>
                <w:lang w:bidi="en-US"/>
              </w:rPr>
              <w:t>14</w:t>
            </w:r>
          </w:p>
        </w:tc>
        <w:tc>
          <w:tcPr>
            <w:tcW w:w="1373" w:type="dxa"/>
            <w:vAlign w:val="center"/>
          </w:tcPr>
          <w:p>
            <w:pPr>
              <w:ind w:left="-100" w:leftChars="-50" w:right="-100" w:rightChars="-50"/>
              <w:jc w:val="both"/>
              <w:rPr>
                <w:sz w:val="18"/>
                <w:szCs w:val="18"/>
                <w:lang w:bidi="en-US"/>
              </w:rPr>
            </w:pPr>
            <w:r>
              <w:rPr>
                <w:sz w:val="18"/>
                <w:szCs w:val="18"/>
                <w:lang w:bidi="en-US"/>
              </w:rPr>
              <w:t>流域相对高差</w:t>
            </w:r>
          </w:p>
        </w:tc>
        <w:tc>
          <w:tcPr>
            <w:tcW w:w="1500" w:type="dxa"/>
            <w:vAlign w:val="center"/>
          </w:tcPr>
          <w:p>
            <w:pPr>
              <w:jc w:val="center"/>
              <w:rPr>
                <w:sz w:val="18"/>
                <w:szCs w:val="18"/>
                <w:lang w:bidi="en-US"/>
              </w:rPr>
            </w:pPr>
            <w:r>
              <w:rPr>
                <w:sz w:val="18"/>
                <w:szCs w:val="18"/>
                <w:lang w:bidi="en-US"/>
              </w:rPr>
              <w:t>&gt;500m</w:t>
            </w:r>
          </w:p>
        </w:tc>
        <w:tc>
          <w:tcPr>
            <w:tcW w:w="550" w:type="dxa"/>
            <w:vAlign w:val="center"/>
          </w:tcPr>
          <w:p>
            <w:pPr>
              <w:jc w:val="center"/>
              <w:rPr>
                <w:sz w:val="18"/>
                <w:szCs w:val="18"/>
                <w:lang w:bidi="en-US"/>
              </w:rPr>
            </w:pPr>
            <w:r>
              <w:rPr>
                <w:sz w:val="18"/>
                <w:szCs w:val="18"/>
                <w:lang w:bidi="en-US"/>
              </w:rPr>
              <w:t>4</w:t>
            </w:r>
          </w:p>
        </w:tc>
        <w:tc>
          <w:tcPr>
            <w:tcW w:w="1648" w:type="dxa"/>
            <w:vAlign w:val="center"/>
          </w:tcPr>
          <w:p>
            <w:pPr>
              <w:jc w:val="center"/>
              <w:rPr>
                <w:sz w:val="18"/>
                <w:szCs w:val="18"/>
                <w:lang w:bidi="en-US"/>
              </w:rPr>
            </w:pPr>
            <w:r>
              <w:rPr>
                <w:sz w:val="18"/>
                <w:szCs w:val="18"/>
                <w:lang w:bidi="en-US"/>
              </w:rPr>
              <w:t>500m－300m</w:t>
            </w:r>
          </w:p>
        </w:tc>
        <w:tc>
          <w:tcPr>
            <w:tcW w:w="422" w:type="dxa"/>
            <w:vAlign w:val="center"/>
          </w:tcPr>
          <w:p>
            <w:pPr>
              <w:jc w:val="center"/>
              <w:rPr>
                <w:sz w:val="18"/>
                <w:szCs w:val="18"/>
                <w:lang w:bidi="en-US"/>
              </w:rPr>
            </w:pPr>
            <w:r>
              <w:rPr>
                <w:sz w:val="18"/>
                <w:szCs w:val="18"/>
                <w:lang w:bidi="en-US"/>
              </w:rPr>
              <w:t>3</w:t>
            </w:r>
          </w:p>
        </w:tc>
        <w:tc>
          <w:tcPr>
            <w:tcW w:w="1406" w:type="dxa"/>
            <w:vAlign w:val="center"/>
          </w:tcPr>
          <w:p>
            <w:pPr>
              <w:jc w:val="center"/>
              <w:rPr>
                <w:sz w:val="18"/>
                <w:szCs w:val="18"/>
                <w:lang w:bidi="en-US"/>
              </w:rPr>
            </w:pPr>
            <w:r>
              <w:rPr>
                <w:sz w:val="18"/>
                <w:szCs w:val="18"/>
                <w:lang w:bidi="en-US"/>
              </w:rPr>
              <w:t>300m－100m</w:t>
            </w:r>
          </w:p>
        </w:tc>
        <w:tc>
          <w:tcPr>
            <w:tcW w:w="446" w:type="dxa"/>
            <w:vAlign w:val="center"/>
          </w:tcPr>
          <w:p>
            <w:pPr>
              <w:jc w:val="center"/>
              <w:rPr>
                <w:sz w:val="18"/>
                <w:szCs w:val="18"/>
                <w:lang w:bidi="en-US"/>
              </w:rPr>
            </w:pPr>
            <w:r>
              <w:rPr>
                <w:sz w:val="18"/>
                <w:szCs w:val="18"/>
                <w:lang w:bidi="en-US"/>
              </w:rPr>
              <w:t>3</w:t>
            </w:r>
          </w:p>
        </w:tc>
        <w:tc>
          <w:tcPr>
            <w:tcW w:w="1294" w:type="dxa"/>
            <w:vAlign w:val="center"/>
          </w:tcPr>
          <w:p>
            <w:pPr>
              <w:jc w:val="center"/>
              <w:rPr>
                <w:sz w:val="18"/>
                <w:szCs w:val="18"/>
                <w:lang w:bidi="en-US"/>
              </w:rPr>
            </w:pPr>
            <w:r>
              <w:rPr>
                <w:sz w:val="18"/>
                <w:szCs w:val="18"/>
                <w:lang w:bidi="en-US"/>
              </w:rPr>
              <w:t>&lt;100m</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433" w:type="dxa"/>
            <w:vAlign w:val="center"/>
          </w:tcPr>
          <w:p>
            <w:pPr>
              <w:jc w:val="center"/>
              <w:rPr>
                <w:sz w:val="18"/>
                <w:szCs w:val="18"/>
                <w:lang w:bidi="en-US"/>
              </w:rPr>
            </w:pPr>
            <w:r>
              <w:rPr>
                <w:sz w:val="18"/>
                <w:szCs w:val="18"/>
                <w:lang w:bidi="en-US"/>
              </w:rPr>
              <w:t>15</w:t>
            </w:r>
          </w:p>
        </w:tc>
        <w:tc>
          <w:tcPr>
            <w:tcW w:w="1373" w:type="dxa"/>
            <w:vAlign w:val="center"/>
          </w:tcPr>
          <w:p>
            <w:pPr>
              <w:ind w:left="-100" w:leftChars="-50" w:right="-100" w:rightChars="-50"/>
              <w:jc w:val="both"/>
              <w:rPr>
                <w:sz w:val="18"/>
                <w:szCs w:val="18"/>
                <w:lang w:bidi="en-US"/>
              </w:rPr>
            </w:pPr>
            <w:r>
              <w:rPr>
                <w:sz w:val="18"/>
                <w:szCs w:val="18"/>
                <w:lang w:bidi="en-US"/>
              </w:rPr>
              <w:t>河沟堵塞程度</w:t>
            </w:r>
          </w:p>
        </w:tc>
        <w:tc>
          <w:tcPr>
            <w:tcW w:w="1500" w:type="dxa"/>
            <w:vAlign w:val="center"/>
          </w:tcPr>
          <w:p>
            <w:pPr>
              <w:jc w:val="center"/>
              <w:rPr>
                <w:sz w:val="18"/>
                <w:szCs w:val="18"/>
                <w:lang w:bidi="en-US"/>
              </w:rPr>
            </w:pPr>
            <w:r>
              <w:rPr>
                <w:sz w:val="18"/>
                <w:szCs w:val="18"/>
                <w:lang w:bidi="en-US"/>
              </w:rPr>
              <w:t>严重</w:t>
            </w:r>
          </w:p>
        </w:tc>
        <w:tc>
          <w:tcPr>
            <w:tcW w:w="550" w:type="dxa"/>
            <w:vAlign w:val="center"/>
          </w:tcPr>
          <w:p>
            <w:pPr>
              <w:jc w:val="center"/>
              <w:rPr>
                <w:sz w:val="18"/>
                <w:szCs w:val="18"/>
                <w:lang w:bidi="en-US"/>
              </w:rPr>
            </w:pPr>
            <w:r>
              <w:rPr>
                <w:sz w:val="18"/>
                <w:szCs w:val="18"/>
                <w:lang w:bidi="en-US"/>
              </w:rPr>
              <w:t>4</w:t>
            </w:r>
          </w:p>
        </w:tc>
        <w:tc>
          <w:tcPr>
            <w:tcW w:w="1648" w:type="dxa"/>
            <w:vAlign w:val="center"/>
          </w:tcPr>
          <w:p>
            <w:pPr>
              <w:jc w:val="center"/>
              <w:rPr>
                <w:sz w:val="18"/>
                <w:szCs w:val="18"/>
                <w:lang w:bidi="en-US"/>
              </w:rPr>
            </w:pPr>
            <w:r>
              <w:rPr>
                <w:sz w:val="18"/>
                <w:szCs w:val="18"/>
                <w:lang w:bidi="en-US"/>
              </w:rPr>
              <w:t>中等</w:t>
            </w:r>
          </w:p>
        </w:tc>
        <w:tc>
          <w:tcPr>
            <w:tcW w:w="422" w:type="dxa"/>
            <w:vAlign w:val="center"/>
          </w:tcPr>
          <w:p>
            <w:pPr>
              <w:jc w:val="center"/>
              <w:rPr>
                <w:sz w:val="18"/>
                <w:szCs w:val="18"/>
                <w:lang w:bidi="en-US"/>
              </w:rPr>
            </w:pPr>
            <w:r>
              <w:rPr>
                <w:sz w:val="18"/>
                <w:szCs w:val="18"/>
                <w:lang w:bidi="en-US"/>
              </w:rPr>
              <w:t>3</w:t>
            </w:r>
          </w:p>
        </w:tc>
        <w:tc>
          <w:tcPr>
            <w:tcW w:w="1406" w:type="dxa"/>
            <w:vAlign w:val="center"/>
          </w:tcPr>
          <w:p>
            <w:pPr>
              <w:jc w:val="center"/>
              <w:rPr>
                <w:sz w:val="18"/>
                <w:szCs w:val="18"/>
                <w:lang w:bidi="en-US"/>
              </w:rPr>
            </w:pPr>
            <w:r>
              <w:rPr>
                <w:sz w:val="18"/>
                <w:szCs w:val="18"/>
                <w:lang w:bidi="en-US"/>
              </w:rPr>
              <w:t>轻微</w:t>
            </w:r>
          </w:p>
        </w:tc>
        <w:tc>
          <w:tcPr>
            <w:tcW w:w="446" w:type="dxa"/>
            <w:vAlign w:val="center"/>
          </w:tcPr>
          <w:p>
            <w:pPr>
              <w:jc w:val="center"/>
              <w:rPr>
                <w:sz w:val="18"/>
                <w:szCs w:val="18"/>
                <w:lang w:bidi="en-US"/>
              </w:rPr>
            </w:pPr>
            <w:r>
              <w:rPr>
                <w:sz w:val="18"/>
                <w:szCs w:val="18"/>
                <w:lang w:bidi="en-US"/>
              </w:rPr>
              <w:t>2</w:t>
            </w:r>
          </w:p>
        </w:tc>
        <w:tc>
          <w:tcPr>
            <w:tcW w:w="1294" w:type="dxa"/>
            <w:vAlign w:val="center"/>
          </w:tcPr>
          <w:p>
            <w:pPr>
              <w:jc w:val="center"/>
              <w:rPr>
                <w:sz w:val="18"/>
                <w:szCs w:val="18"/>
                <w:lang w:bidi="en-US"/>
              </w:rPr>
            </w:pPr>
            <w:r>
              <w:rPr>
                <w:sz w:val="18"/>
                <w:szCs w:val="18"/>
                <w:lang w:bidi="en-US"/>
              </w:rPr>
              <w:t>无</w:t>
            </w:r>
          </w:p>
        </w:tc>
        <w:tc>
          <w:tcPr>
            <w:tcW w:w="387" w:type="dxa"/>
            <w:vAlign w:val="center"/>
          </w:tcPr>
          <w:p>
            <w:pPr>
              <w:jc w:val="center"/>
              <w:rPr>
                <w:sz w:val="18"/>
                <w:szCs w:val="18"/>
                <w:lang w:bidi="en-US"/>
              </w:rPr>
            </w:pPr>
            <w:r>
              <w:rPr>
                <w:sz w:val="18"/>
                <w:szCs w:val="18"/>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806" w:type="dxa"/>
            <w:gridSpan w:val="2"/>
            <w:vMerge w:val="restart"/>
            <w:vAlign w:val="center"/>
          </w:tcPr>
          <w:p>
            <w:pPr>
              <w:jc w:val="center"/>
              <w:rPr>
                <w:sz w:val="18"/>
                <w:szCs w:val="18"/>
                <w:lang w:bidi="en-US"/>
              </w:rPr>
            </w:pPr>
            <w:r>
              <w:rPr>
                <w:sz w:val="18"/>
                <w:szCs w:val="18"/>
                <w:lang w:bidi="en-US"/>
              </w:rPr>
              <w:t>评判等级标准</w:t>
            </w:r>
          </w:p>
        </w:tc>
        <w:tc>
          <w:tcPr>
            <w:tcW w:w="2050" w:type="dxa"/>
            <w:gridSpan w:val="2"/>
            <w:vAlign w:val="center"/>
          </w:tcPr>
          <w:p>
            <w:pPr>
              <w:jc w:val="center"/>
              <w:rPr>
                <w:sz w:val="18"/>
                <w:szCs w:val="18"/>
                <w:lang w:bidi="en-US"/>
              </w:rPr>
            </w:pPr>
            <w:r>
              <w:rPr>
                <w:sz w:val="18"/>
                <w:szCs w:val="18"/>
                <w:lang w:bidi="en-US"/>
              </w:rPr>
              <w:t>综合得分</w:t>
            </w:r>
          </w:p>
        </w:tc>
        <w:tc>
          <w:tcPr>
            <w:tcW w:w="2070" w:type="dxa"/>
            <w:gridSpan w:val="2"/>
            <w:vAlign w:val="center"/>
          </w:tcPr>
          <w:p>
            <w:pPr>
              <w:jc w:val="center"/>
              <w:rPr>
                <w:sz w:val="18"/>
                <w:szCs w:val="18"/>
                <w:lang w:bidi="en-US"/>
              </w:rPr>
            </w:pPr>
            <w:r>
              <w:rPr>
                <w:sz w:val="18"/>
                <w:szCs w:val="18"/>
                <w:lang w:bidi="en-US"/>
              </w:rPr>
              <w:t>116-130</w:t>
            </w:r>
          </w:p>
        </w:tc>
        <w:tc>
          <w:tcPr>
            <w:tcW w:w="1852" w:type="dxa"/>
            <w:gridSpan w:val="2"/>
            <w:vAlign w:val="center"/>
          </w:tcPr>
          <w:p>
            <w:pPr>
              <w:jc w:val="center"/>
              <w:rPr>
                <w:sz w:val="18"/>
                <w:szCs w:val="18"/>
                <w:lang w:bidi="en-US"/>
              </w:rPr>
            </w:pPr>
            <w:r>
              <w:rPr>
                <w:sz w:val="18"/>
                <w:szCs w:val="18"/>
                <w:lang w:bidi="en-US"/>
              </w:rPr>
              <w:t>87-115</w:t>
            </w:r>
          </w:p>
        </w:tc>
        <w:tc>
          <w:tcPr>
            <w:tcW w:w="1681" w:type="dxa"/>
            <w:gridSpan w:val="2"/>
            <w:vAlign w:val="center"/>
          </w:tcPr>
          <w:p>
            <w:pPr>
              <w:jc w:val="center"/>
              <w:rPr>
                <w:sz w:val="18"/>
                <w:szCs w:val="18"/>
                <w:lang w:bidi="en-US"/>
              </w:rPr>
            </w:pPr>
            <w:r>
              <w:rPr>
                <w:sz w:val="18"/>
                <w:szCs w:val="18"/>
                <w:lang w:bidi="en-US"/>
              </w:rPr>
              <w:t>&lt;86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806" w:type="dxa"/>
            <w:gridSpan w:val="2"/>
            <w:vMerge w:val="continue"/>
            <w:vAlign w:val="center"/>
          </w:tcPr>
          <w:p>
            <w:pPr>
              <w:jc w:val="center"/>
              <w:rPr>
                <w:sz w:val="18"/>
                <w:szCs w:val="18"/>
                <w:lang w:bidi="en-US"/>
              </w:rPr>
            </w:pPr>
          </w:p>
        </w:tc>
        <w:tc>
          <w:tcPr>
            <w:tcW w:w="2050" w:type="dxa"/>
            <w:gridSpan w:val="2"/>
            <w:vAlign w:val="center"/>
          </w:tcPr>
          <w:p>
            <w:pPr>
              <w:jc w:val="center"/>
              <w:rPr>
                <w:sz w:val="18"/>
                <w:szCs w:val="18"/>
                <w:lang w:bidi="en-US"/>
              </w:rPr>
            </w:pPr>
            <w:r>
              <w:rPr>
                <w:sz w:val="18"/>
                <w:szCs w:val="18"/>
                <w:lang w:bidi="en-US"/>
              </w:rPr>
              <w:t>发育程度等级</w:t>
            </w:r>
          </w:p>
        </w:tc>
        <w:tc>
          <w:tcPr>
            <w:tcW w:w="2070" w:type="dxa"/>
            <w:gridSpan w:val="2"/>
            <w:vAlign w:val="center"/>
          </w:tcPr>
          <w:p>
            <w:pPr>
              <w:jc w:val="center"/>
              <w:rPr>
                <w:sz w:val="18"/>
                <w:szCs w:val="18"/>
                <w:lang w:bidi="en-US"/>
              </w:rPr>
            </w:pPr>
            <w:r>
              <w:rPr>
                <w:sz w:val="18"/>
                <w:szCs w:val="18"/>
                <w:lang w:bidi="en-US"/>
              </w:rPr>
              <w:t>强发育</w:t>
            </w:r>
          </w:p>
        </w:tc>
        <w:tc>
          <w:tcPr>
            <w:tcW w:w="1852" w:type="dxa"/>
            <w:gridSpan w:val="2"/>
            <w:vAlign w:val="center"/>
          </w:tcPr>
          <w:p>
            <w:pPr>
              <w:jc w:val="center"/>
              <w:rPr>
                <w:sz w:val="18"/>
                <w:szCs w:val="18"/>
                <w:lang w:bidi="en-US"/>
              </w:rPr>
            </w:pPr>
            <w:r>
              <w:rPr>
                <w:sz w:val="18"/>
                <w:szCs w:val="18"/>
                <w:lang w:bidi="en-US"/>
              </w:rPr>
              <w:t>中等发育</w:t>
            </w:r>
          </w:p>
        </w:tc>
        <w:tc>
          <w:tcPr>
            <w:tcW w:w="1681" w:type="dxa"/>
            <w:gridSpan w:val="2"/>
            <w:vAlign w:val="center"/>
          </w:tcPr>
          <w:p>
            <w:pPr>
              <w:jc w:val="center"/>
              <w:rPr>
                <w:sz w:val="18"/>
                <w:szCs w:val="18"/>
                <w:lang w:bidi="en-US"/>
              </w:rPr>
            </w:pPr>
            <w:r>
              <w:rPr>
                <w:sz w:val="18"/>
                <w:szCs w:val="18"/>
                <w:lang w:bidi="en-US"/>
              </w:rPr>
              <w:t>弱发育</w:t>
            </w:r>
          </w:p>
        </w:tc>
      </w:tr>
    </w:tbl>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表3-1</w:t>
      </w:r>
      <w:r>
        <w:rPr>
          <w:rFonts w:hint="eastAsia" w:ascii="Times New Roman" w:hAnsi="Times New Roman" w:eastAsia="宋体" w:cs="Times New Roman"/>
          <w:b/>
          <w:bCs w:val="0"/>
          <w:sz w:val="24"/>
          <w:szCs w:val="24"/>
        </w:rPr>
        <w:t>3</w:t>
      </w:r>
      <w:r>
        <w:rPr>
          <w:rFonts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泥石流堵塞程度</w:t>
      </w:r>
      <w:r>
        <w:rPr>
          <w:rFonts w:ascii="Times New Roman" w:hAnsi="Times New Roman" w:eastAsia="宋体" w:cs="Times New Roman"/>
          <w:b/>
          <w:bCs w:val="0"/>
          <w:sz w:val="24"/>
          <w:szCs w:val="24"/>
        </w:rPr>
        <w:t>分级表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50" w:type="dxa"/>
            <w:vAlign w:val="center"/>
          </w:tcPr>
          <w:p>
            <w:pPr>
              <w:jc w:val="center"/>
              <w:rPr>
                <w:color w:val="000000"/>
                <w:sz w:val="21"/>
                <w:szCs w:val="21"/>
              </w:rPr>
            </w:pPr>
            <w:r>
              <w:rPr>
                <w:rFonts w:hint="eastAsia"/>
                <w:color w:val="000000"/>
                <w:sz w:val="21"/>
                <w:szCs w:val="21"/>
              </w:rPr>
              <w:t>发育程度</w:t>
            </w:r>
          </w:p>
        </w:tc>
        <w:tc>
          <w:tcPr>
            <w:tcW w:w="7691" w:type="dxa"/>
            <w:vAlign w:val="center"/>
          </w:tcPr>
          <w:p>
            <w:pPr>
              <w:jc w:val="center"/>
              <w:rPr>
                <w:color w:val="000000"/>
                <w:sz w:val="21"/>
                <w:szCs w:val="21"/>
              </w:rPr>
            </w:pPr>
            <w:r>
              <w:rPr>
                <w:rFonts w:hint="eastAsia"/>
                <w:color w:val="000000"/>
                <w:sz w:val="21"/>
                <w:szCs w:val="21"/>
              </w:rPr>
              <w:t>发育特征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250" w:type="dxa"/>
            <w:vAlign w:val="center"/>
          </w:tcPr>
          <w:p>
            <w:pPr>
              <w:jc w:val="center"/>
              <w:rPr>
                <w:color w:val="000000"/>
                <w:sz w:val="21"/>
                <w:szCs w:val="21"/>
              </w:rPr>
            </w:pPr>
            <w:r>
              <w:rPr>
                <w:rFonts w:hint="eastAsia"/>
                <w:color w:val="000000"/>
                <w:sz w:val="21"/>
                <w:szCs w:val="21"/>
              </w:rPr>
              <w:t>严重</w:t>
            </w:r>
          </w:p>
        </w:tc>
        <w:tc>
          <w:tcPr>
            <w:tcW w:w="7691" w:type="dxa"/>
            <w:vAlign w:val="center"/>
          </w:tcPr>
          <w:p>
            <w:pPr>
              <w:rPr>
                <w:color w:val="000000"/>
                <w:sz w:val="21"/>
                <w:szCs w:val="21"/>
              </w:rPr>
            </w:pPr>
            <w:r>
              <w:rPr>
                <w:rFonts w:hint="eastAsia"/>
                <w:color w:val="000000"/>
                <w:sz w:val="21"/>
                <w:szCs w:val="21"/>
              </w:rPr>
              <w:t>河槽弯曲，河段宽窄不均，卡口、陡坎多。大部分支沟交汇角度大，形成区集中。物质组成黏性大，稠度高，沟槽堵塞严重，阵流间隔时间长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jc w:val="center"/>
              <w:rPr>
                <w:color w:val="000000"/>
                <w:sz w:val="21"/>
                <w:szCs w:val="21"/>
              </w:rPr>
            </w:pPr>
            <w:r>
              <w:rPr>
                <w:rFonts w:hint="eastAsia"/>
                <w:color w:val="000000"/>
                <w:sz w:val="21"/>
                <w:szCs w:val="21"/>
              </w:rPr>
              <w:t>中等</w:t>
            </w:r>
          </w:p>
        </w:tc>
        <w:tc>
          <w:tcPr>
            <w:tcW w:w="7691" w:type="dxa"/>
            <w:vAlign w:val="center"/>
          </w:tcPr>
          <w:p>
            <w:pPr>
              <w:rPr>
                <w:color w:val="000000"/>
                <w:sz w:val="21"/>
                <w:szCs w:val="21"/>
              </w:rPr>
            </w:pPr>
            <w:r>
              <w:rPr>
                <w:rFonts w:hint="eastAsia"/>
                <w:color w:val="000000"/>
                <w:sz w:val="21"/>
                <w:szCs w:val="21"/>
              </w:rPr>
              <w:t>沟槽较顺直，沟段宽窄较均匀，陡坎，卡口不多。主支沟交角多小于60°，形成区不太集中。河床堵塞情况一般，流体多呈稠浆一稀粥状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rPr>
                <w:color w:val="000000"/>
                <w:sz w:val="21"/>
                <w:szCs w:val="21"/>
              </w:rPr>
            </w:pPr>
            <w:r>
              <w:rPr>
                <w:rFonts w:hint="eastAsia"/>
                <w:color w:val="000000"/>
                <w:sz w:val="21"/>
                <w:szCs w:val="21"/>
              </w:rPr>
              <w:t>轻微</w:t>
            </w:r>
          </w:p>
        </w:tc>
        <w:tc>
          <w:tcPr>
            <w:tcW w:w="7691" w:type="dxa"/>
            <w:vAlign w:val="center"/>
          </w:tcPr>
          <w:p>
            <w:pPr>
              <w:rPr>
                <w:color w:val="000000"/>
                <w:sz w:val="21"/>
                <w:szCs w:val="21"/>
              </w:rPr>
            </w:pPr>
            <w:r>
              <w:rPr>
                <w:rFonts w:hint="eastAsia"/>
                <w:color w:val="000000"/>
                <w:sz w:val="21"/>
                <w:szCs w:val="21"/>
              </w:rPr>
              <w:t>沟槽顺直均匀，主支沟交汇角小，基本无卡口，陡坎，形成区分散。物质组成黏度小，阵流的间隔时间短而少</w:t>
            </w:r>
          </w:p>
        </w:tc>
      </w:tr>
    </w:tbl>
    <w:p>
      <w:pPr>
        <w:spacing w:line="360" w:lineRule="auto"/>
        <w:ind w:firstLine="480" w:firstLineChars="200"/>
        <w:jc w:val="both"/>
        <w:rPr>
          <w:bCs/>
          <w:color w:val="000000"/>
          <w:sz w:val="24"/>
          <w:szCs w:val="24"/>
        </w:rPr>
      </w:pPr>
      <w:r>
        <w:rPr>
          <w:bCs/>
          <w:color w:val="000000"/>
          <w:sz w:val="24"/>
          <w:szCs w:val="24"/>
        </w:rPr>
        <w:t>经现场调查及访问，现状条件下，评估区以往未发生过泥石流灾害，泥石流沟未曾造成人员和财产损失，现状评估泥石流灾害的发育程度为弱发育，危害程度小，危险性小。</w:t>
      </w:r>
    </w:p>
    <w:p>
      <w:pPr>
        <w:jc w:val="center"/>
        <w:rPr>
          <w:b/>
          <w:bCs/>
          <w:sz w:val="24"/>
          <w:szCs w:val="24"/>
          <w:lang w:bidi="en-US"/>
        </w:rPr>
      </w:pPr>
      <w:r>
        <w:rPr>
          <w:b/>
          <w:bCs/>
          <w:sz w:val="24"/>
          <w:szCs w:val="24"/>
          <w:lang w:bidi="en-US"/>
        </w:rPr>
        <w:t>表3-1</w:t>
      </w:r>
      <w:r>
        <w:rPr>
          <w:rFonts w:hint="eastAsia"/>
          <w:b/>
          <w:bCs/>
          <w:sz w:val="24"/>
          <w:szCs w:val="24"/>
          <w:lang w:bidi="en-US"/>
        </w:rPr>
        <w:t>4</w:t>
      </w:r>
      <w:r>
        <w:rPr>
          <w:b/>
          <w:bCs/>
          <w:sz w:val="24"/>
          <w:szCs w:val="24"/>
          <w:lang w:bidi="en-US"/>
        </w:rPr>
        <w:t>评估区沟谷泥石流发育程度量化评分结果一览表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4116"/>
        <w:gridCol w:w="3294"/>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601" w:type="dxa"/>
            <w:vAlign w:val="center"/>
          </w:tcPr>
          <w:p>
            <w:pPr>
              <w:jc w:val="center"/>
              <w:rPr>
                <w:sz w:val="21"/>
                <w:szCs w:val="21"/>
                <w:lang w:bidi="en-US"/>
              </w:rPr>
            </w:pPr>
            <w:r>
              <w:rPr>
                <w:sz w:val="21"/>
                <w:szCs w:val="21"/>
                <w:lang w:bidi="en-US"/>
              </w:rPr>
              <w:t>序号</w:t>
            </w:r>
          </w:p>
        </w:tc>
        <w:tc>
          <w:tcPr>
            <w:tcW w:w="4116" w:type="dxa"/>
            <w:vAlign w:val="center"/>
          </w:tcPr>
          <w:p>
            <w:pPr>
              <w:jc w:val="center"/>
              <w:rPr>
                <w:sz w:val="21"/>
                <w:szCs w:val="21"/>
                <w:lang w:bidi="en-US"/>
              </w:rPr>
            </w:pPr>
            <w:r>
              <w:rPr>
                <w:sz w:val="21"/>
                <w:szCs w:val="21"/>
                <w:lang w:bidi="en-US"/>
              </w:rPr>
              <w:t>泥石流沟数量化判别特征</w:t>
            </w:r>
          </w:p>
        </w:tc>
        <w:tc>
          <w:tcPr>
            <w:tcW w:w="3294" w:type="dxa"/>
            <w:vAlign w:val="center"/>
          </w:tcPr>
          <w:p>
            <w:pPr>
              <w:jc w:val="center"/>
              <w:rPr>
                <w:sz w:val="21"/>
                <w:szCs w:val="21"/>
                <w:lang w:bidi="en-US"/>
              </w:rPr>
            </w:pPr>
            <w:r>
              <w:rPr>
                <w:sz w:val="21"/>
                <w:szCs w:val="21"/>
                <w:lang w:bidi="en-US"/>
              </w:rPr>
              <w:t>泥石流沟（N1）沟谷特征</w:t>
            </w:r>
          </w:p>
        </w:tc>
        <w:tc>
          <w:tcPr>
            <w:tcW w:w="930" w:type="dxa"/>
            <w:vAlign w:val="center"/>
          </w:tcPr>
          <w:p>
            <w:pPr>
              <w:jc w:val="center"/>
              <w:rPr>
                <w:sz w:val="21"/>
                <w:szCs w:val="21"/>
                <w:lang w:bidi="en-US"/>
              </w:rPr>
            </w:pPr>
            <w:r>
              <w:rPr>
                <w:sz w:val="21"/>
                <w:szCs w:val="21"/>
                <w:lang w:bidi="en-US"/>
              </w:rPr>
              <w:t>单项</w:t>
            </w:r>
          </w:p>
          <w:p>
            <w:pPr>
              <w:jc w:val="center"/>
              <w:rPr>
                <w:sz w:val="21"/>
                <w:szCs w:val="21"/>
                <w:lang w:bidi="en-US"/>
              </w:rPr>
            </w:pPr>
            <w:r>
              <w:rPr>
                <w:sz w:val="21"/>
                <w:szCs w:val="21"/>
                <w:lang w:bidi="en-U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1</w:t>
            </w:r>
          </w:p>
        </w:tc>
        <w:tc>
          <w:tcPr>
            <w:tcW w:w="4116" w:type="dxa"/>
            <w:vAlign w:val="center"/>
          </w:tcPr>
          <w:p>
            <w:pPr>
              <w:jc w:val="center"/>
              <w:rPr>
                <w:sz w:val="21"/>
                <w:szCs w:val="21"/>
                <w:lang w:bidi="en-US"/>
              </w:rPr>
            </w:pPr>
            <w:r>
              <w:rPr>
                <w:sz w:val="21"/>
                <w:szCs w:val="21"/>
                <w:lang w:bidi="en-US"/>
              </w:rPr>
              <w:t>崩塌滑坡及水土流失(自然和人为的)的严重程度</w:t>
            </w:r>
          </w:p>
        </w:tc>
        <w:tc>
          <w:tcPr>
            <w:tcW w:w="3294" w:type="dxa"/>
            <w:vAlign w:val="center"/>
          </w:tcPr>
          <w:p>
            <w:pPr>
              <w:jc w:val="center"/>
              <w:rPr>
                <w:sz w:val="21"/>
                <w:szCs w:val="21"/>
                <w:lang w:bidi="en-US"/>
              </w:rPr>
            </w:pPr>
            <w:r>
              <w:rPr>
                <w:sz w:val="21"/>
                <w:szCs w:val="21"/>
                <w:lang w:bidi="en-US"/>
              </w:rPr>
              <w:t>有零星崩塌、滑坡和冲沟存在</w:t>
            </w:r>
          </w:p>
        </w:tc>
        <w:tc>
          <w:tcPr>
            <w:tcW w:w="930" w:type="dxa"/>
            <w:vAlign w:val="center"/>
          </w:tcPr>
          <w:p>
            <w:pPr>
              <w:jc w:val="center"/>
              <w:rPr>
                <w:sz w:val="21"/>
                <w:szCs w:val="21"/>
                <w:lang w:bidi="en-US"/>
              </w:rPr>
            </w:pPr>
            <w:r>
              <w:rPr>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2</w:t>
            </w:r>
          </w:p>
        </w:tc>
        <w:tc>
          <w:tcPr>
            <w:tcW w:w="4116" w:type="dxa"/>
            <w:vAlign w:val="center"/>
          </w:tcPr>
          <w:p>
            <w:pPr>
              <w:jc w:val="center"/>
              <w:rPr>
                <w:sz w:val="21"/>
                <w:szCs w:val="21"/>
                <w:lang w:bidi="en-US"/>
              </w:rPr>
            </w:pPr>
            <w:r>
              <w:rPr>
                <w:sz w:val="21"/>
                <w:szCs w:val="21"/>
                <w:lang w:bidi="en-US"/>
              </w:rPr>
              <w:t>泥沙沿程补给长度比</w:t>
            </w:r>
          </w:p>
        </w:tc>
        <w:tc>
          <w:tcPr>
            <w:tcW w:w="3294" w:type="dxa"/>
            <w:vAlign w:val="center"/>
          </w:tcPr>
          <w:p>
            <w:pPr>
              <w:jc w:val="center"/>
              <w:rPr>
                <w:sz w:val="21"/>
                <w:szCs w:val="21"/>
                <w:lang w:bidi="en-US"/>
              </w:rPr>
            </w:pPr>
            <w:r>
              <w:rPr>
                <w:sz w:val="21"/>
                <w:szCs w:val="21"/>
                <w:lang w:bidi="en-US"/>
              </w:rPr>
              <w:t>30%-10%</w:t>
            </w:r>
          </w:p>
        </w:tc>
        <w:tc>
          <w:tcPr>
            <w:tcW w:w="930" w:type="dxa"/>
            <w:vAlign w:val="center"/>
          </w:tcPr>
          <w:p>
            <w:pPr>
              <w:jc w:val="center"/>
              <w:rPr>
                <w:sz w:val="21"/>
                <w:szCs w:val="21"/>
                <w:lang w:bidi="en-US"/>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3</w:t>
            </w:r>
          </w:p>
        </w:tc>
        <w:tc>
          <w:tcPr>
            <w:tcW w:w="4116" w:type="dxa"/>
            <w:vAlign w:val="center"/>
          </w:tcPr>
          <w:p>
            <w:pPr>
              <w:jc w:val="center"/>
              <w:rPr>
                <w:sz w:val="21"/>
                <w:szCs w:val="21"/>
                <w:lang w:bidi="en-US"/>
              </w:rPr>
            </w:pPr>
            <w:r>
              <w:rPr>
                <w:sz w:val="21"/>
                <w:szCs w:val="21"/>
                <w:lang w:bidi="en-US"/>
              </w:rPr>
              <w:t>沟口泥石流堆积活动</w:t>
            </w:r>
          </w:p>
        </w:tc>
        <w:tc>
          <w:tcPr>
            <w:tcW w:w="3294" w:type="dxa"/>
            <w:vAlign w:val="center"/>
          </w:tcPr>
          <w:p>
            <w:pPr>
              <w:jc w:val="center"/>
              <w:rPr>
                <w:sz w:val="21"/>
                <w:szCs w:val="21"/>
                <w:lang w:bidi="en-US"/>
              </w:rPr>
            </w:pPr>
            <w:r>
              <w:rPr>
                <w:sz w:val="21"/>
                <w:szCs w:val="21"/>
                <w:lang w:bidi="en-US"/>
              </w:rPr>
              <w:t>主河无河形变化，主流不偏</w:t>
            </w:r>
          </w:p>
        </w:tc>
        <w:tc>
          <w:tcPr>
            <w:tcW w:w="930" w:type="dxa"/>
            <w:vAlign w:val="center"/>
          </w:tcPr>
          <w:p>
            <w:pPr>
              <w:jc w:val="center"/>
              <w:rPr>
                <w:sz w:val="21"/>
                <w:szCs w:val="21"/>
                <w:lang w:bidi="en-US"/>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4</w:t>
            </w:r>
          </w:p>
        </w:tc>
        <w:tc>
          <w:tcPr>
            <w:tcW w:w="4116" w:type="dxa"/>
            <w:vAlign w:val="center"/>
          </w:tcPr>
          <w:p>
            <w:pPr>
              <w:jc w:val="center"/>
              <w:rPr>
                <w:sz w:val="21"/>
                <w:szCs w:val="21"/>
                <w:lang w:bidi="en-US"/>
              </w:rPr>
            </w:pPr>
            <w:r>
              <w:rPr>
                <w:sz w:val="21"/>
                <w:szCs w:val="21"/>
                <w:lang w:bidi="en-US"/>
              </w:rPr>
              <w:t>河沟纵坡</w:t>
            </w:r>
          </w:p>
        </w:tc>
        <w:tc>
          <w:tcPr>
            <w:tcW w:w="3294" w:type="dxa"/>
            <w:vAlign w:val="center"/>
          </w:tcPr>
          <w:p>
            <w:pPr>
              <w:jc w:val="center"/>
              <w:rPr>
                <w:sz w:val="21"/>
                <w:szCs w:val="21"/>
                <w:lang w:bidi="en-US"/>
              </w:rPr>
            </w:pPr>
            <w:r>
              <w:rPr>
                <w:sz w:val="21"/>
                <w:szCs w:val="21"/>
                <w:lang w:bidi="en-US"/>
              </w:rPr>
              <w:t>12°－6°</w:t>
            </w:r>
          </w:p>
        </w:tc>
        <w:tc>
          <w:tcPr>
            <w:tcW w:w="930" w:type="dxa"/>
            <w:vAlign w:val="center"/>
          </w:tcPr>
          <w:p>
            <w:pPr>
              <w:jc w:val="center"/>
              <w:rPr>
                <w:sz w:val="21"/>
                <w:szCs w:val="21"/>
                <w:lang w:bidi="en-US"/>
              </w:rPr>
            </w:pPr>
            <w:r>
              <w:rPr>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5</w:t>
            </w:r>
          </w:p>
        </w:tc>
        <w:tc>
          <w:tcPr>
            <w:tcW w:w="4116" w:type="dxa"/>
            <w:vAlign w:val="center"/>
          </w:tcPr>
          <w:p>
            <w:pPr>
              <w:jc w:val="center"/>
              <w:rPr>
                <w:sz w:val="21"/>
                <w:szCs w:val="21"/>
                <w:lang w:bidi="en-US"/>
              </w:rPr>
            </w:pPr>
            <w:r>
              <w:rPr>
                <w:sz w:val="21"/>
                <w:szCs w:val="21"/>
                <w:lang w:bidi="en-US"/>
              </w:rPr>
              <w:t>区域构造影响程度</w:t>
            </w:r>
          </w:p>
        </w:tc>
        <w:tc>
          <w:tcPr>
            <w:tcW w:w="3294" w:type="dxa"/>
            <w:vAlign w:val="center"/>
          </w:tcPr>
          <w:p>
            <w:pPr>
              <w:jc w:val="center"/>
              <w:rPr>
                <w:sz w:val="21"/>
                <w:szCs w:val="21"/>
                <w:lang w:bidi="en-US"/>
              </w:rPr>
            </w:pPr>
            <w:r>
              <w:rPr>
                <w:sz w:val="21"/>
                <w:szCs w:val="21"/>
                <w:lang w:bidi="en-US"/>
              </w:rPr>
              <w:t>相对稳定区，4级以下地震区，有小断层</w:t>
            </w:r>
          </w:p>
        </w:tc>
        <w:tc>
          <w:tcPr>
            <w:tcW w:w="930" w:type="dxa"/>
            <w:vAlign w:val="center"/>
          </w:tcPr>
          <w:p>
            <w:pPr>
              <w:jc w:val="center"/>
              <w:rPr>
                <w:sz w:val="21"/>
                <w:szCs w:val="21"/>
                <w:lang w:bidi="en-US"/>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6</w:t>
            </w:r>
          </w:p>
        </w:tc>
        <w:tc>
          <w:tcPr>
            <w:tcW w:w="4116" w:type="dxa"/>
            <w:vAlign w:val="center"/>
          </w:tcPr>
          <w:p>
            <w:pPr>
              <w:jc w:val="center"/>
              <w:rPr>
                <w:sz w:val="21"/>
                <w:szCs w:val="21"/>
                <w:lang w:bidi="en-US"/>
              </w:rPr>
            </w:pPr>
            <w:r>
              <w:rPr>
                <w:sz w:val="21"/>
                <w:szCs w:val="21"/>
                <w:lang w:bidi="en-US"/>
              </w:rPr>
              <w:t>流域植被覆盖率</w:t>
            </w:r>
          </w:p>
        </w:tc>
        <w:tc>
          <w:tcPr>
            <w:tcW w:w="3294" w:type="dxa"/>
            <w:vAlign w:val="center"/>
          </w:tcPr>
          <w:p>
            <w:pPr>
              <w:jc w:val="center"/>
              <w:rPr>
                <w:sz w:val="21"/>
                <w:szCs w:val="21"/>
                <w:lang w:bidi="en-US"/>
              </w:rPr>
            </w:pPr>
            <w:r>
              <w:rPr>
                <w:sz w:val="21"/>
                <w:szCs w:val="21"/>
                <w:lang w:bidi="en-US"/>
              </w:rPr>
              <w:t>70%</w:t>
            </w:r>
          </w:p>
        </w:tc>
        <w:tc>
          <w:tcPr>
            <w:tcW w:w="930" w:type="dxa"/>
            <w:vAlign w:val="center"/>
          </w:tcPr>
          <w:p>
            <w:pPr>
              <w:jc w:val="center"/>
              <w:rPr>
                <w:sz w:val="21"/>
                <w:szCs w:val="21"/>
                <w:lang w:bidi="en-US"/>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7</w:t>
            </w:r>
          </w:p>
        </w:tc>
        <w:tc>
          <w:tcPr>
            <w:tcW w:w="4116" w:type="dxa"/>
            <w:vAlign w:val="center"/>
          </w:tcPr>
          <w:p>
            <w:pPr>
              <w:jc w:val="center"/>
              <w:rPr>
                <w:sz w:val="21"/>
                <w:szCs w:val="21"/>
                <w:lang w:bidi="en-US"/>
              </w:rPr>
            </w:pPr>
            <w:r>
              <w:rPr>
                <w:sz w:val="21"/>
                <w:szCs w:val="21"/>
                <w:lang w:bidi="en-US"/>
              </w:rPr>
              <w:t>河沟近期一次变幅</w:t>
            </w:r>
          </w:p>
        </w:tc>
        <w:tc>
          <w:tcPr>
            <w:tcW w:w="3294" w:type="dxa"/>
            <w:vAlign w:val="center"/>
          </w:tcPr>
          <w:p>
            <w:pPr>
              <w:jc w:val="center"/>
              <w:rPr>
                <w:sz w:val="21"/>
                <w:szCs w:val="21"/>
                <w:lang w:bidi="en-US"/>
              </w:rPr>
            </w:pPr>
            <w:r>
              <w:rPr>
                <w:sz w:val="21"/>
                <w:szCs w:val="21"/>
                <w:lang w:bidi="en-US"/>
              </w:rPr>
              <w:t>&lt;0.2m</w:t>
            </w:r>
          </w:p>
        </w:tc>
        <w:tc>
          <w:tcPr>
            <w:tcW w:w="930" w:type="dxa"/>
            <w:vAlign w:val="center"/>
          </w:tcPr>
          <w:p>
            <w:pPr>
              <w:jc w:val="center"/>
              <w:rPr>
                <w:sz w:val="21"/>
                <w:szCs w:val="21"/>
                <w:lang w:bidi="en-US"/>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8</w:t>
            </w:r>
          </w:p>
        </w:tc>
        <w:tc>
          <w:tcPr>
            <w:tcW w:w="4116" w:type="dxa"/>
            <w:vAlign w:val="center"/>
          </w:tcPr>
          <w:p>
            <w:pPr>
              <w:jc w:val="center"/>
              <w:rPr>
                <w:sz w:val="21"/>
                <w:szCs w:val="21"/>
                <w:lang w:bidi="en-US"/>
              </w:rPr>
            </w:pPr>
            <w:r>
              <w:rPr>
                <w:sz w:val="21"/>
                <w:szCs w:val="21"/>
                <w:lang w:bidi="en-US"/>
              </w:rPr>
              <w:t>岩性影响</w:t>
            </w:r>
          </w:p>
        </w:tc>
        <w:tc>
          <w:tcPr>
            <w:tcW w:w="3294" w:type="dxa"/>
            <w:vAlign w:val="center"/>
          </w:tcPr>
          <w:p>
            <w:pPr>
              <w:jc w:val="center"/>
              <w:rPr>
                <w:sz w:val="21"/>
                <w:szCs w:val="21"/>
                <w:lang w:bidi="en-US"/>
              </w:rPr>
            </w:pPr>
            <w:r>
              <w:rPr>
                <w:sz w:val="21"/>
                <w:szCs w:val="21"/>
                <w:lang w:bidi="en-US"/>
              </w:rPr>
              <w:t>风化和节理发育的硬岩</w:t>
            </w:r>
          </w:p>
        </w:tc>
        <w:tc>
          <w:tcPr>
            <w:tcW w:w="930" w:type="dxa"/>
            <w:vAlign w:val="center"/>
          </w:tcPr>
          <w:p>
            <w:pPr>
              <w:jc w:val="center"/>
              <w:rPr>
                <w:sz w:val="21"/>
                <w:szCs w:val="21"/>
                <w:lang w:bidi="en-US"/>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9</w:t>
            </w:r>
          </w:p>
        </w:tc>
        <w:tc>
          <w:tcPr>
            <w:tcW w:w="4116" w:type="dxa"/>
            <w:vAlign w:val="center"/>
          </w:tcPr>
          <w:p>
            <w:pPr>
              <w:jc w:val="center"/>
              <w:rPr>
                <w:sz w:val="21"/>
                <w:szCs w:val="21"/>
                <w:lang w:bidi="en-US"/>
              </w:rPr>
            </w:pPr>
            <w:r>
              <w:rPr>
                <w:sz w:val="21"/>
                <w:szCs w:val="21"/>
                <w:lang w:bidi="en-US"/>
              </w:rPr>
              <w:t>沿沟松散物贮量(10</w:t>
            </w:r>
            <w:r>
              <w:rPr>
                <w:sz w:val="21"/>
                <w:szCs w:val="21"/>
                <w:vertAlign w:val="superscript"/>
                <w:lang w:bidi="en-US"/>
              </w:rPr>
              <w:t>4</w:t>
            </w:r>
            <w:r>
              <w:rPr>
                <w:sz w:val="21"/>
                <w:szCs w:val="21"/>
                <w:lang w:bidi="en-US"/>
              </w:rPr>
              <w:t>m</w:t>
            </w:r>
            <w:r>
              <w:rPr>
                <w:sz w:val="21"/>
                <w:szCs w:val="21"/>
                <w:vertAlign w:val="superscript"/>
                <w:lang w:bidi="en-US"/>
              </w:rPr>
              <w:t>3</w:t>
            </w:r>
            <w:r>
              <w:rPr>
                <w:sz w:val="21"/>
                <w:szCs w:val="21"/>
                <w:lang w:bidi="en-US"/>
              </w:rPr>
              <w:t>/km</w:t>
            </w:r>
            <w:r>
              <w:rPr>
                <w:sz w:val="21"/>
                <w:szCs w:val="21"/>
                <w:vertAlign w:val="superscript"/>
                <w:lang w:bidi="en-US"/>
              </w:rPr>
              <w:t>2</w:t>
            </w:r>
            <w:r>
              <w:rPr>
                <w:sz w:val="21"/>
                <w:szCs w:val="21"/>
                <w:lang w:bidi="en-US"/>
              </w:rPr>
              <w:t>)</w:t>
            </w:r>
          </w:p>
        </w:tc>
        <w:tc>
          <w:tcPr>
            <w:tcW w:w="3294" w:type="dxa"/>
            <w:vAlign w:val="center"/>
          </w:tcPr>
          <w:p>
            <w:pPr>
              <w:jc w:val="center"/>
              <w:rPr>
                <w:sz w:val="21"/>
                <w:szCs w:val="21"/>
                <w:lang w:bidi="en-US"/>
              </w:rPr>
            </w:pPr>
            <w:r>
              <w:rPr>
                <w:sz w:val="21"/>
                <w:szCs w:val="21"/>
                <w:lang w:bidi="en-US"/>
              </w:rPr>
              <w:t>1-3</w:t>
            </w:r>
          </w:p>
        </w:tc>
        <w:tc>
          <w:tcPr>
            <w:tcW w:w="930" w:type="dxa"/>
            <w:vAlign w:val="center"/>
          </w:tcPr>
          <w:p>
            <w:pPr>
              <w:jc w:val="center"/>
              <w:rPr>
                <w:sz w:val="21"/>
                <w:szCs w:val="21"/>
                <w:lang w:bidi="en-US"/>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10</w:t>
            </w:r>
          </w:p>
        </w:tc>
        <w:tc>
          <w:tcPr>
            <w:tcW w:w="4116" w:type="dxa"/>
            <w:vAlign w:val="center"/>
          </w:tcPr>
          <w:p>
            <w:pPr>
              <w:jc w:val="center"/>
              <w:rPr>
                <w:sz w:val="21"/>
                <w:szCs w:val="21"/>
                <w:lang w:bidi="en-US"/>
              </w:rPr>
            </w:pPr>
            <w:r>
              <w:rPr>
                <w:sz w:val="21"/>
                <w:szCs w:val="21"/>
                <w:lang w:bidi="en-US"/>
              </w:rPr>
              <w:t>沟岸山坡坡度</w:t>
            </w:r>
          </w:p>
        </w:tc>
        <w:tc>
          <w:tcPr>
            <w:tcW w:w="3294" w:type="dxa"/>
            <w:vAlign w:val="center"/>
          </w:tcPr>
          <w:p>
            <w:pPr>
              <w:jc w:val="center"/>
              <w:rPr>
                <w:sz w:val="21"/>
                <w:szCs w:val="21"/>
                <w:lang w:bidi="en-US"/>
              </w:rPr>
            </w:pPr>
            <w:r>
              <w:rPr>
                <w:sz w:val="21"/>
                <w:szCs w:val="21"/>
                <w:lang w:bidi="en-US"/>
              </w:rPr>
              <w:t>32-25°</w:t>
            </w:r>
          </w:p>
        </w:tc>
        <w:tc>
          <w:tcPr>
            <w:tcW w:w="930" w:type="dxa"/>
            <w:vAlign w:val="center"/>
          </w:tcPr>
          <w:p>
            <w:pPr>
              <w:jc w:val="center"/>
              <w:rPr>
                <w:sz w:val="21"/>
                <w:szCs w:val="21"/>
                <w:lang w:bidi="en-US"/>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11</w:t>
            </w:r>
          </w:p>
        </w:tc>
        <w:tc>
          <w:tcPr>
            <w:tcW w:w="4116" w:type="dxa"/>
            <w:vAlign w:val="center"/>
          </w:tcPr>
          <w:p>
            <w:pPr>
              <w:jc w:val="center"/>
              <w:rPr>
                <w:sz w:val="21"/>
                <w:szCs w:val="21"/>
                <w:lang w:bidi="en-US"/>
              </w:rPr>
            </w:pPr>
            <w:r>
              <w:rPr>
                <w:sz w:val="21"/>
                <w:szCs w:val="21"/>
                <w:lang w:bidi="en-US"/>
              </w:rPr>
              <w:t>产沙区沟槽横断面</w:t>
            </w:r>
          </w:p>
        </w:tc>
        <w:tc>
          <w:tcPr>
            <w:tcW w:w="3294" w:type="dxa"/>
            <w:vAlign w:val="center"/>
          </w:tcPr>
          <w:p>
            <w:pPr>
              <w:jc w:val="center"/>
              <w:rPr>
                <w:sz w:val="21"/>
                <w:szCs w:val="21"/>
                <w:lang w:bidi="en-US"/>
              </w:rPr>
            </w:pPr>
            <w:r>
              <w:rPr>
                <w:sz w:val="21"/>
                <w:szCs w:val="21"/>
                <w:lang w:bidi="en-US"/>
              </w:rPr>
              <w:t>V型谷</w:t>
            </w:r>
          </w:p>
        </w:tc>
        <w:tc>
          <w:tcPr>
            <w:tcW w:w="930" w:type="dxa"/>
            <w:vAlign w:val="center"/>
          </w:tcPr>
          <w:p>
            <w:pPr>
              <w:jc w:val="center"/>
              <w:rPr>
                <w:sz w:val="21"/>
                <w:szCs w:val="21"/>
                <w:lang w:bidi="en-US"/>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12</w:t>
            </w:r>
          </w:p>
        </w:tc>
        <w:tc>
          <w:tcPr>
            <w:tcW w:w="4116" w:type="dxa"/>
            <w:vAlign w:val="center"/>
          </w:tcPr>
          <w:p>
            <w:pPr>
              <w:jc w:val="center"/>
              <w:rPr>
                <w:sz w:val="21"/>
                <w:szCs w:val="21"/>
                <w:lang w:bidi="en-US"/>
              </w:rPr>
            </w:pPr>
            <w:r>
              <w:rPr>
                <w:sz w:val="21"/>
                <w:szCs w:val="21"/>
                <w:lang w:bidi="en-US"/>
              </w:rPr>
              <w:t>产沙区松散物平均厚度</w:t>
            </w:r>
          </w:p>
        </w:tc>
        <w:tc>
          <w:tcPr>
            <w:tcW w:w="3294" w:type="dxa"/>
            <w:vAlign w:val="center"/>
          </w:tcPr>
          <w:p>
            <w:pPr>
              <w:jc w:val="center"/>
              <w:rPr>
                <w:sz w:val="21"/>
                <w:szCs w:val="21"/>
                <w:lang w:bidi="en-US"/>
              </w:rPr>
            </w:pPr>
            <w:r>
              <w:rPr>
                <w:sz w:val="21"/>
                <w:szCs w:val="21"/>
                <w:lang w:bidi="en-US"/>
              </w:rPr>
              <w:t>1-3m</w:t>
            </w:r>
          </w:p>
        </w:tc>
        <w:tc>
          <w:tcPr>
            <w:tcW w:w="930" w:type="dxa"/>
            <w:vAlign w:val="center"/>
          </w:tcPr>
          <w:p>
            <w:pPr>
              <w:jc w:val="center"/>
              <w:rPr>
                <w:sz w:val="21"/>
                <w:szCs w:val="21"/>
                <w:lang w:bidi="en-US"/>
              </w:rPr>
            </w:pP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13</w:t>
            </w:r>
          </w:p>
        </w:tc>
        <w:tc>
          <w:tcPr>
            <w:tcW w:w="4116" w:type="dxa"/>
            <w:vAlign w:val="center"/>
          </w:tcPr>
          <w:p>
            <w:pPr>
              <w:jc w:val="center"/>
              <w:rPr>
                <w:sz w:val="21"/>
                <w:szCs w:val="21"/>
                <w:lang w:bidi="en-US"/>
              </w:rPr>
            </w:pPr>
            <w:r>
              <w:rPr>
                <w:sz w:val="21"/>
                <w:szCs w:val="21"/>
                <w:lang w:bidi="en-US"/>
              </w:rPr>
              <w:t>流域面积</w:t>
            </w:r>
          </w:p>
        </w:tc>
        <w:tc>
          <w:tcPr>
            <w:tcW w:w="3294" w:type="dxa"/>
            <w:vAlign w:val="center"/>
          </w:tcPr>
          <w:p>
            <w:pPr>
              <w:jc w:val="center"/>
              <w:rPr>
                <w:sz w:val="21"/>
                <w:szCs w:val="21"/>
                <w:lang w:bidi="en-US"/>
              </w:rPr>
            </w:pPr>
            <w:r>
              <w:rPr>
                <w:sz w:val="21"/>
                <w:szCs w:val="21"/>
                <w:lang w:bidi="en-US"/>
              </w:rPr>
              <w:t>0.216km</w:t>
            </w:r>
            <w:r>
              <w:rPr>
                <w:sz w:val="21"/>
                <w:szCs w:val="21"/>
                <w:vertAlign w:val="superscript"/>
                <w:lang w:bidi="en-US"/>
              </w:rPr>
              <w:t>2</w:t>
            </w:r>
          </w:p>
        </w:tc>
        <w:tc>
          <w:tcPr>
            <w:tcW w:w="930" w:type="dxa"/>
            <w:vAlign w:val="center"/>
          </w:tcPr>
          <w:p>
            <w:pPr>
              <w:jc w:val="center"/>
              <w:rPr>
                <w:sz w:val="21"/>
                <w:szCs w:val="21"/>
                <w:lang w:bidi="en-US"/>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14</w:t>
            </w:r>
          </w:p>
        </w:tc>
        <w:tc>
          <w:tcPr>
            <w:tcW w:w="4116" w:type="dxa"/>
            <w:vAlign w:val="center"/>
          </w:tcPr>
          <w:p>
            <w:pPr>
              <w:jc w:val="center"/>
              <w:rPr>
                <w:sz w:val="21"/>
                <w:szCs w:val="21"/>
                <w:lang w:bidi="en-US"/>
              </w:rPr>
            </w:pPr>
            <w:r>
              <w:rPr>
                <w:sz w:val="21"/>
                <w:szCs w:val="21"/>
                <w:lang w:bidi="en-US"/>
              </w:rPr>
              <w:t>流域相对高差</w:t>
            </w:r>
          </w:p>
        </w:tc>
        <w:tc>
          <w:tcPr>
            <w:tcW w:w="3294" w:type="dxa"/>
            <w:vAlign w:val="center"/>
          </w:tcPr>
          <w:p>
            <w:pPr>
              <w:jc w:val="center"/>
              <w:rPr>
                <w:sz w:val="21"/>
                <w:szCs w:val="21"/>
                <w:lang w:bidi="en-US"/>
              </w:rPr>
            </w:pPr>
            <w:r>
              <w:rPr>
                <w:sz w:val="21"/>
                <w:szCs w:val="21"/>
                <w:lang w:bidi="en-US"/>
              </w:rPr>
              <w:t>70m</w:t>
            </w:r>
          </w:p>
        </w:tc>
        <w:tc>
          <w:tcPr>
            <w:tcW w:w="930" w:type="dxa"/>
            <w:vAlign w:val="center"/>
          </w:tcPr>
          <w:p>
            <w:pPr>
              <w:jc w:val="center"/>
              <w:rPr>
                <w:sz w:val="21"/>
                <w:szCs w:val="21"/>
                <w:lang w:bidi="en-US"/>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1" w:type="dxa"/>
            <w:vAlign w:val="center"/>
          </w:tcPr>
          <w:p>
            <w:pPr>
              <w:jc w:val="center"/>
              <w:rPr>
                <w:sz w:val="21"/>
                <w:szCs w:val="21"/>
                <w:lang w:bidi="en-US"/>
              </w:rPr>
            </w:pPr>
            <w:r>
              <w:rPr>
                <w:sz w:val="21"/>
                <w:szCs w:val="21"/>
                <w:lang w:bidi="en-US"/>
              </w:rPr>
              <w:t>15</w:t>
            </w:r>
          </w:p>
        </w:tc>
        <w:tc>
          <w:tcPr>
            <w:tcW w:w="4116" w:type="dxa"/>
            <w:vAlign w:val="center"/>
          </w:tcPr>
          <w:p>
            <w:pPr>
              <w:jc w:val="center"/>
              <w:rPr>
                <w:sz w:val="21"/>
                <w:szCs w:val="21"/>
                <w:lang w:bidi="en-US"/>
              </w:rPr>
            </w:pPr>
            <w:r>
              <w:rPr>
                <w:sz w:val="21"/>
                <w:szCs w:val="21"/>
                <w:lang w:bidi="en-US"/>
              </w:rPr>
              <w:t>河沟堵塞程度</w:t>
            </w:r>
          </w:p>
        </w:tc>
        <w:tc>
          <w:tcPr>
            <w:tcW w:w="3294" w:type="dxa"/>
            <w:vAlign w:val="center"/>
          </w:tcPr>
          <w:p>
            <w:pPr>
              <w:jc w:val="center"/>
              <w:rPr>
                <w:sz w:val="21"/>
                <w:szCs w:val="21"/>
                <w:lang w:bidi="en-US"/>
              </w:rPr>
            </w:pPr>
            <w:r>
              <w:rPr>
                <w:sz w:val="21"/>
                <w:szCs w:val="21"/>
                <w:lang w:bidi="en-US"/>
              </w:rPr>
              <w:t>无</w:t>
            </w:r>
          </w:p>
        </w:tc>
        <w:tc>
          <w:tcPr>
            <w:tcW w:w="930" w:type="dxa"/>
            <w:vAlign w:val="center"/>
          </w:tcPr>
          <w:p>
            <w:pPr>
              <w:jc w:val="center"/>
              <w:rPr>
                <w:sz w:val="21"/>
                <w:szCs w:val="21"/>
                <w:lang w:bidi="en-US"/>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717" w:type="dxa"/>
            <w:gridSpan w:val="2"/>
            <w:vAlign w:val="center"/>
          </w:tcPr>
          <w:p>
            <w:pPr>
              <w:jc w:val="center"/>
              <w:rPr>
                <w:sz w:val="21"/>
                <w:szCs w:val="21"/>
                <w:lang w:bidi="en-US"/>
              </w:rPr>
            </w:pPr>
            <w:r>
              <w:rPr>
                <w:sz w:val="21"/>
                <w:szCs w:val="21"/>
                <w:lang w:bidi="en-US"/>
              </w:rPr>
              <w:t>评判等级标准</w:t>
            </w:r>
          </w:p>
        </w:tc>
        <w:tc>
          <w:tcPr>
            <w:tcW w:w="3294" w:type="dxa"/>
            <w:vAlign w:val="center"/>
          </w:tcPr>
          <w:p>
            <w:pPr>
              <w:jc w:val="center"/>
              <w:rPr>
                <w:sz w:val="21"/>
                <w:szCs w:val="21"/>
                <w:lang w:bidi="en-US"/>
              </w:rPr>
            </w:pPr>
            <w:r>
              <w:rPr>
                <w:sz w:val="21"/>
                <w:szCs w:val="21"/>
                <w:lang w:bidi="en-US"/>
              </w:rPr>
              <w:t>综合得分</w:t>
            </w:r>
          </w:p>
        </w:tc>
        <w:tc>
          <w:tcPr>
            <w:tcW w:w="930" w:type="dxa"/>
            <w:vAlign w:val="center"/>
          </w:tcPr>
          <w:p>
            <w:pPr>
              <w:jc w:val="center"/>
              <w:rPr>
                <w:sz w:val="21"/>
                <w:szCs w:val="21"/>
                <w:lang w:bidi="en-US"/>
              </w:rPr>
            </w:pPr>
            <w:r>
              <w:rPr>
                <w:sz w:val="21"/>
                <w:szCs w:val="21"/>
                <w:lang w:bidi="en-US"/>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717" w:type="dxa"/>
            <w:gridSpan w:val="2"/>
            <w:vAlign w:val="center"/>
          </w:tcPr>
          <w:p>
            <w:pPr>
              <w:jc w:val="center"/>
              <w:rPr>
                <w:sz w:val="21"/>
                <w:szCs w:val="21"/>
                <w:lang w:bidi="en-US"/>
              </w:rPr>
            </w:pPr>
            <w:r>
              <w:rPr>
                <w:sz w:val="21"/>
                <w:szCs w:val="21"/>
                <w:lang w:bidi="en-US"/>
              </w:rPr>
              <w:t>发育程度等级</w:t>
            </w:r>
          </w:p>
        </w:tc>
        <w:tc>
          <w:tcPr>
            <w:tcW w:w="4224" w:type="dxa"/>
            <w:gridSpan w:val="2"/>
            <w:vAlign w:val="center"/>
          </w:tcPr>
          <w:p>
            <w:pPr>
              <w:jc w:val="center"/>
              <w:rPr>
                <w:sz w:val="21"/>
                <w:szCs w:val="21"/>
                <w:lang w:bidi="en-US"/>
              </w:rPr>
            </w:pPr>
            <w:r>
              <w:rPr>
                <w:sz w:val="21"/>
                <w:szCs w:val="21"/>
                <w:lang w:bidi="en-US"/>
              </w:rPr>
              <w:t>弱发育</w:t>
            </w:r>
          </w:p>
        </w:tc>
      </w:tr>
    </w:tbl>
    <w:p>
      <w:pPr>
        <w:spacing w:line="360" w:lineRule="auto"/>
        <w:ind w:firstLine="480" w:firstLineChars="200"/>
        <w:jc w:val="both"/>
        <w:rPr>
          <w:bCs/>
          <w:color w:val="000000"/>
          <w:sz w:val="24"/>
          <w:szCs w:val="24"/>
        </w:rPr>
      </w:pPr>
      <w:r>
        <w:rPr>
          <w:bCs/>
          <w:color w:val="000000"/>
          <w:sz w:val="24"/>
          <w:szCs w:val="24"/>
        </w:rPr>
        <w:t>（4）</w:t>
      </w:r>
      <w:r>
        <w:rPr>
          <w:rFonts w:hint="eastAsia"/>
          <w:bCs/>
          <w:color w:val="000000"/>
          <w:sz w:val="24"/>
          <w:szCs w:val="24"/>
        </w:rPr>
        <w:t>岩溶</w:t>
      </w:r>
      <w:r>
        <w:rPr>
          <w:bCs/>
          <w:color w:val="000000"/>
          <w:sz w:val="24"/>
          <w:szCs w:val="24"/>
        </w:rPr>
        <w:t>塌陷地质灾害现状评估</w:t>
      </w:r>
    </w:p>
    <w:p>
      <w:pPr>
        <w:spacing w:line="360" w:lineRule="auto"/>
        <w:ind w:firstLine="480" w:firstLineChars="200"/>
        <w:jc w:val="both"/>
        <w:rPr>
          <w:bCs/>
          <w:color w:val="000000"/>
          <w:sz w:val="24"/>
          <w:szCs w:val="24"/>
        </w:rPr>
      </w:pPr>
      <w:r>
        <w:rPr>
          <w:bCs/>
          <w:color w:val="000000"/>
          <w:sz w:val="24"/>
          <w:szCs w:val="24"/>
        </w:rPr>
        <w:t>根据调查，该矿山为露天矿山，采用露天开采，不会形成地下采空区</w:t>
      </w:r>
      <w:r>
        <w:rPr>
          <w:rFonts w:hint="eastAsia"/>
          <w:bCs/>
          <w:color w:val="000000"/>
          <w:sz w:val="24"/>
          <w:szCs w:val="24"/>
        </w:rPr>
        <w:t>，现状无岩溶塌陷、开裂</w:t>
      </w:r>
      <w:r>
        <w:rPr>
          <w:bCs/>
          <w:color w:val="000000"/>
          <w:sz w:val="24"/>
          <w:szCs w:val="24"/>
        </w:rPr>
        <w:t>。矿区无地下岩溶区分布，现状条件下地面</w:t>
      </w:r>
      <w:r>
        <w:rPr>
          <w:rFonts w:hint="eastAsia"/>
          <w:bCs/>
          <w:color w:val="000000"/>
          <w:sz w:val="24"/>
          <w:szCs w:val="24"/>
        </w:rPr>
        <w:t>岩溶</w:t>
      </w:r>
      <w:r>
        <w:rPr>
          <w:bCs/>
          <w:color w:val="000000"/>
          <w:sz w:val="24"/>
          <w:szCs w:val="24"/>
        </w:rPr>
        <w:t>灾害弱发育。现状评估</w:t>
      </w:r>
      <w:r>
        <w:rPr>
          <w:rFonts w:hint="eastAsia"/>
          <w:bCs/>
          <w:color w:val="000000"/>
          <w:sz w:val="24"/>
          <w:szCs w:val="24"/>
        </w:rPr>
        <w:t>岩溶</w:t>
      </w:r>
      <w:r>
        <w:rPr>
          <w:bCs/>
          <w:color w:val="000000"/>
          <w:sz w:val="24"/>
          <w:szCs w:val="24"/>
        </w:rPr>
        <w:t>塌陷地质灾害危害程度小，危险性小。</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表3-1</w:t>
      </w:r>
      <w:r>
        <w:rPr>
          <w:rFonts w:hint="eastAsia" w:ascii="Times New Roman" w:hAnsi="Times New Roman" w:eastAsia="宋体" w:cs="Times New Roman"/>
          <w:b/>
          <w:bCs w:val="0"/>
          <w:sz w:val="24"/>
          <w:szCs w:val="24"/>
        </w:rPr>
        <w:t>5岩溶塌陷发育程度</w:t>
      </w:r>
      <w:r>
        <w:rPr>
          <w:rFonts w:ascii="Times New Roman" w:hAnsi="Times New Roman" w:eastAsia="宋体" w:cs="Times New Roman"/>
          <w:b/>
          <w:bCs w:val="0"/>
          <w:sz w:val="24"/>
          <w:szCs w:val="24"/>
        </w:rPr>
        <w:t>分级表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50" w:type="dxa"/>
            <w:vAlign w:val="center"/>
          </w:tcPr>
          <w:p>
            <w:pPr>
              <w:spacing w:line="400" w:lineRule="exact"/>
              <w:jc w:val="center"/>
              <w:rPr>
                <w:color w:val="000000"/>
                <w:sz w:val="21"/>
                <w:szCs w:val="21"/>
              </w:rPr>
            </w:pPr>
            <w:r>
              <w:rPr>
                <w:rFonts w:hint="eastAsia"/>
                <w:color w:val="000000"/>
                <w:sz w:val="21"/>
                <w:szCs w:val="21"/>
              </w:rPr>
              <w:t>发育程度</w:t>
            </w:r>
          </w:p>
        </w:tc>
        <w:tc>
          <w:tcPr>
            <w:tcW w:w="7691" w:type="dxa"/>
            <w:vAlign w:val="center"/>
          </w:tcPr>
          <w:p>
            <w:pPr>
              <w:spacing w:line="400" w:lineRule="exact"/>
              <w:jc w:val="center"/>
              <w:rPr>
                <w:color w:val="000000"/>
                <w:sz w:val="21"/>
                <w:szCs w:val="21"/>
              </w:rPr>
            </w:pPr>
            <w:r>
              <w:rPr>
                <w:rFonts w:hint="eastAsia"/>
                <w:color w:val="000000"/>
                <w:sz w:val="21"/>
                <w:szCs w:val="21"/>
              </w:rPr>
              <w:t>发育特征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250" w:type="dxa"/>
            <w:vAlign w:val="center"/>
          </w:tcPr>
          <w:p>
            <w:pPr>
              <w:spacing w:line="400" w:lineRule="exact"/>
              <w:jc w:val="center"/>
              <w:rPr>
                <w:color w:val="000000"/>
                <w:sz w:val="21"/>
                <w:szCs w:val="21"/>
              </w:rPr>
            </w:pPr>
            <w:r>
              <w:rPr>
                <w:rFonts w:hint="eastAsia"/>
                <w:color w:val="000000"/>
                <w:sz w:val="21"/>
                <w:szCs w:val="21"/>
              </w:rPr>
              <w:t>强发育</w:t>
            </w:r>
          </w:p>
        </w:tc>
        <w:tc>
          <w:tcPr>
            <w:tcW w:w="7691" w:type="dxa"/>
            <w:vAlign w:val="center"/>
          </w:tcPr>
          <w:p>
            <w:pPr>
              <w:numPr>
                <w:ilvl w:val="0"/>
                <w:numId w:val="8"/>
              </w:numPr>
              <w:spacing w:line="230" w:lineRule="exact"/>
              <w:ind w:firstLine="420" w:firstLineChars="200"/>
              <w:rPr>
                <w:color w:val="000000"/>
                <w:sz w:val="21"/>
                <w:szCs w:val="21"/>
              </w:rPr>
            </w:pPr>
            <w:r>
              <w:rPr>
                <w:rFonts w:hint="eastAsia"/>
                <w:color w:val="000000"/>
                <w:sz w:val="21"/>
                <w:szCs w:val="21"/>
              </w:rPr>
              <w:t>以纯厚层灰岩为主，地下存在溶洞、土洞或有地下暗河通过；</w:t>
            </w:r>
          </w:p>
          <w:p>
            <w:pPr>
              <w:pStyle w:val="9"/>
              <w:numPr>
                <w:ilvl w:val="0"/>
                <w:numId w:val="8"/>
              </w:numPr>
              <w:spacing w:line="230" w:lineRule="exact"/>
            </w:pPr>
            <w:r>
              <w:rPr>
                <w:rFonts w:hint="eastAsia"/>
              </w:rPr>
              <w:t>地面多出下陷、开裂，塌陷严重；</w:t>
            </w:r>
          </w:p>
          <w:p>
            <w:pPr>
              <w:pStyle w:val="9"/>
              <w:numPr>
                <w:ilvl w:val="0"/>
                <w:numId w:val="8"/>
              </w:numPr>
              <w:spacing w:line="230" w:lineRule="exact"/>
            </w:pPr>
            <w:r>
              <w:rPr>
                <w:rFonts w:hint="eastAsia"/>
              </w:rPr>
              <w:t>地表建设工程变形开裂明显；</w:t>
            </w:r>
          </w:p>
          <w:p>
            <w:pPr>
              <w:pStyle w:val="9"/>
              <w:numPr>
                <w:ilvl w:val="0"/>
                <w:numId w:val="8"/>
              </w:numPr>
              <w:spacing w:line="230" w:lineRule="exact"/>
            </w:pPr>
            <w:r>
              <w:rPr>
                <w:rFonts w:hint="eastAsia"/>
              </w:rPr>
              <w:t>上覆松散层厚度&lt;30m；</w:t>
            </w:r>
          </w:p>
          <w:p>
            <w:pPr>
              <w:pStyle w:val="9"/>
              <w:numPr>
                <w:ilvl w:val="0"/>
                <w:numId w:val="8"/>
              </w:numPr>
              <w:spacing w:line="230" w:lineRule="exact"/>
            </w:pPr>
            <w:r>
              <w:rPr>
                <w:rFonts w:hint="eastAsia"/>
              </w:rPr>
              <w:t>地下水位变幅大,水位在基岩面上下波动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vAlign w:val="center"/>
          </w:tcPr>
          <w:p>
            <w:pPr>
              <w:spacing w:line="400" w:lineRule="exact"/>
              <w:jc w:val="center"/>
              <w:rPr>
                <w:color w:val="000000"/>
                <w:sz w:val="21"/>
                <w:szCs w:val="21"/>
              </w:rPr>
            </w:pPr>
            <w:r>
              <w:rPr>
                <w:rFonts w:hint="eastAsia"/>
                <w:color w:val="000000"/>
                <w:sz w:val="21"/>
                <w:szCs w:val="21"/>
              </w:rPr>
              <w:t>中等发育</w:t>
            </w:r>
          </w:p>
        </w:tc>
        <w:tc>
          <w:tcPr>
            <w:tcW w:w="7691" w:type="dxa"/>
            <w:vAlign w:val="center"/>
          </w:tcPr>
          <w:p>
            <w:pPr>
              <w:numPr>
                <w:ilvl w:val="0"/>
                <w:numId w:val="9"/>
              </w:numPr>
              <w:spacing w:line="230" w:lineRule="exact"/>
              <w:ind w:firstLine="420" w:firstLineChars="200"/>
              <w:rPr>
                <w:color w:val="000000"/>
                <w:sz w:val="21"/>
                <w:szCs w:val="21"/>
              </w:rPr>
            </w:pPr>
            <w:r>
              <w:rPr>
                <w:rFonts w:hint="eastAsia"/>
                <w:color w:val="000000"/>
                <w:sz w:val="21"/>
                <w:szCs w:val="21"/>
              </w:rPr>
              <w:t>以次纯灰岩为主，地下存在溶洞、土洞等；</w:t>
            </w:r>
          </w:p>
          <w:p>
            <w:pPr>
              <w:pStyle w:val="9"/>
              <w:numPr>
                <w:ilvl w:val="0"/>
                <w:numId w:val="9"/>
              </w:numPr>
              <w:spacing w:line="230" w:lineRule="exact"/>
            </w:pPr>
            <w:r>
              <w:rPr>
                <w:rFonts w:hint="eastAsia"/>
              </w:rPr>
              <w:t>地面塌陷、开裂明显；</w:t>
            </w:r>
          </w:p>
          <w:p>
            <w:pPr>
              <w:pStyle w:val="9"/>
              <w:numPr>
                <w:ilvl w:val="0"/>
                <w:numId w:val="9"/>
              </w:numPr>
              <w:spacing w:line="230" w:lineRule="exact"/>
            </w:pPr>
            <w:r>
              <w:rPr>
                <w:rFonts w:hint="eastAsia"/>
              </w:rPr>
              <w:t>地表建设工程变形有开裂现象；</w:t>
            </w:r>
          </w:p>
          <w:p>
            <w:pPr>
              <w:pStyle w:val="9"/>
              <w:numPr>
                <w:ilvl w:val="0"/>
                <w:numId w:val="9"/>
              </w:numPr>
              <w:spacing w:line="230" w:lineRule="exact"/>
              <w:rPr>
                <w:color w:val="000000"/>
                <w:szCs w:val="21"/>
              </w:rPr>
            </w:pPr>
            <w:r>
              <w:rPr>
                <w:rFonts w:hint="eastAsia"/>
              </w:rPr>
              <w:t>上覆松散层厚度30～80m；</w:t>
            </w:r>
          </w:p>
          <w:p>
            <w:pPr>
              <w:pStyle w:val="9"/>
              <w:numPr>
                <w:ilvl w:val="0"/>
                <w:numId w:val="9"/>
              </w:numPr>
              <w:spacing w:line="230" w:lineRule="exact"/>
              <w:rPr>
                <w:color w:val="000000"/>
                <w:szCs w:val="21"/>
              </w:rPr>
            </w:pPr>
            <w:r>
              <w:rPr>
                <w:rFonts w:hint="eastAsia"/>
              </w:rPr>
              <w:t>地下水位变幅不大,水位在基岩面以下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250" w:type="dxa"/>
            <w:vAlign w:val="center"/>
          </w:tcPr>
          <w:p>
            <w:pPr>
              <w:spacing w:line="400" w:lineRule="exact"/>
              <w:rPr>
                <w:color w:val="000000"/>
                <w:sz w:val="21"/>
                <w:szCs w:val="21"/>
              </w:rPr>
            </w:pPr>
            <w:r>
              <w:rPr>
                <w:rFonts w:hint="eastAsia"/>
                <w:color w:val="000000"/>
                <w:sz w:val="21"/>
                <w:szCs w:val="21"/>
              </w:rPr>
              <w:t>弱发育</w:t>
            </w:r>
          </w:p>
        </w:tc>
        <w:tc>
          <w:tcPr>
            <w:tcW w:w="7691" w:type="dxa"/>
            <w:vAlign w:val="center"/>
          </w:tcPr>
          <w:p>
            <w:pPr>
              <w:numPr>
                <w:ilvl w:val="0"/>
                <w:numId w:val="10"/>
              </w:numPr>
              <w:spacing w:line="230" w:lineRule="exact"/>
              <w:ind w:firstLine="420" w:firstLineChars="200"/>
              <w:rPr>
                <w:color w:val="000000"/>
                <w:sz w:val="21"/>
                <w:szCs w:val="21"/>
              </w:rPr>
            </w:pPr>
            <w:r>
              <w:rPr>
                <w:rFonts w:hint="eastAsia"/>
                <w:color w:val="000000"/>
                <w:sz w:val="21"/>
                <w:szCs w:val="21"/>
              </w:rPr>
              <w:t>灰岩质地不纯，地下存在溶蚀裂隙，土洞不发育；</w:t>
            </w:r>
          </w:p>
          <w:p>
            <w:pPr>
              <w:pStyle w:val="9"/>
              <w:numPr>
                <w:ilvl w:val="0"/>
                <w:numId w:val="10"/>
              </w:numPr>
              <w:spacing w:line="230" w:lineRule="exact"/>
            </w:pPr>
            <w:r>
              <w:rPr>
                <w:rFonts w:hint="eastAsia"/>
              </w:rPr>
              <w:t>地面塌陷、开裂不明显；</w:t>
            </w:r>
          </w:p>
          <w:p>
            <w:pPr>
              <w:pStyle w:val="9"/>
              <w:numPr>
                <w:ilvl w:val="0"/>
                <w:numId w:val="10"/>
              </w:numPr>
              <w:spacing w:line="230" w:lineRule="exact"/>
            </w:pPr>
            <w:r>
              <w:rPr>
                <w:rFonts w:hint="eastAsia"/>
              </w:rPr>
              <w:t>地表建设工程无变形、开裂现象；</w:t>
            </w:r>
          </w:p>
          <w:p>
            <w:pPr>
              <w:pStyle w:val="9"/>
              <w:numPr>
                <w:ilvl w:val="0"/>
                <w:numId w:val="10"/>
              </w:numPr>
              <w:spacing w:line="230" w:lineRule="exact"/>
              <w:rPr>
                <w:color w:val="000000"/>
                <w:szCs w:val="21"/>
              </w:rPr>
            </w:pPr>
            <w:r>
              <w:rPr>
                <w:rFonts w:hint="eastAsia"/>
              </w:rPr>
              <w:t>上覆松散层厚度＞80m；</w:t>
            </w:r>
          </w:p>
          <w:p>
            <w:pPr>
              <w:pStyle w:val="9"/>
              <w:numPr>
                <w:ilvl w:val="0"/>
                <w:numId w:val="10"/>
              </w:numPr>
              <w:spacing w:line="230" w:lineRule="exact"/>
              <w:rPr>
                <w:color w:val="000000"/>
                <w:szCs w:val="21"/>
              </w:rPr>
            </w:pPr>
            <w:r>
              <w:rPr>
                <w:rFonts w:hint="eastAsia"/>
              </w:rPr>
              <w:t>地下水位变幅小,水位在基岩面以上</w:t>
            </w:r>
          </w:p>
        </w:tc>
      </w:tr>
    </w:tbl>
    <w:p>
      <w:pPr>
        <w:spacing w:line="360" w:lineRule="auto"/>
        <w:ind w:firstLine="480" w:firstLineChars="200"/>
        <w:jc w:val="both"/>
        <w:rPr>
          <w:bCs/>
          <w:color w:val="000000"/>
          <w:sz w:val="24"/>
          <w:szCs w:val="24"/>
        </w:rPr>
      </w:pPr>
      <w:r>
        <w:rPr>
          <w:bCs/>
          <w:color w:val="000000"/>
          <w:sz w:val="24"/>
          <w:szCs w:val="24"/>
        </w:rPr>
        <w:t>（5）地面沉降地质灾害现状评估</w:t>
      </w:r>
    </w:p>
    <w:p>
      <w:pPr>
        <w:spacing w:line="360" w:lineRule="auto"/>
        <w:ind w:firstLine="480" w:firstLineChars="200"/>
        <w:jc w:val="both"/>
        <w:rPr>
          <w:bCs/>
          <w:color w:val="000000"/>
          <w:sz w:val="24"/>
          <w:szCs w:val="24"/>
        </w:rPr>
      </w:pPr>
      <w:r>
        <w:rPr>
          <w:bCs/>
          <w:color w:val="000000"/>
          <w:sz w:val="24"/>
          <w:szCs w:val="24"/>
        </w:rPr>
        <w:t>评估区不存在开采地下水活动，矿区内也无石油、天然气矿藏，不存在抽取石油、天然气的活动，</w:t>
      </w:r>
      <w:r>
        <w:rPr>
          <w:rFonts w:hint="eastAsia"/>
          <w:bCs/>
          <w:color w:val="000000"/>
          <w:sz w:val="24"/>
          <w:szCs w:val="24"/>
        </w:rPr>
        <w:t>近5年平均沉降速率小于10mm/a，累计沉降量小于300mm</w:t>
      </w:r>
      <w:r>
        <w:rPr>
          <w:bCs/>
          <w:color w:val="000000"/>
          <w:sz w:val="24"/>
          <w:szCs w:val="24"/>
        </w:rPr>
        <w:t>，评估区内发生地面沉降灾害的地质条件不充分。根据现场调查，评估区内未发生过地面沉降灾害，现状评估地面沉降灾害发育程度为弱发育，危害程度小，危险性小。</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表3-1</w:t>
      </w:r>
      <w:r>
        <w:rPr>
          <w:rFonts w:hint="eastAsia" w:ascii="Times New Roman" w:hAnsi="Times New Roman" w:eastAsia="宋体" w:cs="Times New Roman"/>
          <w:b/>
          <w:bCs w:val="0"/>
          <w:sz w:val="24"/>
          <w:szCs w:val="24"/>
        </w:rPr>
        <w:t>6地面沉降发育程度</w:t>
      </w:r>
      <w:r>
        <w:rPr>
          <w:rFonts w:ascii="Times New Roman" w:hAnsi="Times New Roman" w:eastAsia="宋体" w:cs="Times New Roman"/>
          <w:b/>
          <w:bCs w:val="0"/>
          <w:sz w:val="24"/>
          <w:szCs w:val="24"/>
        </w:rPr>
        <w:t>分级表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3587"/>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1894" w:type="dxa"/>
            <w:vMerge w:val="restart"/>
            <w:vAlign w:val="center"/>
          </w:tcPr>
          <w:p>
            <w:pPr>
              <w:spacing w:line="400" w:lineRule="exact"/>
              <w:jc w:val="center"/>
              <w:rPr>
                <w:color w:val="000000"/>
                <w:sz w:val="21"/>
                <w:szCs w:val="21"/>
              </w:rPr>
            </w:pPr>
            <w:r>
              <w:rPr>
                <w:rFonts w:hint="eastAsia"/>
                <w:color w:val="000000"/>
                <w:sz w:val="21"/>
                <w:szCs w:val="21"/>
              </w:rPr>
              <w:t>发育程度</w:t>
            </w:r>
          </w:p>
        </w:tc>
        <w:tc>
          <w:tcPr>
            <w:tcW w:w="7047" w:type="dxa"/>
            <w:gridSpan w:val="2"/>
            <w:vAlign w:val="center"/>
          </w:tcPr>
          <w:p>
            <w:pPr>
              <w:spacing w:line="400" w:lineRule="exact"/>
              <w:jc w:val="center"/>
              <w:rPr>
                <w:color w:val="000000"/>
                <w:sz w:val="21"/>
                <w:szCs w:val="21"/>
              </w:rPr>
            </w:pPr>
            <w:r>
              <w:rPr>
                <w:rFonts w:hint="eastAsia"/>
                <w:color w:val="000000"/>
                <w:sz w:val="21"/>
                <w:szCs w:val="21"/>
              </w:rPr>
              <w:t>发育特征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894" w:type="dxa"/>
            <w:vMerge w:val="continue"/>
            <w:vAlign w:val="center"/>
          </w:tcPr>
          <w:p>
            <w:pPr>
              <w:spacing w:line="400" w:lineRule="exact"/>
              <w:jc w:val="center"/>
              <w:rPr>
                <w:color w:val="000000"/>
                <w:sz w:val="21"/>
                <w:szCs w:val="21"/>
              </w:rPr>
            </w:pPr>
          </w:p>
        </w:tc>
        <w:tc>
          <w:tcPr>
            <w:tcW w:w="3587" w:type="dxa"/>
            <w:vAlign w:val="center"/>
          </w:tcPr>
          <w:p>
            <w:pPr>
              <w:pStyle w:val="9"/>
              <w:ind w:firstLine="0" w:firstLineChars="0"/>
              <w:jc w:val="center"/>
            </w:pPr>
            <w:r>
              <w:rPr>
                <w:rFonts w:hint="eastAsia"/>
                <w:bCs/>
                <w:color w:val="000000"/>
                <w:sz w:val="24"/>
              </w:rPr>
              <w:t>近5年平均沉降速率mm/a</w:t>
            </w:r>
          </w:p>
        </w:tc>
        <w:tc>
          <w:tcPr>
            <w:tcW w:w="3460" w:type="dxa"/>
            <w:vAlign w:val="center"/>
          </w:tcPr>
          <w:p>
            <w:pPr>
              <w:pStyle w:val="9"/>
              <w:ind w:firstLine="0" w:firstLineChars="0"/>
              <w:jc w:val="center"/>
            </w:pPr>
            <w:r>
              <w:rPr>
                <w:rFonts w:hint="eastAsia"/>
                <w:bCs/>
                <w:color w:val="000000"/>
                <w:sz w:val="24"/>
              </w:rPr>
              <w:t>累计降速率mm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894" w:type="dxa"/>
            <w:vAlign w:val="center"/>
          </w:tcPr>
          <w:p>
            <w:pPr>
              <w:spacing w:line="400" w:lineRule="exact"/>
              <w:jc w:val="center"/>
              <w:rPr>
                <w:color w:val="000000"/>
                <w:sz w:val="21"/>
                <w:szCs w:val="21"/>
              </w:rPr>
            </w:pPr>
            <w:r>
              <w:rPr>
                <w:rFonts w:hint="eastAsia"/>
                <w:color w:val="000000"/>
                <w:sz w:val="21"/>
                <w:szCs w:val="21"/>
              </w:rPr>
              <w:t>强发育</w:t>
            </w:r>
          </w:p>
        </w:tc>
        <w:tc>
          <w:tcPr>
            <w:tcW w:w="3587" w:type="dxa"/>
            <w:vAlign w:val="center"/>
          </w:tcPr>
          <w:p>
            <w:pPr>
              <w:pStyle w:val="9"/>
              <w:ind w:firstLine="0" w:firstLineChars="0"/>
              <w:jc w:val="center"/>
            </w:pPr>
            <w:r>
              <w:rPr>
                <w:rFonts w:hint="eastAsia"/>
              </w:rPr>
              <w:t>≥30</w:t>
            </w:r>
          </w:p>
        </w:tc>
        <w:tc>
          <w:tcPr>
            <w:tcW w:w="3460" w:type="dxa"/>
            <w:vAlign w:val="center"/>
          </w:tcPr>
          <w:p>
            <w:pPr>
              <w:pStyle w:val="9"/>
              <w:ind w:firstLine="0" w:firstLineChars="0"/>
              <w:jc w:val="center"/>
            </w:pPr>
            <w:r>
              <w:rPr>
                <w:rFonts w:hint="eastAsi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894" w:type="dxa"/>
            <w:vAlign w:val="center"/>
          </w:tcPr>
          <w:p>
            <w:pPr>
              <w:spacing w:line="400" w:lineRule="exact"/>
              <w:jc w:val="center"/>
              <w:rPr>
                <w:color w:val="000000"/>
                <w:sz w:val="21"/>
                <w:szCs w:val="21"/>
              </w:rPr>
            </w:pPr>
            <w:r>
              <w:rPr>
                <w:rFonts w:hint="eastAsia"/>
                <w:color w:val="000000"/>
                <w:sz w:val="21"/>
                <w:szCs w:val="21"/>
              </w:rPr>
              <w:t>中等发育</w:t>
            </w:r>
          </w:p>
        </w:tc>
        <w:tc>
          <w:tcPr>
            <w:tcW w:w="3587" w:type="dxa"/>
            <w:vAlign w:val="center"/>
          </w:tcPr>
          <w:p>
            <w:pPr>
              <w:pStyle w:val="9"/>
              <w:ind w:firstLine="0" w:firstLineChars="0"/>
              <w:jc w:val="center"/>
              <w:rPr>
                <w:color w:val="000000"/>
                <w:szCs w:val="21"/>
              </w:rPr>
            </w:pPr>
            <w:r>
              <w:rPr>
                <w:rFonts w:hint="eastAsia"/>
              </w:rPr>
              <w:t>10～30</w:t>
            </w:r>
          </w:p>
        </w:tc>
        <w:tc>
          <w:tcPr>
            <w:tcW w:w="3460" w:type="dxa"/>
            <w:vAlign w:val="center"/>
          </w:tcPr>
          <w:p>
            <w:pPr>
              <w:pStyle w:val="9"/>
              <w:ind w:firstLine="0" w:firstLineChars="0"/>
              <w:jc w:val="center"/>
            </w:pPr>
            <w:r>
              <w:rPr>
                <w:rFonts w:hint="eastAsia"/>
              </w:rPr>
              <w:t>300～800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894" w:type="dxa"/>
            <w:vAlign w:val="center"/>
          </w:tcPr>
          <w:p>
            <w:pPr>
              <w:spacing w:line="400" w:lineRule="exact"/>
              <w:jc w:val="center"/>
              <w:rPr>
                <w:color w:val="000000"/>
                <w:sz w:val="21"/>
                <w:szCs w:val="21"/>
              </w:rPr>
            </w:pPr>
            <w:r>
              <w:rPr>
                <w:rFonts w:hint="eastAsia"/>
                <w:color w:val="000000"/>
                <w:sz w:val="21"/>
                <w:szCs w:val="21"/>
              </w:rPr>
              <w:t>弱发育</w:t>
            </w:r>
          </w:p>
        </w:tc>
        <w:tc>
          <w:tcPr>
            <w:tcW w:w="3587" w:type="dxa"/>
            <w:vAlign w:val="center"/>
          </w:tcPr>
          <w:p>
            <w:pPr>
              <w:pStyle w:val="9"/>
              <w:ind w:firstLine="0" w:firstLineChars="0"/>
              <w:jc w:val="center"/>
              <w:rPr>
                <w:color w:val="000000"/>
                <w:szCs w:val="21"/>
              </w:rPr>
            </w:pPr>
            <w:r>
              <w:rPr>
                <w:rFonts w:hint="eastAsia"/>
              </w:rPr>
              <w:t>≤10</w:t>
            </w:r>
          </w:p>
        </w:tc>
        <w:tc>
          <w:tcPr>
            <w:tcW w:w="3460" w:type="dxa"/>
            <w:vAlign w:val="center"/>
          </w:tcPr>
          <w:p>
            <w:pPr>
              <w:pStyle w:val="9"/>
              <w:ind w:firstLine="0" w:firstLineChars="0"/>
              <w:jc w:val="center"/>
            </w:pPr>
            <w:r>
              <w:rPr>
                <w:rFonts w:hint="eastAsi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941" w:type="dxa"/>
            <w:gridSpan w:val="3"/>
            <w:vAlign w:val="center"/>
          </w:tcPr>
          <w:p>
            <w:pPr>
              <w:pStyle w:val="9"/>
              <w:ind w:firstLine="0" w:firstLineChars="0"/>
              <w:jc w:val="left"/>
            </w:pPr>
            <w:r>
              <w:rPr>
                <w:rFonts w:hint="eastAsia"/>
              </w:rPr>
              <w:t>注：上述二项因素满足一项即可，并按照强至弱顺序确定</w:t>
            </w:r>
          </w:p>
        </w:tc>
      </w:tr>
    </w:tbl>
    <w:p>
      <w:pPr>
        <w:pStyle w:val="9"/>
      </w:pPr>
    </w:p>
    <w:p>
      <w:pPr>
        <w:spacing w:line="360" w:lineRule="auto"/>
        <w:ind w:firstLine="480" w:firstLineChars="200"/>
        <w:jc w:val="both"/>
        <w:rPr>
          <w:bCs/>
          <w:color w:val="000000"/>
          <w:sz w:val="24"/>
          <w:szCs w:val="24"/>
        </w:rPr>
      </w:pPr>
      <w:r>
        <w:rPr>
          <w:bCs/>
          <w:color w:val="000000"/>
          <w:sz w:val="24"/>
          <w:szCs w:val="24"/>
        </w:rPr>
        <w:t>（6）地裂缝地质灾害现状评估</w:t>
      </w:r>
    </w:p>
    <w:p>
      <w:pPr>
        <w:spacing w:line="360" w:lineRule="auto"/>
        <w:ind w:firstLine="480" w:firstLineChars="200"/>
        <w:jc w:val="both"/>
        <w:rPr>
          <w:bCs/>
          <w:color w:val="000000"/>
          <w:sz w:val="24"/>
          <w:szCs w:val="24"/>
        </w:rPr>
      </w:pPr>
      <w:r>
        <w:rPr>
          <w:bCs/>
          <w:color w:val="000000"/>
          <w:sz w:val="24"/>
          <w:szCs w:val="24"/>
        </w:rPr>
        <w:t>矿区地质构造简单，断裂构造不发育，</w:t>
      </w:r>
      <w:r>
        <w:rPr>
          <w:rFonts w:hint="eastAsia"/>
          <w:bCs/>
          <w:color w:val="000000"/>
          <w:sz w:val="24"/>
          <w:szCs w:val="24"/>
        </w:rPr>
        <w:t>评估区内无活动断裂通过，全新世以来有微弱活动，地表具体有零星小裂缝，但不明显，</w:t>
      </w:r>
      <w:r>
        <w:rPr>
          <w:bCs/>
          <w:color w:val="000000"/>
          <w:sz w:val="24"/>
          <w:szCs w:val="24"/>
        </w:rPr>
        <w:t>不具备发生地裂缝地质灾害的条件，现状条件下地裂缝灾害不发育。现状评估地裂缝地质灾害危害程度轻，危险性小。</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表3-1</w:t>
      </w:r>
      <w:r>
        <w:rPr>
          <w:rFonts w:hint="eastAsia" w:ascii="Times New Roman" w:hAnsi="Times New Roman" w:eastAsia="宋体" w:cs="Times New Roman"/>
          <w:b/>
          <w:bCs w:val="0"/>
          <w:sz w:val="24"/>
          <w:szCs w:val="24"/>
        </w:rPr>
        <w:t>7地裂缝发育程度</w:t>
      </w:r>
      <w:r>
        <w:rPr>
          <w:rFonts w:ascii="Times New Roman" w:hAnsi="Times New Roman" w:eastAsia="宋体" w:cs="Times New Roman"/>
          <w:b/>
          <w:bCs w:val="0"/>
          <w:sz w:val="24"/>
          <w:szCs w:val="24"/>
        </w:rPr>
        <w:t>分级表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5792"/>
        <w:gridCol w:w="112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07" w:type="dxa"/>
            <w:vMerge w:val="restart"/>
            <w:vAlign w:val="center"/>
          </w:tcPr>
          <w:p>
            <w:pPr>
              <w:jc w:val="center"/>
              <w:rPr>
                <w:color w:val="000000"/>
                <w:sz w:val="21"/>
                <w:szCs w:val="21"/>
              </w:rPr>
            </w:pPr>
            <w:r>
              <w:rPr>
                <w:rFonts w:hint="eastAsia"/>
                <w:color w:val="000000"/>
                <w:sz w:val="21"/>
                <w:szCs w:val="21"/>
              </w:rPr>
              <w:t>发育程度</w:t>
            </w:r>
          </w:p>
        </w:tc>
        <w:tc>
          <w:tcPr>
            <w:tcW w:w="5792" w:type="dxa"/>
            <w:vMerge w:val="restart"/>
            <w:vAlign w:val="center"/>
          </w:tcPr>
          <w:p>
            <w:pPr>
              <w:jc w:val="center"/>
              <w:rPr>
                <w:color w:val="000000"/>
                <w:sz w:val="21"/>
                <w:szCs w:val="21"/>
              </w:rPr>
            </w:pPr>
            <w:r>
              <w:rPr>
                <w:rFonts w:hint="eastAsia"/>
                <w:color w:val="000000"/>
                <w:sz w:val="21"/>
                <w:szCs w:val="21"/>
              </w:rPr>
              <w:t>发育特征</w:t>
            </w:r>
          </w:p>
        </w:tc>
        <w:tc>
          <w:tcPr>
            <w:tcW w:w="1942" w:type="dxa"/>
            <w:gridSpan w:val="2"/>
            <w:vAlign w:val="center"/>
          </w:tcPr>
          <w:p>
            <w:pPr>
              <w:jc w:val="center"/>
              <w:rPr>
                <w:color w:val="000000"/>
                <w:sz w:val="21"/>
                <w:szCs w:val="21"/>
              </w:rPr>
            </w:pPr>
            <w:r>
              <w:rPr>
                <w:rFonts w:hint="eastAsia"/>
                <w:color w:val="000000"/>
                <w:sz w:val="21"/>
                <w:szCs w:val="21"/>
              </w:rPr>
              <w:t>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07" w:type="dxa"/>
            <w:vMerge w:val="continue"/>
            <w:vAlign w:val="center"/>
          </w:tcPr>
          <w:p>
            <w:pPr>
              <w:jc w:val="center"/>
              <w:rPr>
                <w:color w:val="000000"/>
                <w:sz w:val="21"/>
                <w:szCs w:val="21"/>
              </w:rPr>
            </w:pPr>
          </w:p>
        </w:tc>
        <w:tc>
          <w:tcPr>
            <w:tcW w:w="5792" w:type="dxa"/>
            <w:vMerge w:val="continue"/>
            <w:vAlign w:val="center"/>
          </w:tcPr>
          <w:p>
            <w:pPr>
              <w:jc w:val="center"/>
              <w:rPr>
                <w:color w:val="000000"/>
                <w:sz w:val="21"/>
                <w:szCs w:val="21"/>
              </w:rPr>
            </w:pPr>
          </w:p>
        </w:tc>
        <w:tc>
          <w:tcPr>
            <w:tcW w:w="1128" w:type="dxa"/>
            <w:vAlign w:val="center"/>
          </w:tcPr>
          <w:p>
            <w:pPr>
              <w:jc w:val="center"/>
              <w:rPr>
                <w:color w:val="000000"/>
                <w:sz w:val="21"/>
                <w:szCs w:val="21"/>
              </w:rPr>
            </w:pPr>
            <w:r>
              <w:rPr>
                <w:rFonts w:hint="eastAsia"/>
                <w:color w:val="000000"/>
                <w:sz w:val="21"/>
                <w:szCs w:val="21"/>
              </w:rPr>
              <w:t>平均活动速率v</w:t>
            </w:r>
            <w:r>
              <w:rPr>
                <w:rFonts w:hint="eastAsia"/>
                <w:bCs/>
                <w:color w:val="000000"/>
                <w:sz w:val="24"/>
                <w:szCs w:val="24"/>
              </w:rPr>
              <w:t>mm/a</w:t>
            </w:r>
          </w:p>
        </w:tc>
        <w:tc>
          <w:tcPr>
            <w:tcW w:w="814" w:type="dxa"/>
            <w:vAlign w:val="center"/>
          </w:tcPr>
          <w:p>
            <w:pPr>
              <w:jc w:val="center"/>
              <w:rPr>
                <w:color w:val="000000"/>
                <w:sz w:val="21"/>
                <w:szCs w:val="21"/>
              </w:rPr>
            </w:pPr>
            <w:r>
              <w:rPr>
                <w:rFonts w:hint="eastAsia"/>
                <w:color w:val="000000"/>
                <w:sz w:val="21"/>
                <w:szCs w:val="21"/>
              </w:rPr>
              <w:t>地震震级M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207" w:type="dxa"/>
            <w:vAlign w:val="center"/>
          </w:tcPr>
          <w:p>
            <w:pPr>
              <w:jc w:val="center"/>
              <w:rPr>
                <w:color w:val="000000"/>
                <w:sz w:val="21"/>
                <w:szCs w:val="21"/>
              </w:rPr>
            </w:pPr>
            <w:r>
              <w:rPr>
                <w:rFonts w:hint="eastAsia"/>
                <w:color w:val="000000"/>
                <w:sz w:val="21"/>
                <w:szCs w:val="21"/>
              </w:rPr>
              <w:t>强发育</w:t>
            </w:r>
          </w:p>
        </w:tc>
        <w:tc>
          <w:tcPr>
            <w:tcW w:w="5792" w:type="dxa"/>
            <w:vAlign w:val="center"/>
          </w:tcPr>
          <w:p>
            <w:pPr>
              <w:pStyle w:val="9"/>
              <w:ind w:firstLine="0" w:firstLineChars="0"/>
            </w:pPr>
            <w:r>
              <w:rPr>
                <w:rFonts w:hint="eastAsia"/>
              </w:rPr>
              <w:t>评估区有活动断裂通过，中或晚更新世以来有活动，全新世以来活动强烈，地面地裂缝发育并通过建设用地区。地表开裂明显;可见陡坎、斜坡、微缓坡、陷坑等微地貌现象;房屋裂缝明显</w:t>
            </w:r>
          </w:p>
        </w:tc>
        <w:tc>
          <w:tcPr>
            <w:tcW w:w="1128" w:type="dxa"/>
            <w:vAlign w:val="center"/>
          </w:tcPr>
          <w:p>
            <w:pPr>
              <w:pStyle w:val="9"/>
              <w:ind w:firstLine="0" w:firstLineChars="0"/>
            </w:pPr>
            <w:r>
              <w:rPr>
                <w:rFonts w:hint="eastAsia"/>
              </w:rPr>
              <w:t>V＞1</w:t>
            </w:r>
          </w:p>
        </w:tc>
        <w:tc>
          <w:tcPr>
            <w:tcW w:w="814" w:type="dxa"/>
            <w:vAlign w:val="center"/>
          </w:tcPr>
          <w:p>
            <w:pPr>
              <w:pStyle w:val="9"/>
              <w:ind w:firstLine="0" w:firstLineChars="0"/>
            </w:pPr>
            <w:r>
              <w:rPr>
                <w:rFonts w:hint="eastAsia"/>
              </w:rPr>
              <w:t>M≥7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7" w:type="dxa"/>
            <w:vAlign w:val="center"/>
          </w:tcPr>
          <w:p>
            <w:pPr>
              <w:jc w:val="center"/>
              <w:rPr>
                <w:color w:val="000000"/>
                <w:sz w:val="21"/>
                <w:szCs w:val="21"/>
              </w:rPr>
            </w:pPr>
            <w:r>
              <w:rPr>
                <w:rFonts w:hint="eastAsia"/>
                <w:color w:val="000000"/>
                <w:sz w:val="21"/>
                <w:szCs w:val="21"/>
              </w:rPr>
              <w:t>中等发育</w:t>
            </w:r>
          </w:p>
        </w:tc>
        <w:tc>
          <w:tcPr>
            <w:tcW w:w="5792" w:type="dxa"/>
            <w:vAlign w:val="center"/>
          </w:tcPr>
          <w:p>
            <w:pPr>
              <w:pStyle w:val="9"/>
              <w:ind w:firstLine="0" w:firstLineChars="0"/>
              <w:rPr>
                <w:color w:val="000000"/>
                <w:szCs w:val="21"/>
              </w:rPr>
            </w:pPr>
            <w:r>
              <w:rPr>
                <w:rFonts w:hint="eastAsia"/>
              </w:rPr>
              <w:t>评估区有活动断裂通过，中或晚更新世以来有活动，全新世以来活动较强烈，地面地裂缝中等发育，并从建设用地区附近通过。地表有开裂现象;无微地貌显示;房屋有裂缝现象</w:t>
            </w:r>
          </w:p>
        </w:tc>
        <w:tc>
          <w:tcPr>
            <w:tcW w:w="1128" w:type="dxa"/>
            <w:vAlign w:val="center"/>
          </w:tcPr>
          <w:p>
            <w:pPr>
              <w:pStyle w:val="9"/>
              <w:ind w:firstLine="0" w:firstLineChars="0"/>
            </w:pPr>
            <w:r>
              <w:rPr>
                <w:rFonts w:hint="eastAsia"/>
              </w:rPr>
              <w:t>1≥V≥0.1</w:t>
            </w:r>
          </w:p>
        </w:tc>
        <w:tc>
          <w:tcPr>
            <w:tcW w:w="814" w:type="dxa"/>
            <w:vAlign w:val="center"/>
          </w:tcPr>
          <w:p>
            <w:pPr>
              <w:pStyle w:val="9"/>
              <w:ind w:firstLine="0" w:firstLineChars="0"/>
            </w:pPr>
            <w:r>
              <w:rPr>
                <w:rFonts w:hint="eastAsia"/>
              </w:rPr>
              <w:t>7＞M≥6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7" w:type="dxa"/>
            <w:vAlign w:val="center"/>
          </w:tcPr>
          <w:p>
            <w:pPr>
              <w:rPr>
                <w:color w:val="000000"/>
                <w:sz w:val="21"/>
                <w:szCs w:val="21"/>
              </w:rPr>
            </w:pPr>
            <w:r>
              <w:rPr>
                <w:rFonts w:hint="eastAsia"/>
                <w:color w:val="000000"/>
                <w:sz w:val="21"/>
                <w:szCs w:val="21"/>
              </w:rPr>
              <w:t>弱发育</w:t>
            </w:r>
          </w:p>
        </w:tc>
        <w:tc>
          <w:tcPr>
            <w:tcW w:w="5792" w:type="dxa"/>
            <w:vAlign w:val="center"/>
          </w:tcPr>
          <w:p>
            <w:pPr>
              <w:pStyle w:val="9"/>
              <w:ind w:firstLine="0" w:firstLineChars="0"/>
              <w:rPr>
                <w:color w:val="000000"/>
                <w:szCs w:val="21"/>
              </w:rPr>
            </w:pPr>
            <w:r>
              <w:rPr>
                <w:rFonts w:hint="eastAsia"/>
              </w:rPr>
              <w:t>评估区有活动断裂通过，全新世以来有微弱活动，地面地裂缝不发育或距建设用地区较远。地表有零星小裂缝，不明显;房屋未见裂缝</w:t>
            </w:r>
          </w:p>
        </w:tc>
        <w:tc>
          <w:tcPr>
            <w:tcW w:w="1128" w:type="dxa"/>
            <w:vAlign w:val="center"/>
          </w:tcPr>
          <w:p>
            <w:pPr>
              <w:pStyle w:val="9"/>
              <w:ind w:firstLine="0" w:firstLineChars="0"/>
            </w:pPr>
            <w:r>
              <w:rPr>
                <w:rFonts w:hint="eastAsia"/>
              </w:rPr>
              <w:t>V＜0.1</w:t>
            </w:r>
          </w:p>
        </w:tc>
        <w:tc>
          <w:tcPr>
            <w:tcW w:w="814" w:type="dxa"/>
            <w:vAlign w:val="center"/>
          </w:tcPr>
          <w:p>
            <w:pPr>
              <w:pStyle w:val="9"/>
              <w:ind w:firstLine="0" w:firstLineChars="0"/>
            </w:pPr>
            <w:r>
              <w:rPr>
                <w:rFonts w:hint="eastAsia"/>
              </w:rPr>
              <w:t>M＜6</w:t>
            </w:r>
          </w:p>
        </w:tc>
      </w:tr>
    </w:tbl>
    <w:p>
      <w:pPr>
        <w:pStyle w:val="9"/>
      </w:pPr>
    </w:p>
    <w:p>
      <w:pPr>
        <w:spacing w:line="360" w:lineRule="auto"/>
        <w:ind w:firstLine="480" w:firstLineChars="200"/>
        <w:jc w:val="both"/>
        <w:rPr>
          <w:bCs/>
          <w:color w:val="000000"/>
          <w:sz w:val="24"/>
          <w:szCs w:val="24"/>
        </w:rPr>
      </w:pPr>
      <w:r>
        <w:rPr>
          <w:rFonts w:hint="eastAsia"/>
          <w:bCs/>
          <w:color w:val="000000"/>
          <w:sz w:val="24"/>
          <w:szCs w:val="24"/>
        </w:rPr>
        <w:t>（7）不稳定斜坡</w:t>
      </w:r>
    </w:p>
    <w:p>
      <w:pPr>
        <w:spacing w:line="360" w:lineRule="auto"/>
        <w:ind w:firstLine="480" w:firstLineChars="200"/>
        <w:jc w:val="both"/>
        <w:rPr>
          <w:bCs/>
          <w:color w:val="000000"/>
          <w:sz w:val="24"/>
          <w:szCs w:val="24"/>
        </w:rPr>
      </w:pPr>
      <w:r>
        <w:rPr>
          <w:rFonts w:hint="eastAsia"/>
          <w:bCs/>
          <w:color w:val="000000"/>
          <w:sz w:val="24"/>
          <w:szCs w:val="24"/>
        </w:rPr>
        <w:t>矿山属新立矿山，矿区范围内未进行开采，边坡岩性属均质较坚硬的碎屑岩和碳酸盐类，产状与坡向呈斜交，无流土、无掉块、无地面变形，引发或加剧不稳定斜坡地质灾害的条件不充分。</w:t>
      </w:r>
    </w:p>
    <w:p>
      <w:pPr>
        <w:spacing w:line="360" w:lineRule="auto"/>
        <w:ind w:firstLine="480" w:firstLineChars="200"/>
        <w:jc w:val="both"/>
        <w:rPr>
          <w:bCs/>
          <w:color w:val="000000"/>
          <w:sz w:val="24"/>
          <w:szCs w:val="24"/>
        </w:rPr>
      </w:pPr>
      <w:r>
        <w:rPr>
          <w:rFonts w:hint="eastAsia"/>
          <w:bCs/>
          <w:color w:val="000000"/>
          <w:sz w:val="24"/>
          <w:szCs w:val="24"/>
        </w:rPr>
        <w:t>现状评估区内不稳定斜坡地质灾害</w:t>
      </w:r>
      <w:r>
        <w:rPr>
          <w:bCs/>
          <w:color w:val="000000"/>
          <w:sz w:val="24"/>
          <w:szCs w:val="24"/>
        </w:rPr>
        <w:t>发育程度弱</w:t>
      </w:r>
      <w:r>
        <w:rPr>
          <w:rFonts w:hint="eastAsia"/>
          <w:bCs/>
          <w:color w:val="000000"/>
          <w:sz w:val="24"/>
          <w:szCs w:val="24"/>
        </w:rPr>
        <w:t>，危害程度小，危险性小。</w:t>
      </w:r>
    </w:p>
    <w:p>
      <w:pPr>
        <w:jc w:val="center"/>
        <w:rPr>
          <w:b/>
          <w:bCs/>
          <w:sz w:val="24"/>
          <w:szCs w:val="24"/>
          <w:lang w:bidi="en-US"/>
        </w:rPr>
      </w:pPr>
      <w:r>
        <w:rPr>
          <w:rFonts w:hint="eastAsia"/>
          <w:b/>
          <w:bCs/>
          <w:sz w:val="24"/>
          <w:szCs w:val="24"/>
          <w:lang w:bidi="en-US"/>
        </w:rPr>
        <w:t>表</w:t>
      </w:r>
      <w:r>
        <w:rPr>
          <w:b/>
          <w:bCs/>
          <w:sz w:val="24"/>
          <w:szCs w:val="24"/>
          <w:lang w:bidi="en-US"/>
        </w:rPr>
        <w:t>3-1</w:t>
      </w:r>
      <w:r>
        <w:rPr>
          <w:rFonts w:hint="eastAsia"/>
          <w:b/>
          <w:bCs/>
          <w:sz w:val="24"/>
          <w:szCs w:val="24"/>
          <w:lang w:bidi="en-US"/>
        </w:rPr>
        <w:t>8 不稳定斜坡地质灾害发育程度分级表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107"/>
        <w:gridCol w:w="616"/>
        <w:gridCol w:w="623"/>
        <w:gridCol w:w="637"/>
        <w:gridCol w:w="397"/>
        <w:gridCol w:w="450"/>
        <w:gridCol w:w="787"/>
        <w:gridCol w:w="188"/>
        <w:gridCol w:w="612"/>
        <w:gridCol w:w="1072"/>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33" w:type="dxa"/>
            <w:vMerge w:val="restart"/>
            <w:vAlign w:val="center"/>
          </w:tcPr>
          <w:p>
            <w:pPr>
              <w:jc w:val="center"/>
              <w:rPr>
                <w:sz w:val="21"/>
                <w:szCs w:val="21"/>
                <w:lang w:bidi="en-US"/>
              </w:rPr>
            </w:pPr>
            <w:r>
              <w:rPr>
                <w:sz w:val="21"/>
                <w:szCs w:val="21"/>
                <w:lang w:bidi="en-US"/>
              </w:rPr>
              <w:t>岩土体类型</w:t>
            </w:r>
          </w:p>
        </w:tc>
        <w:tc>
          <w:tcPr>
            <w:tcW w:w="1107" w:type="dxa"/>
            <w:vMerge w:val="restart"/>
            <w:vAlign w:val="center"/>
          </w:tcPr>
          <w:p>
            <w:pPr>
              <w:jc w:val="center"/>
              <w:rPr>
                <w:sz w:val="21"/>
                <w:szCs w:val="21"/>
                <w:lang w:bidi="en-US"/>
              </w:rPr>
            </w:pPr>
            <w:r>
              <w:rPr>
                <w:sz w:val="21"/>
                <w:szCs w:val="21"/>
                <w:lang w:bidi="en-US"/>
              </w:rPr>
              <w:t>发育程度</w:t>
            </w:r>
          </w:p>
        </w:tc>
        <w:tc>
          <w:tcPr>
            <w:tcW w:w="6801" w:type="dxa"/>
            <w:gridSpan w:val="10"/>
            <w:vAlign w:val="center"/>
          </w:tcPr>
          <w:p>
            <w:pPr>
              <w:jc w:val="center"/>
              <w:rPr>
                <w:sz w:val="21"/>
                <w:szCs w:val="21"/>
                <w:lang w:bidi="en-US"/>
              </w:rPr>
            </w:pPr>
            <w:r>
              <w:rPr>
                <w:sz w:val="21"/>
                <w:szCs w:val="21"/>
                <w:lang w:bidi="en-US"/>
              </w:rPr>
              <w:t>发育特征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33" w:type="dxa"/>
            <w:vMerge w:val="continue"/>
            <w:vAlign w:val="center"/>
          </w:tcPr>
          <w:p>
            <w:pPr>
              <w:jc w:val="center"/>
              <w:rPr>
                <w:sz w:val="21"/>
                <w:szCs w:val="21"/>
                <w:lang w:bidi="en-US"/>
              </w:rPr>
            </w:pPr>
          </w:p>
        </w:tc>
        <w:tc>
          <w:tcPr>
            <w:tcW w:w="1107" w:type="dxa"/>
            <w:vMerge w:val="continue"/>
            <w:vAlign w:val="center"/>
          </w:tcPr>
          <w:p>
            <w:pPr>
              <w:jc w:val="center"/>
              <w:rPr>
                <w:sz w:val="21"/>
                <w:szCs w:val="21"/>
                <w:lang w:bidi="en-US"/>
              </w:rPr>
            </w:pPr>
          </w:p>
        </w:tc>
        <w:tc>
          <w:tcPr>
            <w:tcW w:w="1239" w:type="dxa"/>
            <w:gridSpan w:val="2"/>
            <w:vAlign w:val="center"/>
          </w:tcPr>
          <w:p>
            <w:pPr>
              <w:jc w:val="center"/>
              <w:rPr>
                <w:sz w:val="21"/>
                <w:szCs w:val="21"/>
                <w:lang w:bidi="en-US"/>
              </w:rPr>
            </w:pPr>
            <w:r>
              <w:rPr>
                <w:sz w:val="21"/>
                <w:szCs w:val="21"/>
                <w:lang w:bidi="en-US"/>
              </w:rPr>
              <w:t>堆积成因类型</w:t>
            </w:r>
          </w:p>
        </w:tc>
        <w:tc>
          <w:tcPr>
            <w:tcW w:w="1034" w:type="dxa"/>
            <w:gridSpan w:val="2"/>
            <w:vAlign w:val="center"/>
          </w:tcPr>
          <w:p>
            <w:pPr>
              <w:jc w:val="center"/>
              <w:rPr>
                <w:sz w:val="21"/>
                <w:szCs w:val="21"/>
                <w:lang w:bidi="en-US"/>
              </w:rPr>
            </w:pPr>
            <w:r>
              <w:rPr>
                <w:sz w:val="21"/>
                <w:szCs w:val="21"/>
                <w:lang w:bidi="en-US"/>
              </w:rPr>
              <w:t>地下水特征</w:t>
            </w:r>
          </w:p>
        </w:tc>
        <w:tc>
          <w:tcPr>
            <w:tcW w:w="1425" w:type="dxa"/>
            <w:gridSpan w:val="3"/>
            <w:vAlign w:val="center"/>
          </w:tcPr>
          <w:p>
            <w:pPr>
              <w:jc w:val="center"/>
              <w:rPr>
                <w:sz w:val="21"/>
                <w:szCs w:val="21"/>
                <w:lang w:bidi="en-US"/>
              </w:rPr>
            </w:pPr>
            <w:r>
              <w:rPr>
                <w:sz w:val="21"/>
                <w:szCs w:val="21"/>
                <w:lang w:bidi="en-US"/>
              </w:rPr>
              <w:t>坡高（米）</w:t>
            </w:r>
          </w:p>
        </w:tc>
        <w:tc>
          <w:tcPr>
            <w:tcW w:w="1684" w:type="dxa"/>
            <w:gridSpan w:val="2"/>
            <w:vAlign w:val="center"/>
          </w:tcPr>
          <w:p>
            <w:pPr>
              <w:jc w:val="center"/>
              <w:rPr>
                <w:sz w:val="21"/>
                <w:szCs w:val="21"/>
                <w:lang w:bidi="en-US"/>
              </w:rPr>
            </w:pPr>
            <w:r>
              <w:rPr>
                <w:sz w:val="21"/>
                <w:szCs w:val="21"/>
                <w:lang w:bidi="en-US"/>
              </w:rPr>
              <w:t>流土或掉块</w:t>
            </w:r>
          </w:p>
        </w:tc>
        <w:tc>
          <w:tcPr>
            <w:tcW w:w="1419" w:type="dxa"/>
            <w:vAlign w:val="center"/>
          </w:tcPr>
          <w:p>
            <w:pPr>
              <w:jc w:val="center"/>
              <w:rPr>
                <w:sz w:val="21"/>
                <w:szCs w:val="21"/>
                <w:lang w:bidi="en-US"/>
              </w:rPr>
            </w:pPr>
            <w:r>
              <w:rPr>
                <w:sz w:val="21"/>
                <w:szCs w:val="21"/>
                <w:lang w:bidi="en-US"/>
              </w:rPr>
              <w:t>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33" w:type="dxa"/>
            <w:vMerge w:val="restart"/>
            <w:vAlign w:val="center"/>
          </w:tcPr>
          <w:p>
            <w:pPr>
              <w:jc w:val="center"/>
              <w:rPr>
                <w:sz w:val="21"/>
                <w:szCs w:val="21"/>
                <w:lang w:bidi="en-US"/>
              </w:rPr>
            </w:pPr>
            <w:r>
              <w:rPr>
                <w:sz w:val="21"/>
                <w:szCs w:val="21"/>
                <w:lang w:bidi="en-US"/>
              </w:rPr>
              <w:t>土体</w:t>
            </w:r>
          </w:p>
        </w:tc>
        <w:tc>
          <w:tcPr>
            <w:tcW w:w="1107" w:type="dxa"/>
            <w:vAlign w:val="center"/>
          </w:tcPr>
          <w:p>
            <w:pPr>
              <w:jc w:val="center"/>
              <w:rPr>
                <w:sz w:val="21"/>
                <w:szCs w:val="21"/>
                <w:lang w:bidi="en-US"/>
              </w:rPr>
            </w:pPr>
            <w:r>
              <w:rPr>
                <w:sz w:val="21"/>
                <w:szCs w:val="21"/>
                <w:lang w:bidi="en-US"/>
              </w:rPr>
              <w:t>强发育</w:t>
            </w:r>
          </w:p>
        </w:tc>
        <w:tc>
          <w:tcPr>
            <w:tcW w:w="1239" w:type="dxa"/>
            <w:gridSpan w:val="2"/>
            <w:vMerge w:val="restart"/>
            <w:vAlign w:val="center"/>
          </w:tcPr>
          <w:p>
            <w:pPr>
              <w:jc w:val="center"/>
              <w:rPr>
                <w:sz w:val="21"/>
                <w:szCs w:val="21"/>
                <w:lang w:bidi="en-US"/>
              </w:rPr>
            </w:pPr>
            <w:r>
              <w:rPr>
                <w:rFonts w:hint="eastAsia"/>
                <w:sz w:val="21"/>
                <w:szCs w:val="21"/>
                <w:lang w:bidi="en-US"/>
              </w:rPr>
              <w:t>滨海堆积、湖沼沉积</w:t>
            </w:r>
          </w:p>
        </w:tc>
        <w:tc>
          <w:tcPr>
            <w:tcW w:w="1034" w:type="dxa"/>
            <w:gridSpan w:val="2"/>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1425" w:type="dxa"/>
            <w:gridSpan w:val="3"/>
            <w:vAlign w:val="center"/>
          </w:tcPr>
          <w:p>
            <w:pPr>
              <w:jc w:val="center"/>
              <w:rPr>
                <w:sz w:val="21"/>
                <w:szCs w:val="21"/>
                <w:lang w:bidi="en-US"/>
              </w:rPr>
            </w:pPr>
            <w:r>
              <w:rPr>
                <w:sz w:val="21"/>
                <w:szCs w:val="21"/>
                <w:lang w:bidi="en-US"/>
              </w:rPr>
              <w:t>＞</w:t>
            </w:r>
            <w:r>
              <w:rPr>
                <w:rFonts w:hint="eastAsia"/>
                <w:sz w:val="21"/>
                <w:szCs w:val="21"/>
                <w:lang w:bidi="en-US"/>
              </w:rPr>
              <w:t>4</w:t>
            </w:r>
          </w:p>
        </w:tc>
        <w:tc>
          <w:tcPr>
            <w:tcW w:w="1684" w:type="dxa"/>
            <w:gridSpan w:val="2"/>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1239" w:type="dxa"/>
            <w:gridSpan w:val="2"/>
            <w:vMerge w:val="continue"/>
            <w:vAlign w:val="center"/>
          </w:tcPr>
          <w:p>
            <w:pPr>
              <w:jc w:val="center"/>
              <w:rPr>
                <w:sz w:val="21"/>
                <w:szCs w:val="21"/>
                <w:lang w:bidi="en-US"/>
              </w:rPr>
            </w:pPr>
          </w:p>
        </w:tc>
        <w:tc>
          <w:tcPr>
            <w:tcW w:w="1034" w:type="dxa"/>
            <w:gridSpan w:val="2"/>
            <w:vMerge w:val="continue"/>
            <w:vAlign w:val="center"/>
          </w:tcPr>
          <w:p>
            <w:pPr>
              <w:jc w:val="center"/>
              <w:rPr>
                <w:sz w:val="21"/>
                <w:szCs w:val="21"/>
                <w:lang w:bidi="en-US"/>
              </w:rPr>
            </w:pPr>
          </w:p>
        </w:tc>
        <w:tc>
          <w:tcPr>
            <w:tcW w:w="1425" w:type="dxa"/>
            <w:gridSpan w:val="3"/>
            <w:vAlign w:val="center"/>
          </w:tcPr>
          <w:p>
            <w:pPr>
              <w:jc w:val="center"/>
              <w:rPr>
                <w:sz w:val="21"/>
                <w:szCs w:val="21"/>
                <w:lang w:bidi="en-US"/>
              </w:rPr>
            </w:pPr>
            <w:r>
              <w:rPr>
                <w:rFonts w:hint="eastAsia"/>
                <w:sz w:val="21"/>
                <w:szCs w:val="21"/>
                <w:lang w:bidi="en-US"/>
              </w:rPr>
              <w:t>2</w:t>
            </w:r>
            <w:r>
              <w:rPr>
                <w:sz w:val="21"/>
                <w:szCs w:val="21"/>
                <w:lang w:bidi="en-US"/>
              </w:rPr>
              <w:t>-</w:t>
            </w:r>
            <w:r>
              <w:rPr>
                <w:rFonts w:hint="eastAsia"/>
                <w:sz w:val="21"/>
                <w:szCs w:val="21"/>
                <w:lang w:bidi="en-US"/>
              </w:rPr>
              <w:t>4</w:t>
            </w:r>
          </w:p>
        </w:tc>
        <w:tc>
          <w:tcPr>
            <w:tcW w:w="1684" w:type="dxa"/>
            <w:gridSpan w:val="2"/>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1239" w:type="dxa"/>
            <w:gridSpan w:val="2"/>
            <w:vMerge w:val="continue"/>
            <w:vAlign w:val="center"/>
          </w:tcPr>
          <w:p>
            <w:pPr>
              <w:jc w:val="center"/>
              <w:rPr>
                <w:sz w:val="21"/>
                <w:szCs w:val="21"/>
                <w:lang w:bidi="en-US"/>
              </w:rPr>
            </w:pPr>
          </w:p>
        </w:tc>
        <w:tc>
          <w:tcPr>
            <w:tcW w:w="1034" w:type="dxa"/>
            <w:gridSpan w:val="2"/>
            <w:vMerge w:val="continue"/>
            <w:vAlign w:val="center"/>
          </w:tcPr>
          <w:p>
            <w:pPr>
              <w:jc w:val="center"/>
              <w:rPr>
                <w:sz w:val="21"/>
                <w:szCs w:val="21"/>
                <w:lang w:bidi="en-US"/>
              </w:rPr>
            </w:pPr>
          </w:p>
        </w:tc>
        <w:tc>
          <w:tcPr>
            <w:tcW w:w="1425" w:type="dxa"/>
            <w:gridSpan w:val="3"/>
            <w:vAlign w:val="center"/>
          </w:tcPr>
          <w:p>
            <w:pPr>
              <w:jc w:val="center"/>
              <w:rPr>
                <w:sz w:val="21"/>
                <w:szCs w:val="21"/>
                <w:lang w:bidi="en-US"/>
              </w:rPr>
            </w:pPr>
            <w:r>
              <w:rPr>
                <w:sz w:val="21"/>
                <w:szCs w:val="21"/>
                <w:lang w:bidi="en-US"/>
              </w:rPr>
              <w:t>＜</w:t>
            </w:r>
            <w:r>
              <w:rPr>
                <w:rFonts w:hint="eastAsia"/>
                <w:sz w:val="21"/>
                <w:szCs w:val="21"/>
                <w:lang w:bidi="en-US"/>
              </w:rPr>
              <w:t>2</w:t>
            </w:r>
          </w:p>
        </w:tc>
        <w:tc>
          <w:tcPr>
            <w:tcW w:w="1684" w:type="dxa"/>
            <w:gridSpan w:val="2"/>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1239" w:type="dxa"/>
            <w:gridSpan w:val="2"/>
            <w:vMerge w:val="continue"/>
            <w:vAlign w:val="center"/>
          </w:tcPr>
          <w:p>
            <w:pPr>
              <w:jc w:val="center"/>
              <w:rPr>
                <w:sz w:val="21"/>
                <w:szCs w:val="21"/>
                <w:lang w:bidi="en-US"/>
              </w:rPr>
            </w:pPr>
          </w:p>
        </w:tc>
        <w:tc>
          <w:tcPr>
            <w:tcW w:w="1034" w:type="dxa"/>
            <w:gridSpan w:val="2"/>
            <w:vMerge w:val="restart"/>
            <w:vAlign w:val="center"/>
          </w:tcPr>
          <w:p>
            <w:pPr>
              <w:jc w:val="center"/>
              <w:rPr>
                <w:sz w:val="21"/>
                <w:szCs w:val="21"/>
                <w:lang w:bidi="en-US"/>
              </w:rPr>
            </w:pPr>
            <w:r>
              <w:rPr>
                <w:rFonts w:hint="eastAsia"/>
                <w:sz w:val="21"/>
                <w:szCs w:val="21"/>
                <w:lang w:bidi="en-US"/>
              </w:rPr>
              <w:t>无地下水</w:t>
            </w:r>
          </w:p>
        </w:tc>
        <w:tc>
          <w:tcPr>
            <w:tcW w:w="1425" w:type="dxa"/>
            <w:gridSpan w:val="3"/>
            <w:vAlign w:val="center"/>
          </w:tcPr>
          <w:p>
            <w:pPr>
              <w:jc w:val="center"/>
              <w:rPr>
                <w:sz w:val="21"/>
                <w:szCs w:val="21"/>
                <w:lang w:bidi="en-US"/>
              </w:rPr>
            </w:pPr>
            <w:r>
              <w:rPr>
                <w:sz w:val="21"/>
                <w:szCs w:val="21"/>
                <w:lang w:bidi="en-US"/>
              </w:rPr>
              <w:t>＞</w:t>
            </w:r>
            <w:r>
              <w:rPr>
                <w:rFonts w:hint="eastAsia"/>
                <w:sz w:val="21"/>
                <w:szCs w:val="21"/>
                <w:lang w:bidi="en-US"/>
              </w:rPr>
              <w:t>5</w:t>
            </w:r>
          </w:p>
        </w:tc>
        <w:tc>
          <w:tcPr>
            <w:tcW w:w="1684" w:type="dxa"/>
            <w:gridSpan w:val="2"/>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1239" w:type="dxa"/>
            <w:gridSpan w:val="2"/>
            <w:vMerge w:val="continue"/>
            <w:vAlign w:val="center"/>
          </w:tcPr>
          <w:p>
            <w:pPr>
              <w:jc w:val="center"/>
              <w:rPr>
                <w:sz w:val="21"/>
                <w:szCs w:val="21"/>
                <w:lang w:bidi="en-US"/>
              </w:rPr>
            </w:pPr>
          </w:p>
        </w:tc>
        <w:tc>
          <w:tcPr>
            <w:tcW w:w="1034" w:type="dxa"/>
            <w:gridSpan w:val="2"/>
            <w:vMerge w:val="continue"/>
            <w:vAlign w:val="center"/>
          </w:tcPr>
          <w:p>
            <w:pPr>
              <w:jc w:val="center"/>
              <w:rPr>
                <w:sz w:val="21"/>
                <w:szCs w:val="21"/>
                <w:lang w:bidi="en-US"/>
              </w:rPr>
            </w:pPr>
          </w:p>
        </w:tc>
        <w:tc>
          <w:tcPr>
            <w:tcW w:w="1425" w:type="dxa"/>
            <w:gridSpan w:val="3"/>
            <w:vAlign w:val="center"/>
          </w:tcPr>
          <w:p>
            <w:pPr>
              <w:jc w:val="center"/>
              <w:rPr>
                <w:sz w:val="21"/>
                <w:szCs w:val="21"/>
                <w:lang w:bidi="en-US"/>
              </w:rPr>
            </w:pPr>
            <w:r>
              <w:rPr>
                <w:rFonts w:hint="eastAsia"/>
                <w:sz w:val="21"/>
                <w:szCs w:val="21"/>
                <w:lang w:bidi="en-US"/>
              </w:rPr>
              <w:t>3</w:t>
            </w:r>
            <w:r>
              <w:rPr>
                <w:sz w:val="21"/>
                <w:szCs w:val="21"/>
                <w:lang w:bidi="en-US"/>
              </w:rPr>
              <w:t>-</w:t>
            </w:r>
            <w:r>
              <w:rPr>
                <w:rFonts w:hint="eastAsia"/>
                <w:sz w:val="21"/>
                <w:szCs w:val="21"/>
                <w:lang w:bidi="en-US"/>
              </w:rPr>
              <w:t>5</w:t>
            </w:r>
          </w:p>
        </w:tc>
        <w:tc>
          <w:tcPr>
            <w:tcW w:w="1684" w:type="dxa"/>
            <w:gridSpan w:val="2"/>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1239" w:type="dxa"/>
            <w:gridSpan w:val="2"/>
            <w:vMerge w:val="continue"/>
            <w:vAlign w:val="center"/>
          </w:tcPr>
          <w:p>
            <w:pPr>
              <w:jc w:val="center"/>
              <w:rPr>
                <w:sz w:val="21"/>
                <w:szCs w:val="21"/>
                <w:lang w:bidi="en-US"/>
              </w:rPr>
            </w:pPr>
          </w:p>
        </w:tc>
        <w:tc>
          <w:tcPr>
            <w:tcW w:w="1034" w:type="dxa"/>
            <w:gridSpan w:val="2"/>
            <w:vMerge w:val="continue"/>
            <w:vAlign w:val="center"/>
          </w:tcPr>
          <w:p>
            <w:pPr>
              <w:jc w:val="center"/>
              <w:rPr>
                <w:sz w:val="21"/>
                <w:szCs w:val="21"/>
                <w:lang w:bidi="en-US"/>
              </w:rPr>
            </w:pPr>
          </w:p>
        </w:tc>
        <w:tc>
          <w:tcPr>
            <w:tcW w:w="1425" w:type="dxa"/>
            <w:gridSpan w:val="3"/>
            <w:vAlign w:val="center"/>
          </w:tcPr>
          <w:p>
            <w:pPr>
              <w:jc w:val="center"/>
              <w:rPr>
                <w:sz w:val="21"/>
                <w:szCs w:val="21"/>
                <w:lang w:bidi="en-US"/>
              </w:rPr>
            </w:pPr>
            <w:r>
              <w:rPr>
                <w:sz w:val="21"/>
                <w:szCs w:val="21"/>
                <w:lang w:bidi="en-US"/>
              </w:rPr>
              <w:t>＜</w:t>
            </w:r>
            <w:r>
              <w:rPr>
                <w:rFonts w:hint="eastAsia"/>
                <w:sz w:val="21"/>
                <w:szCs w:val="21"/>
                <w:lang w:bidi="en-US"/>
              </w:rPr>
              <w:t>3</w:t>
            </w:r>
          </w:p>
        </w:tc>
        <w:tc>
          <w:tcPr>
            <w:tcW w:w="1684" w:type="dxa"/>
            <w:gridSpan w:val="2"/>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1239" w:type="dxa"/>
            <w:gridSpan w:val="2"/>
            <w:vMerge w:val="restart"/>
            <w:vAlign w:val="center"/>
          </w:tcPr>
          <w:p>
            <w:pPr>
              <w:jc w:val="center"/>
              <w:rPr>
                <w:sz w:val="21"/>
                <w:szCs w:val="21"/>
                <w:lang w:bidi="en-US"/>
              </w:rPr>
            </w:pPr>
            <w:r>
              <w:rPr>
                <w:sz w:val="21"/>
                <w:szCs w:val="21"/>
                <w:lang w:bidi="en-US"/>
              </w:rPr>
              <w:t>大陆流水堆积、风积、坡积、残积、人工堆积</w:t>
            </w:r>
          </w:p>
        </w:tc>
        <w:tc>
          <w:tcPr>
            <w:tcW w:w="1034" w:type="dxa"/>
            <w:gridSpan w:val="2"/>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1425" w:type="dxa"/>
            <w:gridSpan w:val="3"/>
            <w:vAlign w:val="center"/>
          </w:tcPr>
          <w:p>
            <w:pPr>
              <w:jc w:val="center"/>
              <w:rPr>
                <w:sz w:val="21"/>
                <w:szCs w:val="21"/>
                <w:lang w:bidi="en-US"/>
              </w:rPr>
            </w:pPr>
            <w:r>
              <w:rPr>
                <w:sz w:val="21"/>
                <w:szCs w:val="21"/>
                <w:lang w:bidi="en-US"/>
              </w:rPr>
              <w:t>＞</w:t>
            </w:r>
            <w:r>
              <w:rPr>
                <w:rFonts w:hint="eastAsia"/>
                <w:sz w:val="21"/>
                <w:szCs w:val="21"/>
                <w:lang w:bidi="en-US"/>
              </w:rPr>
              <w:t>10</w:t>
            </w:r>
          </w:p>
        </w:tc>
        <w:tc>
          <w:tcPr>
            <w:tcW w:w="1684" w:type="dxa"/>
            <w:gridSpan w:val="2"/>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1239" w:type="dxa"/>
            <w:gridSpan w:val="2"/>
            <w:vMerge w:val="continue"/>
            <w:vAlign w:val="center"/>
          </w:tcPr>
          <w:p>
            <w:pPr>
              <w:jc w:val="center"/>
              <w:rPr>
                <w:sz w:val="21"/>
                <w:szCs w:val="21"/>
                <w:lang w:bidi="en-US"/>
              </w:rPr>
            </w:pPr>
          </w:p>
        </w:tc>
        <w:tc>
          <w:tcPr>
            <w:tcW w:w="1034" w:type="dxa"/>
            <w:gridSpan w:val="2"/>
            <w:vMerge w:val="continue"/>
            <w:vAlign w:val="center"/>
          </w:tcPr>
          <w:p>
            <w:pPr>
              <w:jc w:val="center"/>
              <w:rPr>
                <w:sz w:val="21"/>
                <w:szCs w:val="21"/>
                <w:lang w:bidi="en-US"/>
              </w:rPr>
            </w:pPr>
          </w:p>
        </w:tc>
        <w:tc>
          <w:tcPr>
            <w:tcW w:w="1425" w:type="dxa"/>
            <w:gridSpan w:val="3"/>
            <w:vAlign w:val="center"/>
          </w:tcPr>
          <w:p>
            <w:pPr>
              <w:jc w:val="center"/>
              <w:rPr>
                <w:sz w:val="21"/>
                <w:szCs w:val="21"/>
                <w:lang w:bidi="en-US"/>
              </w:rPr>
            </w:pPr>
            <w:r>
              <w:rPr>
                <w:rFonts w:hint="eastAsia"/>
                <w:sz w:val="21"/>
                <w:szCs w:val="21"/>
                <w:lang w:bidi="en-US"/>
              </w:rPr>
              <w:t>5</w:t>
            </w:r>
            <w:r>
              <w:rPr>
                <w:sz w:val="21"/>
                <w:szCs w:val="21"/>
                <w:lang w:bidi="en-US"/>
              </w:rPr>
              <w:t>-</w:t>
            </w:r>
            <w:r>
              <w:rPr>
                <w:rFonts w:hint="eastAsia"/>
                <w:sz w:val="21"/>
                <w:szCs w:val="21"/>
                <w:lang w:bidi="en-US"/>
              </w:rPr>
              <w:t>10</w:t>
            </w:r>
          </w:p>
        </w:tc>
        <w:tc>
          <w:tcPr>
            <w:tcW w:w="1684" w:type="dxa"/>
            <w:gridSpan w:val="2"/>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1239" w:type="dxa"/>
            <w:gridSpan w:val="2"/>
            <w:vMerge w:val="continue"/>
            <w:vAlign w:val="center"/>
          </w:tcPr>
          <w:p>
            <w:pPr>
              <w:jc w:val="center"/>
              <w:rPr>
                <w:sz w:val="21"/>
                <w:szCs w:val="21"/>
                <w:lang w:bidi="en-US"/>
              </w:rPr>
            </w:pPr>
          </w:p>
        </w:tc>
        <w:tc>
          <w:tcPr>
            <w:tcW w:w="1034" w:type="dxa"/>
            <w:gridSpan w:val="2"/>
            <w:vMerge w:val="continue"/>
            <w:vAlign w:val="center"/>
          </w:tcPr>
          <w:p>
            <w:pPr>
              <w:jc w:val="center"/>
              <w:rPr>
                <w:sz w:val="21"/>
                <w:szCs w:val="21"/>
                <w:lang w:bidi="en-US"/>
              </w:rPr>
            </w:pPr>
          </w:p>
        </w:tc>
        <w:tc>
          <w:tcPr>
            <w:tcW w:w="1425" w:type="dxa"/>
            <w:gridSpan w:val="3"/>
            <w:vAlign w:val="center"/>
          </w:tcPr>
          <w:p>
            <w:pPr>
              <w:jc w:val="center"/>
              <w:rPr>
                <w:sz w:val="21"/>
                <w:szCs w:val="21"/>
                <w:lang w:bidi="en-US"/>
              </w:rPr>
            </w:pPr>
            <w:r>
              <w:rPr>
                <w:sz w:val="21"/>
                <w:szCs w:val="21"/>
                <w:lang w:bidi="en-US"/>
              </w:rPr>
              <w:t>＜</w:t>
            </w:r>
            <w:r>
              <w:rPr>
                <w:rFonts w:hint="eastAsia"/>
                <w:sz w:val="21"/>
                <w:szCs w:val="21"/>
                <w:lang w:bidi="en-US"/>
              </w:rPr>
              <w:t>5</w:t>
            </w:r>
          </w:p>
        </w:tc>
        <w:tc>
          <w:tcPr>
            <w:tcW w:w="1684" w:type="dxa"/>
            <w:gridSpan w:val="2"/>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1239" w:type="dxa"/>
            <w:gridSpan w:val="2"/>
            <w:vMerge w:val="continue"/>
            <w:vAlign w:val="center"/>
          </w:tcPr>
          <w:p>
            <w:pPr>
              <w:jc w:val="center"/>
              <w:rPr>
                <w:sz w:val="21"/>
                <w:szCs w:val="21"/>
                <w:lang w:bidi="en-US"/>
              </w:rPr>
            </w:pPr>
          </w:p>
        </w:tc>
        <w:tc>
          <w:tcPr>
            <w:tcW w:w="1034" w:type="dxa"/>
            <w:gridSpan w:val="2"/>
            <w:vMerge w:val="restart"/>
            <w:vAlign w:val="center"/>
          </w:tcPr>
          <w:p>
            <w:pPr>
              <w:jc w:val="center"/>
              <w:rPr>
                <w:sz w:val="21"/>
                <w:szCs w:val="21"/>
                <w:lang w:bidi="en-US"/>
              </w:rPr>
            </w:pPr>
            <w:r>
              <w:rPr>
                <w:rFonts w:hint="eastAsia"/>
                <w:sz w:val="21"/>
                <w:szCs w:val="21"/>
                <w:lang w:bidi="en-US"/>
              </w:rPr>
              <w:t>无地下水</w:t>
            </w:r>
          </w:p>
        </w:tc>
        <w:tc>
          <w:tcPr>
            <w:tcW w:w="1425" w:type="dxa"/>
            <w:gridSpan w:val="3"/>
            <w:vAlign w:val="center"/>
          </w:tcPr>
          <w:p>
            <w:pPr>
              <w:jc w:val="center"/>
              <w:rPr>
                <w:sz w:val="21"/>
                <w:szCs w:val="21"/>
                <w:lang w:bidi="en-US"/>
              </w:rPr>
            </w:pPr>
            <w:r>
              <w:rPr>
                <w:sz w:val="21"/>
                <w:szCs w:val="21"/>
                <w:lang w:bidi="en-US"/>
              </w:rPr>
              <w:t>＞</w:t>
            </w:r>
            <w:r>
              <w:rPr>
                <w:rFonts w:hint="eastAsia"/>
                <w:sz w:val="21"/>
                <w:szCs w:val="21"/>
                <w:lang w:bidi="en-US"/>
              </w:rPr>
              <w:t>20</w:t>
            </w:r>
          </w:p>
        </w:tc>
        <w:tc>
          <w:tcPr>
            <w:tcW w:w="1684" w:type="dxa"/>
            <w:gridSpan w:val="2"/>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1239" w:type="dxa"/>
            <w:gridSpan w:val="2"/>
            <w:vMerge w:val="continue"/>
            <w:vAlign w:val="center"/>
          </w:tcPr>
          <w:p>
            <w:pPr>
              <w:jc w:val="center"/>
              <w:rPr>
                <w:sz w:val="21"/>
                <w:szCs w:val="21"/>
                <w:lang w:bidi="en-US"/>
              </w:rPr>
            </w:pPr>
          </w:p>
        </w:tc>
        <w:tc>
          <w:tcPr>
            <w:tcW w:w="1034" w:type="dxa"/>
            <w:gridSpan w:val="2"/>
            <w:vMerge w:val="continue"/>
            <w:vAlign w:val="center"/>
          </w:tcPr>
          <w:p>
            <w:pPr>
              <w:jc w:val="center"/>
              <w:rPr>
                <w:sz w:val="21"/>
                <w:szCs w:val="21"/>
                <w:lang w:bidi="en-US"/>
              </w:rPr>
            </w:pPr>
          </w:p>
        </w:tc>
        <w:tc>
          <w:tcPr>
            <w:tcW w:w="1425" w:type="dxa"/>
            <w:gridSpan w:val="3"/>
            <w:vAlign w:val="center"/>
          </w:tcPr>
          <w:p>
            <w:pPr>
              <w:jc w:val="center"/>
              <w:rPr>
                <w:sz w:val="21"/>
                <w:szCs w:val="21"/>
                <w:lang w:bidi="en-US"/>
              </w:rPr>
            </w:pPr>
            <w:r>
              <w:rPr>
                <w:rFonts w:hint="eastAsia"/>
                <w:sz w:val="21"/>
                <w:szCs w:val="21"/>
                <w:lang w:bidi="en-US"/>
              </w:rPr>
              <w:t>10</w:t>
            </w:r>
            <w:r>
              <w:rPr>
                <w:sz w:val="21"/>
                <w:szCs w:val="21"/>
                <w:lang w:bidi="en-US"/>
              </w:rPr>
              <w:t>-</w:t>
            </w:r>
            <w:r>
              <w:rPr>
                <w:rFonts w:hint="eastAsia"/>
                <w:sz w:val="21"/>
                <w:szCs w:val="21"/>
                <w:lang w:bidi="en-US"/>
              </w:rPr>
              <w:t>20</w:t>
            </w:r>
          </w:p>
        </w:tc>
        <w:tc>
          <w:tcPr>
            <w:tcW w:w="1684" w:type="dxa"/>
            <w:gridSpan w:val="2"/>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1239" w:type="dxa"/>
            <w:gridSpan w:val="2"/>
            <w:vMerge w:val="continue"/>
            <w:vAlign w:val="center"/>
          </w:tcPr>
          <w:p>
            <w:pPr>
              <w:jc w:val="center"/>
              <w:rPr>
                <w:sz w:val="21"/>
                <w:szCs w:val="21"/>
                <w:lang w:bidi="en-US"/>
              </w:rPr>
            </w:pPr>
          </w:p>
        </w:tc>
        <w:tc>
          <w:tcPr>
            <w:tcW w:w="1034" w:type="dxa"/>
            <w:gridSpan w:val="2"/>
            <w:vMerge w:val="continue"/>
            <w:vAlign w:val="center"/>
          </w:tcPr>
          <w:p>
            <w:pPr>
              <w:jc w:val="center"/>
              <w:rPr>
                <w:sz w:val="21"/>
                <w:szCs w:val="21"/>
                <w:lang w:bidi="en-US"/>
              </w:rPr>
            </w:pPr>
          </w:p>
        </w:tc>
        <w:tc>
          <w:tcPr>
            <w:tcW w:w="1425" w:type="dxa"/>
            <w:gridSpan w:val="3"/>
            <w:vAlign w:val="center"/>
          </w:tcPr>
          <w:p>
            <w:pPr>
              <w:jc w:val="center"/>
              <w:rPr>
                <w:sz w:val="21"/>
                <w:szCs w:val="21"/>
                <w:lang w:bidi="en-US"/>
              </w:rPr>
            </w:pPr>
            <w:r>
              <w:rPr>
                <w:sz w:val="21"/>
                <w:szCs w:val="21"/>
                <w:lang w:bidi="en-US"/>
              </w:rPr>
              <w:t>＜</w:t>
            </w:r>
            <w:r>
              <w:rPr>
                <w:rFonts w:hint="eastAsia"/>
                <w:sz w:val="21"/>
                <w:szCs w:val="21"/>
                <w:lang w:bidi="en-US"/>
              </w:rPr>
              <w:t>10</w:t>
            </w:r>
          </w:p>
        </w:tc>
        <w:tc>
          <w:tcPr>
            <w:tcW w:w="1684" w:type="dxa"/>
            <w:gridSpan w:val="2"/>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Align w:val="center"/>
          </w:tcPr>
          <w:p>
            <w:pPr>
              <w:jc w:val="center"/>
              <w:rPr>
                <w:sz w:val="21"/>
                <w:szCs w:val="21"/>
                <w:lang w:bidi="en-US"/>
              </w:rPr>
            </w:pPr>
            <w:r>
              <w:rPr>
                <w:sz w:val="21"/>
                <w:szCs w:val="21"/>
                <w:lang w:bidi="en-US"/>
              </w:rPr>
              <w:t>岩土体类型</w:t>
            </w:r>
          </w:p>
        </w:tc>
        <w:tc>
          <w:tcPr>
            <w:tcW w:w="1107" w:type="dxa"/>
            <w:vAlign w:val="center"/>
          </w:tcPr>
          <w:p>
            <w:pPr>
              <w:jc w:val="center"/>
              <w:rPr>
                <w:sz w:val="21"/>
                <w:szCs w:val="21"/>
                <w:lang w:bidi="en-US"/>
              </w:rPr>
            </w:pPr>
            <w:r>
              <w:rPr>
                <w:sz w:val="21"/>
                <w:szCs w:val="21"/>
                <w:lang w:bidi="en-US"/>
              </w:rPr>
              <w:t>发育程度</w:t>
            </w:r>
          </w:p>
        </w:tc>
        <w:tc>
          <w:tcPr>
            <w:tcW w:w="1239" w:type="dxa"/>
            <w:gridSpan w:val="2"/>
            <w:vAlign w:val="center"/>
          </w:tcPr>
          <w:p>
            <w:pPr>
              <w:jc w:val="both"/>
              <w:rPr>
                <w:sz w:val="21"/>
                <w:szCs w:val="21"/>
                <w:lang w:bidi="en-US"/>
              </w:rPr>
            </w:pPr>
            <w:r>
              <w:rPr>
                <w:rFonts w:hint="eastAsia"/>
                <w:sz w:val="21"/>
                <w:szCs w:val="21"/>
                <w:lang w:bidi="en-US"/>
              </w:rPr>
              <w:t>岩体类型</w:t>
            </w:r>
          </w:p>
        </w:tc>
        <w:tc>
          <w:tcPr>
            <w:tcW w:w="1484" w:type="dxa"/>
            <w:gridSpan w:val="3"/>
            <w:vAlign w:val="center"/>
          </w:tcPr>
          <w:p>
            <w:pPr>
              <w:jc w:val="center"/>
              <w:rPr>
                <w:sz w:val="21"/>
                <w:szCs w:val="21"/>
                <w:lang w:bidi="en-US"/>
              </w:rPr>
            </w:pPr>
            <w:r>
              <w:rPr>
                <w:rFonts w:hint="eastAsia"/>
                <w:sz w:val="21"/>
                <w:szCs w:val="21"/>
                <w:lang w:bidi="en-US"/>
              </w:rPr>
              <w:t>地下水特征和岩层倾角（或结构面）</w:t>
            </w:r>
          </w:p>
        </w:tc>
        <w:tc>
          <w:tcPr>
            <w:tcW w:w="787" w:type="dxa"/>
            <w:vAlign w:val="center"/>
          </w:tcPr>
          <w:p>
            <w:pPr>
              <w:jc w:val="center"/>
              <w:rPr>
                <w:sz w:val="21"/>
                <w:szCs w:val="21"/>
                <w:lang w:bidi="en-US"/>
              </w:rPr>
            </w:pPr>
            <w:r>
              <w:rPr>
                <w:rFonts w:hint="eastAsia"/>
                <w:sz w:val="21"/>
                <w:szCs w:val="21"/>
                <w:lang w:bidi="en-US"/>
              </w:rPr>
              <w:t>岩层面（或结构面与坡向关系）</w:t>
            </w:r>
          </w:p>
        </w:tc>
        <w:tc>
          <w:tcPr>
            <w:tcW w:w="800" w:type="dxa"/>
            <w:gridSpan w:val="2"/>
            <w:vAlign w:val="center"/>
          </w:tcPr>
          <w:p>
            <w:pPr>
              <w:jc w:val="center"/>
              <w:rPr>
                <w:sz w:val="21"/>
                <w:szCs w:val="21"/>
                <w:lang w:bidi="en-US"/>
              </w:rPr>
            </w:pPr>
            <w:r>
              <w:rPr>
                <w:rFonts w:hint="eastAsia"/>
                <w:sz w:val="21"/>
                <w:szCs w:val="21"/>
                <w:lang w:bidi="en-US"/>
              </w:rPr>
              <w:t>坡高（m）</w:t>
            </w:r>
          </w:p>
        </w:tc>
        <w:tc>
          <w:tcPr>
            <w:tcW w:w="1072" w:type="dxa"/>
            <w:vAlign w:val="center"/>
          </w:tcPr>
          <w:p>
            <w:pPr>
              <w:jc w:val="center"/>
              <w:rPr>
                <w:sz w:val="21"/>
                <w:szCs w:val="21"/>
                <w:lang w:bidi="en-US"/>
              </w:rPr>
            </w:pPr>
            <w:r>
              <w:rPr>
                <w:sz w:val="21"/>
                <w:szCs w:val="21"/>
                <w:lang w:bidi="en-US"/>
              </w:rPr>
              <w:t>流土或掉块</w:t>
            </w:r>
          </w:p>
        </w:tc>
        <w:tc>
          <w:tcPr>
            <w:tcW w:w="1419" w:type="dxa"/>
            <w:vAlign w:val="center"/>
          </w:tcPr>
          <w:p>
            <w:pPr>
              <w:jc w:val="center"/>
              <w:rPr>
                <w:sz w:val="21"/>
                <w:szCs w:val="21"/>
                <w:lang w:bidi="en-US"/>
              </w:rPr>
            </w:pPr>
            <w:r>
              <w:rPr>
                <w:sz w:val="21"/>
                <w:szCs w:val="21"/>
                <w:lang w:bidi="en-US"/>
              </w:rPr>
              <w:t>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restart"/>
            <w:vAlign w:val="center"/>
          </w:tcPr>
          <w:p>
            <w:pPr>
              <w:jc w:val="center"/>
              <w:rPr>
                <w:sz w:val="21"/>
                <w:szCs w:val="21"/>
                <w:lang w:bidi="en-US"/>
              </w:rPr>
            </w:pPr>
            <w:r>
              <w:rPr>
                <w:rFonts w:hint="eastAsia"/>
                <w:sz w:val="21"/>
                <w:szCs w:val="21"/>
                <w:lang w:bidi="en-US"/>
              </w:rPr>
              <w:t>岩体</w:t>
            </w:r>
          </w:p>
        </w:tc>
        <w:tc>
          <w:tcPr>
            <w:tcW w:w="1107" w:type="dxa"/>
            <w:vAlign w:val="center"/>
          </w:tcPr>
          <w:p>
            <w:pPr>
              <w:jc w:val="center"/>
              <w:rPr>
                <w:sz w:val="21"/>
                <w:szCs w:val="21"/>
                <w:lang w:bidi="en-US"/>
              </w:rPr>
            </w:pPr>
            <w:r>
              <w:rPr>
                <w:sz w:val="21"/>
                <w:szCs w:val="21"/>
                <w:lang w:bidi="en-US"/>
              </w:rPr>
              <w:t>强发育</w:t>
            </w:r>
          </w:p>
        </w:tc>
        <w:tc>
          <w:tcPr>
            <w:tcW w:w="1239" w:type="dxa"/>
            <w:gridSpan w:val="2"/>
            <w:vMerge w:val="restart"/>
            <w:vAlign w:val="center"/>
          </w:tcPr>
          <w:p>
            <w:pPr>
              <w:jc w:val="both"/>
              <w:rPr>
                <w:sz w:val="21"/>
                <w:szCs w:val="21"/>
                <w:lang w:bidi="en-US"/>
              </w:rPr>
            </w:pPr>
            <w:r>
              <w:rPr>
                <w:rFonts w:hint="eastAsia"/>
                <w:sz w:val="21"/>
                <w:szCs w:val="21"/>
                <w:lang w:bidi="en-US"/>
              </w:rPr>
              <w:t>风化带、构造破碎带、成岩程度较差的泥岩</w:t>
            </w:r>
          </w:p>
        </w:tc>
        <w:tc>
          <w:tcPr>
            <w:tcW w:w="637"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847" w:type="dxa"/>
            <w:gridSpan w:val="2"/>
            <w:vAlign w:val="center"/>
          </w:tcPr>
          <w:p>
            <w:pPr>
              <w:jc w:val="center"/>
              <w:rPr>
                <w:sz w:val="21"/>
                <w:szCs w:val="21"/>
                <w:lang w:bidi="en-US"/>
              </w:rPr>
            </w:pPr>
            <w:r>
              <w:rPr>
                <w:rFonts w:hint="eastAsia"/>
                <w:sz w:val="21"/>
                <w:szCs w:val="21"/>
                <w:lang w:bidi="en-US"/>
              </w:rPr>
              <w:t>＞15°</w:t>
            </w:r>
          </w:p>
        </w:tc>
        <w:tc>
          <w:tcPr>
            <w:tcW w:w="787" w:type="dxa"/>
            <w:vAlign w:val="center"/>
          </w:tcPr>
          <w:p>
            <w:pPr>
              <w:jc w:val="center"/>
              <w:rPr>
                <w:sz w:val="21"/>
                <w:szCs w:val="21"/>
                <w:lang w:bidi="en-US"/>
              </w:rPr>
            </w:pPr>
            <w:r>
              <w:rPr>
                <w:rFonts w:hint="eastAsia"/>
                <w:sz w:val="21"/>
                <w:szCs w:val="21"/>
                <w:lang w:bidi="en-US"/>
              </w:rPr>
              <w:t>相同</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10</w:t>
            </w:r>
          </w:p>
        </w:tc>
        <w:tc>
          <w:tcPr>
            <w:tcW w:w="1072" w:type="dxa"/>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1239" w:type="dxa"/>
            <w:gridSpan w:val="2"/>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8°～15°</w:t>
            </w:r>
          </w:p>
        </w:tc>
        <w:tc>
          <w:tcPr>
            <w:tcW w:w="787" w:type="dxa"/>
            <w:vAlign w:val="center"/>
          </w:tcPr>
          <w:p>
            <w:pPr>
              <w:jc w:val="center"/>
              <w:rPr>
                <w:sz w:val="21"/>
                <w:szCs w:val="21"/>
                <w:lang w:bidi="en-US"/>
              </w:rPr>
            </w:pPr>
            <w:r>
              <w:rPr>
                <w:rFonts w:hint="eastAsia"/>
                <w:sz w:val="21"/>
                <w:szCs w:val="21"/>
                <w:lang w:bidi="en-US"/>
              </w:rPr>
              <w:t>相同斜交</w:t>
            </w:r>
          </w:p>
        </w:tc>
        <w:tc>
          <w:tcPr>
            <w:tcW w:w="800" w:type="dxa"/>
            <w:gridSpan w:val="2"/>
            <w:vAlign w:val="center"/>
          </w:tcPr>
          <w:p>
            <w:pPr>
              <w:jc w:val="center"/>
              <w:rPr>
                <w:sz w:val="21"/>
                <w:szCs w:val="21"/>
                <w:lang w:bidi="en-US"/>
              </w:rPr>
            </w:pPr>
            <w:r>
              <w:rPr>
                <w:rFonts w:hint="eastAsia"/>
                <w:sz w:val="21"/>
                <w:szCs w:val="21"/>
                <w:lang w:bidi="en-US"/>
              </w:rPr>
              <w:t>5</w:t>
            </w:r>
            <w:r>
              <w:rPr>
                <w:sz w:val="21"/>
                <w:szCs w:val="21"/>
                <w:lang w:bidi="en-US"/>
              </w:rPr>
              <w:t>-</w:t>
            </w:r>
            <w:r>
              <w:rPr>
                <w:rFonts w:hint="eastAsia"/>
                <w:sz w:val="21"/>
                <w:szCs w:val="21"/>
                <w:lang w:bidi="en-US"/>
              </w:rPr>
              <w:t>10</w:t>
            </w:r>
          </w:p>
        </w:tc>
        <w:tc>
          <w:tcPr>
            <w:tcW w:w="1072" w:type="dxa"/>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1239" w:type="dxa"/>
            <w:gridSpan w:val="2"/>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＜8°</w:t>
            </w:r>
          </w:p>
        </w:tc>
        <w:tc>
          <w:tcPr>
            <w:tcW w:w="787" w:type="dxa"/>
            <w:vAlign w:val="center"/>
          </w:tcPr>
          <w:p>
            <w:pPr>
              <w:jc w:val="center"/>
              <w:rPr>
                <w:sz w:val="21"/>
                <w:szCs w:val="21"/>
                <w:lang w:bidi="en-US"/>
              </w:rPr>
            </w:pPr>
            <w:r>
              <w:rPr>
                <w:rFonts w:hint="eastAsia"/>
                <w:sz w:val="21"/>
                <w:szCs w:val="21"/>
                <w:lang w:bidi="en-US"/>
              </w:rPr>
              <w:t>相同、相反、斜交</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5</w:t>
            </w:r>
          </w:p>
        </w:tc>
        <w:tc>
          <w:tcPr>
            <w:tcW w:w="1072" w:type="dxa"/>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1239" w:type="dxa"/>
            <w:gridSpan w:val="2"/>
            <w:vMerge w:val="continue"/>
            <w:vAlign w:val="center"/>
          </w:tcPr>
          <w:p>
            <w:pPr>
              <w:jc w:val="center"/>
              <w:rPr>
                <w:sz w:val="21"/>
                <w:szCs w:val="21"/>
                <w:lang w:bidi="en-US"/>
              </w:rPr>
            </w:pPr>
          </w:p>
        </w:tc>
        <w:tc>
          <w:tcPr>
            <w:tcW w:w="637" w:type="dxa"/>
            <w:vMerge w:val="restart"/>
            <w:vAlign w:val="center"/>
          </w:tcPr>
          <w:p>
            <w:pPr>
              <w:jc w:val="center"/>
              <w:rPr>
                <w:sz w:val="21"/>
                <w:szCs w:val="21"/>
                <w:lang w:bidi="en-US"/>
              </w:rPr>
            </w:pPr>
            <w:r>
              <w:rPr>
                <w:rFonts w:hint="eastAsia"/>
                <w:sz w:val="21"/>
                <w:szCs w:val="21"/>
                <w:lang w:bidi="en-US"/>
              </w:rPr>
              <w:t>无地下水</w:t>
            </w:r>
          </w:p>
        </w:tc>
        <w:tc>
          <w:tcPr>
            <w:tcW w:w="847" w:type="dxa"/>
            <w:gridSpan w:val="2"/>
            <w:vAlign w:val="center"/>
          </w:tcPr>
          <w:p>
            <w:pPr>
              <w:jc w:val="center"/>
              <w:rPr>
                <w:sz w:val="21"/>
                <w:szCs w:val="21"/>
                <w:lang w:bidi="en-US"/>
              </w:rPr>
            </w:pPr>
            <w:r>
              <w:rPr>
                <w:rFonts w:hint="eastAsia"/>
                <w:sz w:val="21"/>
                <w:szCs w:val="21"/>
                <w:lang w:bidi="en-US"/>
              </w:rPr>
              <w:t>＞15°</w:t>
            </w:r>
          </w:p>
        </w:tc>
        <w:tc>
          <w:tcPr>
            <w:tcW w:w="787" w:type="dxa"/>
            <w:vAlign w:val="center"/>
          </w:tcPr>
          <w:p>
            <w:pPr>
              <w:jc w:val="center"/>
              <w:rPr>
                <w:sz w:val="21"/>
                <w:szCs w:val="21"/>
                <w:lang w:bidi="en-US"/>
              </w:rPr>
            </w:pPr>
            <w:r>
              <w:rPr>
                <w:rFonts w:hint="eastAsia"/>
                <w:sz w:val="21"/>
                <w:szCs w:val="21"/>
                <w:lang w:bidi="en-US"/>
              </w:rPr>
              <w:t>相同</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15</w:t>
            </w:r>
          </w:p>
        </w:tc>
        <w:tc>
          <w:tcPr>
            <w:tcW w:w="1072" w:type="dxa"/>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1239" w:type="dxa"/>
            <w:gridSpan w:val="2"/>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10°～15°</w:t>
            </w:r>
          </w:p>
        </w:tc>
        <w:tc>
          <w:tcPr>
            <w:tcW w:w="787" w:type="dxa"/>
            <w:vAlign w:val="center"/>
          </w:tcPr>
          <w:p>
            <w:pPr>
              <w:jc w:val="center"/>
              <w:rPr>
                <w:sz w:val="21"/>
                <w:szCs w:val="21"/>
                <w:lang w:bidi="en-US"/>
              </w:rPr>
            </w:pPr>
            <w:r>
              <w:rPr>
                <w:rFonts w:hint="eastAsia"/>
                <w:sz w:val="21"/>
                <w:szCs w:val="21"/>
                <w:lang w:bidi="en-US"/>
              </w:rPr>
              <w:t>相同斜交</w:t>
            </w:r>
          </w:p>
        </w:tc>
        <w:tc>
          <w:tcPr>
            <w:tcW w:w="800" w:type="dxa"/>
            <w:gridSpan w:val="2"/>
            <w:vAlign w:val="center"/>
          </w:tcPr>
          <w:p>
            <w:pPr>
              <w:jc w:val="center"/>
              <w:rPr>
                <w:sz w:val="21"/>
                <w:szCs w:val="21"/>
                <w:lang w:bidi="en-US"/>
              </w:rPr>
            </w:pPr>
            <w:r>
              <w:rPr>
                <w:rFonts w:hint="eastAsia"/>
                <w:sz w:val="21"/>
                <w:szCs w:val="21"/>
                <w:lang w:bidi="en-US"/>
              </w:rPr>
              <w:t>10</w:t>
            </w:r>
            <w:r>
              <w:rPr>
                <w:sz w:val="21"/>
                <w:szCs w:val="21"/>
                <w:lang w:bidi="en-US"/>
              </w:rPr>
              <w:t>-</w:t>
            </w:r>
            <w:r>
              <w:rPr>
                <w:rFonts w:hint="eastAsia"/>
                <w:sz w:val="21"/>
                <w:szCs w:val="21"/>
                <w:lang w:bidi="en-US"/>
              </w:rPr>
              <w:t>15</w:t>
            </w:r>
          </w:p>
        </w:tc>
        <w:tc>
          <w:tcPr>
            <w:tcW w:w="1072" w:type="dxa"/>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1239" w:type="dxa"/>
            <w:gridSpan w:val="2"/>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＜10°</w:t>
            </w:r>
          </w:p>
        </w:tc>
        <w:tc>
          <w:tcPr>
            <w:tcW w:w="787" w:type="dxa"/>
            <w:vAlign w:val="center"/>
          </w:tcPr>
          <w:p>
            <w:pPr>
              <w:jc w:val="center"/>
              <w:rPr>
                <w:sz w:val="21"/>
                <w:szCs w:val="21"/>
                <w:lang w:bidi="en-US"/>
              </w:rPr>
            </w:pPr>
            <w:r>
              <w:rPr>
                <w:rFonts w:hint="eastAsia"/>
                <w:sz w:val="21"/>
                <w:szCs w:val="21"/>
                <w:lang w:bidi="en-US"/>
              </w:rPr>
              <w:t>相反、斜交</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10</w:t>
            </w:r>
          </w:p>
        </w:tc>
        <w:tc>
          <w:tcPr>
            <w:tcW w:w="1072" w:type="dxa"/>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616" w:type="dxa"/>
            <w:vMerge w:val="restart"/>
            <w:vAlign w:val="center"/>
          </w:tcPr>
          <w:p>
            <w:pPr>
              <w:jc w:val="center"/>
              <w:rPr>
                <w:sz w:val="21"/>
                <w:szCs w:val="21"/>
                <w:lang w:bidi="en-US"/>
              </w:rPr>
            </w:pPr>
            <w:r>
              <w:rPr>
                <w:rFonts w:hint="eastAsia"/>
                <w:sz w:val="21"/>
                <w:szCs w:val="21"/>
                <w:lang w:bidi="en-US"/>
              </w:rPr>
              <w:t>层状岩体</w:t>
            </w:r>
          </w:p>
          <w:p>
            <w:pPr>
              <w:jc w:val="center"/>
              <w:rPr>
                <w:sz w:val="21"/>
                <w:szCs w:val="21"/>
                <w:lang w:bidi="en-US"/>
              </w:rPr>
            </w:pPr>
          </w:p>
        </w:tc>
        <w:tc>
          <w:tcPr>
            <w:tcW w:w="623" w:type="dxa"/>
            <w:vMerge w:val="restart"/>
            <w:vAlign w:val="center"/>
          </w:tcPr>
          <w:p>
            <w:pPr>
              <w:jc w:val="center"/>
              <w:rPr>
                <w:sz w:val="21"/>
                <w:szCs w:val="21"/>
                <w:lang w:bidi="en-US"/>
              </w:rPr>
            </w:pPr>
            <w:r>
              <w:rPr>
                <w:rFonts w:hint="eastAsia"/>
                <w:sz w:val="21"/>
                <w:szCs w:val="21"/>
                <w:lang w:bidi="en-US"/>
              </w:rPr>
              <w:t>有泥页岩软弱夹层</w:t>
            </w:r>
          </w:p>
        </w:tc>
        <w:tc>
          <w:tcPr>
            <w:tcW w:w="637"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847" w:type="dxa"/>
            <w:gridSpan w:val="2"/>
            <w:vAlign w:val="center"/>
          </w:tcPr>
          <w:p>
            <w:pPr>
              <w:jc w:val="center"/>
              <w:rPr>
                <w:sz w:val="21"/>
                <w:szCs w:val="21"/>
                <w:lang w:bidi="en-US"/>
              </w:rPr>
            </w:pPr>
            <w:r>
              <w:rPr>
                <w:rFonts w:hint="eastAsia"/>
                <w:sz w:val="21"/>
                <w:szCs w:val="21"/>
                <w:lang w:bidi="en-US"/>
              </w:rPr>
              <w:t>＞12°</w:t>
            </w:r>
          </w:p>
        </w:tc>
        <w:tc>
          <w:tcPr>
            <w:tcW w:w="787" w:type="dxa"/>
            <w:vAlign w:val="center"/>
          </w:tcPr>
          <w:p>
            <w:pPr>
              <w:jc w:val="center"/>
              <w:rPr>
                <w:sz w:val="21"/>
                <w:szCs w:val="21"/>
                <w:lang w:bidi="en-US"/>
              </w:rPr>
            </w:pPr>
            <w:r>
              <w:rPr>
                <w:rFonts w:hint="eastAsia"/>
                <w:sz w:val="21"/>
                <w:szCs w:val="21"/>
                <w:lang w:bidi="en-US"/>
              </w:rPr>
              <w:t>相同</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15</w:t>
            </w:r>
          </w:p>
        </w:tc>
        <w:tc>
          <w:tcPr>
            <w:tcW w:w="1072" w:type="dxa"/>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8°～12°</w:t>
            </w:r>
          </w:p>
        </w:tc>
        <w:tc>
          <w:tcPr>
            <w:tcW w:w="787" w:type="dxa"/>
            <w:vAlign w:val="center"/>
          </w:tcPr>
          <w:p>
            <w:pPr>
              <w:jc w:val="center"/>
              <w:rPr>
                <w:sz w:val="21"/>
                <w:szCs w:val="21"/>
                <w:lang w:bidi="en-US"/>
              </w:rPr>
            </w:pPr>
            <w:r>
              <w:rPr>
                <w:rFonts w:hint="eastAsia"/>
                <w:sz w:val="21"/>
                <w:szCs w:val="21"/>
                <w:lang w:bidi="en-US"/>
              </w:rPr>
              <w:t>相同斜交</w:t>
            </w:r>
          </w:p>
        </w:tc>
        <w:tc>
          <w:tcPr>
            <w:tcW w:w="800" w:type="dxa"/>
            <w:gridSpan w:val="2"/>
            <w:vAlign w:val="center"/>
          </w:tcPr>
          <w:p>
            <w:pPr>
              <w:jc w:val="center"/>
              <w:rPr>
                <w:sz w:val="21"/>
                <w:szCs w:val="21"/>
                <w:lang w:bidi="en-US"/>
              </w:rPr>
            </w:pPr>
            <w:r>
              <w:rPr>
                <w:rFonts w:hint="eastAsia"/>
                <w:sz w:val="21"/>
                <w:szCs w:val="21"/>
                <w:lang w:bidi="en-US"/>
              </w:rPr>
              <w:t>8</w:t>
            </w:r>
            <w:r>
              <w:rPr>
                <w:sz w:val="21"/>
                <w:szCs w:val="21"/>
                <w:lang w:bidi="en-US"/>
              </w:rPr>
              <w:t>-</w:t>
            </w:r>
            <w:r>
              <w:rPr>
                <w:rFonts w:hint="eastAsia"/>
                <w:sz w:val="21"/>
                <w:szCs w:val="21"/>
                <w:lang w:bidi="en-US"/>
              </w:rPr>
              <w:t>15</w:t>
            </w:r>
          </w:p>
        </w:tc>
        <w:tc>
          <w:tcPr>
            <w:tcW w:w="1072" w:type="dxa"/>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＜8°</w:t>
            </w:r>
          </w:p>
        </w:tc>
        <w:tc>
          <w:tcPr>
            <w:tcW w:w="787" w:type="dxa"/>
            <w:vAlign w:val="center"/>
          </w:tcPr>
          <w:p>
            <w:pPr>
              <w:jc w:val="center"/>
              <w:rPr>
                <w:sz w:val="21"/>
                <w:szCs w:val="21"/>
                <w:lang w:bidi="en-US"/>
              </w:rPr>
            </w:pPr>
            <w:r>
              <w:rPr>
                <w:rFonts w:hint="eastAsia"/>
                <w:sz w:val="21"/>
                <w:szCs w:val="21"/>
                <w:lang w:bidi="en-US"/>
              </w:rPr>
              <w:t>相反、斜交</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8</w:t>
            </w:r>
          </w:p>
        </w:tc>
        <w:tc>
          <w:tcPr>
            <w:tcW w:w="1072" w:type="dxa"/>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restart"/>
            <w:vAlign w:val="center"/>
          </w:tcPr>
          <w:p>
            <w:pPr>
              <w:jc w:val="center"/>
              <w:rPr>
                <w:sz w:val="21"/>
                <w:szCs w:val="21"/>
                <w:lang w:bidi="en-US"/>
              </w:rPr>
            </w:pPr>
            <w:r>
              <w:rPr>
                <w:rFonts w:hint="eastAsia"/>
                <w:sz w:val="21"/>
                <w:szCs w:val="21"/>
                <w:lang w:bidi="en-US"/>
              </w:rPr>
              <w:t>无地下水</w:t>
            </w:r>
          </w:p>
        </w:tc>
        <w:tc>
          <w:tcPr>
            <w:tcW w:w="847" w:type="dxa"/>
            <w:gridSpan w:val="2"/>
            <w:vAlign w:val="center"/>
          </w:tcPr>
          <w:p>
            <w:pPr>
              <w:jc w:val="center"/>
              <w:rPr>
                <w:sz w:val="21"/>
                <w:szCs w:val="21"/>
                <w:lang w:bidi="en-US"/>
              </w:rPr>
            </w:pPr>
            <w:r>
              <w:rPr>
                <w:rFonts w:hint="eastAsia"/>
                <w:sz w:val="21"/>
                <w:szCs w:val="21"/>
                <w:lang w:bidi="en-US"/>
              </w:rPr>
              <w:t>＞18°</w:t>
            </w:r>
          </w:p>
        </w:tc>
        <w:tc>
          <w:tcPr>
            <w:tcW w:w="787" w:type="dxa"/>
            <w:vAlign w:val="center"/>
          </w:tcPr>
          <w:p>
            <w:pPr>
              <w:jc w:val="center"/>
              <w:rPr>
                <w:sz w:val="21"/>
                <w:szCs w:val="21"/>
                <w:lang w:bidi="en-US"/>
              </w:rPr>
            </w:pPr>
            <w:r>
              <w:rPr>
                <w:rFonts w:hint="eastAsia"/>
                <w:sz w:val="21"/>
                <w:szCs w:val="21"/>
                <w:lang w:bidi="en-US"/>
              </w:rPr>
              <w:t>相同</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20</w:t>
            </w:r>
          </w:p>
        </w:tc>
        <w:tc>
          <w:tcPr>
            <w:tcW w:w="1072" w:type="dxa"/>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12°～18°</w:t>
            </w:r>
          </w:p>
        </w:tc>
        <w:tc>
          <w:tcPr>
            <w:tcW w:w="787" w:type="dxa"/>
            <w:vAlign w:val="center"/>
          </w:tcPr>
          <w:p>
            <w:pPr>
              <w:jc w:val="center"/>
              <w:rPr>
                <w:sz w:val="21"/>
                <w:szCs w:val="21"/>
                <w:lang w:bidi="en-US"/>
              </w:rPr>
            </w:pPr>
            <w:r>
              <w:rPr>
                <w:rFonts w:hint="eastAsia"/>
                <w:sz w:val="21"/>
                <w:szCs w:val="21"/>
                <w:lang w:bidi="en-US"/>
              </w:rPr>
              <w:t>相同斜交</w:t>
            </w:r>
          </w:p>
        </w:tc>
        <w:tc>
          <w:tcPr>
            <w:tcW w:w="800" w:type="dxa"/>
            <w:gridSpan w:val="2"/>
            <w:vAlign w:val="center"/>
          </w:tcPr>
          <w:p>
            <w:pPr>
              <w:jc w:val="center"/>
              <w:rPr>
                <w:sz w:val="21"/>
                <w:szCs w:val="21"/>
                <w:lang w:bidi="en-US"/>
              </w:rPr>
            </w:pPr>
            <w:r>
              <w:rPr>
                <w:rFonts w:hint="eastAsia"/>
                <w:sz w:val="21"/>
                <w:szCs w:val="21"/>
                <w:lang w:bidi="en-US"/>
              </w:rPr>
              <w:t>15</w:t>
            </w:r>
            <w:r>
              <w:rPr>
                <w:sz w:val="21"/>
                <w:szCs w:val="21"/>
                <w:lang w:bidi="en-US"/>
              </w:rPr>
              <w:t>-</w:t>
            </w:r>
            <w:r>
              <w:rPr>
                <w:rFonts w:hint="eastAsia"/>
                <w:sz w:val="21"/>
                <w:szCs w:val="21"/>
                <w:lang w:bidi="en-US"/>
              </w:rPr>
              <w:t>20</w:t>
            </w:r>
          </w:p>
        </w:tc>
        <w:tc>
          <w:tcPr>
            <w:tcW w:w="1072" w:type="dxa"/>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＜12°</w:t>
            </w:r>
          </w:p>
        </w:tc>
        <w:tc>
          <w:tcPr>
            <w:tcW w:w="787" w:type="dxa"/>
            <w:vAlign w:val="center"/>
          </w:tcPr>
          <w:p>
            <w:pPr>
              <w:jc w:val="center"/>
              <w:rPr>
                <w:sz w:val="21"/>
                <w:szCs w:val="21"/>
                <w:lang w:bidi="en-US"/>
              </w:rPr>
            </w:pPr>
            <w:r>
              <w:rPr>
                <w:rFonts w:hint="eastAsia"/>
                <w:sz w:val="21"/>
                <w:szCs w:val="21"/>
                <w:lang w:bidi="en-US"/>
              </w:rPr>
              <w:t>相反、斜交</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15</w:t>
            </w:r>
          </w:p>
        </w:tc>
        <w:tc>
          <w:tcPr>
            <w:tcW w:w="1072" w:type="dxa"/>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616" w:type="dxa"/>
            <w:vMerge w:val="continue"/>
            <w:vAlign w:val="center"/>
          </w:tcPr>
          <w:p>
            <w:pPr>
              <w:jc w:val="center"/>
              <w:rPr>
                <w:sz w:val="21"/>
                <w:szCs w:val="21"/>
                <w:lang w:bidi="en-US"/>
              </w:rPr>
            </w:pPr>
          </w:p>
        </w:tc>
        <w:tc>
          <w:tcPr>
            <w:tcW w:w="623" w:type="dxa"/>
            <w:vMerge w:val="restart"/>
            <w:vAlign w:val="center"/>
          </w:tcPr>
          <w:p>
            <w:pPr>
              <w:jc w:val="center"/>
              <w:rPr>
                <w:sz w:val="21"/>
                <w:szCs w:val="21"/>
                <w:lang w:bidi="en-US"/>
              </w:rPr>
            </w:pPr>
            <w:r>
              <w:rPr>
                <w:rFonts w:hint="eastAsia"/>
                <w:sz w:val="21"/>
                <w:szCs w:val="21"/>
                <w:lang w:bidi="en-US"/>
              </w:rPr>
              <w:t>均质较坚硬的碎屑岩和碳酸盐类</w:t>
            </w:r>
          </w:p>
        </w:tc>
        <w:tc>
          <w:tcPr>
            <w:tcW w:w="637"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847" w:type="dxa"/>
            <w:gridSpan w:val="2"/>
            <w:vAlign w:val="center"/>
          </w:tcPr>
          <w:p>
            <w:pPr>
              <w:jc w:val="center"/>
              <w:rPr>
                <w:sz w:val="21"/>
                <w:szCs w:val="21"/>
                <w:lang w:bidi="en-US"/>
              </w:rPr>
            </w:pPr>
            <w:r>
              <w:rPr>
                <w:rFonts w:hint="eastAsia"/>
                <w:sz w:val="21"/>
                <w:szCs w:val="21"/>
                <w:lang w:bidi="en-US"/>
              </w:rPr>
              <w:t>＞18°</w:t>
            </w:r>
          </w:p>
        </w:tc>
        <w:tc>
          <w:tcPr>
            <w:tcW w:w="787" w:type="dxa"/>
            <w:vAlign w:val="center"/>
          </w:tcPr>
          <w:p>
            <w:pPr>
              <w:jc w:val="center"/>
              <w:rPr>
                <w:sz w:val="21"/>
                <w:szCs w:val="21"/>
                <w:lang w:bidi="en-US"/>
              </w:rPr>
            </w:pPr>
            <w:r>
              <w:rPr>
                <w:rFonts w:hint="eastAsia"/>
                <w:sz w:val="21"/>
                <w:szCs w:val="21"/>
                <w:lang w:bidi="en-US"/>
              </w:rPr>
              <w:t>相同</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20</w:t>
            </w:r>
          </w:p>
        </w:tc>
        <w:tc>
          <w:tcPr>
            <w:tcW w:w="1072" w:type="dxa"/>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12°～18°</w:t>
            </w:r>
          </w:p>
        </w:tc>
        <w:tc>
          <w:tcPr>
            <w:tcW w:w="787" w:type="dxa"/>
            <w:vAlign w:val="center"/>
          </w:tcPr>
          <w:p>
            <w:pPr>
              <w:jc w:val="center"/>
              <w:rPr>
                <w:sz w:val="21"/>
                <w:szCs w:val="21"/>
                <w:lang w:bidi="en-US"/>
              </w:rPr>
            </w:pPr>
            <w:r>
              <w:rPr>
                <w:rFonts w:hint="eastAsia"/>
                <w:sz w:val="21"/>
                <w:szCs w:val="21"/>
                <w:lang w:bidi="en-US"/>
              </w:rPr>
              <w:t>相同斜交</w:t>
            </w:r>
          </w:p>
        </w:tc>
        <w:tc>
          <w:tcPr>
            <w:tcW w:w="800" w:type="dxa"/>
            <w:gridSpan w:val="2"/>
            <w:vAlign w:val="center"/>
          </w:tcPr>
          <w:p>
            <w:pPr>
              <w:jc w:val="center"/>
              <w:rPr>
                <w:sz w:val="21"/>
                <w:szCs w:val="21"/>
                <w:lang w:bidi="en-US"/>
              </w:rPr>
            </w:pPr>
            <w:r>
              <w:rPr>
                <w:rFonts w:hint="eastAsia"/>
                <w:sz w:val="21"/>
                <w:szCs w:val="21"/>
                <w:lang w:bidi="en-US"/>
              </w:rPr>
              <w:t>10</w:t>
            </w:r>
            <w:r>
              <w:rPr>
                <w:sz w:val="21"/>
                <w:szCs w:val="21"/>
                <w:lang w:bidi="en-US"/>
              </w:rPr>
              <w:t>-</w:t>
            </w:r>
            <w:r>
              <w:rPr>
                <w:rFonts w:hint="eastAsia"/>
                <w:sz w:val="21"/>
                <w:szCs w:val="21"/>
                <w:lang w:bidi="en-US"/>
              </w:rPr>
              <w:t>20</w:t>
            </w:r>
          </w:p>
        </w:tc>
        <w:tc>
          <w:tcPr>
            <w:tcW w:w="1072" w:type="dxa"/>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＜12°</w:t>
            </w:r>
          </w:p>
        </w:tc>
        <w:tc>
          <w:tcPr>
            <w:tcW w:w="787" w:type="dxa"/>
            <w:vAlign w:val="center"/>
          </w:tcPr>
          <w:p>
            <w:pPr>
              <w:jc w:val="center"/>
              <w:rPr>
                <w:sz w:val="21"/>
                <w:szCs w:val="21"/>
                <w:lang w:bidi="en-US"/>
              </w:rPr>
            </w:pPr>
            <w:r>
              <w:rPr>
                <w:rFonts w:hint="eastAsia"/>
                <w:sz w:val="21"/>
                <w:szCs w:val="21"/>
                <w:lang w:bidi="en-US"/>
              </w:rPr>
              <w:t>相反、斜交</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10</w:t>
            </w:r>
          </w:p>
        </w:tc>
        <w:tc>
          <w:tcPr>
            <w:tcW w:w="1072" w:type="dxa"/>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restart"/>
            <w:vAlign w:val="center"/>
          </w:tcPr>
          <w:p>
            <w:pPr>
              <w:jc w:val="center"/>
              <w:rPr>
                <w:sz w:val="21"/>
                <w:szCs w:val="21"/>
                <w:lang w:bidi="en-US"/>
              </w:rPr>
            </w:pPr>
            <w:r>
              <w:rPr>
                <w:rFonts w:hint="eastAsia"/>
                <w:sz w:val="21"/>
                <w:szCs w:val="21"/>
                <w:lang w:bidi="en-US"/>
              </w:rPr>
              <w:t>无地下水</w:t>
            </w:r>
          </w:p>
        </w:tc>
        <w:tc>
          <w:tcPr>
            <w:tcW w:w="847" w:type="dxa"/>
            <w:gridSpan w:val="2"/>
            <w:vAlign w:val="center"/>
          </w:tcPr>
          <w:p>
            <w:pPr>
              <w:jc w:val="center"/>
              <w:rPr>
                <w:sz w:val="21"/>
                <w:szCs w:val="21"/>
                <w:lang w:bidi="en-US"/>
              </w:rPr>
            </w:pPr>
            <w:r>
              <w:rPr>
                <w:rFonts w:hint="eastAsia"/>
                <w:sz w:val="21"/>
                <w:szCs w:val="21"/>
                <w:lang w:bidi="en-US"/>
              </w:rPr>
              <w:t>＞20°</w:t>
            </w:r>
          </w:p>
        </w:tc>
        <w:tc>
          <w:tcPr>
            <w:tcW w:w="787" w:type="dxa"/>
            <w:vAlign w:val="center"/>
          </w:tcPr>
          <w:p>
            <w:pPr>
              <w:jc w:val="center"/>
              <w:rPr>
                <w:sz w:val="21"/>
                <w:szCs w:val="21"/>
                <w:lang w:bidi="en-US"/>
              </w:rPr>
            </w:pPr>
            <w:r>
              <w:rPr>
                <w:rFonts w:hint="eastAsia"/>
                <w:sz w:val="21"/>
                <w:szCs w:val="21"/>
                <w:lang w:bidi="en-US"/>
              </w:rPr>
              <w:t>相同</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30</w:t>
            </w:r>
          </w:p>
        </w:tc>
        <w:tc>
          <w:tcPr>
            <w:tcW w:w="1072" w:type="dxa"/>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15°～20°</w:t>
            </w:r>
          </w:p>
        </w:tc>
        <w:tc>
          <w:tcPr>
            <w:tcW w:w="787" w:type="dxa"/>
            <w:vAlign w:val="center"/>
          </w:tcPr>
          <w:p>
            <w:pPr>
              <w:jc w:val="center"/>
              <w:rPr>
                <w:sz w:val="21"/>
                <w:szCs w:val="21"/>
                <w:lang w:bidi="en-US"/>
              </w:rPr>
            </w:pPr>
            <w:r>
              <w:rPr>
                <w:rFonts w:hint="eastAsia"/>
                <w:sz w:val="21"/>
                <w:szCs w:val="21"/>
                <w:lang w:bidi="en-US"/>
              </w:rPr>
              <w:t>相同斜交</w:t>
            </w:r>
          </w:p>
        </w:tc>
        <w:tc>
          <w:tcPr>
            <w:tcW w:w="800" w:type="dxa"/>
            <w:gridSpan w:val="2"/>
            <w:vAlign w:val="center"/>
          </w:tcPr>
          <w:p>
            <w:pPr>
              <w:jc w:val="center"/>
              <w:rPr>
                <w:sz w:val="21"/>
                <w:szCs w:val="21"/>
                <w:lang w:bidi="en-US"/>
              </w:rPr>
            </w:pPr>
            <w:r>
              <w:rPr>
                <w:rFonts w:hint="eastAsia"/>
                <w:sz w:val="21"/>
                <w:szCs w:val="21"/>
                <w:lang w:bidi="en-US"/>
              </w:rPr>
              <w:t>15</w:t>
            </w:r>
            <w:r>
              <w:rPr>
                <w:sz w:val="21"/>
                <w:szCs w:val="21"/>
                <w:lang w:bidi="en-US"/>
              </w:rPr>
              <w:t>-</w:t>
            </w:r>
            <w:r>
              <w:rPr>
                <w:rFonts w:hint="eastAsia"/>
                <w:sz w:val="21"/>
                <w:szCs w:val="21"/>
                <w:lang w:bidi="en-US"/>
              </w:rPr>
              <w:t>30</w:t>
            </w:r>
          </w:p>
        </w:tc>
        <w:tc>
          <w:tcPr>
            <w:tcW w:w="1072" w:type="dxa"/>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616" w:type="dxa"/>
            <w:vMerge w:val="continue"/>
            <w:vAlign w:val="center"/>
          </w:tcPr>
          <w:p>
            <w:pPr>
              <w:jc w:val="center"/>
              <w:rPr>
                <w:sz w:val="21"/>
                <w:szCs w:val="21"/>
                <w:lang w:bidi="en-US"/>
              </w:rPr>
            </w:pPr>
          </w:p>
        </w:tc>
        <w:tc>
          <w:tcPr>
            <w:tcW w:w="623" w:type="dxa"/>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＜15°</w:t>
            </w:r>
          </w:p>
        </w:tc>
        <w:tc>
          <w:tcPr>
            <w:tcW w:w="787" w:type="dxa"/>
            <w:vAlign w:val="center"/>
          </w:tcPr>
          <w:p>
            <w:pPr>
              <w:jc w:val="center"/>
              <w:rPr>
                <w:sz w:val="21"/>
                <w:szCs w:val="21"/>
                <w:lang w:bidi="en-US"/>
              </w:rPr>
            </w:pPr>
            <w:r>
              <w:rPr>
                <w:rFonts w:hint="eastAsia"/>
                <w:sz w:val="21"/>
                <w:szCs w:val="21"/>
                <w:lang w:bidi="en-US"/>
              </w:rPr>
              <w:t>相反、斜交</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15</w:t>
            </w:r>
          </w:p>
        </w:tc>
        <w:tc>
          <w:tcPr>
            <w:tcW w:w="1072" w:type="dxa"/>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1239" w:type="dxa"/>
            <w:gridSpan w:val="2"/>
            <w:vMerge w:val="restart"/>
            <w:vAlign w:val="center"/>
          </w:tcPr>
          <w:p>
            <w:pPr>
              <w:jc w:val="center"/>
              <w:rPr>
                <w:sz w:val="21"/>
                <w:szCs w:val="21"/>
                <w:lang w:bidi="en-US"/>
              </w:rPr>
            </w:pPr>
            <w:r>
              <w:rPr>
                <w:rFonts w:hint="eastAsia"/>
                <w:sz w:val="21"/>
                <w:szCs w:val="21"/>
                <w:lang w:bidi="en-US"/>
              </w:rPr>
              <w:t>较完整坚硬的变质岩和岩浆岩类</w:t>
            </w:r>
          </w:p>
        </w:tc>
        <w:tc>
          <w:tcPr>
            <w:tcW w:w="637"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847" w:type="dxa"/>
            <w:gridSpan w:val="2"/>
            <w:vAlign w:val="center"/>
          </w:tcPr>
          <w:p>
            <w:pPr>
              <w:jc w:val="center"/>
              <w:rPr>
                <w:sz w:val="21"/>
                <w:szCs w:val="21"/>
                <w:lang w:bidi="en-US"/>
              </w:rPr>
            </w:pPr>
            <w:r>
              <w:rPr>
                <w:rFonts w:hint="eastAsia"/>
                <w:sz w:val="21"/>
                <w:szCs w:val="21"/>
                <w:lang w:bidi="en-US"/>
              </w:rPr>
              <w:t>＞20°</w:t>
            </w:r>
          </w:p>
        </w:tc>
        <w:tc>
          <w:tcPr>
            <w:tcW w:w="787" w:type="dxa"/>
            <w:vAlign w:val="center"/>
          </w:tcPr>
          <w:p>
            <w:pPr>
              <w:jc w:val="center"/>
              <w:rPr>
                <w:sz w:val="21"/>
                <w:szCs w:val="21"/>
                <w:lang w:bidi="en-US"/>
              </w:rPr>
            </w:pPr>
            <w:r>
              <w:rPr>
                <w:rFonts w:hint="eastAsia"/>
                <w:sz w:val="21"/>
                <w:szCs w:val="21"/>
                <w:lang w:bidi="en-US"/>
              </w:rPr>
              <w:t>相同</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25</w:t>
            </w:r>
          </w:p>
        </w:tc>
        <w:tc>
          <w:tcPr>
            <w:tcW w:w="1072" w:type="dxa"/>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1239" w:type="dxa"/>
            <w:gridSpan w:val="2"/>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15°～20°</w:t>
            </w:r>
          </w:p>
        </w:tc>
        <w:tc>
          <w:tcPr>
            <w:tcW w:w="787" w:type="dxa"/>
            <w:vAlign w:val="center"/>
          </w:tcPr>
          <w:p>
            <w:pPr>
              <w:jc w:val="center"/>
              <w:rPr>
                <w:sz w:val="21"/>
                <w:szCs w:val="21"/>
                <w:lang w:bidi="en-US"/>
              </w:rPr>
            </w:pPr>
            <w:r>
              <w:rPr>
                <w:rFonts w:hint="eastAsia"/>
                <w:sz w:val="21"/>
                <w:szCs w:val="21"/>
                <w:lang w:bidi="en-US"/>
              </w:rPr>
              <w:t>相同斜交</w:t>
            </w:r>
          </w:p>
        </w:tc>
        <w:tc>
          <w:tcPr>
            <w:tcW w:w="800" w:type="dxa"/>
            <w:gridSpan w:val="2"/>
            <w:vAlign w:val="center"/>
          </w:tcPr>
          <w:p>
            <w:pPr>
              <w:jc w:val="center"/>
              <w:rPr>
                <w:sz w:val="21"/>
                <w:szCs w:val="21"/>
                <w:lang w:bidi="en-US"/>
              </w:rPr>
            </w:pPr>
            <w:r>
              <w:rPr>
                <w:rFonts w:hint="eastAsia"/>
                <w:sz w:val="21"/>
                <w:szCs w:val="21"/>
                <w:lang w:bidi="en-US"/>
              </w:rPr>
              <w:t>15</w:t>
            </w:r>
            <w:r>
              <w:rPr>
                <w:sz w:val="21"/>
                <w:szCs w:val="21"/>
                <w:lang w:bidi="en-US"/>
              </w:rPr>
              <w:t>-</w:t>
            </w:r>
            <w:r>
              <w:rPr>
                <w:rFonts w:hint="eastAsia"/>
                <w:sz w:val="21"/>
                <w:szCs w:val="21"/>
                <w:lang w:bidi="en-US"/>
              </w:rPr>
              <w:t>25</w:t>
            </w:r>
          </w:p>
        </w:tc>
        <w:tc>
          <w:tcPr>
            <w:tcW w:w="1072" w:type="dxa"/>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1239" w:type="dxa"/>
            <w:gridSpan w:val="2"/>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＜15°</w:t>
            </w:r>
          </w:p>
        </w:tc>
        <w:tc>
          <w:tcPr>
            <w:tcW w:w="787" w:type="dxa"/>
            <w:vAlign w:val="center"/>
          </w:tcPr>
          <w:p>
            <w:pPr>
              <w:rPr>
                <w:sz w:val="21"/>
                <w:szCs w:val="21"/>
                <w:lang w:bidi="en-US"/>
              </w:rPr>
            </w:pPr>
            <w:r>
              <w:rPr>
                <w:rFonts w:hint="eastAsia"/>
                <w:sz w:val="21"/>
                <w:szCs w:val="21"/>
                <w:lang w:bidi="en-US"/>
              </w:rPr>
              <w:t>相反、斜交</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15</w:t>
            </w:r>
          </w:p>
        </w:tc>
        <w:tc>
          <w:tcPr>
            <w:tcW w:w="1072" w:type="dxa"/>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强发育</w:t>
            </w:r>
          </w:p>
        </w:tc>
        <w:tc>
          <w:tcPr>
            <w:tcW w:w="1239" w:type="dxa"/>
            <w:gridSpan w:val="2"/>
            <w:vMerge w:val="continue"/>
            <w:vAlign w:val="center"/>
          </w:tcPr>
          <w:p>
            <w:pPr>
              <w:jc w:val="center"/>
              <w:rPr>
                <w:sz w:val="21"/>
                <w:szCs w:val="21"/>
                <w:lang w:bidi="en-US"/>
              </w:rPr>
            </w:pPr>
          </w:p>
        </w:tc>
        <w:tc>
          <w:tcPr>
            <w:tcW w:w="637" w:type="dxa"/>
            <w:vMerge w:val="restart"/>
            <w:vAlign w:val="center"/>
          </w:tcPr>
          <w:p>
            <w:pPr>
              <w:jc w:val="center"/>
              <w:rPr>
                <w:sz w:val="21"/>
                <w:szCs w:val="21"/>
                <w:lang w:bidi="en-US"/>
              </w:rPr>
            </w:pPr>
            <w:r>
              <w:rPr>
                <w:rFonts w:hint="eastAsia"/>
                <w:sz w:val="21"/>
                <w:szCs w:val="21"/>
                <w:lang w:bidi="en-US"/>
              </w:rPr>
              <w:t>无地下水</w:t>
            </w:r>
          </w:p>
        </w:tc>
        <w:tc>
          <w:tcPr>
            <w:tcW w:w="847" w:type="dxa"/>
            <w:gridSpan w:val="2"/>
            <w:vAlign w:val="center"/>
          </w:tcPr>
          <w:p>
            <w:pPr>
              <w:jc w:val="center"/>
              <w:rPr>
                <w:sz w:val="21"/>
                <w:szCs w:val="21"/>
                <w:lang w:bidi="en-US"/>
              </w:rPr>
            </w:pPr>
            <w:r>
              <w:rPr>
                <w:rFonts w:hint="eastAsia"/>
                <w:sz w:val="21"/>
                <w:szCs w:val="21"/>
                <w:lang w:bidi="en-US"/>
              </w:rPr>
              <w:t>＞20°</w:t>
            </w:r>
          </w:p>
        </w:tc>
        <w:tc>
          <w:tcPr>
            <w:tcW w:w="787" w:type="dxa"/>
            <w:vAlign w:val="center"/>
          </w:tcPr>
          <w:p>
            <w:pPr>
              <w:jc w:val="center"/>
              <w:rPr>
                <w:sz w:val="21"/>
                <w:szCs w:val="21"/>
                <w:lang w:bidi="en-US"/>
              </w:rPr>
            </w:pPr>
            <w:r>
              <w:rPr>
                <w:rFonts w:hint="eastAsia"/>
                <w:sz w:val="21"/>
                <w:szCs w:val="21"/>
                <w:lang w:bidi="en-US"/>
              </w:rPr>
              <w:t>相同</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40</w:t>
            </w:r>
          </w:p>
        </w:tc>
        <w:tc>
          <w:tcPr>
            <w:tcW w:w="1072" w:type="dxa"/>
            <w:vAlign w:val="center"/>
          </w:tcPr>
          <w:p>
            <w:pPr>
              <w:jc w:val="center"/>
              <w:rPr>
                <w:sz w:val="21"/>
                <w:szCs w:val="21"/>
                <w:lang w:bidi="en-US"/>
              </w:rPr>
            </w:pPr>
            <w:r>
              <w:rPr>
                <w:sz w:val="21"/>
                <w:szCs w:val="21"/>
                <w:lang w:bidi="en-US"/>
              </w:rPr>
              <w:t>有流土有掉块</w:t>
            </w:r>
          </w:p>
        </w:tc>
        <w:tc>
          <w:tcPr>
            <w:tcW w:w="1419" w:type="dxa"/>
            <w:vAlign w:val="center"/>
          </w:tcPr>
          <w:p>
            <w:pPr>
              <w:jc w:val="center"/>
              <w:rPr>
                <w:sz w:val="21"/>
                <w:szCs w:val="21"/>
                <w:lang w:bidi="en-US"/>
              </w:rPr>
            </w:pPr>
            <w:r>
              <w:rPr>
                <w:rFonts w:hint="eastAsia"/>
                <w:sz w:val="21"/>
                <w:szCs w:val="21"/>
                <w:lang w:bidi="en-US"/>
              </w:rPr>
              <w:t>中</w:t>
            </w:r>
            <w:r>
              <w:rPr>
                <w:sz w:val="21"/>
                <w:szCs w:val="21"/>
                <w:lang w:bidi="en-US"/>
              </w:rPr>
              <w:t>上下部有轻微变形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中等发育</w:t>
            </w:r>
          </w:p>
        </w:tc>
        <w:tc>
          <w:tcPr>
            <w:tcW w:w="1239" w:type="dxa"/>
            <w:gridSpan w:val="2"/>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15°～20°</w:t>
            </w:r>
          </w:p>
        </w:tc>
        <w:tc>
          <w:tcPr>
            <w:tcW w:w="787" w:type="dxa"/>
            <w:vAlign w:val="center"/>
          </w:tcPr>
          <w:p>
            <w:pPr>
              <w:jc w:val="center"/>
              <w:rPr>
                <w:sz w:val="21"/>
                <w:szCs w:val="21"/>
                <w:lang w:bidi="en-US"/>
              </w:rPr>
            </w:pPr>
            <w:r>
              <w:rPr>
                <w:rFonts w:hint="eastAsia"/>
                <w:sz w:val="21"/>
                <w:szCs w:val="21"/>
                <w:lang w:bidi="en-US"/>
              </w:rPr>
              <w:t>相同斜交</w:t>
            </w:r>
          </w:p>
        </w:tc>
        <w:tc>
          <w:tcPr>
            <w:tcW w:w="800" w:type="dxa"/>
            <w:gridSpan w:val="2"/>
            <w:vAlign w:val="center"/>
          </w:tcPr>
          <w:p>
            <w:pPr>
              <w:jc w:val="center"/>
              <w:rPr>
                <w:sz w:val="21"/>
                <w:szCs w:val="21"/>
                <w:lang w:bidi="en-US"/>
              </w:rPr>
            </w:pPr>
            <w:r>
              <w:rPr>
                <w:rFonts w:hint="eastAsia"/>
                <w:sz w:val="21"/>
                <w:szCs w:val="21"/>
                <w:lang w:bidi="en-US"/>
              </w:rPr>
              <w:t>20</w:t>
            </w:r>
            <w:r>
              <w:rPr>
                <w:sz w:val="21"/>
                <w:szCs w:val="21"/>
                <w:lang w:bidi="en-US"/>
              </w:rPr>
              <w:t>-</w:t>
            </w:r>
            <w:r>
              <w:rPr>
                <w:rFonts w:hint="eastAsia"/>
                <w:sz w:val="21"/>
                <w:szCs w:val="21"/>
                <w:lang w:bidi="en-US"/>
              </w:rPr>
              <w:t>40</w:t>
            </w:r>
          </w:p>
        </w:tc>
        <w:tc>
          <w:tcPr>
            <w:tcW w:w="1072" w:type="dxa"/>
            <w:vAlign w:val="center"/>
          </w:tcPr>
          <w:p>
            <w:pPr>
              <w:jc w:val="center"/>
              <w:rPr>
                <w:sz w:val="21"/>
                <w:szCs w:val="21"/>
                <w:lang w:bidi="en-US"/>
              </w:rPr>
            </w:pPr>
            <w:r>
              <w:rPr>
                <w:sz w:val="21"/>
                <w:szCs w:val="21"/>
                <w:lang w:bidi="en-US"/>
              </w:rPr>
              <w:t>有流土</w:t>
            </w:r>
          </w:p>
        </w:tc>
        <w:tc>
          <w:tcPr>
            <w:tcW w:w="1419" w:type="dxa"/>
            <w:vAlign w:val="center"/>
          </w:tcPr>
          <w:p>
            <w:pPr>
              <w:jc w:val="center"/>
              <w:rPr>
                <w:sz w:val="21"/>
                <w:szCs w:val="21"/>
                <w:lang w:bidi="en-US"/>
              </w:rPr>
            </w:pPr>
            <w:r>
              <w:rPr>
                <w:sz w:val="21"/>
                <w:szCs w:val="21"/>
                <w:lang w:bidi="en-US"/>
              </w:rPr>
              <w:t>上部有轻微变形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033" w:type="dxa"/>
            <w:vMerge w:val="continue"/>
            <w:vAlign w:val="center"/>
          </w:tcPr>
          <w:p>
            <w:pPr>
              <w:jc w:val="center"/>
              <w:rPr>
                <w:sz w:val="21"/>
                <w:szCs w:val="21"/>
                <w:lang w:bidi="en-US"/>
              </w:rPr>
            </w:pPr>
          </w:p>
        </w:tc>
        <w:tc>
          <w:tcPr>
            <w:tcW w:w="1107" w:type="dxa"/>
            <w:vAlign w:val="center"/>
          </w:tcPr>
          <w:p>
            <w:pPr>
              <w:jc w:val="center"/>
              <w:rPr>
                <w:sz w:val="21"/>
                <w:szCs w:val="21"/>
                <w:lang w:bidi="en-US"/>
              </w:rPr>
            </w:pPr>
            <w:r>
              <w:rPr>
                <w:sz w:val="21"/>
                <w:szCs w:val="21"/>
                <w:lang w:bidi="en-US"/>
              </w:rPr>
              <w:t>弱发育</w:t>
            </w:r>
          </w:p>
        </w:tc>
        <w:tc>
          <w:tcPr>
            <w:tcW w:w="1239" w:type="dxa"/>
            <w:gridSpan w:val="2"/>
            <w:vMerge w:val="continue"/>
            <w:vAlign w:val="center"/>
          </w:tcPr>
          <w:p>
            <w:pPr>
              <w:jc w:val="center"/>
              <w:rPr>
                <w:sz w:val="21"/>
                <w:szCs w:val="21"/>
                <w:lang w:bidi="en-US"/>
              </w:rPr>
            </w:pPr>
          </w:p>
        </w:tc>
        <w:tc>
          <w:tcPr>
            <w:tcW w:w="637" w:type="dxa"/>
            <w:vMerge w:val="continue"/>
            <w:vAlign w:val="center"/>
          </w:tcPr>
          <w:p>
            <w:pPr>
              <w:jc w:val="center"/>
              <w:rPr>
                <w:sz w:val="21"/>
                <w:szCs w:val="21"/>
                <w:lang w:bidi="en-US"/>
              </w:rPr>
            </w:pPr>
          </w:p>
        </w:tc>
        <w:tc>
          <w:tcPr>
            <w:tcW w:w="847" w:type="dxa"/>
            <w:gridSpan w:val="2"/>
            <w:vAlign w:val="center"/>
          </w:tcPr>
          <w:p>
            <w:pPr>
              <w:jc w:val="center"/>
              <w:rPr>
                <w:sz w:val="21"/>
                <w:szCs w:val="21"/>
                <w:lang w:bidi="en-US"/>
              </w:rPr>
            </w:pPr>
            <w:r>
              <w:rPr>
                <w:rFonts w:hint="eastAsia"/>
                <w:sz w:val="21"/>
                <w:szCs w:val="21"/>
                <w:lang w:bidi="en-US"/>
              </w:rPr>
              <w:t>＜15°</w:t>
            </w:r>
          </w:p>
        </w:tc>
        <w:tc>
          <w:tcPr>
            <w:tcW w:w="787" w:type="dxa"/>
            <w:vAlign w:val="center"/>
          </w:tcPr>
          <w:p>
            <w:pPr>
              <w:rPr>
                <w:sz w:val="21"/>
                <w:szCs w:val="21"/>
                <w:lang w:bidi="en-US"/>
              </w:rPr>
            </w:pPr>
            <w:r>
              <w:rPr>
                <w:rFonts w:hint="eastAsia"/>
                <w:sz w:val="21"/>
                <w:szCs w:val="21"/>
                <w:lang w:bidi="en-US"/>
              </w:rPr>
              <w:t>相反、斜交</w:t>
            </w:r>
          </w:p>
        </w:tc>
        <w:tc>
          <w:tcPr>
            <w:tcW w:w="800" w:type="dxa"/>
            <w:gridSpan w:val="2"/>
            <w:vAlign w:val="center"/>
          </w:tcPr>
          <w:p>
            <w:pPr>
              <w:jc w:val="center"/>
              <w:rPr>
                <w:sz w:val="21"/>
                <w:szCs w:val="21"/>
                <w:lang w:bidi="en-US"/>
              </w:rPr>
            </w:pPr>
            <w:r>
              <w:rPr>
                <w:sz w:val="21"/>
                <w:szCs w:val="21"/>
                <w:lang w:bidi="en-US"/>
              </w:rPr>
              <w:t>＜</w:t>
            </w:r>
            <w:r>
              <w:rPr>
                <w:rFonts w:hint="eastAsia"/>
                <w:sz w:val="21"/>
                <w:szCs w:val="21"/>
                <w:lang w:bidi="en-US"/>
              </w:rPr>
              <w:t>20</w:t>
            </w:r>
          </w:p>
        </w:tc>
        <w:tc>
          <w:tcPr>
            <w:tcW w:w="1072" w:type="dxa"/>
            <w:vAlign w:val="center"/>
          </w:tcPr>
          <w:p>
            <w:pPr>
              <w:jc w:val="center"/>
              <w:rPr>
                <w:sz w:val="21"/>
                <w:szCs w:val="21"/>
                <w:lang w:bidi="en-US"/>
              </w:rPr>
            </w:pPr>
            <w:r>
              <w:rPr>
                <w:sz w:val="21"/>
                <w:szCs w:val="21"/>
                <w:lang w:bidi="en-US"/>
              </w:rPr>
              <w:t>无流土无掉块</w:t>
            </w:r>
          </w:p>
        </w:tc>
        <w:tc>
          <w:tcPr>
            <w:tcW w:w="1419" w:type="dxa"/>
            <w:vAlign w:val="center"/>
          </w:tcPr>
          <w:p>
            <w:pPr>
              <w:jc w:val="center"/>
              <w:rPr>
                <w:sz w:val="21"/>
                <w:szCs w:val="21"/>
                <w:lang w:bidi="en-US"/>
              </w:rPr>
            </w:pPr>
            <w:r>
              <w:rPr>
                <w:sz w:val="21"/>
                <w:szCs w:val="21"/>
                <w:lang w:bidi="en-US"/>
              </w:rPr>
              <w:t>无坡面变形</w:t>
            </w:r>
          </w:p>
        </w:tc>
      </w:tr>
    </w:tbl>
    <w:p>
      <w:pPr>
        <w:pStyle w:val="9"/>
      </w:pPr>
    </w:p>
    <w:p>
      <w:pPr>
        <w:spacing w:line="360" w:lineRule="auto"/>
        <w:ind w:firstLine="480" w:firstLineChars="200"/>
        <w:jc w:val="both"/>
        <w:rPr>
          <w:bCs/>
          <w:color w:val="000000"/>
          <w:sz w:val="24"/>
          <w:szCs w:val="24"/>
        </w:rPr>
      </w:pPr>
      <w:r>
        <w:rPr>
          <w:bCs/>
          <w:color w:val="000000"/>
          <w:sz w:val="24"/>
          <w:szCs w:val="24"/>
        </w:rPr>
        <w:t>小结：</w:t>
      </w:r>
      <w:r>
        <w:rPr>
          <w:rFonts w:hint="eastAsia"/>
          <w:bCs/>
          <w:color w:val="000000"/>
          <w:sz w:val="24"/>
          <w:szCs w:val="24"/>
        </w:rPr>
        <w:t>综上所述，现状条件下，评估区内露天采矿场处存在2处泥石流隐患点和2处崩塌隐患点；</w:t>
      </w:r>
      <w:r>
        <w:rPr>
          <w:bCs/>
          <w:color w:val="000000"/>
          <w:sz w:val="24"/>
          <w:szCs w:val="24"/>
        </w:rPr>
        <w:t>滑坡地质灾害</w:t>
      </w:r>
      <w:r>
        <w:rPr>
          <w:rFonts w:hint="eastAsia"/>
          <w:bCs/>
          <w:color w:val="000000"/>
          <w:sz w:val="24"/>
          <w:szCs w:val="24"/>
        </w:rPr>
        <w:t>、泥石流、崩塌、岩溶塌陷、地面沉降、地裂缝和不稳定斜坡地质灾害发育程度弱，危害程度小，危险性小；根据《矿山地质环境保护与恢复治理方案编制规范》“附录E”矿山地质环境影响程度分级表（表3-6）的评判标准，现状评估矿山地质灾害的影响程度较轻</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3、</w:t>
      </w:r>
      <w:r>
        <w:rPr>
          <w:rFonts w:hint="eastAsia"/>
          <w:bCs/>
          <w:color w:val="000000"/>
          <w:sz w:val="24"/>
          <w:szCs w:val="24"/>
        </w:rPr>
        <w:t>工程建设、建成后引发地质灾害危险性预测评估</w:t>
      </w:r>
    </w:p>
    <w:p>
      <w:pPr>
        <w:spacing w:line="360" w:lineRule="auto"/>
        <w:ind w:firstLine="480" w:firstLineChars="200"/>
        <w:jc w:val="both"/>
        <w:rPr>
          <w:bCs/>
          <w:color w:val="000000"/>
          <w:sz w:val="24"/>
          <w:szCs w:val="24"/>
        </w:rPr>
      </w:pPr>
      <w:r>
        <w:rPr>
          <w:bCs/>
          <w:color w:val="000000"/>
          <w:sz w:val="24"/>
          <w:szCs w:val="24"/>
        </w:rPr>
        <w:t>1）采矿活动引发或加剧的地质灾害分析</w:t>
      </w:r>
    </w:p>
    <w:p>
      <w:pPr>
        <w:spacing w:line="360" w:lineRule="auto"/>
        <w:ind w:firstLine="480" w:firstLineChars="200"/>
        <w:jc w:val="both"/>
        <w:rPr>
          <w:bCs/>
          <w:color w:val="000000"/>
          <w:sz w:val="24"/>
          <w:szCs w:val="24"/>
        </w:rPr>
      </w:pPr>
      <w:r>
        <w:rPr>
          <w:bCs/>
          <w:color w:val="000000"/>
          <w:sz w:val="24"/>
          <w:szCs w:val="24"/>
        </w:rPr>
        <w:t>（1）崩塌</w:t>
      </w:r>
    </w:p>
    <w:p>
      <w:pPr>
        <w:spacing w:line="360" w:lineRule="auto"/>
        <w:ind w:firstLine="480" w:firstLineChars="200"/>
        <w:jc w:val="both"/>
        <w:rPr>
          <w:bCs/>
          <w:color w:val="000000"/>
          <w:sz w:val="24"/>
          <w:szCs w:val="24"/>
        </w:rPr>
      </w:pPr>
      <w:r>
        <w:rPr>
          <w:bCs/>
          <w:color w:val="000000"/>
          <w:sz w:val="24"/>
          <w:szCs w:val="24"/>
        </w:rPr>
        <w:t>评估区现状条件下</w:t>
      </w:r>
      <w:r>
        <w:rPr>
          <w:rFonts w:hint="eastAsia"/>
          <w:bCs/>
          <w:color w:val="000000"/>
          <w:sz w:val="24"/>
          <w:szCs w:val="24"/>
        </w:rPr>
        <w:t>地质灾害对矿山地质灾害的影响程度较严重</w:t>
      </w:r>
      <w:r>
        <w:rPr>
          <w:bCs/>
          <w:color w:val="000000"/>
          <w:sz w:val="24"/>
          <w:szCs w:val="24"/>
        </w:rPr>
        <w:t>，矿山今后采用山坡露天开采方式，采用自上而下、水平分层台阶式开采，露天潜孔钻机钻凿中深孔、多排孔爆破、电动挖掘机采装采矿方法，自卸汽车运输方案。</w:t>
      </w:r>
    </w:p>
    <w:p>
      <w:pPr>
        <w:spacing w:line="360" w:lineRule="auto"/>
        <w:ind w:firstLine="480" w:firstLineChars="200"/>
        <w:jc w:val="both"/>
        <w:rPr>
          <w:bCs/>
          <w:color w:val="000000"/>
          <w:sz w:val="24"/>
          <w:szCs w:val="24"/>
        </w:rPr>
      </w:pPr>
      <w:r>
        <w:rPr>
          <w:bCs/>
          <w:color w:val="000000"/>
          <w:sz w:val="24"/>
          <w:szCs w:val="24"/>
        </w:rPr>
        <w:t>矿山建成后对整个矿体进行露天开采，开采标高</w:t>
      </w:r>
      <w:r>
        <w:rPr>
          <w:rFonts w:hint="eastAsia"/>
          <w:bCs/>
          <w:color w:val="000000"/>
          <w:sz w:val="24"/>
          <w:szCs w:val="24"/>
        </w:rPr>
        <w:t>***～***</w:t>
      </w:r>
      <w:r>
        <w:rPr>
          <w:bCs/>
          <w:color w:val="000000"/>
          <w:sz w:val="24"/>
          <w:szCs w:val="24"/>
        </w:rPr>
        <w:t>米，最终</w:t>
      </w:r>
      <w:r>
        <w:rPr>
          <w:rFonts w:hint="eastAsia"/>
          <w:bCs/>
          <w:color w:val="000000"/>
          <w:sz w:val="24"/>
          <w:szCs w:val="24"/>
        </w:rPr>
        <w:t>13</w:t>
      </w:r>
      <w:r>
        <w:rPr>
          <w:bCs/>
          <w:color w:val="000000"/>
          <w:sz w:val="24"/>
          <w:szCs w:val="24"/>
        </w:rPr>
        <w:t>个台段标高分别为</w:t>
      </w:r>
      <w:r>
        <w:rPr>
          <w:rFonts w:hint="eastAsia"/>
          <w:bCs/>
          <w:color w:val="000000"/>
          <w:sz w:val="24"/>
          <w:szCs w:val="24"/>
        </w:rPr>
        <w:t>1286、1272、1258、1244、1230、1216、1202、1188、1174、1160、1146、1132、1118</w:t>
      </w:r>
      <w:r>
        <w:rPr>
          <w:bCs/>
          <w:color w:val="000000"/>
          <w:sz w:val="24"/>
          <w:szCs w:val="24"/>
        </w:rPr>
        <w:t>米，台段高度</w:t>
      </w:r>
      <w:r>
        <w:rPr>
          <w:rFonts w:hint="eastAsia"/>
          <w:bCs/>
          <w:color w:val="000000"/>
          <w:sz w:val="24"/>
          <w:szCs w:val="24"/>
        </w:rPr>
        <w:t>14</w:t>
      </w:r>
      <w:r>
        <w:rPr>
          <w:bCs/>
          <w:color w:val="000000"/>
          <w:sz w:val="24"/>
          <w:szCs w:val="24"/>
        </w:rPr>
        <w:t>米，</w:t>
      </w:r>
      <w:r>
        <w:rPr>
          <w:color w:val="000000"/>
          <w:spacing w:val="-2"/>
          <w:sz w:val="24"/>
          <w:szCs w:val="24"/>
        </w:rPr>
        <w:t>安全平台宽</w:t>
      </w:r>
      <w:r>
        <w:rPr>
          <w:rFonts w:hint="eastAsia"/>
          <w:color w:val="000000"/>
          <w:spacing w:val="-2"/>
          <w:sz w:val="24"/>
          <w:szCs w:val="24"/>
        </w:rPr>
        <w:t>4</w:t>
      </w:r>
      <w:r>
        <w:rPr>
          <w:color w:val="000000"/>
          <w:spacing w:val="-2"/>
          <w:sz w:val="24"/>
          <w:szCs w:val="24"/>
        </w:rPr>
        <w:t>米，</w:t>
      </w:r>
      <w:r>
        <w:rPr>
          <w:rFonts w:hint="eastAsia"/>
          <w:color w:val="000000"/>
          <w:spacing w:val="-2"/>
          <w:sz w:val="24"/>
          <w:szCs w:val="24"/>
        </w:rPr>
        <w:t>清扫平台宽度8米，</w:t>
      </w:r>
      <w:r>
        <w:rPr>
          <w:bCs/>
          <w:color w:val="000000"/>
          <w:sz w:val="24"/>
          <w:szCs w:val="24"/>
        </w:rPr>
        <w:t>台段坡面6</w:t>
      </w:r>
      <w:r>
        <w:rPr>
          <w:rFonts w:hint="eastAsia"/>
          <w:bCs/>
          <w:color w:val="000000"/>
          <w:sz w:val="24"/>
          <w:szCs w:val="24"/>
        </w:rPr>
        <w:t>5</w:t>
      </w:r>
      <w:r>
        <w:rPr>
          <w:bCs/>
          <w:color w:val="000000"/>
          <w:sz w:val="24"/>
          <w:szCs w:val="24"/>
        </w:rPr>
        <w:t>°，最终形成地表境界长</w:t>
      </w:r>
      <w:r>
        <w:rPr>
          <w:rFonts w:hint="eastAsia"/>
          <w:bCs/>
          <w:color w:val="000000"/>
          <w:sz w:val="24"/>
          <w:szCs w:val="24"/>
        </w:rPr>
        <w:t>***</w:t>
      </w:r>
      <w:r>
        <w:rPr>
          <w:bCs/>
          <w:color w:val="000000"/>
          <w:sz w:val="24"/>
          <w:szCs w:val="24"/>
        </w:rPr>
        <w:t>米、宽</w:t>
      </w:r>
      <w:r>
        <w:rPr>
          <w:rFonts w:hint="eastAsia"/>
          <w:bCs/>
          <w:color w:val="000000"/>
          <w:sz w:val="24"/>
          <w:szCs w:val="24"/>
        </w:rPr>
        <w:t>***～***</w:t>
      </w:r>
      <w:r>
        <w:rPr>
          <w:bCs/>
          <w:color w:val="000000"/>
          <w:sz w:val="24"/>
          <w:szCs w:val="24"/>
        </w:rPr>
        <w:t>米，底部境界长</w:t>
      </w:r>
      <w:r>
        <w:rPr>
          <w:rFonts w:hint="eastAsia"/>
          <w:bCs/>
          <w:color w:val="000000"/>
          <w:sz w:val="24"/>
          <w:szCs w:val="24"/>
        </w:rPr>
        <w:t>***</w:t>
      </w:r>
      <w:r>
        <w:rPr>
          <w:bCs/>
          <w:color w:val="000000"/>
          <w:sz w:val="24"/>
          <w:szCs w:val="24"/>
        </w:rPr>
        <w:t>米、宽</w:t>
      </w:r>
      <w:r>
        <w:rPr>
          <w:rFonts w:hint="eastAsia"/>
          <w:bCs/>
          <w:color w:val="000000"/>
          <w:sz w:val="24"/>
          <w:szCs w:val="24"/>
        </w:rPr>
        <w:t>***-***米</w:t>
      </w:r>
      <w:r>
        <w:rPr>
          <w:bCs/>
          <w:color w:val="000000"/>
          <w:sz w:val="24"/>
          <w:szCs w:val="24"/>
        </w:rPr>
        <w:t>的露天采场，面积</w:t>
      </w:r>
      <w:r>
        <w:rPr>
          <w:rFonts w:hint="eastAsia"/>
          <w:bCs/>
          <w:color w:val="000000"/>
          <w:sz w:val="24"/>
          <w:szCs w:val="24"/>
        </w:rPr>
        <w:t>***平方米</w:t>
      </w:r>
      <w:r>
        <w:rPr>
          <w:bCs/>
          <w:color w:val="000000"/>
          <w:sz w:val="24"/>
          <w:szCs w:val="24"/>
        </w:rPr>
        <w:t>。采坑边坡岩性为灰岩，岩石致密，较坚硬，强度高，属于半坚硬块状岩组，节理裂隙不发育，岩体较完整，自然状态下坡面较为稳定。在采矿过程中边坡表面岩体经露天潜孔钻机钻凿中深孔、多排孔爆破、电动挖掘机采装后，岩体结构被破坏，边坡稳定性变差，荷载强度降低。受机械振动、风化作用、降水、地震和自身重力等多种因素作用的影响下，易使岩体稳定性受到破坏，采坑北部、</w:t>
      </w:r>
      <w:r>
        <w:rPr>
          <w:rFonts w:hint="eastAsia"/>
          <w:bCs/>
          <w:color w:val="000000"/>
          <w:sz w:val="24"/>
          <w:szCs w:val="24"/>
        </w:rPr>
        <w:t>西</w:t>
      </w:r>
      <w:r>
        <w:rPr>
          <w:bCs/>
          <w:color w:val="000000"/>
          <w:sz w:val="24"/>
          <w:szCs w:val="24"/>
        </w:rPr>
        <w:t>部和南部边坡易形成危岩体从而引发顶部边缘岩体崩塌，因崩塌带长度及宽度具有不确定性，依据</w:t>
      </w:r>
      <w:r>
        <w:rPr>
          <w:rFonts w:hint="eastAsia"/>
          <w:bCs/>
          <w:color w:val="000000"/>
          <w:sz w:val="24"/>
          <w:szCs w:val="24"/>
        </w:rPr>
        <w:t>同类型</w:t>
      </w:r>
      <w:r>
        <w:rPr>
          <w:bCs/>
          <w:color w:val="000000"/>
          <w:sz w:val="24"/>
          <w:szCs w:val="24"/>
        </w:rPr>
        <w:t>矿山开采崩塌量统计数据，预测危岩体量约920立方米，规模为小型，崩塌物以大小不一的块石、碎石为主，崩塌威胁施工人员和设备的安全，预测受威胁人数为现场采矿工作定员</w:t>
      </w:r>
      <w:r>
        <w:rPr>
          <w:rFonts w:hint="eastAsia"/>
          <w:bCs/>
          <w:color w:val="000000"/>
          <w:sz w:val="24"/>
          <w:szCs w:val="24"/>
        </w:rPr>
        <w:t>30</w:t>
      </w:r>
      <w:r>
        <w:rPr>
          <w:bCs/>
          <w:color w:val="000000"/>
          <w:sz w:val="24"/>
          <w:szCs w:val="24"/>
        </w:rPr>
        <w:t>人，潜在威胁财产小于500万元，崩塌灾害影响范围为采坑范围。</w:t>
      </w:r>
    </w:p>
    <w:p>
      <w:pPr>
        <w:spacing w:line="360" w:lineRule="auto"/>
        <w:ind w:firstLine="480" w:firstLineChars="200"/>
        <w:jc w:val="both"/>
        <w:rPr>
          <w:bCs/>
          <w:color w:val="000000"/>
          <w:sz w:val="24"/>
          <w:szCs w:val="24"/>
        </w:rPr>
      </w:pPr>
      <w:r>
        <w:rPr>
          <w:bCs/>
          <w:color w:val="000000"/>
          <w:sz w:val="24"/>
          <w:szCs w:val="24"/>
        </w:rPr>
        <w:t>综上所述，露天采矿活动位于崩塌灾害影响范围内，采矿活动对露天采矿场各边坡的稳定性影响大，引发或加剧崩塌灾害发生的可能性较大，露天采矿场各边坡上的崩塌（危岩）处于欠稳定状态，发育程度为强发育，露天采矿场各边坡岩体在开挖和机械振动作用下易发生掉块现象形成崩塌，威胁采矿人员、机械设备的安全，威胁人员</w:t>
      </w:r>
      <w:r>
        <w:rPr>
          <w:rFonts w:hint="eastAsia"/>
          <w:bCs/>
          <w:color w:val="000000"/>
          <w:sz w:val="24"/>
          <w:szCs w:val="24"/>
        </w:rPr>
        <w:t>30</w:t>
      </w:r>
      <w:r>
        <w:rPr>
          <w:bCs/>
          <w:color w:val="000000"/>
          <w:sz w:val="24"/>
          <w:szCs w:val="24"/>
        </w:rPr>
        <w:t>人，威胁对象价值小于500万元，据表3-</w:t>
      </w:r>
      <w:r>
        <w:rPr>
          <w:rFonts w:hint="eastAsia"/>
          <w:bCs/>
          <w:color w:val="000000"/>
          <w:sz w:val="24"/>
          <w:szCs w:val="24"/>
        </w:rPr>
        <w:t>7</w:t>
      </w:r>
      <w:r>
        <w:rPr>
          <w:bCs/>
          <w:color w:val="000000"/>
          <w:sz w:val="24"/>
          <w:szCs w:val="24"/>
        </w:rPr>
        <w:t>、3-</w:t>
      </w:r>
      <w:r>
        <w:rPr>
          <w:rFonts w:hint="eastAsia"/>
          <w:bCs/>
          <w:color w:val="000000"/>
          <w:sz w:val="24"/>
          <w:szCs w:val="24"/>
        </w:rPr>
        <w:t>8</w:t>
      </w:r>
      <w:r>
        <w:rPr>
          <w:bCs/>
          <w:color w:val="000000"/>
          <w:sz w:val="24"/>
          <w:szCs w:val="24"/>
        </w:rPr>
        <w:t>、3-</w:t>
      </w:r>
      <w:r>
        <w:rPr>
          <w:rFonts w:hint="eastAsia"/>
          <w:bCs/>
          <w:color w:val="000000"/>
          <w:sz w:val="24"/>
          <w:szCs w:val="24"/>
        </w:rPr>
        <w:t>9</w:t>
      </w:r>
      <w:r>
        <w:rPr>
          <w:bCs/>
          <w:color w:val="000000"/>
          <w:sz w:val="24"/>
          <w:szCs w:val="24"/>
        </w:rPr>
        <w:t>、3-1</w:t>
      </w:r>
      <w:r>
        <w:rPr>
          <w:rFonts w:hint="eastAsia"/>
          <w:bCs/>
          <w:color w:val="000000"/>
          <w:sz w:val="24"/>
          <w:szCs w:val="24"/>
        </w:rPr>
        <w:t>4</w:t>
      </w:r>
      <w:r>
        <w:rPr>
          <w:bCs/>
          <w:color w:val="000000"/>
          <w:sz w:val="24"/>
          <w:szCs w:val="24"/>
        </w:rPr>
        <w:t>，</w:t>
      </w:r>
      <w:r>
        <w:rPr>
          <w:rFonts w:hint="eastAsia"/>
          <w:bCs/>
          <w:color w:val="000000"/>
          <w:sz w:val="24"/>
          <w:szCs w:val="24"/>
        </w:rPr>
        <w:t>预测评估露天采矿活动遭受崩塌灾害的</w:t>
      </w:r>
      <w:r>
        <w:rPr>
          <w:bCs/>
          <w:color w:val="000000"/>
          <w:sz w:val="24"/>
          <w:szCs w:val="24"/>
        </w:rPr>
        <w:t>可能性较大</w:t>
      </w:r>
      <w:r>
        <w:rPr>
          <w:rFonts w:hint="eastAsia"/>
          <w:bCs/>
          <w:color w:val="000000"/>
          <w:sz w:val="24"/>
          <w:szCs w:val="24"/>
        </w:rPr>
        <w:t>，</w:t>
      </w:r>
      <w:r>
        <w:rPr>
          <w:bCs/>
          <w:color w:val="000000"/>
          <w:sz w:val="24"/>
          <w:szCs w:val="24"/>
        </w:rPr>
        <w:t>危害程度中等，危险性大。</w:t>
      </w:r>
    </w:p>
    <w:p>
      <w:pPr>
        <w:spacing w:line="360" w:lineRule="auto"/>
        <w:ind w:firstLine="480" w:firstLineChars="200"/>
        <w:jc w:val="both"/>
        <w:rPr>
          <w:bCs/>
          <w:color w:val="000000"/>
          <w:sz w:val="24"/>
          <w:szCs w:val="24"/>
        </w:rPr>
      </w:pPr>
      <w:r>
        <w:rPr>
          <w:rFonts w:hint="eastAsia"/>
          <w:bCs/>
          <w:sz w:val="24"/>
          <w:szCs w:val="24"/>
        </w:rPr>
        <w:t>临时废料场布置在矿区北东侧平缓地带，距采矿场50米，东距G219国道300米</w:t>
      </w:r>
      <w:r>
        <w:rPr>
          <w:bCs/>
          <w:color w:val="000000"/>
          <w:sz w:val="24"/>
          <w:szCs w:val="24"/>
        </w:rPr>
        <w:t>，占地面积</w:t>
      </w:r>
      <w:r>
        <w:rPr>
          <w:rFonts w:hint="eastAsia"/>
          <w:bCs/>
          <w:sz w:val="24"/>
          <w:szCs w:val="24"/>
        </w:rPr>
        <w:t>***</w:t>
      </w:r>
      <w:r>
        <w:rPr>
          <w:bCs/>
          <w:color w:val="000000"/>
          <w:sz w:val="24"/>
          <w:szCs w:val="24"/>
        </w:rPr>
        <w:t>平方米。</w:t>
      </w:r>
    </w:p>
    <w:p>
      <w:pPr>
        <w:spacing w:line="360" w:lineRule="auto"/>
        <w:ind w:firstLine="480" w:firstLineChars="200"/>
        <w:jc w:val="both"/>
        <w:rPr>
          <w:bCs/>
          <w:color w:val="000000"/>
          <w:sz w:val="24"/>
          <w:szCs w:val="24"/>
        </w:rPr>
      </w:pPr>
      <w:r>
        <w:rPr>
          <w:bCs/>
          <w:color w:val="000000"/>
          <w:sz w:val="24"/>
          <w:szCs w:val="24"/>
        </w:rPr>
        <w:t>场内废石设计采用分层压实堆放，每层3米，最大堆高12米，边坡角30°，有效容积</w:t>
      </w:r>
      <w:r>
        <w:rPr>
          <w:rFonts w:hint="eastAsia"/>
          <w:bCs/>
          <w:color w:val="000000"/>
          <w:sz w:val="24"/>
          <w:szCs w:val="24"/>
        </w:rPr>
        <w:t>合计***万立方米</w:t>
      </w:r>
      <w:r>
        <w:rPr>
          <w:bCs/>
          <w:color w:val="000000"/>
          <w:sz w:val="24"/>
          <w:szCs w:val="24"/>
        </w:rPr>
        <w:t>。临时废料场地基岩性为砂砾石，临时废料场整体稳固性好，地形坡度约</w:t>
      </w:r>
      <w:r>
        <w:rPr>
          <w:rFonts w:hint="eastAsia"/>
          <w:bCs/>
          <w:color w:val="000000"/>
          <w:sz w:val="24"/>
          <w:szCs w:val="24"/>
        </w:rPr>
        <w:t>3-8</w:t>
      </w:r>
      <w:r>
        <w:rPr>
          <w:bCs/>
          <w:color w:val="000000"/>
          <w:sz w:val="24"/>
          <w:szCs w:val="24"/>
        </w:rPr>
        <w:t>°，废石按设计合理堆放不易引发崩塌灾害</w:t>
      </w:r>
      <w:r>
        <w:rPr>
          <w:rFonts w:hint="eastAsia"/>
          <w:bCs/>
          <w:color w:val="000000"/>
          <w:sz w:val="24"/>
          <w:szCs w:val="24"/>
        </w:rPr>
        <w:t>，</w:t>
      </w:r>
      <w:r>
        <w:rPr>
          <w:bCs/>
          <w:color w:val="000000"/>
          <w:sz w:val="24"/>
          <w:szCs w:val="24"/>
        </w:rPr>
        <w:t>威胁人数8-10人，威胁财产数80-100万元</w:t>
      </w:r>
      <w:r>
        <w:rPr>
          <w:rFonts w:hint="eastAsia"/>
          <w:bCs/>
          <w:color w:val="000000"/>
          <w:sz w:val="24"/>
          <w:szCs w:val="24"/>
        </w:rPr>
        <w:t>。</w:t>
      </w:r>
      <w:r>
        <w:rPr>
          <w:bCs/>
          <w:color w:val="000000"/>
          <w:sz w:val="24"/>
          <w:szCs w:val="24"/>
        </w:rPr>
        <w:t>据表3-6、3-7、3-8、3-1</w:t>
      </w:r>
      <w:r>
        <w:rPr>
          <w:rFonts w:hint="eastAsia"/>
          <w:bCs/>
          <w:color w:val="000000"/>
          <w:sz w:val="24"/>
          <w:szCs w:val="24"/>
        </w:rPr>
        <w:t>4</w:t>
      </w:r>
      <w:r>
        <w:rPr>
          <w:bCs/>
          <w:color w:val="000000"/>
          <w:sz w:val="24"/>
          <w:szCs w:val="24"/>
        </w:rPr>
        <w:t>，</w:t>
      </w:r>
      <w:r>
        <w:rPr>
          <w:rFonts w:hint="eastAsia"/>
          <w:bCs/>
          <w:color w:val="000000"/>
          <w:sz w:val="24"/>
          <w:szCs w:val="24"/>
        </w:rPr>
        <w:t>预测评估</w:t>
      </w:r>
      <w:r>
        <w:rPr>
          <w:bCs/>
          <w:color w:val="000000"/>
          <w:sz w:val="24"/>
          <w:szCs w:val="24"/>
        </w:rPr>
        <w:t>临时废料场</w:t>
      </w:r>
      <w:r>
        <w:rPr>
          <w:rFonts w:hint="eastAsia"/>
          <w:bCs/>
          <w:color w:val="000000"/>
          <w:sz w:val="24"/>
          <w:szCs w:val="24"/>
        </w:rPr>
        <w:t>遭受崩塌灾害的</w:t>
      </w:r>
      <w:r>
        <w:rPr>
          <w:bCs/>
          <w:color w:val="000000"/>
          <w:sz w:val="24"/>
          <w:szCs w:val="24"/>
        </w:rPr>
        <w:t>可能性较</w:t>
      </w:r>
      <w:r>
        <w:rPr>
          <w:rFonts w:hint="eastAsia"/>
          <w:bCs/>
          <w:color w:val="000000"/>
          <w:sz w:val="24"/>
          <w:szCs w:val="24"/>
        </w:rPr>
        <w:t>小，</w:t>
      </w:r>
      <w:r>
        <w:rPr>
          <w:bCs/>
          <w:color w:val="000000"/>
          <w:sz w:val="24"/>
          <w:szCs w:val="24"/>
        </w:rPr>
        <w:t>危害程度</w:t>
      </w:r>
      <w:r>
        <w:rPr>
          <w:rFonts w:hint="eastAsia"/>
          <w:bCs/>
          <w:color w:val="000000"/>
          <w:sz w:val="24"/>
          <w:szCs w:val="24"/>
        </w:rPr>
        <w:t>小</w:t>
      </w:r>
      <w:r>
        <w:rPr>
          <w:bCs/>
          <w:color w:val="000000"/>
          <w:sz w:val="24"/>
          <w:szCs w:val="24"/>
        </w:rPr>
        <w:t>，危险性</w:t>
      </w:r>
      <w:r>
        <w:rPr>
          <w:rFonts w:hint="eastAsia"/>
          <w:bCs/>
          <w:color w:val="000000"/>
          <w:sz w:val="24"/>
          <w:szCs w:val="24"/>
        </w:rPr>
        <w:t>小</w:t>
      </w:r>
      <w:r>
        <w:rPr>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表土场布置在</w:t>
      </w:r>
      <w:r>
        <w:rPr>
          <w:rFonts w:hint="eastAsia"/>
          <w:bCs/>
          <w:sz w:val="24"/>
          <w:szCs w:val="24"/>
        </w:rPr>
        <w:t>矿区北东侧平缓地带</w:t>
      </w:r>
      <w:r>
        <w:rPr>
          <w:bCs/>
          <w:color w:val="000000"/>
          <w:sz w:val="24"/>
          <w:szCs w:val="24"/>
        </w:rPr>
        <w:t>，与采矿场最近距离</w:t>
      </w:r>
      <w:r>
        <w:rPr>
          <w:rFonts w:hint="eastAsia"/>
          <w:bCs/>
          <w:color w:val="000000"/>
          <w:sz w:val="24"/>
          <w:szCs w:val="24"/>
        </w:rPr>
        <w:t>50</w:t>
      </w:r>
      <w:r>
        <w:rPr>
          <w:bCs/>
          <w:color w:val="000000"/>
          <w:sz w:val="24"/>
          <w:szCs w:val="24"/>
        </w:rPr>
        <w:t>米，</w:t>
      </w:r>
      <w:r>
        <w:rPr>
          <w:rFonts w:hint="eastAsia"/>
          <w:bCs/>
          <w:color w:val="000000"/>
          <w:sz w:val="24"/>
          <w:szCs w:val="24"/>
        </w:rPr>
        <w:t>东距G217国道300米，面积约***，场地地表为第四系，地形坡度约4°，不存在切坡削坡工程。场内剥离土分层压实堆放，每层3米，分层间留3米宽台阶，堆放高度6米，采用紧密有序分层堆放，堆放前缘坡度不大于45°</w:t>
      </w:r>
      <w:r>
        <w:rPr>
          <w:bCs/>
          <w:color w:val="000000"/>
          <w:sz w:val="24"/>
          <w:szCs w:val="24"/>
        </w:rPr>
        <w:t>，有效容积</w:t>
      </w:r>
      <w:r>
        <w:rPr>
          <w:rFonts w:hint="eastAsia"/>
          <w:bCs/>
          <w:color w:val="000000"/>
          <w:sz w:val="24"/>
          <w:szCs w:val="24"/>
        </w:rPr>
        <w:t>0.92</w:t>
      </w:r>
      <w:r>
        <w:rPr>
          <w:bCs/>
          <w:color w:val="000000"/>
          <w:sz w:val="24"/>
          <w:szCs w:val="24"/>
        </w:rPr>
        <w:t>万立方米</w:t>
      </w:r>
      <w:r>
        <w:rPr>
          <w:rFonts w:hint="eastAsia"/>
          <w:bCs/>
          <w:color w:val="000000"/>
          <w:sz w:val="24"/>
          <w:szCs w:val="24"/>
        </w:rPr>
        <w:t>。表土场场地</w:t>
      </w:r>
      <w:r>
        <w:rPr>
          <w:bCs/>
          <w:color w:val="000000"/>
          <w:sz w:val="24"/>
          <w:szCs w:val="24"/>
        </w:rPr>
        <w:t>基岩性为砂砾石，</w:t>
      </w:r>
      <w:r>
        <w:rPr>
          <w:rFonts w:hint="eastAsia"/>
          <w:bCs/>
          <w:color w:val="000000"/>
          <w:sz w:val="24"/>
          <w:szCs w:val="24"/>
        </w:rPr>
        <w:t>表土场</w:t>
      </w:r>
      <w:r>
        <w:rPr>
          <w:bCs/>
          <w:color w:val="000000"/>
          <w:sz w:val="24"/>
          <w:szCs w:val="24"/>
        </w:rPr>
        <w:t>整体稳固性好，地形坡度约</w:t>
      </w:r>
      <w:r>
        <w:rPr>
          <w:rFonts w:hint="eastAsia"/>
          <w:bCs/>
          <w:color w:val="000000"/>
          <w:sz w:val="24"/>
          <w:szCs w:val="24"/>
        </w:rPr>
        <w:t>4°</w:t>
      </w:r>
      <w:r>
        <w:rPr>
          <w:bCs/>
          <w:color w:val="000000"/>
          <w:sz w:val="24"/>
          <w:szCs w:val="24"/>
        </w:rPr>
        <w:t>，</w:t>
      </w:r>
      <w:r>
        <w:rPr>
          <w:rFonts w:hint="eastAsia"/>
          <w:bCs/>
          <w:color w:val="000000"/>
          <w:sz w:val="24"/>
          <w:szCs w:val="24"/>
        </w:rPr>
        <w:t>表土</w:t>
      </w:r>
      <w:r>
        <w:rPr>
          <w:bCs/>
          <w:color w:val="000000"/>
          <w:sz w:val="24"/>
          <w:szCs w:val="24"/>
        </w:rPr>
        <w:t>按设计合理堆放不易引发崩塌灾害</w:t>
      </w:r>
      <w:r>
        <w:rPr>
          <w:rFonts w:hint="eastAsia"/>
          <w:bCs/>
          <w:color w:val="000000"/>
          <w:sz w:val="24"/>
          <w:szCs w:val="24"/>
        </w:rPr>
        <w:t>，</w:t>
      </w:r>
      <w:r>
        <w:rPr>
          <w:bCs/>
          <w:color w:val="000000"/>
          <w:sz w:val="24"/>
          <w:szCs w:val="24"/>
        </w:rPr>
        <w:t>威胁人数8-10人，威胁财产数80-100万元</w:t>
      </w:r>
      <w:r>
        <w:rPr>
          <w:rFonts w:hint="eastAsia"/>
          <w:bCs/>
          <w:color w:val="000000"/>
          <w:sz w:val="24"/>
          <w:szCs w:val="24"/>
        </w:rPr>
        <w:t>。</w:t>
      </w:r>
      <w:r>
        <w:rPr>
          <w:bCs/>
          <w:color w:val="000000"/>
          <w:sz w:val="24"/>
          <w:szCs w:val="24"/>
        </w:rPr>
        <w:t>据表3-6、3-7、3-8、3-1</w:t>
      </w:r>
      <w:r>
        <w:rPr>
          <w:rFonts w:hint="eastAsia"/>
          <w:bCs/>
          <w:color w:val="000000"/>
          <w:sz w:val="24"/>
          <w:szCs w:val="24"/>
        </w:rPr>
        <w:t>9</w:t>
      </w:r>
      <w:r>
        <w:rPr>
          <w:bCs/>
          <w:color w:val="000000"/>
          <w:sz w:val="24"/>
          <w:szCs w:val="24"/>
        </w:rPr>
        <w:t>，</w:t>
      </w:r>
      <w:r>
        <w:rPr>
          <w:rFonts w:hint="eastAsia"/>
          <w:bCs/>
          <w:color w:val="000000"/>
          <w:sz w:val="24"/>
          <w:szCs w:val="24"/>
        </w:rPr>
        <w:t>预测评估表土场遭受崩塌灾害的</w:t>
      </w:r>
      <w:r>
        <w:rPr>
          <w:bCs/>
          <w:color w:val="000000"/>
          <w:sz w:val="24"/>
          <w:szCs w:val="24"/>
        </w:rPr>
        <w:t>可能性较</w:t>
      </w:r>
      <w:r>
        <w:rPr>
          <w:rFonts w:hint="eastAsia"/>
          <w:bCs/>
          <w:color w:val="000000"/>
          <w:sz w:val="24"/>
          <w:szCs w:val="24"/>
        </w:rPr>
        <w:t>小，</w:t>
      </w:r>
      <w:r>
        <w:rPr>
          <w:bCs/>
          <w:color w:val="000000"/>
          <w:sz w:val="24"/>
          <w:szCs w:val="24"/>
        </w:rPr>
        <w:t>危害程度</w:t>
      </w:r>
      <w:r>
        <w:rPr>
          <w:rFonts w:hint="eastAsia"/>
          <w:bCs/>
          <w:color w:val="000000"/>
          <w:sz w:val="24"/>
          <w:szCs w:val="24"/>
        </w:rPr>
        <w:t>小</w:t>
      </w:r>
      <w:r>
        <w:rPr>
          <w:bCs/>
          <w:color w:val="000000"/>
          <w:sz w:val="24"/>
          <w:szCs w:val="24"/>
        </w:rPr>
        <w:t>，危险性</w:t>
      </w:r>
      <w:r>
        <w:rPr>
          <w:rFonts w:hint="eastAsia"/>
          <w:bCs/>
          <w:color w:val="000000"/>
          <w:sz w:val="24"/>
          <w:szCs w:val="24"/>
        </w:rPr>
        <w:t>小</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矿山生活区和</w:t>
      </w:r>
      <w:r>
        <w:rPr>
          <w:rFonts w:hint="eastAsia"/>
          <w:bCs/>
          <w:color w:val="000000"/>
          <w:sz w:val="24"/>
          <w:szCs w:val="24"/>
        </w:rPr>
        <w:t>工业广场</w:t>
      </w:r>
      <w:r>
        <w:rPr>
          <w:bCs/>
          <w:color w:val="000000"/>
          <w:sz w:val="24"/>
          <w:szCs w:val="24"/>
        </w:rPr>
        <w:t>均无削切坡工程，且位于地势平缓处，</w:t>
      </w:r>
      <w:r>
        <w:rPr>
          <w:rFonts w:hint="eastAsia"/>
          <w:bCs/>
          <w:color w:val="000000"/>
          <w:sz w:val="24"/>
          <w:szCs w:val="24"/>
        </w:rPr>
        <w:t>预测评估</w:t>
      </w:r>
      <w:r>
        <w:rPr>
          <w:bCs/>
          <w:color w:val="000000"/>
          <w:sz w:val="24"/>
          <w:szCs w:val="24"/>
        </w:rPr>
        <w:t>矿山生活区</w:t>
      </w:r>
      <w:r>
        <w:rPr>
          <w:rFonts w:hint="eastAsia"/>
          <w:bCs/>
          <w:color w:val="000000"/>
          <w:sz w:val="24"/>
          <w:szCs w:val="24"/>
        </w:rPr>
        <w:t>和工业广场遭受崩塌灾害的可能性较小，危害程度小，危险性小</w:t>
      </w:r>
      <w:r>
        <w:rPr>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矿山道路依地形布设，坡面危岩体无明显变形迹象，坡面有崩塌堆积体。经现场调查询问及结合矿山生产规划，现有道路可以满足矿山未来生产要求，矿山生产过程中，载重车辆震动、采矿爆破震动有可能引发和加剧矿山道路切坡崩塌灾害，对过往工作人员及车辆造成威胁，威胁人数小于2人，可能直接经济损失小于200万元， 预测评估道路区可能引发崩塌灾害，崩塌隐患发育程度中等、危害程度中等、危险性中等</w:t>
      </w:r>
      <w:r>
        <w:rPr>
          <w:bCs/>
          <w:color w:val="000000"/>
          <w:sz w:val="24"/>
          <w:szCs w:val="24"/>
        </w:rPr>
        <w:t>。</w:t>
      </w:r>
    </w:p>
    <w:p>
      <w:pPr>
        <w:jc w:val="center"/>
        <w:rPr>
          <w:b/>
          <w:bCs/>
          <w:sz w:val="24"/>
          <w:szCs w:val="24"/>
          <w:lang w:bidi="en-US"/>
        </w:rPr>
      </w:pPr>
      <w:r>
        <w:rPr>
          <w:b/>
          <w:bCs/>
          <w:sz w:val="24"/>
          <w:szCs w:val="24"/>
          <w:lang w:bidi="en-US"/>
        </w:rPr>
        <w:t>表3-1</w:t>
      </w:r>
      <w:r>
        <w:rPr>
          <w:rFonts w:hint="eastAsia"/>
          <w:b/>
          <w:bCs/>
          <w:sz w:val="24"/>
          <w:szCs w:val="24"/>
          <w:lang w:bidi="en-US"/>
        </w:rPr>
        <w:t>9</w:t>
      </w:r>
      <w:r>
        <w:rPr>
          <w:b/>
          <w:bCs/>
          <w:sz w:val="24"/>
          <w:szCs w:val="24"/>
          <w:lang w:bidi="en-US"/>
        </w:rPr>
        <w:t xml:space="preserve"> </w:t>
      </w:r>
      <w:r>
        <w:rPr>
          <w:rFonts w:hint="eastAsia"/>
          <w:b/>
          <w:bCs/>
          <w:sz w:val="24"/>
          <w:szCs w:val="24"/>
          <w:lang w:bidi="en-US"/>
        </w:rPr>
        <w:t>工程建设中、建成后引发</w:t>
      </w:r>
      <w:r>
        <w:rPr>
          <w:b/>
          <w:bCs/>
          <w:sz w:val="24"/>
          <w:szCs w:val="24"/>
          <w:lang w:bidi="en-US"/>
        </w:rPr>
        <w:t>崩塌</w:t>
      </w:r>
      <w:r>
        <w:rPr>
          <w:rFonts w:hint="eastAsia"/>
          <w:b/>
          <w:bCs/>
          <w:sz w:val="24"/>
          <w:szCs w:val="24"/>
          <w:lang w:bidi="en-US"/>
        </w:rPr>
        <w:t>地质灾害</w:t>
      </w:r>
      <w:r>
        <w:rPr>
          <w:b/>
          <w:bCs/>
          <w:sz w:val="24"/>
          <w:szCs w:val="24"/>
          <w:lang w:bidi="en-US"/>
        </w:rPr>
        <w:t>危险性预测评估分级</w:t>
      </w:r>
      <w:r>
        <w:rPr>
          <w:rFonts w:hint="eastAsia"/>
          <w:b/>
          <w:bCs/>
          <w:sz w:val="24"/>
          <w:szCs w:val="24"/>
          <w:lang w:bidi="en-US"/>
        </w:rPr>
        <w:t>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2047"/>
        <w:gridCol w:w="1366"/>
        <w:gridCol w:w="136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jc w:val="center"/>
        </w:trPr>
        <w:tc>
          <w:tcPr>
            <w:tcW w:w="2594" w:type="dxa"/>
            <w:vAlign w:val="center"/>
          </w:tcPr>
          <w:p>
            <w:pPr>
              <w:rPr>
                <w:sz w:val="21"/>
                <w:szCs w:val="21"/>
                <w:lang w:bidi="en-US"/>
              </w:rPr>
            </w:pPr>
            <w:r>
              <w:rPr>
                <w:sz w:val="21"/>
                <w:szCs w:val="21"/>
                <w:lang w:bidi="en-US"/>
              </w:rPr>
              <w:t>工程建设</w:t>
            </w:r>
            <w:r>
              <w:rPr>
                <w:rFonts w:hint="eastAsia"/>
                <w:sz w:val="21"/>
                <w:szCs w:val="21"/>
                <w:lang w:bidi="en-US"/>
              </w:rPr>
              <w:t>与崩塌的位置关系</w:t>
            </w:r>
          </w:p>
        </w:tc>
        <w:tc>
          <w:tcPr>
            <w:tcW w:w="2047" w:type="dxa"/>
            <w:vAlign w:val="center"/>
          </w:tcPr>
          <w:p>
            <w:pPr>
              <w:rPr>
                <w:sz w:val="21"/>
                <w:szCs w:val="21"/>
                <w:lang w:bidi="en-US"/>
              </w:rPr>
            </w:pPr>
            <w:r>
              <w:rPr>
                <w:rFonts w:hint="eastAsia"/>
                <w:sz w:val="21"/>
                <w:szCs w:val="21"/>
                <w:lang w:bidi="en-US"/>
              </w:rPr>
              <w:t>工程建设中、建成后引发崩塌的可能性</w:t>
            </w:r>
          </w:p>
        </w:tc>
        <w:tc>
          <w:tcPr>
            <w:tcW w:w="1366" w:type="dxa"/>
            <w:vAlign w:val="center"/>
          </w:tcPr>
          <w:p>
            <w:pPr>
              <w:jc w:val="center"/>
              <w:rPr>
                <w:sz w:val="21"/>
                <w:szCs w:val="21"/>
                <w:lang w:bidi="en-US"/>
              </w:rPr>
            </w:pPr>
            <w:r>
              <w:rPr>
                <w:sz w:val="21"/>
                <w:szCs w:val="21"/>
                <w:lang w:bidi="en-US"/>
              </w:rPr>
              <w:t>发育程度</w:t>
            </w:r>
          </w:p>
        </w:tc>
        <w:tc>
          <w:tcPr>
            <w:tcW w:w="1366" w:type="dxa"/>
            <w:vAlign w:val="center"/>
          </w:tcPr>
          <w:p>
            <w:pPr>
              <w:rPr>
                <w:sz w:val="21"/>
                <w:szCs w:val="21"/>
                <w:lang w:bidi="en-US"/>
              </w:rPr>
            </w:pPr>
            <w:r>
              <w:rPr>
                <w:sz w:val="21"/>
                <w:szCs w:val="21"/>
                <w:lang w:bidi="en-US"/>
              </w:rPr>
              <w:t xml:space="preserve">危害程度 </w:t>
            </w:r>
          </w:p>
        </w:tc>
        <w:tc>
          <w:tcPr>
            <w:tcW w:w="1568" w:type="dxa"/>
            <w:vAlign w:val="center"/>
          </w:tcPr>
          <w:p>
            <w:pPr>
              <w:jc w:val="center"/>
              <w:rPr>
                <w:sz w:val="21"/>
                <w:szCs w:val="21"/>
                <w:lang w:bidi="en-US"/>
              </w:rPr>
            </w:pPr>
            <w:r>
              <w:rPr>
                <w:sz w:val="21"/>
                <w:szCs w:val="21"/>
                <w:lang w:bidi="en-US"/>
              </w:rPr>
              <w:t>危险性等级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restart"/>
            <w:vAlign w:val="center"/>
          </w:tcPr>
          <w:p>
            <w:pPr>
              <w:rPr>
                <w:sz w:val="21"/>
                <w:szCs w:val="21"/>
                <w:lang w:bidi="en-US"/>
              </w:rPr>
            </w:pPr>
            <w:r>
              <w:rPr>
                <w:rFonts w:hint="eastAsia"/>
                <w:sz w:val="21"/>
                <w:szCs w:val="21"/>
                <w:lang w:bidi="en-US"/>
              </w:rPr>
              <w:t>位于崩塌的影响范围内</w:t>
            </w:r>
          </w:p>
        </w:tc>
        <w:tc>
          <w:tcPr>
            <w:tcW w:w="2047" w:type="dxa"/>
            <w:vMerge w:val="restart"/>
            <w:vAlign w:val="center"/>
          </w:tcPr>
          <w:p>
            <w:pPr>
              <w:rPr>
                <w:sz w:val="21"/>
                <w:szCs w:val="21"/>
                <w:lang w:bidi="en-US"/>
              </w:rPr>
            </w:pPr>
            <w:r>
              <w:rPr>
                <w:rFonts w:hint="eastAsia"/>
                <w:sz w:val="21"/>
                <w:szCs w:val="21"/>
                <w:lang w:bidi="en-US"/>
              </w:rPr>
              <w:t>可能性大</w:t>
            </w:r>
          </w:p>
        </w:tc>
        <w:tc>
          <w:tcPr>
            <w:tcW w:w="1366"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危害大</w:t>
            </w:r>
          </w:p>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弱发育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restart"/>
            <w:vAlign w:val="center"/>
          </w:tcPr>
          <w:p>
            <w:pPr>
              <w:rPr>
                <w:sz w:val="21"/>
                <w:szCs w:val="21"/>
                <w:lang w:bidi="en-US"/>
              </w:rPr>
            </w:pPr>
            <w:r>
              <w:rPr>
                <w:rFonts w:hint="eastAsia"/>
                <w:sz w:val="21"/>
                <w:szCs w:val="21"/>
                <w:lang w:bidi="en-US"/>
              </w:rPr>
              <w:t>临近崩塌影响范围</w:t>
            </w:r>
          </w:p>
        </w:tc>
        <w:tc>
          <w:tcPr>
            <w:tcW w:w="2047" w:type="dxa"/>
            <w:vMerge w:val="restart"/>
            <w:vAlign w:val="center"/>
          </w:tcPr>
          <w:p>
            <w:pPr>
              <w:rPr>
                <w:sz w:val="21"/>
                <w:szCs w:val="21"/>
                <w:lang w:bidi="en-US"/>
              </w:rPr>
            </w:pPr>
            <w:r>
              <w:rPr>
                <w:rFonts w:hint="eastAsia"/>
                <w:sz w:val="21"/>
                <w:szCs w:val="21"/>
                <w:lang w:bidi="en-US"/>
              </w:rPr>
              <w:t>可能性中等</w:t>
            </w:r>
          </w:p>
        </w:tc>
        <w:tc>
          <w:tcPr>
            <w:tcW w:w="1366"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危害中等</w:t>
            </w:r>
          </w:p>
          <w:p>
            <w:pP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弱发育</w:t>
            </w:r>
          </w:p>
        </w:tc>
        <w:tc>
          <w:tcPr>
            <w:tcW w:w="1366" w:type="dxa"/>
            <w:vMerge w:val="continue"/>
            <w:vAlign w:val="center"/>
          </w:tcPr>
          <w:p>
            <w:pP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restart"/>
            <w:vAlign w:val="center"/>
          </w:tcPr>
          <w:p>
            <w:pPr>
              <w:rPr>
                <w:sz w:val="21"/>
                <w:szCs w:val="21"/>
                <w:lang w:bidi="en-US"/>
              </w:rPr>
            </w:pPr>
            <w:r>
              <w:rPr>
                <w:rFonts w:hint="eastAsia"/>
                <w:sz w:val="21"/>
                <w:szCs w:val="21"/>
                <w:lang w:bidi="en-US"/>
              </w:rPr>
              <w:t>位于崩塌影响范围外</w:t>
            </w:r>
          </w:p>
        </w:tc>
        <w:tc>
          <w:tcPr>
            <w:tcW w:w="2047" w:type="dxa"/>
            <w:vMerge w:val="restart"/>
            <w:vAlign w:val="center"/>
          </w:tcPr>
          <w:p>
            <w:pPr>
              <w:rPr>
                <w:sz w:val="21"/>
                <w:szCs w:val="21"/>
                <w:lang w:bidi="en-US"/>
              </w:rPr>
            </w:pPr>
            <w:r>
              <w:rPr>
                <w:rFonts w:hint="eastAsia"/>
                <w:sz w:val="21"/>
                <w:szCs w:val="21"/>
                <w:lang w:bidi="en-US"/>
              </w:rPr>
              <w:t>可能性小</w:t>
            </w:r>
          </w:p>
        </w:tc>
        <w:tc>
          <w:tcPr>
            <w:tcW w:w="1366"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危害小</w:t>
            </w: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弱发育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bl>
    <w:p>
      <w:pPr>
        <w:spacing w:line="360" w:lineRule="auto"/>
        <w:ind w:firstLine="480" w:firstLineChars="200"/>
        <w:jc w:val="both"/>
        <w:rPr>
          <w:b/>
          <w:bCs/>
          <w:sz w:val="24"/>
          <w:szCs w:val="24"/>
          <w:lang w:bidi="en-US"/>
        </w:rPr>
      </w:pPr>
      <w:r>
        <w:rPr>
          <w:rFonts w:hint="eastAsia"/>
          <w:bCs/>
          <w:color w:val="000000"/>
          <w:sz w:val="24"/>
          <w:szCs w:val="24"/>
        </w:rPr>
        <w:t>综上所述，预测评估露天采场引发崩塌地质灾害可能性较大，</w:t>
      </w:r>
      <w:r>
        <w:rPr>
          <w:bCs/>
          <w:color w:val="000000"/>
          <w:sz w:val="24"/>
          <w:szCs w:val="24"/>
        </w:rPr>
        <w:t>危害程度中等，危险性大，矿山其它各矿建设施施工及采矿活动不易引发崩塌地质灾害，</w:t>
      </w:r>
      <w:r>
        <w:rPr>
          <w:rFonts w:hint="eastAsia"/>
          <w:bCs/>
          <w:color w:val="000000"/>
          <w:sz w:val="24"/>
          <w:szCs w:val="24"/>
        </w:rPr>
        <w:t>发育程度弱，</w:t>
      </w:r>
      <w:r>
        <w:rPr>
          <w:bCs/>
          <w:color w:val="000000"/>
          <w:sz w:val="24"/>
          <w:szCs w:val="24"/>
        </w:rPr>
        <w:t>危害程度小，危险性小。</w:t>
      </w:r>
    </w:p>
    <w:p>
      <w:pPr>
        <w:spacing w:line="360" w:lineRule="auto"/>
        <w:ind w:firstLine="480" w:firstLineChars="200"/>
        <w:jc w:val="both"/>
        <w:rPr>
          <w:bCs/>
          <w:color w:val="000000"/>
          <w:sz w:val="24"/>
          <w:szCs w:val="24"/>
        </w:rPr>
      </w:pPr>
      <w:r>
        <w:rPr>
          <w:bCs/>
          <w:color w:val="000000"/>
          <w:sz w:val="24"/>
          <w:szCs w:val="24"/>
        </w:rPr>
        <w:t>（2）滑坡</w:t>
      </w:r>
    </w:p>
    <w:p>
      <w:pPr>
        <w:spacing w:line="360" w:lineRule="auto"/>
        <w:ind w:firstLine="480" w:firstLineChars="200"/>
        <w:jc w:val="both"/>
        <w:rPr>
          <w:bCs/>
          <w:color w:val="000000"/>
          <w:sz w:val="24"/>
          <w:szCs w:val="24"/>
        </w:rPr>
      </w:pPr>
      <w:r>
        <w:rPr>
          <w:rFonts w:hint="eastAsia" w:ascii="宋体" w:hAnsi="宋体" w:cs="宋体"/>
          <w:bCs/>
          <w:color w:val="000000"/>
          <w:sz w:val="24"/>
          <w:szCs w:val="24"/>
        </w:rPr>
        <w:t>①</w:t>
      </w:r>
      <w:r>
        <w:rPr>
          <w:bCs/>
          <w:color w:val="000000"/>
          <w:sz w:val="24"/>
          <w:szCs w:val="24"/>
        </w:rPr>
        <w:t>露天采矿场</w:t>
      </w:r>
    </w:p>
    <w:p>
      <w:pPr>
        <w:spacing w:line="360" w:lineRule="auto"/>
        <w:ind w:firstLine="480" w:firstLineChars="200"/>
        <w:jc w:val="both"/>
        <w:rPr>
          <w:bCs/>
          <w:color w:val="000000"/>
          <w:sz w:val="24"/>
          <w:szCs w:val="24"/>
        </w:rPr>
      </w:pPr>
      <w:r>
        <w:rPr>
          <w:sz w:val="24"/>
          <w:szCs w:val="24"/>
        </w:rPr>
        <w:t>评估区现状下滑坡灾害弱发育。矿建成后对整个矿体进行露天开采，</w:t>
      </w:r>
      <w:r>
        <w:rPr>
          <w:bCs/>
          <w:color w:val="000000"/>
          <w:sz w:val="24"/>
          <w:szCs w:val="24"/>
        </w:rPr>
        <w:t>开采标高</w:t>
      </w:r>
      <w:r>
        <w:rPr>
          <w:rFonts w:hint="eastAsia"/>
          <w:bCs/>
          <w:color w:val="000000"/>
          <w:sz w:val="24"/>
          <w:szCs w:val="24"/>
        </w:rPr>
        <w:t>***～***</w:t>
      </w:r>
      <w:r>
        <w:rPr>
          <w:bCs/>
          <w:color w:val="000000"/>
          <w:sz w:val="24"/>
          <w:szCs w:val="24"/>
        </w:rPr>
        <w:t>米，最终</w:t>
      </w:r>
      <w:r>
        <w:rPr>
          <w:rFonts w:hint="eastAsia"/>
          <w:bCs/>
          <w:color w:val="000000"/>
          <w:sz w:val="24"/>
          <w:szCs w:val="24"/>
        </w:rPr>
        <w:t>13</w:t>
      </w:r>
      <w:r>
        <w:rPr>
          <w:bCs/>
          <w:color w:val="000000"/>
          <w:sz w:val="24"/>
          <w:szCs w:val="24"/>
        </w:rPr>
        <w:t>个台段标高分别为</w:t>
      </w:r>
      <w:r>
        <w:rPr>
          <w:rFonts w:hint="eastAsia"/>
          <w:bCs/>
          <w:color w:val="000000"/>
          <w:sz w:val="24"/>
          <w:szCs w:val="24"/>
        </w:rPr>
        <w:t>1286、1272、1258、1244、1230、1216、1202、1188、1174、1160、1146、1132、1118</w:t>
      </w:r>
      <w:r>
        <w:rPr>
          <w:bCs/>
          <w:color w:val="000000"/>
          <w:sz w:val="24"/>
          <w:szCs w:val="24"/>
        </w:rPr>
        <w:t>米，台段高度</w:t>
      </w:r>
      <w:r>
        <w:rPr>
          <w:rFonts w:hint="eastAsia"/>
          <w:bCs/>
          <w:color w:val="000000"/>
          <w:sz w:val="24"/>
          <w:szCs w:val="24"/>
        </w:rPr>
        <w:t>14</w:t>
      </w:r>
      <w:r>
        <w:rPr>
          <w:bCs/>
          <w:color w:val="000000"/>
          <w:sz w:val="24"/>
          <w:szCs w:val="24"/>
        </w:rPr>
        <w:t>米，</w:t>
      </w:r>
      <w:r>
        <w:rPr>
          <w:color w:val="000000"/>
          <w:spacing w:val="-2"/>
          <w:sz w:val="24"/>
          <w:szCs w:val="24"/>
        </w:rPr>
        <w:t>安全平台宽</w:t>
      </w:r>
      <w:r>
        <w:rPr>
          <w:rFonts w:hint="eastAsia"/>
          <w:color w:val="000000"/>
          <w:spacing w:val="-2"/>
          <w:sz w:val="24"/>
          <w:szCs w:val="24"/>
        </w:rPr>
        <w:t>4</w:t>
      </w:r>
      <w:r>
        <w:rPr>
          <w:color w:val="000000"/>
          <w:spacing w:val="-2"/>
          <w:sz w:val="24"/>
          <w:szCs w:val="24"/>
        </w:rPr>
        <w:t>米，</w:t>
      </w:r>
      <w:r>
        <w:rPr>
          <w:rFonts w:hint="eastAsia"/>
          <w:color w:val="000000"/>
          <w:spacing w:val="-2"/>
          <w:sz w:val="24"/>
          <w:szCs w:val="24"/>
        </w:rPr>
        <w:t>清扫平台宽度8米，</w:t>
      </w:r>
      <w:r>
        <w:rPr>
          <w:bCs/>
          <w:color w:val="000000"/>
          <w:sz w:val="24"/>
          <w:szCs w:val="24"/>
        </w:rPr>
        <w:t>台段坡面6</w:t>
      </w:r>
      <w:r>
        <w:rPr>
          <w:rFonts w:hint="eastAsia"/>
          <w:bCs/>
          <w:color w:val="000000"/>
          <w:sz w:val="24"/>
          <w:szCs w:val="24"/>
        </w:rPr>
        <w:t>5</w:t>
      </w:r>
      <w:r>
        <w:rPr>
          <w:bCs/>
          <w:color w:val="000000"/>
          <w:sz w:val="24"/>
          <w:szCs w:val="24"/>
        </w:rPr>
        <w:t>°，最终形成地表境界长</w:t>
      </w:r>
      <w:r>
        <w:rPr>
          <w:rFonts w:hint="eastAsia"/>
          <w:bCs/>
          <w:color w:val="000000"/>
          <w:sz w:val="24"/>
          <w:szCs w:val="24"/>
        </w:rPr>
        <w:t>***</w:t>
      </w:r>
      <w:r>
        <w:rPr>
          <w:bCs/>
          <w:color w:val="000000"/>
          <w:sz w:val="24"/>
          <w:szCs w:val="24"/>
        </w:rPr>
        <w:t>米、宽</w:t>
      </w:r>
      <w:r>
        <w:rPr>
          <w:rFonts w:hint="eastAsia"/>
          <w:bCs/>
          <w:color w:val="000000"/>
          <w:sz w:val="24"/>
          <w:szCs w:val="24"/>
        </w:rPr>
        <w:t>***～***</w:t>
      </w:r>
      <w:r>
        <w:rPr>
          <w:bCs/>
          <w:color w:val="000000"/>
          <w:sz w:val="24"/>
          <w:szCs w:val="24"/>
        </w:rPr>
        <w:t>米，底部境界长</w:t>
      </w:r>
      <w:r>
        <w:rPr>
          <w:rFonts w:hint="eastAsia"/>
          <w:bCs/>
          <w:color w:val="000000"/>
          <w:sz w:val="24"/>
          <w:szCs w:val="24"/>
        </w:rPr>
        <w:t>***</w:t>
      </w:r>
      <w:r>
        <w:rPr>
          <w:bCs/>
          <w:color w:val="000000"/>
          <w:sz w:val="24"/>
          <w:szCs w:val="24"/>
        </w:rPr>
        <w:t>米、宽</w:t>
      </w:r>
      <w:r>
        <w:rPr>
          <w:rFonts w:hint="eastAsia"/>
          <w:bCs/>
          <w:color w:val="000000"/>
          <w:sz w:val="24"/>
          <w:szCs w:val="24"/>
        </w:rPr>
        <w:t>***-***米</w:t>
      </w:r>
      <w:r>
        <w:rPr>
          <w:bCs/>
          <w:color w:val="000000"/>
          <w:sz w:val="24"/>
          <w:szCs w:val="24"/>
        </w:rPr>
        <w:t>的露天采场，面积</w:t>
      </w:r>
      <w:r>
        <w:rPr>
          <w:rFonts w:hint="eastAsia"/>
          <w:bCs/>
          <w:color w:val="000000"/>
          <w:sz w:val="24"/>
          <w:szCs w:val="24"/>
        </w:rPr>
        <w:t>***平方米</w:t>
      </w:r>
      <w:r>
        <w:rPr>
          <w:sz w:val="24"/>
          <w:szCs w:val="24"/>
        </w:rPr>
        <w:t>。采场边坡岩性主要</w:t>
      </w:r>
      <w:r>
        <w:rPr>
          <w:rFonts w:hint="eastAsia"/>
          <w:sz w:val="24"/>
          <w:szCs w:val="24"/>
        </w:rPr>
        <w:t>为</w:t>
      </w:r>
      <w:r>
        <w:rPr>
          <w:sz w:val="24"/>
          <w:szCs w:val="24"/>
        </w:rPr>
        <w:t>灰岩，节理裂隙不发育，属块状岩类，属半坚硬岩类；岩层产状为</w:t>
      </w:r>
      <w:r>
        <w:rPr>
          <w:rFonts w:hint="eastAsia"/>
          <w:sz w:val="24"/>
          <w:szCs w:val="24"/>
        </w:rPr>
        <w:t>145</w:t>
      </w:r>
      <w:r>
        <w:rPr>
          <w:sz w:val="24"/>
          <w:szCs w:val="24"/>
        </w:rPr>
        <w:t>～1</w:t>
      </w:r>
      <w:r>
        <w:rPr>
          <w:rFonts w:hint="eastAsia"/>
          <w:sz w:val="24"/>
          <w:szCs w:val="24"/>
        </w:rPr>
        <w:t>76</w:t>
      </w:r>
      <w:r>
        <w:rPr>
          <w:sz w:val="24"/>
          <w:szCs w:val="24"/>
        </w:rPr>
        <w:t>°</w:t>
      </w:r>
      <w:r>
        <w:rPr>
          <w:rFonts w:hint="eastAsia" w:ascii="宋体" w:hAnsi="宋体" w:cs="宋体"/>
          <w:sz w:val="24"/>
          <w:szCs w:val="24"/>
        </w:rPr>
        <w:t>∠</w:t>
      </w:r>
      <w:r>
        <w:rPr>
          <w:rFonts w:hint="eastAsia"/>
          <w:sz w:val="24"/>
          <w:szCs w:val="24"/>
        </w:rPr>
        <w:t>52</w:t>
      </w:r>
      <w:r>
        <w:rPr>
          <w:sz w:val="24"/>
          <w:szCs w:val="24"/>
        </w:rPr>
        <w:t>～</w:t>
      </w:r>
      <w:r>
        <w:rPr>
          <w:rFonts w:hint="eastAsia"/>
          <w:sz w:val="24"/>
          <w:szCs w:val="24"/>
        </w:rPr>
        <w:t>63</w:t>
      </w:r>
      <w:r>
        <w:rPr>
          <w:sz w:val="24"/>
          <w:szCs w:val="24"/>
        </w:rPr>
        <w:t>°，采坑最终帮坡角</w:t>
      </w:r>
      <w:r>
        <w:rPr>
          <w:rFonts w:hint="eastAsia"/>
          <w:sz w:val="24"/>
          <w:szCs w:val="24"/>
        </w:rPr>
        <w:t>4</w:t>
      </w:r>
      <w:r>
        <w:rPr>
          <w:sz w:val="24"/>
          <w:szCs w:val="24"/>
        </w:rPr>
        <w:t>9-</w:t>
      </w:r>
      <w:r>
        <w:rPr>
          <w:rFonts w:hint="eastAsia"/>
          <w:sz w:val="24"/>
          <w:szCs w:val="24"/>
        </w:rPr>
        <w:t>50</w:t>
      </w:r>
      <w:r>
        <w:rPr>
          <w:sz w:val="24"/>
          <w:szCs w:val="24"/>
        </w:rPr>
        <w:t>°，岩石整体稳固性较强，在自然状态下坡面较为稳定，遇水后力学性质变差。采场南</w:t>
      </w:r>
      <w:r>
        <w:rPr>
          <w:rFonts w:hint="eastAsia"/>
          <w:sz w:val="24"/>
          <w:szCs w:val="24"/>
        </w:rPr>
        <w:t>面</w:t>
      </w:r>
      <w:r>
        <w:rPr>
          <w:sz w:val="24"/>
          <w:szCs w:val="24"/>
        </w:rPr>
        <w:t>帮边坡与岩层倾向为斜交坡、</w:t>
      </w:r>
      <w:r>
        <w:rPr>
          <w:rFonts w:hint="eastAsia"/>
          <w:sz w:val="24"/>
          <w:szCs w:val="24"/>
        </w:rPr>
        <w:t>南</w:t>
      </w:r>
      <w:r>
        <w:rPr>
          <w:sz w:val="24"/>
          <w:szCs w:val="24"/>
        </w:rPr>
        <w:t>西帮边坡与岩层倾向为顺向坡。露天采场</w:t>
      </w:r>
      <w:r>
        <w:rPr>
          <w:rFonts w:hint="eastAsia"/>
          <w:sz w:val="24"/>
          <w:szCs w:val="24"/>
        </w:rPr>
        <w:t>南</w:t>
      </w:r>
      <w:r>
        <w:rPr>
          <w:sz w:val="24"/>
          <w:szCs w:val="24"/>
        </w:rPr>
        <w:t>西帮边坡在大气降水、风化作用、爆破松动、卡车碾压动载等多种因素作用下易造成节理裂隙发育、岩体破碎、降低边坡稳定性，可能出现软弱结构面，使岩石层间结合力差，易沿软弱面层间滑动，引发边坡产生顺层岩质滑坡灾害。根据露天采场规模、边坡高度、坡体岩性，预计滑坡规模为小型，威胁露天采场工作台阶上的采矿作业人员和设备的安全。露天采坑</w:t>
      </w:r>
      <w:r>
        <w:rPr>
          <w:rFonts w:hint="eastAsia"/>
          <w:sz w:val="24"/>
          <w:szCs w:val="24"/>
        </w:rPr>
        <w:t>南</w:t>
      </w:r>
      <w:r>
        <w:rPr>
          <w:sz w:val="24"/>
          <w:szCs w:val="24"/>
        </w:rPr>
        <w:t>西帮边坡引发的滑坡灾害威胁人数</w:t>
      </w:r>
      <w:r>
        <w:rPr>
          <w:rFonts w:hint="eastAsia"/>
          <w:sz w:val="24"/>
          <w:szCs w:val="24"/>
        </w:rPr>
        <w:t>30</w:t>
      </w:r>
      <w:r>
        <w:rPr>
          <w:sz w:val="24"/>
          <w:szCs w:val="24"/>
        </w:rPr>
        <w:t>人，威胁财产数小于500万元</w:t>
      </w:r>
      <w:r>
        <w:rPr>
          <w:bCs/>
          <w:color w:val="000000"/>
          <w:sz w:val="24"/>
          <w:szCs w:val="24"/>
        </w:rPr>
        <w:t>，预测评估露天采矿场开采形成易引发滑坡灾害的发生，发育程度为强发育，危害程度中等，危险性大。</w:t>
      </w:r>
    </w:p>
    <w:p>
      <w:pPr>
        <w:spacing w:line="360" w:lineRule="auto"/>
        <w:ind w:firstLine="480" w:firstLineChars="200"/>
        <w:jc w:val="both"/>
        <w:rPr>
          <w:bCs/>
          <w:color w:val="000000"/>
          <w:sz w:val="24"/>
          <w:szCs w:val="24"/>
        </w:rPr>
      </w:pPr>
      <w:r>
        <w:rPr>
          <w:rFonts w:hint="eastAsia"/>
          <w:bCs/>
          <w:sz w:val="24"/>
          <w:szCs w:val="24"/>
        </w:rPr>
        <w:t>临时废料场布置在矿区北东侧平缓地带，距采矿场50米，东距G219国道300米</w:t>
      </w:r>
      <w:r>
        <w:rPr>
          <w:bCs/>
          <w:color w:val="000000"/>
          <w:sz w:val="24"/>
          <w:szCs w:val="24"/>
        </w:rPr>
        <w:t>，占地面积</w:t>
      </w:r>
      <w:r>
        <w:rPr>
          <w:rFonts w:hint="eastAsia"/>
          <w:bCs/>
          <w:sz w:val="24"/>
          <w:szCs w:val="24"/>
        </w:rPr>
        <w:t>***</w:t>
      </w:r>
      <w:r>
        <w:rPr>
          <w:bCs/>
          <w:color w:val="000000"/>
          <w:sz w:val="24"/>
          <w:szCs w:val="24"/>
        </w:rPr>
        <w:t>平方米</w:t>
      </w:r>
      <w:r>
        <w:rPr>
          <w:rFonts w:hint="eastAsia"/>
          <w:bCs/>
          <w:color w:val="000000"/>
          <w:sz w:val="24"/>
          <w:szCs w:val="24"/>
        </w:rPr>
        <w:t>。</w:t>
      </w:r>
      <w:r>
        <w:rPr>
          <w:bCs/>
          <w:color w:val="000000"/>
          <w:sz w:val="24"/>
          <w:szCs w:val="24"/>
        </w:rPr>
        <w:t>场内废石设计采用分层压实堆放，每层3米，最大堆高12米，边坡角30°，有效容积</w:t>
      </w:r>
      <w:r>
        <w:rPr>
          <w:rFonts w:hint="eastAsia"/>
          <w:bCs/>
          <w:color w:val="000000"/>
          <w:sz w:val="24"/>
          <w:szCs w:val="24"/>
        </w:rPr>
        <w:t>合计***万立方米</w:t>
      </w:r>
      <w:r>
        <w:rPr>
          <w:bCs/>
          <w:color w:val="000000"/>
          <w:sz w:val="24"/>
          <w:szCs w:val="24"/>
        </w:rPr>
        <w:t>。临时废料场地基为第四系，稳定性较好，随着堆放废石量增加，不会引发地基失稳；废石堆分层压实后无软弱结构面，但废石堆放面积大，堆高大，在长期的大气降水冲刷、风化作用、地震活动等多种因素作用下易造成临时废料场边坡裂隙发育、降低边坡稳定性，废石堆内若出现弱面结构，在连续降雨和极端天气条件下，可能引发废石堆坡体滑动。预测临时废料场边坡滑坡规模为小型滑坡，威胁坡体下方活动运输人员和车辆的安全。预测临时废料场边坡引发的滑坡灾害威胁人数8-10人，威胁财产数80-100万元。</w:t>
      </w:r>
    </w:p>
    <w:p>
      <w:pPr>
        <w:spacing w:line="360" w:lineRule="auto"/>
        <w:ind w:firstLine="480" w:firstLineChars="200"/>
        <w:jc w:val="both"/>
      </w:pPr>
      <w:r>
        <w:rPr>
          <w:bCs/>
          <w:color w:val="000000"/>
          <w:sz w:val="24"/>
          <w:szCs w:val="24"/>
        </w:rPr>
        <w:t>根据地质灾害危害程度表3～7和危险性表3～8，预测临时废料场边坡滑坡灾害的</w:t>
      </w:r>
      <w:r>
        <w:rPr>
          <w:rFonts w:hint="eastAsia"/>
          <w:bCs/>
          <w:color w:val="000000"/>
          <w:sz w:val="24"/>
          <w:szCs w:val="24"/>
        </w:rPr>
        <w:t>发育程度中等，</w:t>
      </w:r>
      <w:r>
        <w:rPr>
          <w:bCs/>
          <w:color w:val="000000"/>
          <w:sz w:val="24"/>
          <w:szCs w:val="24"/>
        </w:rPr>
        <w:t>危害程度中等，危险性中等。</w:t>
      </w:r>
    </w:p>
    <w:p>
      <w:pPr>
        <w:spacing w:line="360" w:lineRule="auto"/>
        <w:ind w:firstLine="480" w:firstLineChars="200"/>
        <w:jc w:val="both"/>
        <w:rPr>
          <w:bCs/>
          <w:color w:val="000000"/>
          <w:sz w:val="24"/>
          <w:szCs w:val="24"/>
        </w:rPr>
      </w:pPr>
      <w:r>
        <w:rPr>
          <w:rFonts w:hint="eastAsia"/>
          <w:bCs/>
          <w:color w:val="000000"/>
          <w:sz w:val="24"/>
          <w:szCs w:val="24"/>
        </w:rPr>
        <w:t>表土场布置在</w:t>
      </w:r>
      <w:r>
        <w:rPr>
          <w:rFonts w:hint="eastAsia"/>
          <w:bCs/>
          <w:sz w:val="24"/>
          <w:szCs w:val="24"/>
        </w:rPr>
        <w:t>矿区北东侧平缓地带</w:t>
      </w:r>
      <w:r>
        <w:rPr>
          <w:bCs/>
          <w:color w:val="000000"/>
          <w:sz w:val="24"/>
          <w:szCs w:val="24"/>
        </w:rPr>
        <w:t>，与采矿场最近距离</w:t>
      </w:r>
      <w:r>
        <w:rPr>
          <w:rFonts w:hint="eastAsia"/>
          <w:bCs/>
          <w:color w:val="000000"/>
          <w:sz w:val="24"/>
          <w:szCs w:val="24"/>
        </w:rPr>
        <w:t>50</w:t>
      </w:r>
      <w:r>
        <w:rPr>
          <w:bCs/>
          <w:color w:val="000000"/>
          <w:sz w:val="24"/>
          <w:szCs w:val="24"/>
        </w:rPr>
        <w:t>米，</w:t>
      </w:r>
      <w:r>
        <w:rPr>
          <w:rFonts w:hint="eastAsia"/>
          <w:bCs/>
          <w:color w:val="000000"/>
          <w:sz w:val="24"/>
          <w:szCs w:val="24"/>
        </w:rPr>
        <w:t>东距G217国道300米，面积约***，场地地表为第四系，地形坡度约4°，不存在切坡削坡工程。场内剥离土分层压实堆放，每层3米，分层间留3米宽台阶，堆放高度6米，采用紧密有序分层堆放，堆放前缘坡度不大于45°</w:t>
      </w:r>
      <w:r>
        <w:rPr>
          <w:bCs/>
          <w:color w:val="000000"/>
          <w:sz w:val="24"/>
          <w:szCs w:val="24"/>
        </w:rPr>
        <w:t>，有效容积</w:t>
      </w:r>
      <w:r>
        <w:rPr>
          <w:rFonts w:hint="eastAsia"/>
          <w:bCs/>
          <w:color w:val="000000"/>
          <w:sz w:val="24"/>
          <w:szCs w:val="24"/>
        </w:rPr>
        <w:t>0.92</w:t>
      </w:r>
      <w:r>
        <w:rPr>
          <w:bCs/>
          <w:color w:val="000000"/>
          <w:sz w:val="24"/>
          <w:szCs w:val="24"/>
        </w:rPr>
        <w:t>万立方米</w:t>
      </w:r>
      <w:r>
        <w:rPr>
          <w:rFonts w:hint="eastAsia"/>
          <w:bCs/>
          <w:color w:val="000000"/>
          <w:sz w:val="24"/>
          <w:szCs w:val="24"/>
        </w:rPr>
        <w:t>。表土场</w:t>
      </w:r>
      <w:r>
        <w:rPr>
          <w:bCs/>
          <w:color w:val="000000"/>
          <w:sz w:val="24"/>
          <w:szCs w:val="24"/>
        </w:rPr>
        <w:t>场地基为第四系，稳定性较好，随着堆放</w:t>
      </w:r>
      <w:r>
        <w:rPr>
          <w:rFonts w:hint="eastAsia"/>
          <w:bCs/>
          <w:color w:val="000000"/>
          <w:sz w:val="24"/>
          <w:szCs w:val="24"/>
        </w:rPr>
        <w:t>表土</w:t>
      </w:r>
      <w:r>
        <w:rPr>
          <w:bCs/>
          <w:color w:val="000000"/>
          <w:sz w:val="24"/>
          <w:szCs w:val="24"/>
        </w:rPr>
        <w:t>量增加，不会引发地基失稳；</w:t>
      </w:r>
      <w:r>
        <w:rPr>
          <w:rFonts w:hint="eastAsia"/>
          <w:bCs/>
          <w:color w:val="000000"/>
          <w:sz w:val="24"/>
          <w:szCs w:val="24"/>
        </w:rPr>
        <w:t>表土</w:t>
      </w:r>
      <w:r>
        <w:rPr>
          <w:bCs/>
          <w:color w:val="000000"/>
          <w:sz w:val="24"/>
          <w:szCs w:val="24"/>
        </w:rPr>
        <w:t>分层压实后无软弱结构面，但</w:t>
      </w:r>
      <w:r>
        <w:rPr>
          <w:rFonts w:hint="eastAsia"/>
          <w:bCs/>
          <w:color w:val="000000"/>
          <w:sz w:val="24"/>
          <w:szCs w:val="24"/>
        </w:rPr>
        <w:t>表土</w:t>
      </w:r>
      <w:r>
        <w:rPr>
          <w:bCs/>
          <w:color w:val="000000"/>
          <w:sz w:val="24"/>
          <w:szCs w:val="24"/>
        </w:rPr>
        <w:t>堆放面积大，堆高大，在长期的大气降水冲刷、风化作用、地震活动等多种因素作用下易造成</w:t>
      </w:r>
      <w:r>
        <w:rPr>
          <w:rFonts w:hint="eastAsia"/>
          <w:bCs/>
          <w:color w:val="000000"/>
          <w:sz w:val="24"/>
          <w:szCs w:val="24"/>
        </w:rPr>
        <w:t>表土场</w:t>
      </w:r>
      <w:r>
        <w:rPr>
          <w:bCs/>
          <w:color w:val="000000"/>
          <w:sz w:val="24"/>
          <w:szCs w:val="24"/>
        </w:rPr>
        <w:t>边坡裂隙发育、降低边坡稳定性，</w:t>
      </w:r>
      <w:r>
        <w:rPr>
          <w:rFonts w:hint="eastAsia"/>
          <w:bCs/>
          <w:color w:val="000000"/>
          <w:sz w:val="24"/>
          <w:szCs w:val="24"/>
        </w:rPr>
        <w:t>表土易</w:t>
      </w:r>
      <w:r>
        <w:rPr>
          <w:bCs/>
          <w:color w:val="000000"/>
          <w:sz w:val="24"/>
          <w:szCs w:val="24"/>
        </w:rPr>
        <w:t>出现弱面结构，在连续降雨和极端天气条件下，可能引发</w:t>
      </w:r>
      <w:r>
        <w:rPr>
          <w:rFonts w:hint="eastAsia"/>
          <w:bCs/>
          <w:color w:val="000000"/>
          <w:sz w:val="24"/>
          <w:szCs w:val="24"/>
        </w:rPr>
        <w:t>表土</w:t>
      </w:r>
      <w:r>
        <w:rPr>
          <w:bCs/>
          <w:color w:val="000000"/>
          <w:sz w:val="24"/>
          <w:szCs w:val="24"/>
        </w:rPr>
        <w:t>堆坡体滑动。</w:t>
      </w:r>
    </w:p>
    <w:p>
      <w:pPr>
        <w:spacing w:line="360" w:lineRule="auto"/>
        <w:ind w:firstLine="480" w:firstLineChars="200"/>
        <w:jc w:val="both"/>
        <w:rPr>
          <w:bCs/>
          <w:color w:val="000000"/>
          <w:sz w:val="24"/>
          <w:szCs w:val="24"/>
        </w:rPr>
      </w:pPr>
      <w:r>
        <w:rPr>
          <w:bCs/>
          <w:color w:val="000000"/>
          <w:sz w:val="24"/>
          <w:szCs w:val="24"/>
        </w:rPr>
        <w:t>预测</w:t>
      </w:r>
      <w:r>
        <w:rPr>
          <w:rFonts w:hint="eastAsia"/>
          <w:bCs/>
          <w:color w:val="000000"/>
          <w:sz w:val="24"/>
          <w:szCs w:val="24"/>
        </w:rPr>
        <w:t>表土场</w:t>
      </w:r>
      <w:r>
        <w:rPr>
          <w:bCs/>
          <w:color w:val="000000"/>
          <w:sz w:val="24"/>
          <w:szCs w:val="24"/>
        </w:rPr>
        <w:t>边坡滑坡规模为小型滑坡，威胁坡体下方活动运输人员和车辆的安全。预测</w:t>
      </w:r>
      <w:r>
        <w:rPr>
          <w:rFonts w:hint="eastAsia"/>
          <w:bCs/>
          <w:color w:val="000000"/>
          <w:sz w:val="24"/>
          <w:szCs w:val="24"/>
        </w:rPr>
        <w:t>表土场</w:t>
      </w:r>
      <w:r>
        <w:rPr>
          <w:bCs/>
          <w:color w:val="000000"/>
          <w:sz w:val="24"/>
          <w:szCs w:val="24"/>
        </w:rPr>
        <w:t>边坡引发的滑坡灾害威胁人数8-10人，威胁财产数80-100万元。根据地质灾害危害程度表3～7和危险性表3～8，预测</w:t>
      </w:r>
      <w:r>
        <w:rPr>
          <w:rFonts w:hint="eastAsia"/>
          <w:bCs/>
          <w:color w:val="000000"/>
          <w:sz w:val="24"/>
          <w:szCs w:val="24"/>
        </w:rPr>
        <w:t>表土场</w:t>
      </w:r>
      <w:r>
        <w:rPr>
          <w:bCs/>
          <w:color w:val="000000"/>
          <w:sz w:val="24"/>
          <w:szCs w:val="24"/>
        </w:rPr>
        <w:t>边坡滑坡灾害的</w:t>
      </w:r>
      <w:r>
        <w:rPr>
          <w:rFonts w:hint="eastAsia"/>
          <w:bCs/>
          <w:color w:val="000000"/>
          <w:sz w:val="24"/>
          <w:szCs w:val="24"/>
        </w:rPr>
        <w:t>发育程度中等，</w:t>
      </w:r>
      <w:r>
        <w:rPr>
          <w:bCs/>
          <w:color w:val="000000"/>
          <w:sz w:val="24"/>
          <w:szCs w:val="24"/>
        </w:rPr>
        <w:t>危害程度中等，危险性中等。</w:t>
      </w:r>
    </w:p>
    <w:p>
      <w:pPr>
        <w:spacing w:line="360" w:lineRule="auto"/>
        <w:ind w:firstLine="480" w:firstLineChars="200"/>
        <w:jc w:val="both"/>
        <w:rPr>
          <w:bCs/>
          <w:color w:val="000000"/>
          <w:sz w:val="24"/>
          <w:szCs w:val="24"/>
        </w:rPr>
      </w:pPr>
      <w:r>
        <w:rPr>
          <w:rFonts w:hint="eastAsia"/>
          <w:bCs/>
          <w:color w:val="000000"/>
          <w:sz w:val="24"/>
          <w:szCs w:val="24"/>
        </w:rPr>
        <w:t>矿山道路依地形布设，坡面危岩体无明显变形迹象，坡面有崩塌堆积体。经现场调查询问及结合矿山生产规划，现有道路可以满足矿山未来生产要求，矿山生产过程中，载重车辆震动、采矿爆破震动有可能引发和加剧矿山道路切坡滑坡灾害，对过往工作人员及车辆造成威胁，威胁人数小于2人，可能直接经济损失小于200万元， 预测评估道路区可能引发滑坡灾害，滑坡隐患发育程度中等、危害程度中等、危险性中等</w:t>
      </w:r>
      <w:r>
        <w:rPr>
          <w:bCs/>
          <w:color w:val="000000"/>
          <w:sz w:val="24"/>
          <w:szCs w:val="24"/>
        </w:rPr>
        <w:t>，根据地质灾害危害程度表3～7和危险性表3～8，预测评估部分矿山道路边坡易引发小型滑坡灾害，</w:t>
      </w:r>
      <w:r>
        <w:rPr>
          <w:rFonts w:hint="eastAsia"/>
          <w:bCs/>
          <w:color w:val="000000"/>
          <w:sz w:val="24"/>
          <w:szCs w:val="24"/>
        </w:rPr>
        <w:t>发育程度中等，</w:t>
      </w:r>
      <w:r>
        <w:rPr>
          <w:bCs/>
          <w:color w:val="000000"/>
          <w:sz w:val="24"/>
          <w:szCs w:val="24"/>
        </w:rPr>
        <w:t>危害程度中等，危险性中等。</w:t>
      </w:r>
    </w:p>
    <w:p>
      <w:pPr>
        <w:jc w:val="center"/>
        <w:rPr>
          <w:b/>
          <w:bCs/>
          <w:sz w:val="24"/>
          <w:szCs w:val="24"/>
          <w:lang w:bidi="en-US"/>
        </w:rPr>
      </w:pPr>
      <w:r>
        <w:rPr>
          <w:b/>
          <w:bCs/>
          <w:sz w:val="24"/>
          <w:szCs w:val="24"/>
          <w:lang w:bidi="en-US"/>
        </w:rPr>
        <w:t>表3-</w:t>
      </w:r>
      <w:r>
        <w:rPr>
          <w:rFonts w:hint="eastAsia"/>
          <w:b/>
          <w:bCs/>
          <w:sz w:val="24"/>
          <w:szCs w:val="24"/>
          <w:lang w:bidi="en-US"/>
        </w:rPr>
        <w:t>20</w:t>
      </w:r>
      <w:r>
        <w:rPr>
          <w:b/>
          <w:bCs/>
          <w:sz w:val="24"/>
          <w:szCs w:val="24"/>
          <w:lang w:bidi="en-US"/>
        </w:rPr>
        <w:t xml:space="preserve"> </w:t>
      </w:r>
      <w:r>
        <w:rPr>
          <w:rFonts w:hint="eastAsia"/>
          <w:b/>
          <w:bCs/>
          <w:sz w:val="24"/>
          <w:szCs w:val="24"/>
          <w:lang w:bidi="en-US"/>
        </w:rPr>
        <w:t>工程建设中、建成后引发</w:t>
      </w:r>
      <w:r>
        <w:rPr>
          <w:b/>
          <w:bCs/>
          <w:sz w:val="24"/>
          <w:szCs w:val="24"/>
          <w:lang w:bidi="en-US"/>
        </w:rPr>
        <w:t>滑坡</w:t>
      </w:r>
      <w:r>
        <w:rPr>
          <w:rFonts w:hint="eastAsia"/>
          <w:b/>
          <w:bCs/>
          <w:sz w:val="24"/>
          <w:szCs w:val="24"/>
          <w:lang w:bidi="en-US"/>
        </w:rPr>
        <w:t>地质灾害</w:t>
      </w:r>
      <w:r>
        <w:rPr>
          <w:b/>
          <w:bCs/>
          <w:sz w:val="24"/>
          <w:szCs w:val="24"/>
          <w:lang w:bidi="en-US"/>
        </w:rPr>
        <w:t>危险性预测评估分级</w:t>
      </w:r>
      <w:r>
        <w:rPr>
          <w:rFonts w:hint="eastAsia"/>
          <w:b/>
          <w:bCs/>
          <w:sz w:val="24"/>
          <w:szCs w:val="24"/>
          <w:lang w:bidi="en-US"/>
        </w:rPr>
        <w:t>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2047"/>
        <w:gridCol w:w="1366"/>
        <w:gridCol w:w="136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jc w:val="center"/>
        </w:trPr>
        <w:tc>
          <w:tcPr>
            <w:tcW w:w="2594" w:type="dxa"/>
            <w:vAlign w:val="center"/>
          </w:tcPr>
          <w:p>
            <w:pPr>
              <w:rPr>
                <w:sz w:val="21"/>
                <w:szCs w:val="21"/>
                <w:lang w:bidi="en-US"/>
              </w:rPr>
            </w:pPr>
            <w:r>
              <w:rPr>
                <w:sz w:val="21"/>
                <w:szCs w:val="21"/>
                <w:lang w:bidi="en-US"/>
              </w:rPr>
              <w:t>工程建设</w:t>
            </w:r>
            <w:r>
              <w:rPr>
                <w:rFonts w:hint="eastAsia"/>
                <w:sz w:val="21"/>
                <w:szCs w:val="21"/>
                <w:lang w:bidi="en-US"/>
              </w:rPr>
              <w:t>与滑坡的位置关系</w:t>
            </w:r>
          </w:p>
        </w:tc>
        <w:tc>
          <w:tcPr>
            <w:tcW w:w="2047" w:type="dxa"/>
            <w:vAlign w:val="center"/>
          </w:tcPr>
          <w:p>
            <w:pPr>
              <w:rPr>
                <w:sz w:val="21"/>
                <w:szCs w:val="21"/>
                <w:lang w:bidi="en-US"/>
              </w:rPr>
            </w:pPr>
            <w:r>
              <w:rPr>
                <w:rFonts w:hint="eastAsia"/>
                <w:sz w:val="21"/>
                <w:szCs w:val="21"/>
                <w:lang w:bidi="en-US"/>
              </w:rPr>
              <w:t>工程建设中、建成后引发滑坡的可能性</w:t>
            </w:r>
          </w:p>
        </w:tc>
        <w:tc>
          <w:tcPr>
            <w:tcW w:w="1366" w:type="dxa"/>
            <w:vAlign w:val="center"/>
          </w:tcPr>
          <w:p>
            <w:pPr>
              <w:jc w:val="center"/>
              <w:rPr>
                <w:sz w:val="21"/>
                <w:szCs w:val="21"/>
                <w:lang w:bidi="en-US"/>
              </w:rPr>
            </w:pPr>
            <w:r>
              <w:rPr>
                <w:sz w:val="21"/>
                <w:szCs w:val="21"/>
                <w:lang w:bidi="en-US"/>
              </w:rPr>
              <w:t>发育程度</w:t>
            </w:r>
          </w:p>
        </w:tc>
        <w:tc>
          <w:tcPr>
            <w:tcW w:w="1366" w:type="dxa"/>
            <w:vAlign w:val="center"/>
          </w:tcPr>
          <w:p>
            <w:pPr>
              <w:rPr>
                <w:sz w:val="21"/>
                <w:szCs w:val="21"/>
                <w:lang w:bidi="en-US"/>
              </w:rPr>
            </w:pPr>
            <w:r>
              <w:rPr>
                <w:sz w:val="21"/>
                <w:szCs w:val="21"/>
                <w:lang w:bidi="en-US"/>
              </w:rPr>
              <w:t xml:space="preserve">危害程度 </w:t>
            </w:r>
          </w:p>
        </w:tc>
        <w:tc>
          <w:tcPr>
            <w:tcW w:w="1568" w:type="dxa"/>
            <w:vAlign w:val="center"/>
          </w:tcPr>
          <w:p>
            <w:pPr>
              <w:jc w:val="center"/>
              <w:rPr>
                <w:sz w:val="21"/>
                <w:szCs w:val="21"/>
                <w:lang w:bidi="en-US"/>
              </w:rPr>
            </w:pPr>
            <w:r>
              <w:rPr>
                <w:sz w:val="21"/>
                <w:szCs w:val="21"/>
                <w:lang w:bidi="en-US"/>
              </w:rPr>
              <w:t>危险性等级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restart"/>
            <w:vAlign w:val="center"/>
          </w:tcPr>
          <w:p>
            <w:pPr>
              <w:rPr>
                <w:sz w:val="21"/>
                <w:szCs w:val="21"/>
                <w:lang w:bidi="en-US"/>
              </w:rPr>
            </w:pPr>
            <w:r>
              <w:rPr>
                <w:rFonts w:hint="eastAsia"/>
                <w:sz w:val="21"/>
                <w:szCs w:val="21"/>
                <w:lang w:bidi="en-US"/>
              </w:rPr>
              <w:t>位于滑坡的影响范围内</w:t>
            </w:r>
          </w:p>
        </w:tc>
        <w:tc>
          <w:tcPr>
            <w:tcW w:w="2047" w:type="dxa"/>
            <w:vMerge w:val="restart"/>
            <w:vAlign w:val="center"/>
          </w:tcPr>
          <w:p>
            <w:pPr>
              <w:rPr>
                <w:sz w:val="21"/>
                <w:szCs w:val="21"/>
                <w:lang w:bidi="en-US"/>
              </w:rPr>
            </w:pPr>
            <w:r>
              <w:rPr>
                <w:rFonts w:hint="eastAsia"/>
                <w:sz w:val="21"/>
                <w:szCs w:val="21"/>
                <w:lang w:bidi="en-US"/>
              </w:rPr>
              <w:t>可能性大</w:t>
            </w:r>
          </w:p>
        </w:tc>
        <w:tc>
          <w:tcPr>
            <w:tcW w:w="1366"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危害大</w:t>
            </w:r>
          </w:p>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弱发育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restart"/>
            <w:vAlign w:val="center"/>
          </w:tcPr>
          <w:p>
            <w:pPr>
              <w:rPr>
                <w:sz w:val="21"/>
                <w:szCs w:val="21"/>
                <w:lang w:bidi="en-US"/>
              </w:rPr>
            </w:pPr>
            <w:r>
              <w:rPr>
                <w:rFonts w:hint="eastAsia"/>
                <w:sz w:val="21"/>
                <w:szCs w:val="21"/>
                <w:lang w:bidi="en-US"/>
              </w:rPr>
              <w:t>临近滑坡影响范围</w:t>
            </w:r>
          </w:p>
        </w:tc>
        <w:tc>
          <w:tcPr>
            <w:tcW w:w="2047" w:type="dxa"/>
            <w:vMerge w:val="restart"/>
            <w:vAlign w:val="center"/>
          </w:tcPr>
          <w:p>
            <w:pPr>
              <w:rPr>
                <w:sz w:val="21"/>
                <w:szCs w:val="21"/>
                <w:lang w:bidi="en-US"/>
              </w:rPr>
            </w:pPr>
            <w:r>
              <w:rPr>
                <w:rFonts w:hint="eastAsia"/>
                <w:sz w:val="21"/>
                <w:szCs w:val="21"/>
                <w:lang w:bidi="en-US"/>
              </w:rPr>
              <w:t>可能性中等</w:t>
            </w:r>
          </w:p>
        </w:tc>
        <w:tc>
          <w:tcPr>
            <w:tcW w:w="1366"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危害中等</w:t>
            </w:r>
          </w:p>
          <w:p>
            <w:pP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弱发育</w:t>
            </w:r>
          </w:p>
        </w:tc>
        <w:tc>
          <w:tcPr>
            <w:tcW w:w="1366" w:type="dxa"/>
            <w:vMerge w:val="continue"/>
            <w:vAlign w:val="center"/>
          </w:tcPr>
          <w:p>
            <w:pP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restart"/>
            <w:vAlign w:val="center"/>
          </w:tcPr>
          <w:p>
            <w:pPr>
              <w:rPr>
                <w:sz w:val="21"/>
                <w:szCs w:val="21"/>
                <w:lang w:bidi="en-US"/>
              </w:rPr>
            </w:pPr>
            <w:r>
              <w:rPr>
                <w:rFonts w:hint="eastAsia"/>
                <w:sz w:val="21"/>
                <w:szCs w:val="21"/>
                <w:lang w:bidi="en-US"/>
              </w:rPr>
              <w:t>位于滑坡影响范围外</w:t>
            </w:r>
          </w:p>
        </w:tc>
        <w:tc>
          <w:tcPr>
            <w:tcW w:w="2047" w:type="dxa"/>
            <w:vMerge w:val="restart"/>
            <w:vAlign w:val="center"/>
          </w:tcPr>
          <w:p>
            <w:pPr>
              <w:rPr>
                <w:sz w:val="21"/>
                <w:szCs w:val="21"/>
                <w:lang w:bidi="en-US"/>
              </w:rPr>
            </w:pPr>
            <w:r>
              <w:rPr>
                <w:rFonts w:hint="eastAsia"/>
                <w:sz w:val="21"/>
                <w:szCs w:val="21"/>
                <w:lang w:bidi="en-US"/>
              </w:rPr>
              <w:t>可能性小</w:t>
            </w:r>
          </w:p>
        </w:tc>
        <w:tc>
          <w:tcPr>
            <w:tcW w:w="1366"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危害小</w:t>
            </w: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594" w:type="dxa"/>
            <w:vMerge w:val="continue"/>
            <w:vAlign w:val="center"/>
          </w:tcPr>
          <w:p>
            <w:pPr>
              <w:rPr>
                <w:sz w:val="21"/>
                <w:szCs w:val="21"/>
                <w:lang w:bidi="en-US"/>
              </w:rPr>
            </w:pPr>
          </w:p>
        </w:tc>
        <w:tc>
          <w:tcPr>
            <w:tcW w:w="2047" w:type="dxa"/>
            <w:vMerge w:val="continue"/>
            <w:vAlign w:val="center"/>
          </w:tcPr>
          <w:p>
            <w:pPr>
              <w:rPr>
                <w:sz w:val="21"/>
                <w:szCs w:val="21"/>
                <w:lang w:bidi="en-US"/>
              </w:rPr>
            </w:pPr>
          </w:p>
        </w:tc>
        <w:tc>
          <w:tcPr>
            <w:tcW w:w="1366" w:type="dxa"/>
            <w:vAlign w:val="center"/>
          </w:tcPr>
          <w:p>
            <w:pPr>
              <w:jc w:val="center"/>
              <w:rPr>
                <w:sz w:val="21"/>
                <w:szCs w:val="21"/>
                <w:lang w:bidi="en-US"/>
              </w:rPr>
            </w:pPr>
            <w:r>
              <w:rPr>
                <w:sz w:val="21"/>
                <w:szCs w:val="21"/>
                <w:lang w:bidi="en-US"/>
              </w:rPr>
              <w:t>弱发育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bl>
    <w:p>
      <w:pPr>
        <w:spacing w:line="360" w:lineRule="auto"/>
        <w:ind w:firstLine="480" w:firstLineChars="200"/>
        <w:jc w:val="both"/>
        <w:rPr>
          <w:bCs/>
          <w:color w:val="000000"/>
          <w:sz w:val="24"/>
          <w:szCs w:val="24"/>
        </w:rPr>
      </w:pPr>
      <w:r>
        <w:rPr>
          <w:rFonts w:hint="eastAsia" w:ascii="宋体" w:hAnsi="宋体" w:cs="宋体"/>
          <w:bCs/>
          <w:color w:val="000000"/>
          <w:sz w:val="24"/>
          <w:szCs w:val="24"/>
        </w:rPr>
        <w:t>②</w:t>
      </w:r>
      <w:r>
        <w:rPr>
          <w:bCs/>
          <w:color w:val="000000"/>
          <w:sz w:val="24"/>
          <w:szCs w:val="24"/>
        </w:rPr>
        <w:t>矿山其他矿建设施</w:t>
      </w:r>
    </w:p>
    <w:p>
      <w:pPr>
        <w:spacing w:line="360" w:lineRule="auto"/>
        <w:ind w:firstLine="480" w:firstLineChars="200"/>
        <w:jc w:val="both"/>
        <w:rPr>
          <w:bCs/>
          <w:color w:val="000000"/>
          <w:sz w:val="24"/>
          <w:szCs w:val="24"/>
        </w:rPr>
      </w:pPr>
      <w:r>
        <w:rPr>
          <w:bCs/>
          <w:color w:val="000000"/>
          <w:sz w:val="24"/>
          <w:szCs w:val="24"/>
        </w:rPr>
        <w:t>矿部生活区</w:t>
      </w:r>
      <w:r>
        <w:rPr>
          <w:rFonts w:hint="eastAsia"/>
          <w:bCs/>
          <w:color w:val="000000"/>
          <w:sz w:val="24"/>
          <w:szCs w:val="24"/>
        </w:rPr>
        <w:t>和工业区</w:t>
      </w:r>
      <w:r>
        <w:rPr>
          <w:bCs/>
          <w:color w:val="000000"/>
          <w:sz w:val="24"/>
          <w:szCs w:val="24"/>
        </w:rPr>
        <w:t>地形较为平坦开阔，无滑坡灾害发生的可能性，危害程度小，危险性小。矿山道路随地形起伏而修建，不易出现边坡岩体沿贯通剪切破坏面发生整体滑移现象，不易引发滑坡的发生，危害程度小，危险性小，见表3-13。</w:t>
      </w:r>
    </w:p>
    <w:p>
      <w:pPr>
        <w:spacing w:line="360" w:lineRule="auto"/>
        <w:ind w:firstLine="480" w:firstLineChars="200"/>
        <w:jc w:val="both"/>
        <w:rPr>
          <w:bCs/>
          <w:color w:val="000000"/>
          <w:sz w:val="24"/>
          <w:szCs w:val="24"/>
        </w:rPr>
      </w:pPr>
      <w:r>
        <w:rPr>
          <w:bCs/>
          <w:color w:val="000000"/>
          <w:sz w:val="24"/>
          <w:szCs w:val="24"/>
        </w:rPr>
        <w:t>综上所述，预测评估矿业活动易引发或加剧滑坡地质灾害，分布于露天采矿场区域，</w:t>
      </w:r>
      <w:r>
        <w:rPr>
          <w:rFonts w:hint="eastAsia"/>
          <w:bCs/>
          <w:color w:val="000000"/>
          <w:sz w:val="24"/>
          <w:szCs w:val="24"/>
        </w:rPr>
        <w:t>发育程度强，</w:t>
      </w:r>
      <w:r>
        <w:rPr>
          <w:bCs/>
          <w:color w:val="000000"/>
          <w:sz w:val="24"/>
          <w:szCs w:val="24"/>
        </w:rPr>
        <w:t>危害程度中等，危险性大；</w:t>
      </w:r>
      <w:r>
        <w:rPr>
          <w:rFonts w:hint="eastAsia"/>
          <w:bCs/>
          <w:color w:val="000000"/>
          <w:sz w:val="24"/>
          <w:szCs w:val="24"/>
        </w:rPr>
        <w:t>预测临时废料场和表土场随着堆积物的增多，可能引发小型的滑坡地质灾害，预测临时废料场和表土场</w:t>
      </w:r>
      <w:r>
        <w:rPr>
          <w:bCs/>
          <w:color w:val="000000"/>
          <w:sz w:val="24"/>
          <w:szCs w:val="24"/>
        </w:rPr>
        <w:t>引发或加剧滑坡地质灾害</w:t>
      </w:r>
      <w:r>
        <w:rPr>
          <w:rFonts w:hint="eastAsia"/>
          <w:bCs/>
          <w:color w:val="000000"/>
          <w:sz w:val="24"/>
          <w:szCs w:val="24"/>
        </w:rPr>
        <w:t>发育程度中等，</w:t>
      </w:r>
      <w:r>
        <w:rPr>
          <w:bCs/>
          <w:color w:val="000000"/>
          <w:sz w:val="24"/>
          <w:szCs w:val="24"/>
        </w:rPr>
        <w:t>危害程度中等，危险性中等</w:t>
      </w:r>
      <w:r>
        <w:rPr>
          <w:rFonts w:hint="eastAsia"/>
          <w:bCs/>
          <w:color w:val="000000"/>
          <w:sz w:val="24"/>
          <w:szCs w:val="24"/>
        </w:rPr>
        <w:t>；</w:t>
      </w:r>
      <w:r>
        <w:rPr>
          <w:bCs/>
          <w:color w:val="000000"/>
          <w:sz w:val="24"/>
          <w:szCs w:val="24"/>
        </w:rPr>
        <w:t>预测评估</w:t>
      </w:r>
      <w:r>
        <w:rPr>
          <w:rFonts w:hint="eastAsia"/>
          <w:bCs/>
          <w:color w:val="000000"/>
          <w:sz w:val="24"/>
          <w:szCs w:val="24"/>
        </w:rPr>
        <w:t>矿山生产过程中，载重车辆震动、采矿爆破震动有可能引发和加剧矿山道路切坡滑坡灾害</w:t>
      </w:r>
      <w:r>
        <w:rPr>
          <w:bCs/>
          <w:color w:val="000000"/>
          <w:sz w:val="24"/>
          <w:szCs w:val="24"/>
        </w:rPr>
        <w:t>，</w:t>
      </w:r>
      <w:r>
        <w:rPr>
          <w:rFonts w:hint="eastAsia"/>
          <w:bCs/>
          <w:color w:val="000000"/>
          <w:sz w:val="24"/>
          <w:szCs w:val="24"/>
        </w:rPr>
        <w:t>发育程度中等，</w:t>
      </w:r>
      <w:r>
        <w:rPr>
          <w:bCs/>
          <w:color w:val="000000"/>
          <w:sz w:val="24"/>
          <w:szCs w:val="24"/>
        </w:rPr>
        <w:t>危害程度中等，危险性中等</w:t>
      </w:r>
      <w:r>
        <w:rPr>
          <w:rFonts w:hint="eastAsia"/>
          <w:bCs/>
          <w:color w:val="000000"/>
          <w:sz w:val="24"/>
          <w:szCs w:val="24"/>
        </w:rPr>
        <w:t>；预测</w:t>
      </w:r>
      <w:r>
        <w:rPr>
          <w:bCs/>
          <w:color w:val="000000"/>
          <w:sz w:val="24"/>
          <w:szCs w:val="24"/>
        </w:rPr>
        <w:t>其它矿建设施施工不易引发或加剧滑坡地质灾害，危害程度小，危险性小。</w:t>
      </w:r>
    </w:p>
    <w:p>
      <w:pPr>
        <w:spacing w:line="360" w:lineRule="auto"/>
        <w:ind w:firstLine="480" w:firstLineChars="200"/>
        <w:jc w:val="both"/>
        <w:rPr>
          <w:bCs/>
          <w:color w:val="000000"/>
          <w:sz w:val="24"/>
          <w:szCs w:val="24"/>
        </w:rPr>
      </w:pPr>
      <w:r>
        <w:rPr>
          <w:bCs/>
          <w:color w:val="000000"/>
          <w:sz w:val="24"/>
          <w:szCs w:val="24"/>
        </w:rPr>
        <w:t>（3）泥石流地质灾害预测分析</w:t>
      </w:r>
    </w:p>
    <w:p>
      <w:pPr>
        <w:spacing w:line="360" w:lineRule="auto"/>
        <w:ind w:firstLine="480" w:firstLineChars="200"/>
        <w:jc w:val="both"/>
        <w:rPr>
          <w:bCs/>
          <w:color w:val="000000"/>
          <w:sz w:val="24"/>
          <w:szCs w:val="24"/>
        </w:rPr>
      </w:pPr>
      <w:r>
        <w:rPr>
          <w:bCs/>
          <w:color w:val="000000"/>
          <w:sz w:val="24"/>
          <w:szCs w:val="24"/>
        </w:rPr>
        <w:t>评估区降水量极少，年均降雨量</w:t>
      </w:r>
      <w:r>
        <w:rPr>
          <w:rFonts w:hint="eastAsia"/>
          <w:bCs/>
          <w:color w:val="000000"/>
          <w:sz w:val="24"/>
          <w:szCs w:val="24"/>
        </w:rPr>
        <w:t>38.3</w:t>
      </w:r>
      <w:r>
        <w:rPr>
          <w:bCs/>
          <w:color w:val="000000"/>
          <w:sz w:val="24"/>
          <w:szCs w:val="24"/>
        </w:rPr>
        <w:t>毫米，年均蒸发</w:t>
      </w:r>
      <w:r>
        <w:rPr>
          <w:rFonts w:hint="eastAsia"/>
          <w:bCs/>
          <w:color w:val="000000"/>
          <w:sz w:val="24"/>
          <w:szCs w:val="24"/>
        </w:rPr>
        <w:t>***0.8</w:t>
      </w:r>
      <w:r>
        <w:rPr>
          <w:bCs/>
          <w:color w:val="000000"/>
          <w:sz w:val="24"/>
          <w:szCs w:val="24"/>
        </w:rPr>
        <w:t>毫米，蒸发量远远大于降水量。评估区</w:t>
      </w:r>
      <w:r>
        <w:rPr>
          <w:rFonts w:hint="eastAsia"/>
          <w:bCs/>
          <w:color w:val="000000"/>
          <w:sz w:val="24"/>
          <w:szCs w:val="24"/>
        </w:rPr>
        <w:t>地处西南天山山脉南部，塔里木盆地的西北缘。属低中山地地貌单元。地貌特征表现为平地、丘陵等。地形起伏较大，海拔高度+***～+***米，相对高差***米。山体坡度一般在10°～50°，地形切割强烈。基岩裸露较好，山系总体呈北西向展布，地势中间高、两边底，山前平地多被第四系冲洪积物所覆盖，植被稀疏不发育</w:t>
      </w:r>
      <w:r>
        <w:rPr>
          <w:bCs/>
          <w:color w:val="000000"/>
          <w:sz w:val="24"/>
          <w:szCs w:val="24"/>
        </w:rPr>
        <w:t>。区无较明显沟谷发育，偶遇降雨很容易蒸发流渗，不易在地表形成大的洪流；暴雨有可能使露天采坑形成积水，及时采取水泵抽水，将采坑内的积水引流至矿区外围地形平缓处，不会引发泥石流灾害，据表3-6、3-7、3-8、3-</w:t>
      </w:r>
      <w:r>
        <w:rPr>
          <w:rFonts w:hint="eastAsia"/>
          <w:bCs/>
          <w:color w:val="000000"/>
          <w:sz w:val="24"/>
          <w:szCs w:val="24"/>
        </w:rPr>
        <w:t>21</w:t>
      </w:r>
      <w:r>
        <w:rPr>
          <w:bCs/>
          <w:color w:val="000000"/>
          <w:sz w:val="24"/>
          <w:szCs w:val="24"/>
        </w:rPr>
        <w:t>，危害程度小，危险性小。</w:t>
      </w:r>
    </w:p>
    <w:p>
      <w:pPr>
        <w:spacing w:line="360" w:lineRule="auto"/>
        <w:ind w:firstLine="480" w:firstLineChars="200"/>
        <w:jc w:val="both"/>
        <w:rPr>
          <w:bCs/>
          <w:color w:val="000000"/>
          <w:sz w:val="24"/>
          <w:szCs w:val="24"/>
        </w:rPr>
      </w:pPr>
      <w:r>
        <w:rPr>
          <w:bCs/>
          <w:color w:val="000000"/>
          <w:sz w:val="24"/>
          <w:szCs w:val="24"/>
        </w:rPr>
        <w:t>综上所述，预测评估露天采矿场采矿活动不易引发或加剧泥石流灾害的发生，危害程度小，危险性小。</w:t>
      </w:r>
    </w:p>
    <w:p>
      <w:pPr>
        <w:jc w:val="center"/>
        <w:rPr>
          <w:b/>
          <w:bCs/>
          <w:sz w:val="24"/>
          <w:szCs w:val="24"/>
          <w:lang w:bidi="en-US"/>
        </w:rPr>
      </w:pPr>
      <w:r>
        <w:rPr>
          <w:b/>
          <w:bCs/>
          <w:sz w:val="24"/>
          <w:szCs w:val="24"/>
          <w:lang w:bidi="en-US"/>
        </w:rPr>
        <w:t>表3-</w:t>
      </w:r>
      <w:r>
        <w:rPr>
          <w:rFonts w:hint="eastAsia"/>
          <w:b/>
          <w:bCs/>
          <w:sz w:val="24"/>
          <w:szCs w:val="24"/>
          <w:lang w:bidi="en-US"/>
        </w:rPr>
        <w:t>21</w:t>
      </w:r>
      <w:r>
        <w:rPr>
          <w:b/>
          <w:bCs/>
          <w:sz w:val="24"/>
          <w:szCs w:val="24"/>
          <w:lang w:bidi="en-US"/>
        </w:rPr>
        <w:t xml:space="preserve"> </w:t>
      </w:r>
      <w:r>
        <w:rPr>
          <w:rFonts w:hint="eastAsia"/>
          <w:b/>
          <w:bCs/>
          <w:sz w:val="24"/>
          <w:szCs w:val="24"/>
          <w:lang w:bidi="en-US"/>
        </w:rPr>
        <w:t>工程建设中、建成后引发</w:t>
      </w:r>
      <w:r>
        <w:rPr>
          <w:b/>
          <w:bCs/>
          <w:sz w:val="24"/>
          <w:szCs w:val="24"/>
          <w:lang w:bidi="en-US"/>
        </w:rPr>
        <w:t>泥石流</w:t>
      </w:r>
      <w:r>
        <w:rPr>
          <w:rFonts w:hint="eastAsia"/>
          <w:b/>
          <w:bCs/>
          <w:sz w:val="24"/>
          <w:szCs w:val="24"/>
          <w:lang w:bidi="en-US"/>
        </w:rPr>
        <w:t>地质灾害</w:t>
      </w:r>
      <w:r>
        <w:rPr>
          <w:b/>
          <w:bCs/>
          <w:sz w:val="24"/>
          <w:szCs w:val="24"/>
          <w:lang w:bidi="en-US"/>
        </w:rPr>
        <w:t>危险性预测评估分级</w:t>
      </w:r>
      <w:r>
        <w:rPr>
          <w:rFonts w:hint="eastAsia"/>
          <w:b/>
          <w:bCs/>
          <w:sz w:val="24"/>
          <w:szCs w:val="24"/>
          <w:lang w:bidi="en-US"/>
        </w:rPr>
        <w:t>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030"/>
        <w:gridCol w:w="1230"/>
        <w:gridCol w:w="136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Align w:val="center"/>
          </w:tcPr>
          <w:p>
            <w:pPr>
              <w:rPr>
                <w:sz w:val="21"/>
                <w:szCs w:val="21"/>
                <w:lang w:bidi="en-US"/>
              </w:rPr>
            </w:pPr>
            <w:r>
              <w:rPr>
                <w:sz w:val="21"/>
                <w:szCs w:val="21"/>
                <w:lang w:bidi="en-US"/>
              </w:rPr>
              <w:t>工程建设</w:t>
            </w:r>
            <w:r>
              <w:rPr>
                <w:rFonts w:hint="eastAsia"/>
                <w:sz w:val="21"/>
                <w:szCs w:val="21"/>
                <w:lang w:bidi="en-US"/>
              </w:rPr>
              <w:t>与泥石流的位置关系</w:t>
            </w:r>
          </w:p>
        </w:tc>
        <w:tc>
          <w:tcPr>
            <w:tcW w:w="2030" w:type="dxa"/>
            <w:vAlign w:val="center"/>
          </w:tcPr>
          <w:p>
            <w:pPr>
              <w:rPr>
                <w:sz w:val="21"/>
                <w:szCs w:val="21"/>
                <w:lang w:bidi="en-US"/>
              </w:rPr>
            </w:pPr>
            <w:r>
              <w:rPr>
                <w:rFonts w:hint="eastAsia"/>
                <w:sz w:val="21"/>
                <w:szCs w:val="21"/>
                <w:lang w:bidi="en-US"/>
              </w:rPr>
              <w:t>工程建设中、建成后引发泥石流的可能性</w:t>
            </w:r>
          </w:p>
        </w:tc>
        <w:tc>
          <w:tcPr>
            <w:tcW w:w="1230" w:type="dxa"/>
            <w:vAlign w:val="center"/>
          </w:tcPr>
          <w:p>
            <w:pPr>
              <w:jc w:val="center"/>
              <w:rPr>
                <w:sz w:val="21"/>
                <w:szCs w:val="21"/>
                <w:lang w:bidi="en-US"/>
              </w:rPr>
            </w:pPr>
            <w:r>
              <w:rPr>
                <w:sz w:val="21"/>
                <w:szCs w:val="21"/>
                <w:lang w:bidi="en-US"/>
              </w:rPr>
              <w:t>发育程度</w:t>
            </w:r>
          </w:p>
        </w:tc>
        <w:tc>
          <w:tcPr>
            <w:tcW w:w="1366" w:type="dxa"/>
            <w:vAlign w:val="center"/>
          </w:tcPr>
          <w:p>
            <w:pPr>
              <w:rPr>
                <w:sz w:val="21"/>
                <w:szCs w:val="21"/>
                <w:lang w:bidi="en-US"/>
              </w:rPr>
            </w:pPr>
            <w:r>
              <w:rPr>
                <w:sz w:val="21"/>
                <w:szCs w:val="21"/>
                <w:lang w:bidi="en-US"/>
              </w:rPr>
              <w:t xml:space="preserve">危害程度 </w:t>
            </w:r>
          </w:p>
        </w:tc>
        <w:tc>
          <w:tcPr>
            <w:tcW w:w="1568" w:type="dxa"/>
            <w:vAlign w:val="center"/>
          </w:tcPr>
          <w:p>
            <w:pPr>
              <w:jc w:val="center"/>
              <w:rPr>
                <w:sz w:val="21"/>
                <w:szCs w:val="21"/>
                <w:lang w:bidi="en-US"/>
              </w:rPr>
            </w:pPr>
            <w:r>
              <w:rPr>
                <w:sz w:val="21"/>
                <w:szCs w:val="21"/>
                <w:lang w:bidi="en-US"/>
              </w:rPr>
              <w:t>危险性等级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restart"/>
            <w:vAlign w:val="center"/>
          </w:tcPr>
          <w:p>
            <w:pPr>
              <w:rPr>
                <w:sz w:val="21"/>
                <w:szCs w:val="21"/>
                <w:lang w:bidi="en-US"/>
              </w:rPr>
            </w:pPr>
            <w:r>
              <w:rPr>
                <w:sz w:val="21"/>
                <w:szCs w:val="21"/>
                <w:lang w:bidi="en-US"/>
              </w:rPr>
              <w:t>位于泥石流影响范围内，弃渣量大，堵塞沟道，水源丰富</w:t>
            </w:r>
          </w:p>
        </w:tc>
        <w:tc>
          <w:tcPr>
            <w:tcW w:w="2030" w:type="dxa"/>
            <w:vMerge w:val="restart"/>
            <w:vAlign w:val="center"/>
          </w:tcPr>
          <w:p>
            <w:pPr>
              <w:rPr>
                <w:sz w:val="21"/>
                <w:szCs w:val="21"/>
                <w:lang w:bidi="en-US"/>
              </w:rPr>
            </w:pPr>
            <w:r>
              <w:rPr>
                <w:rFonts w:hint="eastAsia"/>
                <w:sz w:val="21"/>
                <w:szCs w:val="21"/>
                <w:lang w:bidi="en-US"/>
              </w:rPr>
              <w:t>可能性大</w:t>
            </w:r>
          </w:p>
        </w:tc>
        <w:tc>
          <w:tcPr>
            <w:tcW w:w="1230"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危害大</w:t>
            </w:r>
          </w:p>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continue"/>
            <w:vAlign w:val="center"/>
          </w:tcPr>
          <w:p>
            <w:pPr>
              <w:rPr>
                <w:sz w:val="21"/>
                <w:szCs w:val="21"/>
                <w:lang w:bidi="en-US"/>
              </w:rPr>
            </w:pPr>
          </w:p>
        </w:tc>
        <w:tc>
          <w:tcPr>
            <w:tcW w:w="2030" w:type="dxa"/>
            <w:vMerge w:val="continue"/>
            <w:vAlign w:val="center"/>
          </w:tcPr>
          <w:p>
            <w:pPr>
              <w:rPr>
                <w:sz w:val="21"/>
                <w:szCs w:val="21"/>
                <w:lang w:bidi="en-US"/>
              </w:rPr>
            </w:pPr>
          </w:p>
        </w:tc>
        <w:tc>
          <w:tcPr>
            <w:tcW w:w="1230"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continue"/>
            <w:vAlign w:val="center"/>
          </w:tcPr>
          <w:p>
            <w:pPr>
              <w:rPr>
                <w:sz w:val="21"/>
                <w:szCs w:val="21"/>
                <w:lang w:bidi="en-US"/>
              </w:rPr>
            </w:pPr>
          </w:p>
        </w:tc>
        <w:tc>
          <w:tcPr>
            <w:tcW w:w="2030" w:type="dxa"/>
            <w:vMerge w:val="continue"/>
            <w:vAlign w:val="center"/>
          </w:tcPr>
          <w:p>
            <w:pPr>
              <w:rPr>
                <w:sz w:val="21"/>
                <w:szCs w:val="21"/>
                <w:lang w:bidi="en-US"/>
              </w:rPr>
            </w:pPr>
          </w:p>
        </w:tc>
        <w:tc>
          <w:tcPr>
            <w:tcW w:w="1230" w:type="dxa"/>
            <w:vAlign w:val="center"/>
          </w:tcPr>
          <w:p>
            <w:pPr>
              <w:jc w:val="center"/>
              <w:rPr>
                <w:sz w:val="21"/>
                <w:szCs w:val="21"/>
                <w:lang w:bidi="en-US"/>
              </w:rPr>
            </w:pPr>
            <w:r>
              <w:rPr>
                <w:sz w:val="21"/>
                <w:szCs w:val="21"/>
                <w:lang w:bidi="en-US"/>
              </w:rPr>
              <w:t>弱发育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restart"/>
            <w:vAlign w:val="center"/>
          </w:tcPr>
          <w:p>
            <w:pPr>
              <w:rPr>
                <w:sz w:val="21"/>
                <w:szCs w:val="21"/>
                <w:lang w:bidi="en-US"/>
              </w:rPr>
            </w:pPr>
            <w:r>
              <w:rPr>
                <w:sz w:val="21"/>
                <w:szCs w:val="21"/>
                <w:lang w:bidi="en-US"/>
              </w:rPr>
              <w:t>位于泥石流影响范围内，弃渣量较大，沟道基本通畅，水源较丰富</w:t>
            </w:r>
          </w:p>
        </w:tc>
        <w:tc>
          <w:tcPr>
            <w:tcW w:w="2030" w:type="dxa"/>
            <w:vMerge w:val="restart"/>
            <w:vAlign w:val="center"/>
          </w:tcPr>
          <w:p>
            <w:pPr>
              <w:rPr>
                <w:sz w:val="21"/>
                <w:szCs w:val="21"/>
                <w:lang w:bidi="en-US"/>
              </w:rPr>
            </w:pPr>
            <w:r>
              <w:rPr>
                <w:rFonts w:hint="eastAsia"/>
                <w:sz w:val="21"/>
                <w:szCs w:val="21"/>
                <w:lang w:bidi="en-US"/>
              </w:rPr>
              <w:t>可能性中等</w:t>
            </w:r>
          </w:p>
        </w:tc>
        <w:tc>
          <w:tcPr>
            <w:tcW w:w="1230"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危害中等</w:t>
            </w:r>
          </w:p>
          <w:p>
            <w:pP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continue"/>
            <w:vAlign w:val="center"/>
          </w:tcPr>
          <w:p>
            <w:pPr>
              <w:rPr>
                <w:sz w:val="21"/>
                <w:szCs w:val="21"/>
                <w:lang w:bidi="en-US"/>
              </w:rPr>
            </w:pPr>
          </w:p>
        </w:tc>
        <w:tc>
          <w:tcPr>
            <w:tcW w:w="2030" w:type="dxa"/>
            <w:vMerge w:val="continue"/>
            <w:vAlign w:val="center"/>
          </w:tcPr>
          <w:p>
            <w:pPr>
              <w:rPr>
                <w:sz w:val="21"/>
                <w:szCs w:val="21"/>
                <w:lang w:bidi="en-US"/>
              </w:rPr>
            </w:pPr>
          </w:p>
        </w:tc>
        <w:tc>
          <w:tcPr>
            <w:tcW w:w="1230"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continue"/>
            <w:vAlign w:val="center"/>
          </w:tcPr>
          <w:p>
            <w:pPr>
              <w:rPr>
                <w:sz w:val="21"/>
                <w:szCs w:val="21"/>
                <w:lang w:bidi="en-US"/>
              </w:rPr>
            </w:pPr>
          </w:p>
        </w:tc>
        <w:tc>
          <w:tcPr>
            <w:tcW w:w="2030" w:type="dxa"/>
            <w:vMerge w:val="continue"/>
            <w:vAlign w:val="center"/>
          </w:tcPr>
          <w:p>
            <w:pPr>
              <w:rPr>
                <w:sz w:val="21"/>
                <w:szCs w:val="21"/>
                <w:lang w:bidi="en-US"/>
              </w:rPr>
            </w:pPr>
          </w:p>
        </w:tc>
        <w:tc>
          <w:tcPr>
            <w:tcW w:w="1230" w:type="dxa"/>
            <w:vAlign w:val="center"/>
          </w:tcPr>
          <w:p>
            <w:pPr>
              <w:jc w:val="center"/>
              <w:rPr>
                <w:sz w:val="21"/>
                <w:szCs w:val="21"/>
                <w:lang w:bidi="en-US"/>
              </w:rPr>
            </w:pPr>
            <w:r>
              <w:rPr>
                <w:sz w:val="21"/>
                <w:szCs w:val="21"/>
                <w:lang w:bidi="en-US"/>
              </w:rPr>
              <w:t>弱发育</w:t>
            </w:r>
          </w:p>
        </w:tc>
        <w:tc>
          <w:tcPr>
            <w:tcW w:w="1366" w:type="dxa"/>
            <w:vMerge w:val="continue"/>
            <w:vAlign w:val="center"/>
          </w:tcPr>
          <w:p>
            <w:pP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restart"/>
            <w:vAlign w:val="center"/>
          </w:tcPr>
          <w:p>
            <w:pPr>
              <w:rPr>
                <w:sz w:val="21"/>
                <w:szCs w:val="21"/>
                <w:lang w:bidi="en-US"/>
              </w:rPr>
            </w:pPr>
            <w:r>
              <w:rPr>
                <w:sz w:val="21"/>
                <w:szCs w:val="21"/>
                <w:lang w:bidi="en-US"/>
              </w:rPr>
              <w:t>位于泥石流影响范围外</w:t>
            </w:r>
            <w:r>
              <w:rPr>
                <w:rFonts w:hint="eastAsia"/>
                <w:sz w:val="21"/>
                <w:szCs w:val="21"/>
                <w:lang w:bidi="en-US"/>
              </w:rPr>
              <w:t>，无弃渣，</w:t>
            </w:r>
            <w:r>
              <w:rPr>
                <w:sz w:val="21"/>
                <w:szCs w:val="21"/>
                <w:lang w:bidi="en-US"/>
              </w:rPr>
              <w:t>沟道通畅，水源较</w:t>
            </w:r>
            <w:r>
              <w:rPr>
                <w:rFonts w:hint="eastAsia"/>
                <w:sz w:val="21"/>
                <w:szCs w:val="21"/>
                <w:lang w:bidi="en-US"/>
              </w:rPr>
              <w:t>少</w:t>
            </w:r>
          </w:p>
        </w:tc>
        <w:tc>
          <w:tcPr>
            <w:tcW w:w="2030" w:type="dxa"/>
            <w:vMerge w:val="restart"/>
            <w:vAlign w:val="center"/>
          </w:tcPr>
          <w:p>
            <w:pPr>
              <w:rPr>
                <w:sz w:val="21"/>
                <w:szCs w:val="21"/>
                <w:lang w:bidi="en-US"/>
              </w:rPr>
            </w:pPr>
            <w:r>
              <w:rPr>
                <w:rFonts w:hint="eastAsia"/>
                <w:sz w:val="21"/>
                <w:szCs w:val="21"/>
                <w:lang w:bidi="en-US"/>
              </w:rPr>
              <w:t>可能性小</w:t>
            </w:r>
          </w:p>
        </w:tc>
        <w:tc>
          <w:tcPr>
            <w:tcW w:w="1230" w:type="dxa"/>
            <w:vAlign w:val="center"/>
          </w:tcPr>
          <w:p>
            <w:pPr>
              <w:jc w:val="center"/>
              <w:rPr>
                <w:sz w:val="21"/>
                <w:szCs w:val="21"/>
                <w:lang w:bidi="en-US"/>
              </w:rPr>
            </w:pPr>
            <w:r>
              <w:rPr>
                <w:sz w:val="21"/>
                <w:szCs w:val="21"/>
                <w:lang w:bidi="en-US"/>
              </w:rPr>
              <w:t>强发育</w:t>
            </w:r>
          </w:p>
        </w:tc>
        <w:tc>
          <w:tcPr>
            <w:tcW w:w="1366" w:type="dxa"/>
            <w:vMerge w:val="restart"/>
            <w:vAlign w:val="center"/>
          </w:tcPr>
          <w:p>
            <w:pPr>
              <w:jc w:val="center"/>
              <w:rPr>
                <w:sz w:val="21"/>
                <w:szCs w:val="21"/>
                <w:lang w:bidi="en-US"/>
              </w:rPr>
            </w:pPr>
            <w:r>
              <w:rPr>
                <w:sz w:val="21"/>
                <w:szCs w:val="21"/>
                <w:lang w:bidi="en-US"/>
              </w:rPr>
              <w:t>危害小</w:t>
            </w: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continue"/>
            <w:vAlign w:val="center"/>
          </w:tcPr>
          <w:p>
            <w:pPr>
              <w:rPr>
                <w:sz w:val="21"/>
                <w:szCs w:val="21"/>
                <w:lang w:bidi="en-US"/>
              </w:rPr>
            </w:pPr>
          </w:p>
        </w:tc>
        <w:tc>
          <w:tcPr>
            <w:tcW w:w="2030" w:type="dxa"/>
            <w:vMerge w:val="continue"/>
            <w:vAlign w:val="center"/>
          </w:tcPr>
          <w:p>
            <w:pPr>
              <w:rPr>
                <w:sz w:val="21"/>
                <w:szCs w:val="21"/>
                <w:lang w:bidi="en-US"/>
              </w:rPr>
            </w:pPr>
          </w:p>
        </w:tc>
        <w:tc>
          <w:tcPr>
            <w:tcW w:w="1230" w:type="dxa"/>
            <w:vAlign w:val="center"/>
          </w:tcPr>
          <w:p>
            <w:pPr>
              <w:jc w:val="center"/>
              <w:rPr>
                <w:sz w:val="21"/>
                <w:szCs w:val="21"/>
                <w:lang w:bidi="en-US"/>
              </w:rPr>
            </w:pPr>
            <w:r>
              <w:rPr>
                <w:sz w:val="21"/>
                <w:szCs w:val="21"/>
                <w:lang w:bidi="en-US"/>
              </w:rPr>
              <w:t>中等发育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47" w:type="dxa"/>
            <w:vMerge w:val="continue"/>
            <w:vAlign w:val="center"/>
          </w:tcPr>
          <w:p>
            <w:pPr>
              <w:rPr>
                <w:sz w:val="21"/>
                <w:szCs w:val="21"/>
                <w:lang w:bidi="en-US"/>
              </w:rPr>
            </w:pPr>
          </w:p>
        </w:tc>
        <w:tc>
          <w:tcPr>
            <w:tcW w:w="2030" w:type="dxa"/>
            <w:vMerge w:val="continue"/>
            <w:vAlign w:val="center"/>
          </w:tcPr>
          <w:p>
            <w:pPr>
              <w:rPr>
                <w:sz w:val="21"/>
                <w:szCs w:val="21"/>
                <w:lang w:bidi="en-US"/>
              </w:rPr>
            </w:pPr>
          </w:p>
        </w:tc>
        <w:tc>
          <w:tcPr>
            <w:tcW w:w="1230" w:type="dxa"/>
            <w:vAlign w:val="center"/>
          </w:tcPr>
          <w:p>
            <w:pPr>
              <w:jc w:val="center"/>
              <w:rPr>
                <w:sz w:val="21"/>
                <w:szCs w:val="21"/>
                <w:lang w:bidi="en-US"/>
              </w:rPr>
            </w:pPr>
            <w:r>
              <w:rPr>
                <w:sz w:val="21"/>
                <w:szCs w:val="21"/>
                <w:lang w:bidi="en-US"/>
              </w:rPr>
              <w:t>弱发育</w:t>
            </w:r>
          </w:p>
        </w:tc>
        <w:tc>
          <w:tcPr>
            <w:tcW w:w="1366"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bl>
    <w:p>
      <w:pPr>
        <w:spacing w:line="360" w:lineRule="auto"/>
        <w:ind w:firstLine="480" w:firstLineChars="200"/>
        <w:jc w:val="both"/>
        <w:rPr>
          <w:bCs/>
          <w:color w:val="000000"/>
          <w:sz w:val="24"/>
          <w:szCs w:val="24"/>
        </w:rPr>
      </w:pPr>
      <w:r>
        <w:rPr>
          <w:bCs/>
          <w:color w:val="000000"/>
          <w:sz w:val="24"/>
          <w:szCs w:val="24"/>
        </w:rPr>
        <w:t>（4）</w:t>
      </w:r>
      <w:r>
        <w:rPr>
          <w:rFonts w:hint="eastAsia"/>
          <w:bCs/>
          <w:color w:val="000000"/>
          <w:sz w:val="24"/>
          <w:szCs w:val="24"/>
        </w:rPr>
        <w:t>岩溶</w:t>
      </w:r>
      <w:r>
        <w:rPr>
          <w:bCs/>
          <w:color w:val="000000"/>
          <w:sz w:val="24"/>
          <w:szCs w:val="24"/>
        </w:rPr>
        <w:t>塌陷</w:t>
      </w:r>
    </w:p>
    <w:p>
      <w:pPr>
        <w:spacing w:line="360" w:lineRule="auto"/>
        <w:ind w:firstLine="480" w:firstLineChars="200"/>
        <w:jc w:val="both"/>
        <w:rPr>
          <w:bCs/>
          <w:color w:val="000000"/>
          <w:sz w:val="24"/>
          <w:szCs w:val="24"/>
        </w:rPr>
      </w:pPr>
      <w:r>
        <w:rPr>
          <w:bCs/>
          <w:color w:val="000000"/>
          <w:sz w:val="24"/>
          <w:szCs w:val="24"/>
        </w:rPr>
        <w:t>本矿山采用露天开采方式，无地下采矿活动，不存在地下采场，</w:t>
      </w:r>
      <w:r>
        <w:rPr>
          <w:rFonts w:hint="eastAsia"/>
          <w:bCs/>
          <w:color w:val="000000"/>
          <w:sz w:val="24"/>
          <w:szCs w:val="24"/>
        </w:rPr>
        <w:t>地表无塌陷、开裂，根据勘探工作，未发现溶洞、土洞。</w:t>
      </w:r>
      <w:r>
        <w:rPr>
          <w:bCs/>
          <w:color w:val="000000"/>
          <w:sz w:val="24"/>
          <w:szCs w:val="24"/>
        </w:rPr>
        <w:t>采矿活动不易引发</w:t>
      </w:r>
      <w:r>
        <w:rPr>
          <w:rFonts w:hint="eastAsia"/>
          <w:bCs/>
          <w:color w:val="000000"/>
          <w:sz w:val="24"/>
          <w:szCs w:val="24"/>
        </w:rPr>
        <w:t>岩溶</w:t>
      </w:r>
      <w:r>
        <w:rPr>
          <w:bCs/>
          <w:color w:val="000000"/>
          <w:sz w:val="24"/>
          <w:szCs w:val="24"/>
        </w:rPr>
        <w:t xml:space="preserve">塌陷地质灾害的发生，危害程度小，预测评估危险性小。 </w:t>
      </w:r>
    </w:p>
    <w:p>
      <w:pPr>
        <w:jc w:val="center"/>
        <w:rPr>
          <w:b/>
          <w:bCs/>
          <w:sz w:val="24"/>
          <w:szCs w:val="24"/>
          <w:lang w:bidi="en-US"/>
        </w:rPr>
      </w:pPr>
      <w:r>
        <w:rPr>
          <w:b/>
          <w:bCs/>
          <w:sz w:val="24"/>
          <w:szCs w:val="24"/>
          <w:lang w:bidi="en-US"/>
        </w:rPr>
        <w:t>表3-</w:t>
      </w:r>
      <w:r>
        <w:rPr>
          <w:rFonts w:hint="eastAsia"/>
          <w:b/>
          <w:bCs/>
          <w:sz w:val="24"/>
          <w:szCs w:val="24"/>
          <w:lang w:bidi="en-US"/>
        </w:rPr>
        <w:t>21</w:t>
      </w:r>
      <w:r>
        <w:rPr>
          <w:b/>
          <w:bCs/>
          <w:sz w:val="24"/>
          <w:szCs w:val="24"/>
          <w:lang w:bidi="en-US"/>
        </w:rPr>
        <w:t xml:space="preserve"> </w:t>
      </w:r>
      <w:r>
        <w:rPr>
          <w:rFonts w:hint="eastAsia"/>
          <w:b/>
          <w:bCs/>
          <w:sz w:val="24"/>
          <w:szCs w:val="24"/>
          <w:lang w:bidi="en-US"/>
        </w:rPr>
        <w:t>工程建设中、建成后引发岩溶塌陷地质灾害</w:t>
      </w:r>
      <w:r>
        <w:rPr>
          <w:b/>
          <w:bCs/>
          <w:sz w:val="24"/>
          <w:szCs w:val="24"/>
          <w:lang w:bidi="en-US"/>
        </w:rPr>
        <w:t>危险性预测评估分级</w:t>
      </w:r>
      <w:r>
        <w:rPr>
          <w:rFonts w:hint="eastAsia"/>
          <w:b/>
          <w:bCs/>
          <w:sz w:val="24"/>
          <w:szCs w:val="24"/>
          <w:lang w:bidi="en-US"/>
        </w:rPr>
        <w:t>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2060"/>
        <w:gridCol w:w="1241"/>
        <w:gridCol w:w="113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Align w:val="center"/>
          </w:tcPr>
          <w:p>
            <w:pPr>
              <w:rPr>
                <w:sz w:val="21"/>
                <w:szCs w:val="21"/>
                <w:lang w:bidi="en-US"/>
              </w:rPr>
            </w:pPr>
            <w:r>
              <w:rPr>
                <w:sz w:val="21"/>
                <w:szCs w:val="21"/>
                <w:lang w:bidi="en-US"/>
              </w:rPr>
              <w:t>工程建设</w:t>
            </w:r>
            <w:r>
              <w:rPr>
                <w:rFonts w:hint="eastAsia"/>
                <w:sz w:val="21"/>
                <w:szCs w:val="21"/>
                <w:lang w:bidi="en-US"/>
              </w:rPr>
              <w:t>与岩溶塌陷的位置关系</w:t>
            </w:r>
          </w:p>
        </w:tc>
        <w:tc>
          <w:tcPr>
            <w:tcW w:w="2060" w:type="dxa"/>
            <w:vAlign w:val="center"/>
          </w:tcPr>
          <w:p>
            <w:pPr>
              <w:rPr>
                <w:sz w:val="21"/>
                <w:szCs w:val="21"/>
                <w:lang w:bidi="en-US"/>
              </w:rPr>
            </w:pPr>
            <w:r>
              <w:rPr>
                <w:rFonts w:hint="eastAsia"/>
                <w:sz w:val="21"/>
                <w:szCs w:val="21"/>
                <w:lang w:bidi="en-US"/>
              </w:rPr>
              <w:t>工程建设中、建成后引发岩溶塌陷的可能性</w:t>
            </w:r>
          </w:p>
        </w:tc>
        <w:tc>
          <w:tcPr>
            <w:tcW w:w="1241" w:type="dxa"/>
            <w:vAlign w:val="center"/>
          </w:tcPr>
          <w:p>
            <w:pPr>
              <w:jc w:val="center"/>
              <w:rPr>
                <w:sz w:val="21"/>
                <w:szCs w:val="21"/>
                <w:lang w:bidi="en-US"/>
              </w:rPr>
            </w:pPr>
            <w:r>
              <w:rPr>
                <w:sz w:val="21"/>
                <w:szCs w:val="21"/>
                <w:lang w:bidi="en-US"/>
              </w:rPr>
              <w:t>发育程度</w:t>
            </w:r>
          </w:p>
        </w:tc>
        <w:tc>
          <w:tcPr>
            <w:tcW w:w="1139" w:type="dxa"/>
            <w:vAlign w:val="center"/>
          </w:tcPr>
          <w:p>
            <w:pPr>
              <w:rPr>
                <w:sz w:val="21"/>
                <w:szCs w:val="21"/>
                <w:lang w:bidi="en-US"/>
              </w:rPr>
            </w:pPr>
            <w:r>
              <w:rPr>
                <w:sz w:val="21"/>
                <w:szCs w:val="21"/>
                <w:lang w:bidi="en-US"/>
              </w:rPr>
              <w:t xml:space="preserve">危害程度 </w:t>
            </w:r>
          </w:p>
        </w:tc>
        <w:tc>
          <w:tcPr>
            <w:tcW w:w="1568" w:type="dxa"/>
            <w:vAlign w:val="center"/>
          </w:tcPr>
          <w:p>
            <w:pPr>
              <w:jc w:val="center"/>
              <w:rPr>
                <w:sz w:val="21"/>
                <w:szCs w:val="21"/>
                <w:lang w:bidi="en-US"/>
              </w:rPr>
            </w:pPr>
            <w:r>
              <w:rPr>
                <w:sz w:val="21"/>
                <w:szCs w:val="21"/>
                <w:lang w:bidi="en-US"/>
              </w:rPr>
              <w:t>危险性等级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restart"/>
            <w:vAlign w:val="center"/>
          </w:tcPr>
          <w:p>
            <w:pPr>
              <w:rPr>
                <w:sz w:val="21"/>
                <w:szCs w:val="21"/>
                <w:lang w:bidi="en-US"/>
              </w:rPr>
            </w:pPr>
            <w:r>
              <w:rPr>
                <w:sz w:val="21"/>
                <w:szCs w:val="21"/>
                <w:lang w:bidi="en-US"/>
              </w:rPr>
              <w:t>位于</w:t>
            </w:r>
            <w:r>
              <w:rPr>
                <w:rFonts w:hint="eastAsia"/>
                <w:sz w:val="21"/>
                <w:szCs w:val="21"/>
                <w:lang w:bidi="en-US"/>
              </w:rPr>
              <w:t>岩溶塌陷</w:t>
            </w:r>
            <w:r>
              <w:rPr>
                <w:sz w:val="21"/>
                <w:szCs w:val="21"/>
                <w:lang w:bidi="en-US"/>
              </w:rPr>
              <w:t>影响范围内</w:t>
            </w:r>
          </w:p>
        </w:tc>
        <w:tc>
          <w:tcPr>
            <w:tcW w:w="2060" w:type="dxa"/>
            <w:vMerge w:val="restart"/>
            <w:vAlign w:val="center"/>
          </w:tcPr>
          <w:p>
            <w:pPr>
              <w:rPr>
                <w:sz w:val="21"/>
                <w:szCs w:val="21"/>
                <w:lang w:bidi="en-US"/>
              </w:rPr>
            </w:pPr>
            <w:r>
              <w:rPr>
                <w:rFonts w:hint="eastAsia"/>
                <w:sz w:val="21"/>
                <w:szCs w:val="21"/>
                <w:lang w:bidi="en-US"/>
              </w:rPr>
              <w:t>可能性大</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危害大</w:t>
            </w:r>
          </w:p>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restart"/>
            <w:vAlign w:val="center"/>
          </w:tcPr>
          <w:p>
            <w:pPr>
              <w:rPr>
                <w:sz w:val="21"/>
                <w:szCs w:val="21"/>
                <w:lang w:bidi="en-US"/>
              </w:rPr>
            </w:pPr>
            <w:r>
              <w:rPr>
                <w:rFonts w:hint="eastAsia"/>
                <w:sz w:val="21"/>
                <w:szCs w:val="21"/>
                <w:lang w:bidi="en-US"/>
              </w:rPr>
              <w:t>临近岩溶塌陷</w:t>
            </w:r>
            <w:r>
              <w:rPr>
                <w:sz w:val="21"/>
                <w:szCs w:val="21"/>
                <w:lang w:bidi="en-US"/>
              </w:rPr>
              <w:t>影响范围</w:t>
            </w:r>
          </w:p>
        </w:tc>
        <w:tc>
          <w:tcPr>
            <w:tcW w:w="2060" w:type="dxa"/>
            <w:vMerge w:val="restart"/>
            <w:vAlign w:val="center"/>
          </w:tcPr>
          <w:p>
            <w:pPr>
              <w:rPr>
                <w:sz w:val="21"/>
                <w:szCs w:val="21"/>
                <w:lang w:bidi="en-US"/>
              </w:rPr>
            </w:pPr>
            <w:r>
              <w:rPr>
                <w:rFonts w:hint="eastAsia"/>
                <w:sz w:val="21"/>
                <w:szCs w:val="21"/>
                <w:lang w:bidi="en-US"/>
              </w:rPr>
              <w:t>可能性中等</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危害中等</w:t>
            </w:r>
          </w:p>
          <w:p>
            <w:pP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restart"/>
            <w:vAlign w:val="center"/>
          </w:tcPr>
          <w:p>
            <w:pPr>
              <w:rPr>
                <w:sz w:val="21"/>
                <w:szCs w:val="21"/>
                <w:lang w:bidi="en-US"/>
              </w:rPr>
            </w:pPr>
            <w:r>
              <w:rPr>
                <w:sz w:val="21"/>
                <w:szCs w:val="21"/>
                <w:lang w:bidi="en-US"/>
              </w:rPr>
              <w:t>位于</w:t>
            </w:r>
            <w:r>
              <w:rPr>
                <w:rFonts w:hint="eastAsia"/>
                <w:sz w:val="21"/>
                <w:szCs w:val="21"/>
                <w:lang w:bidi="en-US"/>
              </w:rPr>
              <w:t>岩溶塌陷</w:t>
            </w:r>
            <w:r>
              <w:rPr>
                <w:sz w:val="21"/>
                <w:szCs w:val="21"/>
                <w:lang w:bidi="en-US"/>
              </w:rPr>
              <w:t>影响范围外</w:t>
            </w:r>
          </w:p>
        </w:tc>
        <w:tc>
          <w:tcPr>
            <w:tcW w:w="2060" w:type="dxa"/>
            <w:vMerge w:val="restart"/>
            <w:vAlign w:val="center"/>
          </w:tcPr>
          <w:p>
            <w:pPr>
              <w:rPr>
                <w:sz w:val="21"/>
                <w:szCs w:val="21"/>
                <w:lang w:bidi="en-US"/>
              </w:rPr>
            </w:pPr>
            <w:r>
              <w:rPr>
                <w:rFonts w:hint="eastAsia"/>
                <w:sz w:val="21"/>
                <w:szCs w:val="21"/>
                <w:lang w:bidi="en-US"/>
              </w:rPr>
              <w:t>可能性小</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危害小</w:t>
            </w: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bl>
    <w:p>
      <w:pPr>
        <w:spacing w:line="360" w:lineRule="auto"/>
        <w:ind w:firstLine="480" w:firstLineChars="200"/>
        <w:jc w:val="both"/>
        <w:rPr>
          <w:bCs/>
          <w:color w:val="000000"/>
          <w:sz w:val="24"/>
          <w:szCs w:val="24"/>
        </w:rPr>
      </w:pPr>
      <w:r>
        <w:rPr>
          <w:bCs/>
          <w:color w:val="000000"/>
          <w:sz w:val="24"/>
          <w:szCs w:val="24"/>
        </w:rPr>
        <w:t>（5）地面沉降</w:t>
      </w:r>
    </w:p>
    <w:p>
      <w:pPr>
        <w:spacing w:line="360" w:lineRule="auto"/>
        <w:ind w:firstLine="480" w:firstLineChars="200"/>
        <w:jc w:val="both"/>
        <w:rPr>
          <w:bCs/>
          <w:color w:val="000000"/>
          <w:sz w:val="24"/>
          <w:szCs w:val="24"/>
        </w:rPr>
      </w:pPr>
      <w:r>
        <w:rPr>
          <w:bCs/>
          <w:color w:val="000000"/>
          <w:sz w:val="24"/>
          <w:szCs w:val="24"/>
        </w:rPr>
        <w:t>评估区内地质构造较简单，矿山的采矿活动不会改变地裂缝灾害的形成条件及影响因素</w:t>
      </w:r>
      <w:r>
        <w:rPr>
          <w:rFonts w:hint="eastAsia"/>
          <w:bCs/>
          <w:color w:val="000000"/>
          <w:sz w:val="24"/>
          <w:szCs w:val="24"/>
        </w:rPr>
        <w:t>，近5年平均沉降速率小于10mm/a，累计降速率小于300mm</w:t>
      </w:r>
      <w:r>
        <w:rPr>
          <w:bCs/>
          <w:color w:val="000000"/>
          <w:sz w:val="24"/>
          <w:szCs w:val="24"/>
        </w:rPr>
        <w:t>，预测评估采矿活动不易引发或加剧地裂缝灾害的发生，发育程度为弱发育，危害程度小，危险性小，见表3-</w:t>
      </w:r>
      <w:r>
        <w:rPr>
          <w:rFonts w:hint="eastAsia"/>
          <w:bCs/>
          <w:color w:val="000000"/>
          <w:sz w:val="24"/>
          <w:szCs w:val="24"/>
        </w:rPr>
        <w:t>22</w:t>
      </w:r>
      <w:r>
        <w:rPr>
          <w:bCs/>
          <w:color w:val="000000"/>
          <w:sz w:val="24"/>
          <w:szCs w:val="24"/>
        </w:rPr>
        <w:t>。</w:t>
      </w:r>
    </w:p>
    <w:p>
      <w:pPr>
        <w:jc w:val="center"/>
        <w:rPr>
          <w:b/>
          <w:bCs/>
          <w:sz w:val="24"/>
          <w:szCs w:val="24"/>
          <w:lang w:bidi="en-US"/>
        </w:rPr>
      </w:pPr>
      <w:r>
        <w:rPr>
          <w:b/>
          <w:bCs/>
          <w:sz w:val="24"/>
          <w:szCs w:val="24"/>
          <w:lang w:bidi="en-US"/>
        </w:rPr>
        <w:t>表3-</w:t>
      </w:r>
      <w:r>
        <w:rPr>
          <w:rFonts w:hint="eastAsia"/>
          <w:b/>
          <w:bCs/>
          <w:sz w:val="24"/>
          <w:szCs w:val="24"/>
          <w:lang w:bidi="en-US"/>
        </w:rPr>
        <w:t>22 工程建设中、建成后引发地面沉降地质灾害</w:t>
      </w:r>
      <w:r>
        <w:rPr>
          <w:b/>
          <w:bCs/>
          <w:sz w:val="24"/>
          <w:szCs w:val="24"/>
          <w:lang w:bidi="en-US"/>
        </w:rPr>
        <w:t>危险性预测评估分级</w:t>
      </w:r>
      <w:r>
        <w:rPr>
          <w:rFonts w:hint="eastAsia"/>
          <w:b/>
          <w:bCs/>
          <w:sz w:val="24"/>
          <w:szCs w:val="24"/>
          <w:lang w:bidi="en-US"/>
        </w:rPr>
        <w:t>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2060"/>
        <w:gridCol w:w="1241"/>
        <w:gridCol w:w="113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2933" w:type="dxa"/>
            <w:vAlign w:val="center"/>
          </w:tcPr>
          <w:p>
            <w:pPr>
              <w:rPr>
                <w:sz w:val="21"/>
                <w:szCs w:val="21"/>
                <w:lang w:bidi="en-US"/>
              </w:rPr>
            </w:pPr>
            <w:r>
              <w:rPr>
                <w:sz w:val="21"/>
                <w:szCs w:val="21"/>
                <w:lang w:bidi="en-US"/>
              </w:rPr>
              <w:t>工程建设</w:t>
            </w:r>
            <w:r>
              <w:rPr>
                <w:rFonts w:hint="eastAsia"/>
                <w:sz w:val="21"/>
                <w:szCs w:val="21"/>
                <w:lang w:bidi="en-US"/>
              </w:rPr>
              <w:t>与地面沉降的位置关系</w:t>
            </w:r>
          </w:p>
        </w:tc>
        <w:tc>
          <w:tcPr>
            <w:tcW w:w="2060" w:type="dxa"/>
            <w:vAlign w:val="center"/>
          </w:tcPr>
          <w:p>
            <w:pPr>
              <w:rPr>
                <w:sz w:val="21"/>
                <w:szCs w:val="21"/>
                <w:lang w:bidi="en-US"/>
              </w:rPr>
            </w:pPr>
            <w:r>
              <w:rPr>
                <w:rFonts w:hint="eastAsia"/>
                <w:sz w:val="21"/>
                <w:szCs w:val="21"/>
                <w:lang w:bidi="en-US"/>
              </w:rPr>
              <w:t>工程建设中、建成后引发地面沉降的可能性</w:t>
            </w:r>
          </w:p>
        </w:tc>
        <w:tc>
          <w:tcPr>
            <w:tcW w:w="1241" w:type="dxa"/>
            <w:vAlign w:val="center"/>
          </w:tcPr>
          <w:p>
            <w:pPr>
              <w:jc w:val="center"/>
              <w:rPr>
                <w:sz w:val="21"/>
                <w:szCs w:val="21"/>
                <w:lang w:bidi="en-US"/>
              </w:rPr>
            </w:pPr>
            <w:r>
              <w:rPr>
                <w:sz w:val="21"/>
                <w:szCs w:val="21"/>
                <w:lang w:bidi="en-US"/>
              </w:rPr>
              <w:t>发育程度</w:t>
            </w:r>
          </w:p>
        </w:tc>
        <w:tc>
          <w:tcPr>
            <w:tcW w:w="1139" w:type="dxa"/>
            <w:vAlign w:val="center"/>
          </w:tcPr>
          <w:p>
            <w:pPr>
              <w:rPr>
                <w:sz w:val="21"/>
                <w:szCs w:val="21"/>
                <w:lang w:bidi="en-US"/>
              </w:rPr>
            </w:pPr>
            <w:r>
              <w:rPr>
                <w:sz w:val="21"/>
                <w:szCs w:val="21"/>
                <w:lang w:bidi="en-US"/>
              </w:rPr>
              <w:t xml:space="preserve">危害程度 </w:t>
            </w:r>
          </w:p>
        </w:tc>
        <w:tc>
          <w:tcPr>
            <w:tcW w:w="1568" w:type="dxa"/>
            <w:vAlign w:val="center"/>
          </w:tcPr>
          <w:p>
            <w:pPr>
              <w:jc w:val="center"/>
              <w:rPr>
                <w:sz w:val="21"/>
                <w:szCs w:val="21"/>
                <w:lang w:bidi="en-US"/>
              </w:rPr>
            </w:pPr>
            <w:r>
              <w:rPr>
                <w:sz w:val="21"/>
                <w:szCs w:val="21"/>
                <w:lang w:bidi="en-US"/>
              </w:rPr>
              <w:t>危险性等级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restart"/>
            <w:vAlign w:val="center"/>
          </w:tcPr>
          <w:p>
            <w:pPr>
              <w:rPr>
                <w:sz w:val="21"/>
                <w:szCs w:val="21"/>
                <w:lang w:bidi="en-US"/>
              </w:rPr>
            </w:pPr>
            <w:r>
              <w:rPr>
                <w:sz w:val="21"/>
                <w:szCs w:val="21"/>
                <w:lang w:bidi="en-US"/>
              </w:rPr>
              <w:t>位于</w:t>
            </w:r>
            <w:r>
              <w:rPr>
                <w:rFonts w:hint="eastAsia"/>
                <w:sz w:val="21"/>
                <w:szCs w:val="21"/>
                <w:lang w:bidi="en-US"/>
              </w:rPr>
              <w:t>地面沉降</w:t>
            </w:r>
            <w:r>
              <w:rPr>
                <w:sz w:val="21"/>
                <w:szCs w:val="21"/>
                <w:lang w:bidi="en-US"/>
              </w:rPr>
              <w:t>影响范围内</w:t>
            </w:r>
          </w:p>
        </w:tc>
        <w:tc>
          <w:tcPr>
            <w:tcW w:w="2060" w:type="dxa"/>
            <w:vMerge w:val="restart"/>
            <w:vAlign w:val="center"/>
          </w:tcPr>
          <w:p>
            <w:pPr>
              <w:rPr>
                <w:sz w:val="21"/>
                <w:szCs w:val="21"/>
                <w:lang w:bidi="en-US"/>
              </w:rPr>
            </w:pPr>
            <w:r>
              <w:rPr>
                <w:rFonts w:hint="eastAsia"/>
                <w:sz w:val="21"/>
                <w:szCs w:val="21"/>
                <w:lang w:bidi="en-US"/>
              </w:rPr>
              <w:t>可能性大</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危害大</w:t>
            </w:r>
          </w:p>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restart"/>
            <w:vAlign w:val="center"/>
          </w:tcPr>
          <w:p>
            <w:pPr>
              <w:rPr>
                <w:sz w:val="21"/>
                <w:szCs w:val="21"/>
                <w:lang w:bidi="en-US"/>
              </w:rPr>
            </w:pPr>
            <w:r>
              <w:rPr>
                <w:rFonts w:hint="eastAsia"/>
                <w:sz w:val="21"/>
                <w:szCs w:val="21"/>
                <w:lang w:bidi="en-US"/>
              </w:rPr>
              <w:t>临近地面沉降</w:t>
            </w:r>
            <w:r>
              <w:rPr>
                <w:sz w:val="21"/>
                <w:szCs w:val="21"/>
                <w:lang w:bidi="en-US"/>
              </w:rPr>
              <w:t>影响范围</w:t>
            </w:r>
          </w:p>
        </w:tc>
        <w:tc>
          <w:tcPr>
            <w:tcW w:w="2060" w:type="dxa"/>
            <w:vMerge w:val="restart"/>
            <w:vAlign w:val="center"/>
          </w:tcPr>
          <w:p>
            <w:pPr>
              <w:rPr>
                <w:sz w:val="21"/>
                <w:szCs w:val="21"/>
                <w:lang w:bidi="en-US"/>
              </w:rPr>
            </w:pPr>
            <w:r>
              <w:rPr>
                <w:rFonts w:hint="eastAsia"/>
                <w:sz w:val="21"/>
                <w:szCs w:val="21"/>
                <w:lang w:bidi="en-US"/>
              </w:rPr>
              <w:t>可能性中等</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危害中等</w:t>
            </w:r>
          </w:p>
          <w:p>
            <w:pP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restart"/>
            <w:vAlign w:val="center"/>
          </w:tcPr>
          <w:p>
            <w:pPr>
              <w:rPr>
                <w:sz w:val="21"/>
                <w:szCs w:val="21"/>
                <w:lang w:bidi="en-US"/>
              </w:rPr>
            </w:pPr>
            <w:r>
              <w:rPr>
                <w:sz w:val="21"/>
                <w:szCs w:val="21"/>
                <w:lang w:bidi="en-US"/>
              </w:rPr>
              <w:t>位于</w:t>
            </w:r>
            <w:r>
              <w:rPr>
                <w:rFonts w:hint="eastAsia"/>
                <w:sz w:val="21"/>
                <w:szCs w:val="21"/>
                <w:lang w:bidi="en-US"/>
              </w:rPr>
              <w:t>地面沉降</w:t>
            </w:r>
            <w:r>
              <w:rPr>
                <w:sz w:val="21"/>
                <w:szCs w:val="21"/>
                <w:lang w:bidi="en-US"/>
              </w:rPr>
              <w:t>影响范围外</w:t>
            </w:r>
          </w:p>
        </w:tc>
        <w:tc>
          <w:tcPr>
            <w:tcW w:w="2060" w:type="dxa"/>
            <w:vMerge w:val="restart"/>
            <w:vAlign w:val="center"/>
          </w:tcPr>
          <w:p>
            <w:pPr>
              <w:rPr>
                <w:sz w:val="21"/>
                <w:szCs w:val="21"/>
                <w:lang w:bidi="en-US"/>
              </w:rPr>
            </w:pPr>
            <w:r>
              <w:rPr>
                <w:rFonts w:hint="eastAsia"/>
                <w:sz w:val="21"/>
                <w:szCs w:val="21"/>
                <w:lang w:bidi="en-US"/>
              </w:rPr>
              <w:t>可能性小</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危害小</w:t>
            </w: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bl>
    <w:p>
      <w:pPr>
        <w:spacing w:line="360" w:lineRule="auto"/>
        <w:ind w:firstLine="480" w:firstLineChars="200"/>
        <w:jc w:val="both"/>
        <w:rPr>
          <w:bCs/>
          <w:color w:val="000000"/>
          <w:sz w:val="24"/>
          <w:szCs w:val="24"/>
        </w:rPr>
      </w:pPr>
      <w:r>
        <w:rPr>
          <w:bCs/>
          <w:color w:val="000000"/>
          <w:sz w:val="24"/>
          <w:szCs w:val="24"/>
        </w:rPr>
        <w:t>（6）地裂缝</w:t>
      </w:r>
    </w:p>
    <w:p>
      <w:pPr>
        <w:spacing w:line="360" w:lineRule="auto"/>
        <w:ind w:firstLine="480" w:firstLineChars="200"/>
        <w:jc w:val="both"/>
        <w:rPr>
          <w:bCs/>
          <w:color w:val="000000"/>
          <w:sz w:val="24"/>
          <w:szCs w:val="24"/>
        </w:rPr>
      </w:pPr>
      <w:r>
        <w:rPr>
          <w:bCs/>
          <w:color w:val="000000"/>
          <w:sz w:val="24"/>
          <w:szCs w:val="24"/>
        </w:rPr>
        <w:t>矿区及附近无抽取地下水活动和油气资源的开采，</w:t>
      </w:r>
      <w:r>
        <w:rPr>
          <w:rFonts w:hint="eastAsia"/>
          <w:bCs/>
          <w:color w:val="000000"/>
          <w:sz w:val="24"/>
          <w:szCs w:val="24"/>
        </w:rPr>
        <w:t>评估区内物活动断裂通过，全新世以来有微弱活动，地表具体有零星小裂缝，但不明显，</w:t>
      </w:r>
      <w:r>
        <w:rPr>
          <w:bCs/>
          <w:color w:val="000000"/>
          <w:sz w:val="24"/>
          <w:szCs w:val="24"/>
        </w:rPr>
        <w:t>地面沉降发生的条件不充分，矿山开采活动不易引发地面沉降地质灾害，发育程度为弱发育，预测评估矿山采矿活动不易引发和加剧地面沉降灾害，发育程度为弱发育，危害程度小，危险性小，见表3-</w:t>
      </w:r>
      <w:r>
        <w:rPr>
          <w:rFonts w:hint="eastAsia"/>
          <w:bCs/>
          <w:color w:val="000000"/>
          <w:sz w:val="24"/>
          <w:szCs w:val="24"/>
        </w:rPr>
        <w:t>23</w:t>
      </w:r>
      <w:r>
        <w:rPr>
          <w:bCs/>
          <w:color w:val="000000"/>
          <w:sz w:val="24"/>
          <w:szCs w:val="24"/>
        </w:rPr>
        <w:t>。</w:t>
      </w:r>
    </w:p>
    <w:p>
      <w:pPr>
        <w:jc w:val="center"/>
        <w:rPr>
          <w:b/>
          <w:bCs/>
          <w:sz w:val="24"/>
          <w:szCs w:val="24"/>
          <w:lang w:bidi="en-US"/>
        </w:rPr>
      </w:pPr>
      <w:r>
        <w:rPr>
          <w:b/>
          <w:bCs/>
          <w:sz w:val="24"/>
          <w:szCs w:val="24"/>
          <w:lang w:bidi="en-US"/>
        </w:rPr>
        <w:t>表3-</w:t>
      </w:r>
      <w:r>
        <w:rPr>
          <w:rFonts w:hint="eastAsia"/>
          <w:b/>
          <w:bCs/>
          <w:sz w:val="24"/>
          <w:szCs w:val="24"/>
          <w:lang w:bidi="en-US"/>
        </w:rPr>
        <w:t>23 工程建设中、建成后引发地裂缝地质灾害</w:t>
      </w:r>
      <w:r>
        <w:rPr>
          <w:b/>
          <w:bCs/>
          <w:sz w:val="24"/>
          <w:szCs w:val="24"/>
          <w:lang w:bidi="en-US"/>
        </w:rPr>
        <w:t>危险性预测评估分级</w:t>
      </w:r>
      <w:r>
        <w:rPr>
          <w:rFonts w:hint="eastAsia"/>
          <w:b/>
          <w:bCs/>
          <w:sz w:val="24"/>
          <w:szCs w:val="24"/>
          <w:lang w:bidi="en-US"/>
        </w:rPr>
        <w:t>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2060"/>
        <w:gridCol w:w="1241"/>
        <w:gridCol w:w="113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Align w:val="center"/>
          </w:tcPr>
          <w:p>
            <w:pPr>
              <w:rPr>
                <w:sz w:val="21"/>
                <w:szCs w:val="21"/>
                <w:lang w:bidi="en-US"/>
              </w:rPr>
            </w:pPr>
            <w:r>
              <w:rPr>
                <w:sz w:val="21"/>
                <w:szCs w:val="21"/>
                <w:lang w:bidi="en-US"/>
              </w:rPr>
              <w:t>工程建设</w:t>
            </w:r>
            <w:r>
              <w:rPr>
                <w:rFonts w:hint="eastAsia"/>
                <w:sz w:val="21"/>
                <w:szCs w:val="21"/>
                <w:lang w:bidi="en-US"/>
              </w:rPr>
              <w:t>与地裂缝的位置关系</w:t>
            </w:r>
          </w:p>
        </w:tc>
        <w:tc>
          <w:tcPr>
            <w:tcW w:w="2060" w:type="dxa"/>
            <w:vAlign w:val="center"/>
          </w:tcPr>
          <w:p>
            <w:pPr>
              <w:rPr>
                <w:sz w:val="21"/>
                <w:szCs w:val="21"/>
                <w:lang w:bidi="en-US"/>
              </w:rPr>
            </w:pPr>
            <w:r>
              <w:rPr>
                <w:rFonts w:hint="eastAsia"/>
                <w:sz w:val="21"/>
                <w:szCs w:val="21"/>
                <w:lang w:bidi="en-US"/>
              </w:rPr>
              <w:t>工程建设中、建成后引发地裂缝的可能性</w:t>
            </w:r>
          </w:p>
        </w:tc>
        <w:tc>
          <w:tcPr>
            <w:tcW w:w="1241" w:type="dxa"/>
            <w:vAlign w:val="center"/>
          </w:tcPr>
          <w:p>
            <w:pPr>
              <w:jc w:val="center"/>
              <w:rPr>
                <w:sz w:val="21"/>
                <w:szCs w:val="21"/>
                <w:lang w:bidi="en-US"/>
              </w:rPr>
            </w:pPr>
            <w:r>
              <w:rPr>
                <w:sz w:val="21"/>
                <w:szCs w:val="21"/>
                <w:lang w:bidi="en-US"/>
              </w:rPr>
              <w:t>发育程度</w:t>
            </w:r>
          </w:p>
        </w:tc>
        <w:tc>
          <w:tcPr>
            <w:tcW w:w="1139" w:type="dxa"/>
            <w:vAlign w:val="center"/>
          </w:tcPr>
          <w:p>
            <w:pPr>
              <w:rPr>
                <w:sz w:val="21"/>
                <w:szCs w:val="21"/>
                <w:lang w:bidi="en-US"/>
              </w:rPr>
            </w:pPr>
            <w:r>
              <w:rPr>
                <w:sz w:val="21"/>
                <w:szCs w:val="21"/>
                <w:lang w:bidi="en-US"/>
              </w:rPr>
              <w:t xml:space="preserve">危害程度 </w:t>
            </w:r>
          </w:p>
        </w:tc>
        <w:tc>
          <w:tcPr>
            <w:tcW w:w="1568" w:type="dxa"/>
            <w:vAlign w:val="center"/>
          </w:tcPr>
          <w:p>
            <w:pPr>
              <w:jc w:val="center"/>
              <w:rPr>
                <w:sz w:val="21"/>
                <w:szCs w:val="21"/>
                <w:lang w:bidi="en-US"/>
              </w:rPr>
            </w:pPr>
            <w:r>
              <w:rPr>
                <w:sz w:val="21"/>
                <w:szCs w:val="21"/>
                <w:lang w:bidi="en-US"/>
              </w:rPr>
              <w:t>危险性等级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restart"/>
            <w:vAlign w:val="center"/>
          </w:tcPr>
          <w:p>
            <w:pPr>
              <w:rPr>
                <w:sz w:val="21"/>
                <w:szCs w:val="21"/>
                <w:lang w:bidi="en-US"/>
              </w:rPr>
            </w:pPr>
            <w:r>
              <w:rPr>
                <w:sz w:val="21"/>
                <w:szCs w:val="21"/>
                <w:lang w:bidi="en-US"/>
              </w:rPr>
              <w:t>位于</w:t>
            </w:r>
            <w:r>
              <w:rPr>
                <w:rFonts w:hint="eastAsia"/>
                <w:sz w:val="21"/>
                <w:szCs w:val="21"/>
                <w:lang w:bidi="en-US"/>
              </w:rPr>
              <w:t>地裂缝</w:t>
            </w:r>
            <w:r>
              <w:rPr>
                <w:sz w:val="21"/>
                <w:szCs w:val="21"/>
                <w:lang w:bidi="en-US"/>
              </w:rPr>
              <w:t>影响范围内</w:t>
            </w:r>
          </w:p>
        </w:tc>
        <w:tc>
          <w:tcPr>
            <w:tcW w:w="2060" w:type="dxa"/>
            <w:vMerge w:val="restart"/>
            <w:vAlign w:val="center"/>
          </w:tcPr>
          <w:p>
            <w:pPr>
              <w:rPr>
                <w:sz w:val="21"/>
                <w:szCs w:val="21"/>
                <w:lang w:bidi="en-US"/>
              </w:rPr>
            </w:pPr>
            <w:r>
              <w:rPr>
                <w:rFonts w:hint="eastAsia"/>
                <w:sz w:val="21"/>
                <w:szCs w:val="21"/>
                <w:lang w:bidi="en-US"/>
              </w:rPr>
              <w:t>可能性大</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危害大</w:t>
            </w:r>
          </w:p>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restart"/>
            <w:vAlign w:val="center"/>
          </w:tcPr>
          <w:p>
            <w:pPr>
              <w:rPr>
                <w:sz w:val="21"/>
                <w:szCs w:val="21"/>
                <w:lang w:bidi="en-US"/>
              </w:rPr>
            </w:pPr>
            <w:r>
              <w:rPr>
                <w:rFonts w:hint="eastAsia"/>
                <w:sz w:val="21"/>
                <w:szCs w:val="21"/>
                <w:lang w:bidi="en-US"/>
              </w:rPr>
              <w:t>临近地裂缝</w:t>
            </w:r>
            <w:r>
              <w:rPr>
                <w:sz w:val="21"/>
                <w:szCs w:val="21"/>
                <w:lang w:bidi="en-US"/>
              </w:rPr>
              <w:t>影响范围</w:t>
            </w:r>
          </w:p>
        </w:tc>
        <w:tc>
          <w:tcPr>
            <w:tcW w:w="2060" w:type="dxa"/>
            <w:vMerge w:val="restart"/>
            <w:vAlign w:val="center"/>
          </w:tcPr>
          <w:p>
            <w:pPr>
              <w:rPr>
                <w:sz w:val="21"/>
                <w:szCs w:val="21"/>
                <w:lang w:bidi="en-US"/>
              </w:rPr>
            </w:pPr>
            <w:r>
              <w:rPr>
                <w:rFonts w:hint="eastAsia"/>
                <w:sz w:val="21"/>
                <w:szCs w:val="21"/>
                <w:lang w:bidi="en-US"/>
              </w:rPr>
              <w:t>可能性中等</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危害中等</w:t>
            </w:r>
          </w:p>
          <w:p>
            <w:pPr>
              <w:rPr>
                <w:sz w:val="21"/>
                <w:szCs w:val="21"/>
                <w:lang w:bidi="en-US"/>
              </w:rPr>
            </w:pPr>
          </w:p>
        </w:tc>
        <w:tc>
          <w:tcPr>
            <w:tcW w:w="1568" w:type="dxa"/>
            <w:vAlign w:val="center"/>
          </w:tcPr>
          <w:p>
            <w:pPr>
              <w:jc w:val="center"/>
              <w:rPr>
                <w:sz w:val="21"/>
                <w:szCs w:val="21"/>
                <w:lang w:bidi="en-US"/>
              </w:rPr>
            </w:pPr>
            <w:r>
              <w:rPr>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restart"/>
            <w:vAlign w:val="center"/>
          </w:tcPr>
          <w:p>
            <w:pPr>
              <w:rPr>
                <w:sz w:val="21"/>
                <w:szCs w:val="21"/>
                <w:lang w:bidi="en-US"/>
              </w:rPr>
            </w:pPr>
            <w:r>
              <w:rPr>
                <w:sz w:val="21"/>
                <w:szCs w:val="21"/>
                <w:lang w:bidi="en-US"/>
              </w:rPr>
              <w:t>位于</w:t>
            </w:r>
            <w:r>
              <w:rPr>
                <w:rFonts w:hint="eastAsia"/>
                <w:sz w:val="21"/>
                <w:szCs w:val="21"/>
                <w:lang w:bidi="en-US"/>
              </w:rPr>
              <w:t>地裂缝</w:t>
            </w:r>
            <w:r>
              <w:rPr>
                <w:sz w:val="21"/>
                <w:szCs w:val="21"/>
                <w:lang w:bidi="en-US"/>
              </w:rPr>
              <w:t>影响范围外</w:t>
            </w:r>
          </w:p>
        </w:tc>
        <w:tc>
          <w:tcPr>
            <w:tcW w:w="2060" w:type="dxa"/>
            <w:vMerge w:val="restart"/>
            <w:vAlign w:val="center"/>
          </w:tcPr>
          <w:p>
            <w:pPr>
              <w:rPr>
                <w:sz w:val="21"/>
                <w:szCs w:val="21"/>
                <w:lang w:bidi="en-US"/>
              </w:rPr>
            </w:pPr>
            <w:r>
              <w:rPr>
                <w:rFonts w:hint="eastAsia"/>
                <w:sz w:val="21"/>
                <w:szCs w:val="21"/>
                <w:lang w:bidi="en-US"/>
              </w:rPr>
              <w:t>可能性小</w:t>
            </w:r>
          </w:p>
        </w:tc>
        <w:tc>
          <w:tcPr>
            <w:tcW w:w="1241" w:type="dxa"/>
            <w:vAlign w:val="center"/>
          </w:tcPr>
          <w:p>
            <w:pPr>
              <w:jc w:val="center"/>
              <w:rPr>
                <w:sz w:val="21"/>
                <w:szCs w:val="21"/>
                <w:lang w:bidi="en-US"/>
              </w:rPr>
            </w:pPr>
            <w:r>
              <w:rPr>
                <w:sz w:val="21"/>
                <w:szCs w:val="21"/>
                <w:lang w:bidi="en-US"/>
              </w:rPr>
              <w:t>强发育</w:t>
            </w:r>
          </w:p>
        </w:tc>
        <w:tc>
          <w:tcPr>
            <w:tcW w:w="1139" w:type="dxa"/>
            <w:vMerge w:val="restart"/>
            <w:vAlign w:val="center"/>
          </w:tcPr>
          <w:p>
            <w:pPr>
              <w:jc w:val="center"/>
              <w:rPr>
                <w:sz w:val="21"/>
                <w:szCs w:val="21"/>
                <w:lang w:bidi="en-US"/>
              </w:rPr>
            </w:pPr>
            <w:r>
              <w:rPr>
                <w:sz w:val="21"/>
                <w:szCs w:val="21"/>
                <w:lang w:bidi="en-US"/>
              </w:rPr>
              <w:t>危害小</w:t>
            </w: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中等发育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933" w:type="dxa"/>
            <w:vMerge w:val="continue"/>
            <w:vAlign w:val="center"/>
          </w:tcPr>
          <w:p>
            <w:pPr>
              <w:rPr>
                <w:sz w:val="21"/>
                <w:szCs w:val="21"/>
                <w:lang w:bidi="en-US"/>
              </w:rPr>
            </w:pPr>
          </w:p>
        </w:tc>
        <w:tc>
          <w:tcPr>
            <w:tcW w:w="2060" w:type="dxa"/>
            <w:vMerge w:val="continue"/>
            <w:vAlign w:val="center"/>
          </w:tcPr>
          <w:p>
            <w:pPr>
              <w:rPr>
                <w:sz w:val="21"/>
                <w:szCs w:val="21"/>
                <w:lang w:bidi="en-US"/>
              </w:rPr>
            </w:pPr>
          </w:p>
        </w:tc>
        <w:tc>
          <w:tcPr>
            <w:tcW w:w="1241" w:type="dxa"/>
            <w:vAlign w:val="center"/>
          </w:tcPr>
          <w:p>
            <w:pPr>
              <w:jc w:val="center"/>
              <w:rPr>
                <w:sz w:val="21"/>
                <w:szCs w:val="21"/>
                <w:lang w:bidi="en-US"/>
              </w:rPr>
            </w:pPr>
            <w:r>
              <w:rPr>
                <w:sz w:val="21"/>
                <w:szCs w:val="21"/>
                <w:lang w:bidi="en-US"/>
              </w:rPr>
              <w:t>弱发育</w:t>
            </w:r>
          </w:p>
        </w:tc>
        <w:tc>
          <w:tcPr>
            <w:tcW w:w="1139" w:type="dxa"/>
            <w:vMerge w:val="continue"/>
            <w:vAlign w:val="center"/>
          </w:tcPr>
          <w:p>
            <w:pPr>
              <w:jc w:val="center"/>
              <w:rPr>
                <w:sz w:val="21"/>
                <w:szCs w:val="21"/>
                <w:lang w:bidi="en-US"/>
              </w:rPr>
            </w:pPr>
          </w:p>
        </w:tc>
        <w:tc>
          <w:tcPr>
            <w:tcW w:w="1568"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bl>
    <w:p>
      <w:pPr>
        <w:pStyle w:val="9"/>
      </w:pPr>
    </w:p>
    <w:p>
      <w:pPr>
        <w:spacing w:line="360" w:lineRule="auto"/>
        <w:ind w:firstLine="480" w:firstLineChars="200"/>
        <w:jc w:val="both"/>
        <w:rPr>
          <w:bCs/>
          <w:color w:val="000000"/>
          <w:sz w:val="24"/>
          <w:szCs w:val="24"/>
        </w:rPr>
      </w:pPr>
      <w:r>
        <w:rPr>
          <w:rFonts w:hint="eastAsia"/>
          <w:bCs/>
          <w:color w:val="000000"/>
          <w:sz w:val="24"/>
          <w:szCs w:val="24"/>
        </w:rPr>
        <w:t>（7）不稳定斜坡</w:t>
      </w:r>
    </w:p>
    <w:p>
      <w:pPr>
        <w:spacing w:line="360" w:lineRule="auto"/>
        <w:ind w:firstLine="480" w:firstLineChars="200"/>
        <w:jc w:val="both"/>
        <w:rPr>
          <w:sz w:val="24"/>
          <w:szCs w:val="24"/>
        </w:rPr>
      </w:pPr>
      <w:r>
        <w:rPr>
          <w:rFonts w:hint="eastAsia"/>
          <w:bCs/>
          <w:color w:val="000000"/>
          <w:sz w:val="24"/>
          <w:szCs w:val="24"/>
        </w:rPr>
        <w:t>评估区所属区域属地壳活动次不稳定区，开采标高内无地下水，</w:t>
      </w:r>
      <w:r>
        <w:rPr>
          <w:sz w:val="24"/>
          <w:szCs w:val="24"/>
        </w:rPr>
        <w:t>评估区现状下</w:t>
      </w:r>
      <w:r>
        <w:rPr>
          <w:rFonts w:hint="eastAsia"/>
          <w:bCs/>
          <w:color w:val="000000"/>
          <w:sz w:val="24"/>
          <w:szCs w:val="24"/>
        </w:rPr>
        <w:t>不稳定斜坡</w:t>
      </w:r>
      <w:r>
        <w:rPr>
          <w:sz w:val="24"/>
          <w:szCs w:val="24"/>
        </w:rPr>
        <w:t>灾害弱发育。矿建成后对整个矿体进行露天开采，</w:t>
      </w:r>
      <w:r>
        <w:rPr>
          <w:bCs/>
          <w:color w:val="000000"/>
          <w:sz w:val="24"/>
          <w:szCs w:val="24"/>
        </w:rPr>
        <w:t>开采标高</w:t>
      </w:r>
      <w:r>
        <w:rPr>
          <w:rFonts w:hint="eastAsia"/>
          <w:bCs/>
          <w:color w:val="000000"/>
          <w:sz w:val="24"/>
          <w:szCs w:val="24"/>
        </w:rPr>
        <w:t>***～***</w:t>
      </w:r>
      <w:r>
        <w:rPr>
          <w:bCs/>
          <w:color w:val="000000"/>
          <w:sz w:val="24"/>
          <w:szCs w:val="24"/>
        </w:rPr>
        <w:t>米，最终</w:t>
      </w:r>
      <w:r>
        <w:rPr>
          <w:rFonts w:hint="eastAsia"/>
          <w:bCs/>
          <w:color w:val="000000"/>
          <w:sz w:val="24"/>
          <w:szCs w:val="24"/>
        </w:rPr>
        <w:t>13</w:t>
      </w:r>
      <w:r>
        <w:rPr>
          <w:bCs/>
          <w:color w:val="000000"/>
          <w:sz w:val="24"/>
          <w:szCs w:val="24"/>
        </w:rPr>
        <w:t>个台段标高分别为</w:t>
      </w:r>
      <w:r>
        <w:rPr>
          <w:rFonts w:hint="eastAsia"/>
          <w:bCs/>
          <w:color w:val="000000"/>
          <w:sz w:val="24"/>
          <w:szCs w:val="24"/>
        </w:rPr>
        <w:t>1286、1272、1258、1244、1230、1216、1202、1188、1174、1160、1146、1132、1118</w:t>
      </w:r>
      <w:r>
        <w:rPr>
          <w:bCs/>
          <w:color w:val="000000"/>
          <w:sz w:val="24"/>
          <w:szCs w:val="24"/>
        </w:rPr>
        <w:t>米</w:t>
      </w:r>
      <w:r>
        <w:rPr>
          <w:rFonts w:hint="eastAsia"/>
          <w:bCs/>
          <w:color w:val="000000"/>
          <w:sz w:val="24"/>
          <w:szCs w:val="24"/>
        </w:rPr>
        <w:t>，坡高大于20米，可能有流土掉块</w:t>
      </w:r>
      <w:r>
        <w:rPr>
          <w:sz w:val="24"/>
          <w:szCs w:val="24"/>
        </w:rPr>
        <w:t>。采场边坡岩性主要</w:t>
      </w:r>
      <w:r>
        <w:rPr>
          <w:rFonts w:hint="eastAsia"/>
          <w:sz w:val="24"/>
          <w:szCs w:val="24"/>
        </w:rPr>
        <w:t>为</w:t>
      </w:r>
      <w:r>
        <w:rPr>
          <w:sz w:val="24"/>
          <w:szCs w:val="24"/>
        </w:rPr>
        <w:t>灰岩，节理裂隙不发育，属块状岩类，属半坚硬岩类；岩层产状为</w:t>
      </w:r>
      <w:r>
        <w:rPr>
          <w:rFonts w:hint="eastAsia"/>
          <w:sz w:val="24"/>
          <w:szCs w:val="24"/>
        </w:rPr>
        <w:t>145</w:t>
      </w:r>
      <w:r>
        <w:rPr>
          <w:sz w:val="24"/>
          <w:szCs w:val="24"/>
        </w:rPr>
        <w:t>～1</w:t>
      </w:r>
      <w:r>
        <w:rPr>
          <w:rFonts w:hint="eastAsia"/>
          <w:sz w:val="24"/>
          <w:szCs w:val="24"/>
        </w:rPr>
        <w:t>76</w:t>
      </w:r>
      <w:r>
        <w:rPr>
          <w:sz w:val="24"/>
          <w:szCs w:val="24"/>
        </w:rPr>
        <w:t>°</w:t>
      </w:r>
      <w:r>
        <w:rPr>
          <w:rFonts w:hint="eastAsia" w:ascii="宋体" w:hAnsi="宋体" w:cs="宋体"/>
          <w:sz w:val="24"/>
          <w:szCs w:val="24"/>
        </w:rPr>
        <w:t>∠</w:t>
      </w:r>
      <w:r>
        <w:rPr>
          <w:rFonts w:hint="eastAsia"/>
          <w:sz w:val="24"/>
          <w:szCs w:val="24"/>
        </w:rPr>
        <w:t>52</w:t>
      </w:r>
      <w:r>
        <w:rPr>
          <w:sz w:val="24"/>
          <w:szCs w:val="24"/>
        </w:rPr>
        <w:t>～</w:t>
      </w:r>
      <w:r>
        <w:rPr>
          <w:rFonts w:hint="eastAsia"/>
          <w:sz w:val="24"/>
          <w:szCs w:val="24"/>
        </w:rPr>
        <w:t>63</w:t>
      </w:r>
      <w:r>
        <w:rPr>
          <w:sz w:val="24"/>
          <w:szCs w:val="24"/>
        </w:rPr>
        <w:t>°</w:t>
      </w:r>
      <w:r>
        <w:rPr>
          <w:rFonts w:hint="eastAsia"/>
          <w:sz w:val="24"/>
          <w:szCs w:val="24"/>
        </w:rPr>
        <w:t>，采场南面帮边坡与岩层倾向为斜交坡、南西帮边坡与岩层倾向为顺向</w:t>
      </w:r>
      <w:r>
        <w:rPr>
          <w:sz w:val="24"/>
          <w:szCs w:val="24"/>
        </w:rPr>
        <w:t>，</w:t>
      </w:r>
      <w:r>
        <w:rPr>
          <w:rFonts w:hint="eastAsia"/>
          <w:sz w:val="24"/>
          <w:szCs w:val="24"/>
        </w:rPr>
        <w:t>可能会有掉块，无坡面变形，</w:t>
      </w:r>
      <w:r>
        <w:rPr>
          <w:sz w:val="24"/>
          <w:szCs w:val="24"/>
        </w:rPr>
        <w:t>采坑最终帮坡角</w:t>
      </w:r>
      <w:r>
        <w:rPr>
          <w:rFonts w:hint="eastAsia"/>
          <w:sz w:val="24"/>
          <w:szCs w:val="24"/>
        </w:rPr>
        <w:t>4</w:t>
      </w:r>
      <w:r>
        <w:rPr>
          <w:sz w:val="24"/>
          <w:szCs w:val="24"/>
        </w:rPr>
        <w:t>9-</w:t>
      </w:r>
      <w:r>
        <w:rPr>
          <w:rFonts w:hint="eastAsia"/>
          <w:sz w:val="24"/>
          <w:szCs w:val="24"/>
        </w:rPr>
        <w:t>50</w:t>
      </w:r>
      <w:r>
        <w:rPr>
          <w:sz w:val="24"/>
          <w:szCs w:val="24"/>
        </w:rPr>
        <w:t>°，岩石整体稳固性较强，在自然状态下坡面较为稳定，遇水后力学性质变差。</w:t>
      </w:r>
    </w:p>
    <w:p>
      <w:pPr>
        <w:spacing w:line="360" w:lineRule="auto"/>
        <w:ind w:firstLine="480" w:firstLineChars="200"/>
        <w:jc w:val="both"/>
        <w:rPr>
          <w:bCs/>
          <w:color w:val="000000"/>
          <w:sz w:val="24"/>
          <w:szCs w:val="24"/>
        </w:rPr>
      </w:pPr>
      <w:r>
        <w:rPr>
          <w:rFonts w:hint="eastAsia"/>
          <w:sz w:val="24"/>
          <w:szCs w:val="24"/>
        </w:rPr>
        <w:t>随着采矿活动的进一步深入，矿坑侧壁的高度增大，可能形成不稳定边坡</w:t>
      </w:r>
      <w:r>
        <w:rPr>
          <w:sz w:val="24"/>
          <w:szCs w:val="24"/>
        </w:rPr>
        <w:t>，预计</w:t>
      </w:r>
      <w:r>
        <w:rPr>
          <w:rFonts w:hint="eastAsia"/>
          <w:sz w:val="24"/>
          <w:szCs w:val="24"/>
        </w:rPr>
        <w:t>不稳定斜坡地质灾害</w:t>
      </w:r>
      <w:r>
        <w:rPr>
          <w:sz w:val="24"/>
          <w:szCs w:val="24"/>
        </w:rPr>
        <w:t>威胁露天采场工作台阶上的采矿作业人员和设备的安全。威胁人数</w:t>
      </w:r>
      <w:r>
        <w:rPr>
          <w:rFonts w:hint="eastAsia"/>
          <w:sz w:val="24"/>
          <w:szCs w:val="24"/>
        </w:rPr>
        <w:t>30</w:t>
      </w:r>
      <w:r>
        <w:rPr>
          <w:sz w:val="24"/>
          <w:szCs w:val="24"/>
        </w:rPr>
        <w:t>人，威胁财产数小于500万元</w:t>
      </w:r>
      <w:r>
        <w:rPr>
          <w:bCs/>
          <w:color w:val="000000"/>
          <w:sz w:val="24"/>
          <w:szCs w:val="24"/>
        </w:rPr>
        <w:t>，预测评估露天采矿场开采形成</w:t>
      </w:r>
      <w:r>
        <w:rPr>
          <w:rFonts w:hint="eastAsia"/>
          <w:bCs/>
          <w:color w:val="000000"/>
          <w:sz w:val="24"/>
          <w:szCs w:val="24"/>
        </w:rPr>
        <w:t>不稳定边坡地质灾害</w:t>
      </w:r>
      <w:r>
        <w:rPr>
          <w:bCs/>
          <w:color w:val="000000"/>
          <w:sz w:val="24"/>
          <w:szCs w:val="24"/>
        </w:rPr>
        <w:t>发育程度为强发育，危害程度中等，危险性大。</w:t>
      </w:r>
    </w:p>
    <w:p>
      <w:pPr>
        <w:spacing w:line="360" w:lineRule="auto"/>
        <w:ind w:firstLine="480" w:firstLineChars="200"/>
        <w:jc w:val="both"/>
        <w:rPr>
          <w:sz w:val="24"/>
          <w:szCs w:val="24"/>
        </w:rPr>
      </w:pPr>
      <w:r>
        <w:rPr>
          <w:rFonts w:hint="eastAsia"/>
          <w:sz w:val="24"/>
          <w:szCs w:val="24"/>
        </w:rPr>
        <w:t>临时废料场位于矿区外东南侧平缓地带，距采矿场50米，东距G219国道300米，占地面积***平方米。场内废石设计采用分层压实堆放，每层3米，最大堆高12米，边坡角30°，有效容积***万立方米。坡高12米，属人工堆积，可能会有堆石掉落，无坡面变形。</w:t>
      </w:r>
    </w:p>
    <w:p>
      <w:pPr>
        <w:spacing w:line="360" w:lineRule="auto"/>
        <w:ind w:firstLine="480" w:firstLineChars="200"/>
        <w:jc w:val="both"/>
        <w:rPr>
          <w:bCs/>
          <w:color w:val="000000"/>
          <w:sz w:val="24"/>
          <w:szCs w:val="24"/>
        </w:rPr>
      </w:pPr>
      <w:r>
        <w:rPr>
          <w:rFonts w:hint="eastAsia"/>
          <w:sz w:val="24"/>
          <w:szCs w:val="24"/>
        </w:rPr>
        <w:t>随着采矿活动的开展，废石堆积逐渐增加，可能形成不稳定边坡</w:t>
      </w:r>
      <w:r>
        <w:rPr>
          <w:sz w:val="24"/>
          <w:szCs w:val="24"/>
        </w:rPr>
        <w:t>，预计</w:t>
      </w:r>
      <w:r>
        <w:rPr>
          <w:rFonts w:hint="eastAsia"/>
          <w:sz w:val="24"/>
          <w:szCs w:val="24"/>
        </w:rPr>
        <w:t>不稳定斜坡地质灾害</w:t>
      </w:r>
      <w:r>
        <w:rPr>
          <w:sz w:val="24"/>
          <w:szCs w:val="24"/>
        </w:rPr>
        <w:t>威胁</w:t>
      </w:r>
      <w:r>
        <w:rPr>
          <w:rFonts w:hint="eastAsia"/>
          <w:sz w:val="24"/>
          <w:szCs w:val="24"/>
        </w:rPr>
        <w:t>临时废料场</w:t>
      </w:r>
      <w:r>
        <w:rPr>
          <w:sz w:val="24"/>
          <w:szCs w:val="24"/>
        </w:rPr>
        <w:t>作业人员和设备的安全。</w:t>
      </w:r>
      <w:r>
        <w:rPr>
          <w:bCs/>
          <w:color w:val="000000"/>
          <w:sz w:val="24"/>
          <w:szCs w:val="24"/>
        </w:rPr>
        <w:t>威胁人数8-10人，威胁财产数80-100万元</w:t>
      </w:r>
      <w:r>
        <w:rPr>
          <w:rFonts w:hint="eastAsia"/>
          <w:bCs/>
          <w:color w:val="000000"/>
          <w:sz w:val="24"/>
          <w:szCs w:val="24"/>
        </w:rPr>
        <w:t>。</w:t>
      </w:r>
      <w:r>
        <w:rPr>
          <w:bCs/>
          <w:color w:val="000000"/>
          <w:sz w:val="24"/>
          <w:szCs w:val="24"/>
        </w:rPr>
        <w:t>预测评估</w:t>
      </w:r>
      <w:r>
        <w:rPr>
          <w:rFonts w:hint="eastAsia"/>
          <w:sz w:val="24"/>
          <w:szCs w:val="24"/>
        </w:rPr>
        <w:t>临时废料场堆积</w:t>
      </w:r>
      <w:r>
        <w:rPr>
          <w:bCs/>
          <w:color w:val="000000"/>
          <w:sz w:val="24"/>
          <w:szCs w:val="24"/>
        </w:rPr>
        <w:t>形成</w:t>
      </w:r>
      <w:r>
        <w:rPr>
          <w:rFonts w:hint="eastAsia"/>
          <w:bCs/>
          <w:color w:val="000000"/>
          <w:sz w:val="24"/>
          <w:szCs w:val="24"/>
        </w:rPr>
        <w:t>不稳定边坡地质灾害</w:t>
      </w:r>
      <w:r>
        <w:rPr>
          <w:bCs/>
          <w:color w:val="000000"/>
          <w:sz w:val="24"/>
          <w:szCs w:val="24"/>
        </w:rPr>
        <w:t>发育程度为</w:t>
      </w:r>
      <w:r>
        <w:rPr>
          <w:rFonts w:hint="eastAsia"/>
          <w:bCs/>
          <w:color w:val="000000"/>
          <w:sz w:val="24"/>
          <w:szCs w:val="24"/>
        </w:rPr>
        <w:t>中等</w:t>
      </w:r>
      <w:r>
        <w:rPr>
          <w:bCs/>
          <w:color w:val="000000"/>
          <w:sz w:val="24"/>
          <w:szCs w:val="24"/>
        </w:rPr>
        <w:t>发育，危害程度中等，危险性</w:t>
      </w:r>
      <w:r>
        <w:rPr>
          <w:rFonts w:hint="eastAsia"/>
          <w:bCs/>
          <w:color w:val="000000"/>
          <w:sz w:val="24"/>
          <w:szCs w:val="24"/>
        </w:rPr>
        <w:t>中等</w:t>
      </w:r>
      <w:r>
        <w:rPr>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表土场布置在</w:t>
      </w:r>
      <w:r>
        <w:rPr>
          <w:rFonts w:hint="eastAsia"/>
          <w:bCs/>
          <w:sz w:val="24"/>
          <w:szCs w:val="24"/>
        </w:rPr>
        <w:t>矿区北东侧平缓地带</w:t>
      </w:r>
      <w:r>
        <w:rPr>
          <w:bCs/>
          <w:color w:val="000000"/>
          <w:sz w:val="24"/>
          <w:szCs w:val="24"/>
        </w:rPr>
        <w:t>，与采矿场最近距离</w:t>
      </w:r>
      <w:r>
        <w:rPr>
          <w:rFonts w:hint="eastAsia"/>
          <w:bCs/>
          <w:color w:val="000000"/>
          <w:sz w:val="24"/>
          <w:szCs w:val="24"/>
        </w:rPr>
        <w:t>50</w:t>
      </w:r>
      <w:r>
        <w:rPr>
          <w:bCs/>
          <w:color w:val="000000"/>
          <w:sz w:val="24"/>
          <w:szCs w:val="24"/>
        </w:rPr>
        <w:t>米，</w:t>
      </w:r>
      <w:r>
        <w:rPr>
          <w:rFonts w:hint="eastAsia"/>
          <w:bCs/>
          <w:color w:val="000000"/>
          <w:sz w:val="24"/>
          <w:szCs w:val="24"/>
        </w:rPr>
        <w:t>东距G217国道300米，面积约***，场地地表为第四系，地形坡度约4°，不存在切坡削坡工程。场内剥离土分层压实堆放，每层3米，分层间留3米宽台阶，堆放高度6米，采用紧密有序分层堆放，堆放前缘坡度不大于45°</w:t>
      </w:r>
      <w:r>
        <w:rPr>
          <w:bCs/>
          <w:color w:val="000000"/>
          <w:sz w:val="24"/>
          <w:szCs w:val="24"/>
        </w:rPr>
        <w:t>，有效容积</w:t>
      </w:r>
      <w:r>
        <w:rPr>
          <w:rFonts w:hint="eastAsia"/>
          <w:bCs/>
          <w:color w:val="000000"/>
          <w:sz w:val="24"/>
          <w:szCs w:val="24"/>
        </w:rPr>
        <w:t>0.92</w:t>
      </w:r>
      <w:r>
        <w:rPr>
          <w:bCs/>
          <w:color w:val="000000"/>
          <w:sz w:val="24"/>
          <w:szCs w:val="24"/>
        </w:rPr>
        <w:t>万立方米</w:t>
      </w:r>
      <w:r>
        <w:rPr>
          <w:rFonts w:hint="eastAsia"/>
          <w:bCs/>
          <w:color w:val="000000"/>
          <w:sz w:val="24"/>
          <w:szCs w:val="24"/>
        </w:rPr>
        <w:t>。</w:t>
      </w:r>
      <w:r>
        <w:rPr>
          <w:rFonts w:hint="eastAsia"/>
          <w:sz w:val="24"/>
          <w:szCs w:val="24"/>
        </w:rPr>
        <w:t>坡高6米，属人工堆积，可能会有堆土掉落，无坡面变形。</w:t>
      </w:r>
    </w:p>
    <w:p>
      <w:pPr>
        <w:spacing w:line="360" w:lineRule="auto"/>
        <w:ind w:firstLine="480" w:firstLineChars="200"/>
        <w:jc w:val="both"/>
        <w:rPr>
          <w:bCs/>
          <w:color w:val="000000"/>
          <w:sz w:val="24"/>
          <w:szCs w:val="24"/>
        </w:rPr>
      </w:pPr>
      <w:r>
        <w:rPr>
          <w:rFonts w:hint="eastAsia"/>
          <w:sz w:val="24"/>
          <w:szCs w:val="24"/>
        </w:rPr>
        <w:t>随着采矿活动的开展，表土堆积逐渐增加，可能形成不稳定边坡</w:t>
      </w:r>
      <w:r>
        <w:rPr>
          <w:sz w:val="24"/>
          <w:szCs w:val="24"/>
        </w:rPr>
        <w:t>，预计</w:t>
      </w:r>
      <w:r>
        <w:rPr>
          <w:rFonts w:hint="eastAsia"/>
          <w:sz w:val="24"/>
          <w:szCs w:val="24"/>
        </w:rPr>
        <w:t>不稳定斜坡地质灾害</w:t>
      </w:r>
      <w:r>
        <w:rPr>
          <w:sz w:val="24"/>
          <w:szCs w:val="24"/>
        </w:rPr>
        <w:t>威胁</w:t>
      </w:r>
      <w:r>
        <w:rPr>
          <w:rFonts w:hint="eastAsia"/>
          <w:sz w:val="24"/>
          <w:szCs w:val="24"/>
        </w:rPr>
        <w:t>表土场</w:t>
      </w:r>
      <w:r>
        <w:rPr>
          <w:sz w:val="24"/>
          <w:szCs w:val="24"/>
        </w:rPr>
        <w:t>作业人员和设备的安全。</w:t>
      </w:r>
      <w:r>
        <w:rPr>
          <w:bCs/>
          <w:color w:val="000000"/>
          <w:sz w:val="24"/>
          <w:szCs w:val="24"/>
        </w:rPr>
        <w:t>威胁人数8-10人，威胁财产数80-100万元</w:t>
      </w:r>
      <w:r>
        <w:rPr>
          <w:rFonts w:hint="eastAsia"/>
          <w:bCs/>
          <w:color w:val="000000"/>
          <w:sz w:val="24"/>
          <w:szCs w:val="24"/>
        </w:rPr>
        <w:t>。</w:t>
      </w:r>
      <w:r>
        <w:rPr>
          <w:bCs/>
          <w:color w:val="000000"/>
          <w:sz w:val="24"/>
          <w:szCs w:val="24"/>
        </w:rPr>
        <w:t>预测评估</w:t>
      </w:r>
      <w:r>
        <w:rPr>
          <w:rFonts w:hint="eastAsia"/>
          <w:sz w:val="24"/>
          <w:szCs w:val="24"/>
        </w:rPr>
        <w:t>表土场堆积</w:t>
      </w:r>
      <w:r>
        <w:rPr>
          <w:bCs/>
          <w:color w:val="000000"/>
          <w:sz w:val="24"/>
          <w:szCs w:val="24"/>
        </w:rPr>
        <w:t>形成</w:t>
      </w:r>
      <w:r>
        <w:rPr>
          <w:rFonts w:hint="eastAsia"/>
          <w:bCs/>
          <w:color w:val="000000"/>
          <w:sz w:val="24"/>
          <w:szCs w:val="24"/>
        </w:rPr>
        <w:t>不稳定边坡地质灾害</w:t>
      </w:r>
      <w:r>
        <w:rPr>
          <w:bCs/>
          <w:color w:val="000000"/>
          <w:sz w:val="24"/>
          <w:szCs w:val="24"/>
        </w:rPr>
        <w:t>发育程度为</w:t>
      </w:r>
      <w:r>
        <w:rPr>
          <w:rFonts w:hint="eastAsia"/>
          <w:bCs/>
          <w:color w:val="000000"/>
          <w:sz w:val="24"/>
          <w:szCs w:val="24"/>
        </w:rPr>
        <w:t>中等</w:t>
      </w:r>
      <w:r>
        <w:rPr>
          <w:bCs/>
          <w:color w:val="000000"/>
          <w:sz w:val="24"/>
          <w:szCs w:val="24"/>
        </w:rPr>
        <w:t>发育，危害程度中等，危险性</w:t>
      </w:r>
      <w:r>
        <w:rPr>
          <w:rFonts w:hint="eastAsia"/>
          <w:bCs/>
          <w:color w:val="000000"/>
          <w:sz w:val="24"/>
          <w:szCs w:val="24"/>
        </w:rPr>
        <w:t>中等</w:t>
      </w:r>
      <w:r>
        <w:rPr>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预测评估</w:t>
      </w:r>
      <w:r>
        <w:rPr>
          <w:bCs/>
          <w:color w:val="000000"/>
          <w:sz w:val="24"/>
          <w:szCs w:val="24"/>
        </w:rPr>
        <w:t>露天采矿场</w:t>
      </w:r>
      <w:r>
        <w:rPr>
          <w:rFonts w:hint="eastAsia"/>
          <w:bCs/>
          <w:color w:val="000000"/>
          <w:sz w:val="24"/>
          <w:szCs w:val="24"/>
        </w:rPr>
        <w:t>采矿活动引发不稳定边坡地质灾害</w:t>
      </w:r>
      <w:r>
        <w:rPr>
          <w:bCs/>
          <w:color w:val="000000"/>
          <w:sz w:val="24"/>
          <w:szCs w:val="24"/>
        </w:rPr>
        <w:t>发育程度为强发育，危害程度中等，危险性大</w:t>
      </w:r>
      <w:r>
        <w:rPr>
          <w:rFonts w:hint="eastAsia"/>
          <w:bCs/>
          <w:color w:val="000000"/>
          <w:sz w:val="24"/>
          <w:szCs w:val="24"/>
        </w:rPr>
        <w:t>。</w:t>
      </w:r>
      <w:r>
        <w:rPr>
          <w:rFonts w:hint="eastAsia"/>
          <w:sz w:val="24"/>
          <w:szCs w:val="24"/>
        </w:rPr>
        <w:t>表土场和临时废料场堆积</w:t>
      </w:r>
      <w:r>
        <w:rPr>
          <w:bCs/>
          <w:color w:val="000000"/>
          <w:sz w:val="24"/>
          <w:szCs w:val="24"/>
        </w:rPr>
        <w:t>形成</w:t>
      </w:r>
      <w:r>
        <w:rPr>
          <w:rFonts w:hint="eastAsia"/>
          <w:bCs/>
          <w:color w:val="000000"/>
          <w:sz w:val="24"/>
          <w:szCs w:val="24"/>
        </w:rPr>
        <w:t>不稳定边坡地质灾害</w:t>
      </w:r>
      <w:r>
        <w:rPr>
          <w:bCs/>
          <w:color w:val="000000"/>
          <w:sz w:val="24"/>
          <w:szCs w:val="24"/>
        </w:rPr>
        <w:t>发育程度为</w:t>
      </w:r>
      <w:r>
        <w:rPr>
          <w:rFonts w:hint="eastAsia"/>
          <w:bCs/>
          <w:color w:val="000000"/>
          <w:sz w:val="24"/>
          <w:szCs w:val="24"/>
        </w:rPr>
        <w:t>中等</w:t>
      </w:r>
      <w:r>
        <w:rPr>
          <w:bCs/>
          <w:color w:val="000000"/>
          <w:sz w:val="24"/>
          <w:szCs w:val="24"/>
        </w:rPr>
        <w:t>发育，危害程度中等，危险性</w:t>
      </w:r>
      <w:r>
        <w:rPr>
          <w:rFonts w:hint="eastAsia"/>
          <w:bCs/>
          <w:color w:val="000000"/>
          <w:sz w:val="24"/>
          <w:szCs w:val="24"/>
        </w:rPr>
        <w:t>中等</w:t>
      </w:r>
      <w:r>
        <w:rPr>
          <w:bCs/>
          <w:color w:val="000000"/>
          <w:sz w:val="24"/>
          <w:szCs w:val="24"/>
        </w:rPr>
        <w:t>。</w:t>
      </w:r>
    </w:p>
    <w:p>
      <w:pPr>
        <w:jc w:val="center"/>
        <w:rPr>
          <w:b/>
          <w:bCs/>
          <w:sz w:val="24"/>
          <w:szCs w:val="24"/>
          <w:lang w:bidi="en-US"/>
        </w:rPr>
      </w:pPr>
      <w:r>
        <w:rPr>
          <w:rFonts w:hint="eastAsia"/>
          <w:b/>
          <w:bCs/>
          <w:sz w:val="24"/>
          <w:szCs w:val="24"/>
          <w:lang w:bidi="en-US"/>
        </w:rPr>
        <w:t>表</w:t>
      </w:r>
      <w:r>
        <w:rPr>
          <w:b/>
          <w:bCs/>
          <w:sz w:val="24"/>
          <w:szCs w:val="24"/>
          <w:lang w:bidi="en-US"/>
        </w:rPr>
        <w:t>3-</w:t>
      </w:r>
      <w:r>
        <w:rPr>
          <w:rFonts w:hint="eastAsia"/>
          <w:b/>
          <w:bCs/>
          <w:sz w:val="24"/>
          <w:szCs w:val="24"/>
          <w:lang w:bidi="en-US"/>
        </w:rPr>
        <w:t>24 工程建设中、建成后引发不稳定斜坡地质灾害危险性预测评估分级表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548"/>
        <w:gridCol w:w="1001"/>
        <w:gridCol w:w="960"/>
        <w:gridCol w:w="1323"/>
        <w:gridCol w:w="1625"/>
        <w:gridCol w:w="138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 w:hRule="atLeast"/>
        </w:trPr>
        <w:tc>
          <w:tcPr>
            <w:tcW w:w="2260" w:type="dxa"/>
            <w:gridSpan w:val="3"/>
            <w:vAlign w:val="center"/>
          </w:tcPr>
          <w:p>
            <w:pPr>
              <w:jc w:val="center"/>
              <w:rPr>
                <w:sz w:val="21"/>
                <w:szCs w:val="21"/>
                <w:lang w:bidi="en-US"/>
              </w:rPr>
            </w:pPr>
            <w:r>
              <w:rPr>
                <w:sz w:val="21"/>
                <w:szCs w:val="21"/>
                <w:lang w:bidi="en-US"/>
              </w:rPr>
              <w:t>岩土体类型</w:t>
            </w:r>
          </w:p>
        </w:tc>
        <w:tc>
          <w:tcPr>
            <w:tcW w:w="2283" w:type="dxa"/>
            <w:gridSpan w:val="2"/>
            <w:vAlign w:val="center"/>
          </w:tcPr>
          <w:p>
            <w:pPr>
              <w:jc w:val="center"/>
              <w:rPr>
                <w:sz w:val="21"/>
                <w:szCs w:val="21"/>
                <w:lang w:bidi="en-US"/>
              </w:rPr>
            </w:pPr>
            <w:r>
              <w:rPr>
                <w:rFonts w:hint="eastAsia"/>
                <w:sz w:val="21"/>
                <w:szCs w:val="21"/>
                <w:lang w:bidi="en-US"/>
              </w:rPr>
              <w:t>坡高m</w:t>
            </w:r>
          </w:p>
        </w:tc>
        <w:tc>
          <w:tcPr>
            <w:tcW w:w="1625" w:type="dxa"/>
            <w:vAlign w:val="center"/>
          </w:tcPr>
          <w:p>
            <w:pPr>
              <w:jc w:val="center"/>
              <w:rPr>
                <w:sz w:val="21"/>
                <w:szCs w:val="21"/>
                <w:lang w:bidi="en-US"/>
              </w:rPr>
            </w:pPr>
            <w:r>
              <w:rPr>
                <w:rFonts w:hint="eastAsia"/>
                <w:sz w:val="21"/>
                <w:szCs w:val="21"/>
                <w:lang w:bidi="en-US"/>
              </w:rPr>
              <w:t>发育程度</w:t>
            </w:r>
          </w:p>
        </w:tc>
        <w:tc>
          <w:tcPr>
            <w:tcW w:w="1389" w:type="dxa"/>
            <w:vAlign w:val="center"/>
          </w:tcPr>
          <w:p>
            <w:pPr>
              <w:jc w:val="center"/>
              <w:rPr>
                <w:sz w:val="21"/>
                <w:szCs w:val="21"/>
                <w:lang w:bidi="en-US"/>
              </w:rPr>
            </w:pPr>
            <w:r>
              <w:rPr>
                <w:rFonts w:hint="eastAsia"/>
                <w:sz w:val="21"/>
                <w:szCs w:val="21"/>
                <w:lang w:bidi="en-US"/>
              </w:rPr>
              <w:t>危害程度</w:t>
            </w:r>
          </w:p>
        </w:tc>
        <w:tc>
          <w:tcPr>
            <w:tcW w:w="1384" w:type="dxa"/>
            <w:vAlign w:val="center"/>
          </w:tcPr>
          <w:p>
            <w:pPr>
              <w:jc w:val="center"/>
              <w:rPr>
                <w:sz w:val="21"/>
                <w:szCs w:val="21"/>
                <w:lang w:bidi="en-US"/>
              </w:rPr>
            </w:pPr>
            <w:r>
              <w:rPr>
                <w:rFonts w:hint="eastAsia"/>
                <w:sz w:val="21"/>
                <w:szCs w:val="21"/>
                <w:lang w:bidi="en-US"/>
              </w:rPr>
              <w:t>危险性等级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trPr>
        <w:tc>
          <w:tcPr>
            <w:tcW w:w="711" w:type="dxa"/>
            <w:vMerge w:val="restart"/>
            <w:vAlign w:val="center"/>
          </w:tcPr>
          <w:p>
            <w:pPr>
              <w:jc w:val="center"/>
              <w:rPr>
                <w:sz w:val="21"/>
                <w:szCs w:val="21"/>
                <w:lang w:bidi="en-US"/>
              </w:rPr>
            </w:pPr>
            <w:r>
              <w:rPr>
                <w:sz w:val="21"/>
                <w:szCs w:val="21"/>
                <w:lang w:bidi="en-US"/>
              </w:rPr>
              <w:t>土体</w:t>
            </w:r>
          </w:p>
        </w:tc>
        <w:tc>
          <w:tcPr>
            <w:tcW w:w="1549" w:type="dxa"/>
            <w:gridSpan w:val="2"/>
            <w:vMerge w:val="restart"/>
            <w:vAlign w:val="center"/>
          </w:tcPr>
          <w:p>
            <w:pPr>
              <w:jc w:val="center"/>
              <w:rPr>
                <w:sz w:val="21"/>
                <w:szCs w:val="21"/>
                <w:lang w:bidi="en-US"/>
              </w:rPr>
            </w:pPr>
            <w:r>
              <w:rPr>
                <w:rFonts w:hint="eastAsia"/>
                <w:sz w:val="21"/>
                <w:szCs w:val="21"/>
                <w:lang w:bidi="en-US"/>
              </w:rPr>
              <w:t>滨海堆积、湖沼沉积</w:t>
            </w:r>
          </w:p>
        </w:tc>
        <w:tc>
          <w:tcPr>
            <w:tcW w:w="960"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4</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2</w:t>
            </w:r>
            <w:r>
              <w:rPr>
                <w:sz w:val="21"/>
                <w:szCs w:val="21"/>
                <w:lang w:bidi="en-US"/>
              </w:rPr>
              <w:t>-</w:t>
            </w:r>
            <w:r>
              <w:rPr>
                <w:rFonts w:hint="eastAsia"/>
                <w:sz w:val="21"/>
                <w:szCs w:val="21"/>
                <w:lang w:bidi="en-US"/>
              </w:rPr>
              <w:t>4</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2</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restart"/>
            <w:vAlign w:val="center"/>
          </w:tcPr>
          <w:p>
            <w:pPr>
              <w:jc w:val="center"/>
              <w:rPr>
                <w:sz w:val="21"/>
                <w:szCs w:val="21"/>
                <w:lang w:bidi="en-US"/>
              </w:rPr>
            </w:pPr>
            <w:r>
              <w:rPr>
                <w:rFonts w:hint="eastAsia"/>
                <w:sz w:val="21"/>
                <w:szCs w:val="21"/>
                <w:lang w:bidi="en-US"/>
              </w:rPr>
              <w:t>无地下水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5</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3</w:t>
            </w:r>
            <w:r>
              <w:rPr>
                <w:sz w:val="21"/>
                <w:szCs w:val="21"/>
                <w:lang w:bidi="en-US"/>
              </w:rPr>
              <w:t>-</w:t>
            </w:r>
            <w:r>
              <w:rPr>
                <w:rFonts w:hint="eastAsia"/>
                <w:sz w:val="21"/>
                <w:szCs w:val="21"/>
                <w:lang w:bidi="en-US"/>
              </w:rPr>
              <w:t>5</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3</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restart"/>
            <w:vAlign w:val="center"/>
          </w:tcPr>
          <w:p>
            <w:pPr>
              <w:jc w:val="center"/>
              <w:rPr>
                <w:sz w:val="21"/>
                <w:szCs w:val="21"/>
                <w:lang w:bidi="en-US"/>
              </w:rPr>
            </w:pPr>
            <w:r>
              <w:rPr>
                <w:sz w:val="21"/>
                <w:szCs w:val="21"/>
                <w:lang w:bidi="en-US"/>
              </w:rPr>
              <w:t>大陆流水堆积、风积、坡积、残积、人工堆积</w:t>
            </w:r>
          </w:p>
        </w:tc>
        <w:tc>
          <w:tcPr>
            <w:tcW w:w="960"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10</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5</w:t>
            </w:r>
            <w:r>
              <w:rPr>
                <w:sz w:val="21"/>
                <w:szCs w:val="21"/>
                <w:lang w:bidi="en-US"/>
              </w:rPr>
              <w:t>-</w:t>
            </w:r>
            <w:r>
              <w:rPr>
                <w:rFonts w:hint="eastAsia"/>
                <w:sz w:val="21"/>
                <w:szCs w:val="21"/>
                <w:lang w:bidi="en-US"/>
              </w:rPr>
              <w:t>10</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5</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restart"/>
            <w:vAlign w:val="center"/>
          </w:tcPr>
          <w:p>
            <w:pPr>
              <w:jc w:val="center"/>
              <w:rPr>
                <w:sz w:val="21"/>
                <w:szCs w:val="21"/>
                <w:lang w:bidi="en-US"/>
              </w:rPr>
            </w:pPr>
            <w:r>
              <w:rPr>
                <w:rFonts w:hint="eastAsia"/>
                <w:sz w:val="21"/>
                <w:szCs w:val="21"/>
                <w:lang w:bidi="en-US"/>
              </w:rPr>
              <w:t>无地下水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20</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10</w:t>
            </w:r>
            <w:r>
              <w:rPr>
                <w:sz w:val="21"/>
                <w:szCs w:val="21"/>
                <w:lang w:bidi="en-US"/>
              </w:rPr>
              <w:t>-</w:t>
            </w:r>
            <w:r>
              <w:rPr>
                <w:rFonts w:hint="eastAsia"/>
                <w:sz w:val="21"/>
                <w:szCs w:val="21"/>
                <w:lang w:bidi="en-US"/>
              </w:rPr>
              <w:t>20</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10</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restart"/>
            <w:vAlign w:val="center"/>
          </w:tcPr>
          <w:p>
            <w:pPr>
              <w:jc w:val="center"/>
              <w:rPr>
                <w:sz w:val="21"/>
                <w:szCs w:val="21"/>
                <w:lang w:bidi="en-US"/>
              </w:rPr>
            </w:pPr>
            <w:r>
              <w:rPr>
                <w:rFonts w:hint="eastAsia"/>
                <w:sz w:val="21"/>
                <w:szCs w:val="21"/>
                <w:lang w:bidi="en-US"/>
              </w:rPr>
              <w:t>岩体</w:t>
            </w:r>
          </w:p>
        </w:tc>
        <w:tc>
          <w:tcPr>
            <w:tcW w:w="1549" w:type="dxa"/>
            <w:gridSpan w:val="2"/>
            <w:vMerge w:val="restart"/>
            <w:vAlign w:val="center"/>
          </w:tcPr>
          <w:p>
            <w:pPr>
              <w:jc w:val="both"/>
              <w:rPr>
                <w:sz w:val="21"/>
                <w:szCs w:val="21"/>
                <w:lang w:bidi="en-US"/>
              </w:rPr>
            </w:pPr>
            <w:r>
              <w:rPr>
                <w:rFonts w:hint="eastAsia"/>
                <w:sz w:val="21"/>
                <w:szCs w:val="21"/>
                <w:lang w:bidi="en-US"/>
              </w:rPr>
              <w:t>风化带、构造破碎带、成岩程度较差的泥岩</w:t>
            </w:r>
          </w:p>
        </w:tc>
        <w:tc>
          <w:tcPr>
            <w:tcW w:w="960"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10</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5</w:t>
            </w:r>
            <w:r>
              <w:rPr>
                <w:sz w:val="21"/>
                <w:szCs w:val="21"/>
                <w:lang w:bidi="en-US"/>
              </w:rPr>
              <w:t>-</w:t>
            </w:r>
            <w:r>
              <w:rPr>
                <w:rFonts w:hint="eastAsia"/>
                <w:sz w:val="21"/>
                <w:szCs w:val="21"/>
                <w:lang w:bidi="en-US"/>
              </w:rPr>
              <w:t>10</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5</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restart"/>
            <w:vAlign w:val="center"/>
          </w:tcPr>
          <w:p>
            <w:pPr>
              <w:jc w:val="center"/>
              <w:rPr>
                <w:sz w:val="21"/>
                <w:szCs w:val="21"/>
                <w:lang w:bidi="en-US"/>
              </w:rPr>
            </w:pPr>
            <w:r>
              <w:rPr>
                <w:rFonts w:hint="eastAsia"/>
                <w:sz w:val="21"/>
                <w:szCs w:val="21"/>
                <w:lang w:bidi="en-US"/>
              </w:rPr>
              <w:t>无地下水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15</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10</w:t>
            </w:r>
            <w:r>
              <w:rPr>
                <w:sz w:val="21"/>
                <w:szCs w:val="21"/>
                <w:lang w:bidi="en-US"/>
              </w:rPr>
              <w:t>-</w:t>
            </w:r>
            <w:r>
              <w:rPr>
                <w:rFonts w:hint="eastAsia"/>
                <w:sz w:val="21"/>
                <w:szCs w:val="21"/>
                <w:lang w:bidi="en-US"/>
              </w:rPr>
              <w:t>15</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10</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restart"/>
            <w:vAlign w:val="center"/>
          </w:tcPr>
          <w:p>
            <w:pPr>
              <w:jc w:val="center"/>
              <w:rPr>
                <w:sz w:val="21"/>
                <w:szCs w:val="21"/>
                <w:lang w:bidi="en-US"/>
              </w:rPr>
            </w:pPr>
            <w:r>
              <w:rPr>
                <w:rFonts w:hint="eastAsia"/>
                <w:sz w:val="21"/>
                <w:szCs w:val="21"/>
                <w:lang w:bidi="en-US"/>
              </w:rPr>
              <w:t>层状岩体</w:t>
            </w:r>
          </w:p>
          <w:p>
            <w:pPr>
              <w:jc w:val="center"/>
              <w:rPr>
                <w:sz w:val="21"/>
                <w:szCs w:val="21"/>
                <w:lang w:bidi="en-US"/>
              </w:rPr>
            </w:pPr>
          </w:p>
        </w:tc>
        <w:tc>
          <w:tcPr>
            <w:tcW w:w="1001" w:type="dxa"/>
            <w:vMerge w:val="restart"/>
            <w:vAlign w:val="center"/>
          </w:tcPr>
          <w:p>
            <w:pPr>
              <w:jc w:val="center"/>
              <w:rPr>
                <w:sz w:val="21"/>
                <w:szCs w:val="21"/>
                <w:lang w:bidi="en-US"/>
              </w:rPr>
            </w:pPr>
            <w:r>
              <w:rPr>
                <w:rFonts w:hint="eastAsia"/>
                <w:sz w:val="21"/>
                <w:szCs w:val="21"/>
                <w:lang w:bidi="en-US"/>
              </w:rPr>
              <w:t>有泥页岩软弱夹层</w:t>
            </w:r>
          </w:p>
        </w:tc>
        <w:tc>
          <w:tcPr>
            <w:tcW w:w="960"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15</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8</w:t>
            </w:r>
            <w:r>
              <w:rPr>
                <w:sz w:val="21"/>
                <w:szCs w:val="21"/>
                <w:lang w:bidi="en-US"/>
              </w:rPr>
              <w:t>-</w:t>
            </w:r>
            <w:r>
              <w:rPr>
                <w:rFonts w:hint="eastAsia"/>
                <w:sz w:val="21"/>
                <w:szCs w:val="21"/>
                <w:lang w:bidi="en-US"/>
              </w:rPr>
              <w:t>15</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8</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restart"/>
            <w:vAlign w:val="center"/>
          </w:tcPr>
          <w:p>
            <w:pPr>
              <w:jc w:val="center"/>
              <w:rPr>
                <w:sz w:val="21"/>
                <w:szCs w:val="21"/>
                <w:lang w:bidi="en-US"/>
              </w:rPr>
            </w:pPr>
            <w:r>
              <w:rPr>
                <w:rFonts w:hint="eastAsia"/>
                <w:sz w:val="21"/>
                <w:szCs w:val="21"/>
                <w:lang w:bidi="en-US"/>
              </w:rPr>
              <w:t>无地下水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20</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15</w:t>
            </w:r>
            <w:r>
              <w:rPr>
                <w:sz w:val="21"/>
                <w:szCs w:val="21"/>
                <w:lang w:bidi="en-US"/>
              </w:rPr>
              <w:t>-</w:t>
            </w:r>
            <w:r>
              <w:rPr>
                <w:rFonts w:hint="eastAsia"/>
                <w:sz w:val="21"/>
                <w:szCs w:val="21"/>
                <w:lang w:bidi="en-US"/>
              </w:rPr>
              <w:t>20</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15</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restart"/>
            <w:vAlign w:val="center"/>
          </w:tcPr>
          <w:p>
            <w:pPr>
              <w:jc w:val="center"/>
              <w:rPr>
                <w:sz w:val="21"/>
                <w:szCs w:val="21"/>
                <w:lang w:bidi="en-US"/>
              </w:rPr>
            </w:pPr>
            <w:r>
              <w:rPr>
                <w:rFonts w:hint="eastAsia"/>
                <w:sz w:val="21"/>
                <w:szCs w:val="21"/>
                <w:lang w:bidi="en-US"/>
              </w:rPr>
              <w:t>均质较坚硬的碎屑岩和碳酸盐类</w:t>
            </w:r>
          </w:p>
        </w:tc>
        <w:tc>
          <w:tcPr>
            <w:tcW w:w="960"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20</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10</w:t>
            </w:r>
            <w:r>
              <w:rPr>
                <w:sz w:val="21"/>
                <w:szCs w:val="21"/>
                <w:lang w:bidi="en-US"/>
              </w:rPr>
              <w:t>-</w:t>
            </w:r>
            <w:r>
              <w:rPr>
                <w:rFonts w:hint="eastAsia"/>
                <w:sz w:val="21"/>
                <w:szCs w:val="21"/>
                <w:lang w:bidi="en-US"/>
              </w:rPr>
              <w:t>20</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10</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restart"/>
            <w:vAlign w:val="center"/>
          </w:tcPr>
          <w:p>
            <w:pPr>
              <w:jc w:val="center"/>
              <w:rPr>
                <w:sz w:val="21"/>
                <w:szCs w:val="21"/>
                <w:lang w:bidi="en-US"/>
              </w:rPr>
            </w:pPr>
            <w:r>
              <w:rPr>
                <w:rFonts w:hint="eastAsia"/>
                <w:sz w:val="21"/>
                <w:szCs w:val="21"/>
                <w:lang w:bidi="en-US"/>
              </w:rPr>
              <w:t>无地下水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30</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15</w:t>
            </w:r>
            <w:r>
              <w:rPr>
                <w:sz w:val="21"/>
                <w:szCs w:val="21"/>
                <w:lang w:bidi="en-US"/>
              </w:rPr>
              <w:t>-</w:t>
            </w:r>
            <w:r>
              <w:rPr>
                <w:rFonts w:hint="eastAsia"/>
                <w:sz w:val="21"/>
                <w:szCs w:val="21"/>
                <w:lang w:bidi="en-US"/>
              </w:rPr>
              <w:t>30</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548" w:type="dxa"/>
            <w:vMerge w:val="continue"/>
            <w:vAlign w:val="center"/>
          </w:tcPr>
          <w:p>
            <w:pPr>
              <w:jc w:val="center"/>
              <w:rPr>
                <w:sz w:val="21"/>
                <w:szCs w:val="21"/>
                <w:lang w:bidi="en-US"/>
              </w:rPr>
            </w:pPr>
          </w:p>
        </w:tc>
        <w:tc>
          <w:tcPr>
            <w:tcW w:w="1001" w:type="dxa"/>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15</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restart"/>
            <w:vAlign w:val="center"/>
          </w:tcPr>
          <w:p>
            <w:pPr>
              <w:jc w:val="center"/>
              <w:rPr>
                <w:sz w:val="21"/>
                <w:szCs w:val="21"/>
                <w:lang w:bidi="en-US"/>
              </w:rPr>
            </w:pPr>
            <w:r>
              <w:rPr>
                <w:rFonts w:hint="eastAsia"/>
                <w:sz w:val="21"/>
                <w:szCs w:val="21"/>
                <w:lang w:bidi="en-US"/>
              </w:rPr>
              <w:t>较完整坚硬的变质岩和岩浆岩类</w:t>
            </w:r>
          </w:p>
        </w:tc>
        <w:tc>
          <w:tcPr>
            <w:tcW w:w="960" w:type="dxa"/>
            <w:vMerge w:val="restart"/>
            <w:vAlign w:val="center"/>
          </w:tcPr>
          <w:p>
            <w:pPr>
              <w:jc w:val="center"/>
              <w:rPr>
                <w:sz w:val="21"/>
                <w:szCs w:val="21"/>
                <w:lang w:bidi="en-US"/>
              </w:rPr>
            </w:pPr>
            <w:r>
              <w:rPr>
                <w:rFonts w:hint="eastAsia"/>
                <w:sz w:val="21"/>
                <w:szCs w:val="21"/>
                <w:lang w:bidi="en-US"/>
              </w:rPr>
              <w:t>有</w:t>
            </w:r>
            <w:r>
              <w:rPr>
                <w:sz w:val="21"/>
                <w:szCs w:val="21"/>
                <w:lang w:bidi="en-US"/>
              </w:rPr>
              <w:t>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25</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15</w:t>
            </w:r>
            <w:r>
              <w:rPr>
                <w:sz w:val="21"/>
                <w:szCs w:val="21"/>
                <w:lang w:bidi="en-US"/>
              </w:rPr>
              <w:t>-</w:t>
            </w:r>
            <w:r>
              <w:rPr>
                <w:rFonts w:hint="eastAsia"/>
                <w:sz w:val="21"/>
                <w:szCs w:val="21"/>
                <w:lang w:bidi="en-US"/>
              </w:rPr>
              <w:t>25</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15</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restart"/>
            <w:vAlign w:val="center"/>
          </w:tcPr>
          <w:p>
            <w:pPr>
              <w:jc w:val="center"/>
              <w:rPr>
                <w:sz w:val="21"/>
                <w:szCs w:val="21"/>
                <w:lang w:bidi="en-US"/>
              </w:rPr>
            </w:pPr>
            <w:r>
              <w:rPr>
                <w:rFonts w:hint="eastAsia"/>
                <w:sz w:val="21"/>
                <w:szCs w:val="21"/>
                <w:lang w:bidi="en-US"/>
              </w:rPr>
              <w:t>无地下水</w:t>
            </w: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40</w:t>
            </w:r>
          </w:p>
        </w:tc>
        <w:tc>
          <w:tcPr>
            <w:tcW w:w="1625" w:type="dxa"/>
            <w:vAlign w:val="center"/>
          </w:tcPr>
          <w:p>
            <w:pPr>
              <w:jc w:val="center"/>
              <w:rPr>
                <w:sz w:val="21"/>
                <w:szCs w:val="21"/>
                <w:lang w:bidi="en-US"/>
              </w:rPr>
            </w:pPr>
            <w:r>
              <w:rPr>
                <w:sz w:val="21"/>
                <w:szCs w:val="21"/>
                <w:lang w:bidi="en-US"/>
              </w:rPr>
              <w:t>强发育</w:t>
            </w:r>
          </w:p>
        </w:tc>
        <w:tc>
          <w:tcPr>
            <w:tcW w:w="1389" w:type="dxa"/>
            <w:vAlign w:val="center"/>
          </w:tcPr>
          <w:p>
            <w:pPr>
              <w:jc w:val="center"/>
              <w:rPr>
                <w:sz w:val="21"/>
                <w:szCs w:val="21"/>
                <w:lang w:bidi="en-US"/>
              </w:rPr>
            </w:pPr>
            <w:r>
              <w:rPr>
                <w:sz w:val="21"/>
                <w:szCs w:val="21"/>
                <w:lang w:bidi="en-US"/>
              </w:rPr>
              <w:t>危害大</w:t>
            </w:r>
          </w:p>
        </w:tc>
        <w:tc>
          <w:tcPr>
            <w:tcW w:w="1384" w:type="dxa"/>
            <w:vAlign w:val="center"/>
          </w:tcPr>
          <w:p>
            <w:pPr>
              <w:jc w:val="center"/>
              <w:rPr>
                <w:sz w:val="21"/>
                <w:szCs w:val="21"/>
                <w:lang w:bidi="en-US"/>
              </w:rPr>
            </w:pPr>
            <w:r>
              <w:rPr>
                <w:rFonts w:hint="eastAsia"/>
                <w:sz w:val="21"/>
                <w:szCs w:val="21"/>
                <w:lang w:bidi="en-US"/>
              </w:rPr>
              <w:t>危险性大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rFonts w:hint="eastAsia"/>
                <w:sz w:val="21"/>
                <w:szCs w:val="21"/>
                <w:lang w:bidi="en-US"/>
              </w:rPr>
              <w:t>20</w:t>
            </w:r>
            <w:r>
              <w:rPr>
                <w:sz w:val="21"/>
                <w:szCs w:val="21"/>
                <w:lang w:bidi="en-US"/>
              </w:rPr>
              <w:t>-</w:t>
            </w:r>
            <w:r>
              <w:rPr>
                <w:rFonts w:hint="eastAsia"/>
                <w:sz w:val="21"/>
                <w:szCs w:val="21"/>
                <w:lang w:bidi="en-US"/>
              </w:rPr>
              <w:t>40</w:t>
            </w:r>
          </w:p>
        </w:tc>
        <w:tc>
          <w:tcPr>
            <w:tcW w:w="1625" w:type="dxa"/>
            <w:vAlign w:val="center"/>
          </w:tcPr>
          <w:p>
            <w:pPr>
              <w:jc w:val="center"/>
              <w:rPr>
                <w:sz w:val="21"/>
                <w:szCs w:val="21"/>
                <w:lang w:bidi="en-US"/>
              </w:rPr>
            </w:pPr>
            <w:r>
              <w:rPr>
                <w:sz w:val="21"/>
                <w:szCs w:val="21"/>
                <w:lang w:bidi="en-US"/>
              </w:rPr>
              <w:t>中等发育</w:t>
            </w:r>
          </w:p>
        </w:tc>
        <w:tc>
          <w:tcPr>
            <w:tcW w:w="1389" w:type="dxa"/>
            <w:vAlign w:val="center"/>
          </w:tcPr>
          <w:p>
            <w:pPr>
              <w:jc w:val="center"/>
              <w:rPr>
                <w:sz w:val="21"/>
                <w:szCs w:val="21"/>
                <w:lang w:bidi="en-US"/>
              </w:rPr>
            </w:pPr>
            <w:r>
              <w:rPr>
                <w:sz w:val="21"/>
                <w:szCs w:val="21"/>
                <w:lang w:bidi="en-US"/>
              </w:rPr>
              <w:t>危害中等</w:t>
            </w:r>
          </w:p>
        </w:tc>
        <w:tc>
          <w:tcPr>
            <w:tcW w:w="1384" w:type="dxa"/>
            <w:vAlign w:val="center"/>
          </w:tcPr>
          <w:p>
            <w:pPr>
              <w:jc w:val="center"/>
              <w:rPr>
                <w:sz w:val="21"/>
                <w:szCs w:val="21"/>
                <w:lang w:bidi="en-US"/>
              </w:rPr>
            </w:pPr>
            <w:r>
              <w:rPr>
                <w:sz w:val="21"/>
                <w:szCs w:val="21"/>
                <w:lang w:bidi="en-US"/>
              </w:rPr>
              <w:t>危险性中等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711" w:type="dxa"/>
            <w:vMerge w:val="continue"/>
            <w:vAlign w:val="center"/>
          </w:tcPr>
          <w:p>
            <w:pPr>
              <w:jc w:val="center"/>
              <w:rPr>
                <w:sz w:val="21"/>
                <w:szCs w:val="21"/>
                <w:lang w:bidi="en-US"/>
              </w:rPr>
            </w:pPr>
          </w:p>
        </w:tc>
        <w:tc>
          <w:tcPr>
            <w:tcW w:w="1549" w:type="dxa"/>
            <w:gridSpan w:val="2"/>
            <w:vMerge w:val="continue"/>
            <w:vAlign w:val="center"/>
          </w:tcPr>
          <w:p>
            <w:pPr>
              <w:jc w:val="center"/>
              <w:rPr>
                <w:sz w:val="21"/>
                <w:szCs w:val="21"/>
                <w:lang w:bidi="en-US"/>
              </w:rPr>
            </w:pPr>
          </w:p>
        </w:tc>
        <w:tc>
          <w:tcPr>
            <w:tcW w:w="960" w:type="dxa"/>
            <w:vMerge w:val="continue"/>
            <w:vAlign w:val="center"/>
          </w:tcPr>
          <w:p>
            <w:pPr>
              <w:jc w:val="center"/>
              <w:rPr>
                <w:sz w:val="21"/>
                <w:szCs w:val="21"/>
                <w:lang w:bidi="en-US"/>
              </w:rPr>
            </w:pPr>
          </w:p>
        </w:tc>
        <w:tc>
          <w:tcPr>
            <w:tcW w:w="1323" w:type="dxa"/>
            <w:vAlign w:val="center"/>
          </w:tcPr>
          <w:p>
            <w:pPr>
              <w:jc w:val="center"/>
              <w:rPr>
                <w:sz w:val="21"/>
                <w:szCs w:val="21"/>
                <w:lang w:bidi="en-US"/>
              </w:rPr>
            </w:pPr>
            <w:r>
              <w:rPr>
                <w:sz w:val="21"/>
                <w:szCs w:val="21"/>
                <w:lang w:bidi="en-US"/>
              </w:rPr>
              <w:t>＜</w:t>
            </w:r>
            <w:r>
              <w:rPr>
                <w:rFonts w:hint="eastAsia"/>
                <w:sz w:val="21"/>
                <w:szCs w:val="21"/>
                <w:lang w:bidi="en-US"/>
              </w:rPr>
              <w:t>20</w:t>
            </w:r>
          </w:p>
        </w:tc>
        <w:tc>
          <w:tcPr>
            <w:tcW w:w="1625" w:type="dxa"/>
            <w:vAlign w:val="center"/>
          </w:tcPr>
          <w:p>
            <w:pPr>
              <w:jc w:val="center"/>
              <w:rPr>
                <w:sz w:val="21"/>
                <w:szCs w:val="21"/>
                <w:lang w:bidi="en-US"/>
              </w:rPr>
            </w:pPr>
            <w:r>
              <w:rPr>
                <w:sz w:val="21"/>
                <w:szCs w:val="21"/>
                <w:lang w:bidi="en-US"/>
              </w:rPr>
              <w:t>弱发育</w:t>
            </w:r>
          </w:p>
        </w:tc>
        <w:tc>
          <w:tcPr>
            <w:tcW w:w="1389" w:type="dxa"/>
            <w:vAlign w:val="center"/>
          </w:tcPr>
          <w:p>
            <w:pPr>
              <w:jc w:val="center"/>
              <w:rPr>
                <w:sz w:val="21"/>
                <w:szCs w:val="21"/>
                <w:lang w:bidi="en-US"/>
              </w:rPr>
            </w:pPr>
            <w:r>
              <w:rPr>
                <w:sz w:val="21"/>
                <w:szCs w:val="21"/>
                <w:lang w:bidi="en-US"/>
              </w:rPr>
              <w:t>危害小</w:t>
            </w:r>
          </w:p>
        </w:tc>
        <w:tc>
          <w:tcPr>
            <w:tcW w:w="1384" w:type="dxa"/>
            <w:vAlign w:val="center"/>
          </w:tcPr>
          <w:p>
            <w:pPr>
              <w:jc w:val="center"/>
              <w:rPr>
                <w:sz w:val="21"/>
                <w:szCs w:val="21"/>
                <w:lang w:bidi="en-US"/>
              </w:rPr>
            </w:pPr>
            <w:r>
              <w:rPr>
                <w:sz w:val="21"/>
                <w:szCs w:val="21"/>
                <w:lang w:bidi="en-US"/>
              </w:rPr>
              <w:t>危险性</w:t>
            </w:r>
            <w:r>
              <w:rPr>
                <w:rFonts w:hint="eastAsia"/>
                <w:sz w:val="21"/>
                <w:szCs w:val="21"/>
                <w:lang w:bidi="en-US"/>
              </w:rPr>
              <w:t>小</w:t>
            </w:r>
          </w:p>
        </w:tc>
      </w:tr>
    </w:tbl>
    <w:p>
      <w:pPr>
        <w:pStyle w:val="9"/>
      </w:pPr>
    </w:p>
    <w:p>
      <w:pPr>
        <w:spacing w:line="360" w:lineRule="auto"/>
        <w:ind w:firstLine="480" w:firstLineChars="200"/>
        <w:jc w:val="both"/>
        <w:rPr>
          <w:bCs/>
          <w:color w:val="000000"/>
          <w:sz w:val="24"/>
          <w:szCs w:val="24"/>
        </w:rPr>
      </w:pPr>
      <w:r>
        <w:rPr>
          <w:bCs/>
          <w:color w:val="000000"/>
          <w:sz w:val="24"/>
          <w:szCs w:val="24"/>
        </w:rPr>
        <w:t>综上所述，矿山施工及采矿活动不易引发或加剧</w:t>
      </w:r>
      <w:r>
        <w:rPr>
          <w:rFonts w:hint="eastAsia"/>
          <w:bCs/>
          <w:color w:val="000000"/>
          <w:sz w:val="24"/>
          <w:szCs w:val="24"/>
        </w:rPr>
        <w:t>岩溶塌陷</w:t>
      </w:r>
      <w:r>
        <w:rPr>
          <w:bCs/>
          <w:color w:val="000000"/>
          <w:sz w:val="24"/>
          <w:szCs w:val="24"/>
        </w:rPr>
        <w:t>、地面沉降、地裂缝地质灾害，预测评估危害程度小，危险性小</w:t>
      </w:r>
      <w:r>
        <w:rPr>
          <w:rFonts w:hint="eastAsia"/>
          <w:bCs/>
          <w:color w:val="000000"/>
          <w:sz w:val="24"/>
          <w:szCs w:val="24"/>
        </w:rPr>
        <w:t>。</w:t>
      </w:r>
    </w:p>
    <w:p>
      <w:pPr>
        <w:spacing w:line="360" w:lineRule="auto"/>
        <w:ind w:firstLine="480" w:firstLineChars="200"/>
        <w:jc w:val="both"/>
        <w:rPr>
          <w:bCs/>
          <w:color w:val="000000"/>
          <w:sz w:val="24"/>
          <w:szCs w:val="24"/>
        </w:rPr>
      </w:pPr>
      <w:r>
        <w:rPr>
          <w:bCs/>
          <w:color w:val="000000"/>
          <w:sz w:val="24"/>
          <w:szCs w:val="24"/>
        </w:rPr>
        <w:t>露天采矿场采矿活动易引发或加剧崩塌地质灾害的发生，预测评估危害程度中等，危险性大；露天采矿场采矿活动易引发或加剧滑坡地质灾害的发生，预测评估危害程度中等，危险性大；露天采矿场采矿活动</w:t>
      </w:r>
      <w:r>
        <w:rPr>
          <w:rFonts w:hint="eastAsia"/>
          <w:bCs/>
          <w:color w:val="000000"/>
          <w:sz w:val="24"/>
          <w:szCs w:val="24"/>
        </w:rPr>
        <w:t>不稳定边坡地质灾害的发生</w:t>
      </w:r>
      <w:r>
        <w:rPr>
          <w:bCs/>
          <w:color w:val="000000"/>
          <w:sz w:val="24"/>
          <w:szCs w:val="24"/>
        </w:rPr>
        <w:t>，危害程度中等，危险性大</w:t>
      </w:r>
      <w:r>
        <w:rPr>
          <w:rFonts w:hint="eastAsia"/>
          <w:bCs/>
          <w:color w:val="000000"/>
          <w:sz w:val="24"/>
          <w:szCs w:val="24"/>
        </w:rPr>
        <w:t>；</w:t>
      </w:r>
      <w:r>
        <w:rPr>
          <w:bCs/>
          <w:color w:val="000000"/>
          <w:sz w:val="24"/>
          <w:szCs w:val="24"/>
        </w:rPr>
        <w:t>依据表3-4，预测评估露天采矿场地质灾害对矿山地质环境影响程度严重。</w:t>
      </w:r>
    </w:p>
    <w:p>
      <w:pPr>
        <w:spacing w:line="360" w:lineRule="auto"/>
        <w:ind w:firstLine="480" w:firstLineChars="200"/>
        <w:jc w:val="both"/>
        <w:rPr>
          <w:bCs/>
          <w:color w:val="000000"/>
          <w:sz w:val="24"/>
          <w:szCs w:val="24"/>
        </w:rPr>
      </w:pPr>
      <w:r>
        <w:rPr>
          <w:rFonts w:hint="eastAsia"/>
          <w:bCs/>
          <w:color w:val="000000"/>
          <w:sz w:val="24"/>
          <w:szCs w:val="24"/>
        </w:rPr>
        <w:t>随着临时废料场、表土场的堆积可能</w:t>
      </w:r>
      <w:r>
        <w:rPr>
          <w:bCs/>
          <w:color w:val="000000"/>
          <w:sz w:val="24"/>
          <w:szCs w:val="24"/>
        </w:rPr>
        <w:t>引发或加剧滑坡地质灾害的发生，预测评估</w:t>
      </w:r>
      <w:r>
        <w:rPr>
          <w:rFonts w:hint="eastAsia"/>
          <w:bCs/>
          <w:color w:val="000000"/>
          <w:sz w:val="24"/>
          <w:szCs w:val="24"/>
        </w:rPr>
        <w:t>发育程度中等，</w:t>
      </w:r>
      <w:r>
        <w:rPr>
          <w:bCs/>
          <w:color w:val="000000"/>
          <w:sz w:val="24"/>
          <w:szCs w:val="24"/>
        </w:rPr>
        <w:t>危害程度中等，危险性中等</w:t>
      </w:r>
      <w:r>
        <w:rPr>
          <w:rFonts w:hint="eastAsia"/>
          <w:bCs/>
          <w:color w:val="000000"/>
          <w:sz w:val="24"/>
          <w:szCs w:val="24"/>
        </w:rPr>
        <w:t>；</w:t>
      </w:r>
      <w:r>
        <w:rPr>
          <w:rFonts w:hint="eastAsia"/>
          <w:sz w:val="24"/>
          <w:szCs w:val="24"/>
        </w:rPr>
        <w:t>表土场和临时废料场堆积</w:t>
      </w:r>
      <w:r>
        <w:rPr>
          <w:bCs/>
          <w:color w:val="000000"/>
          <w:sz w:val="24"/>
          <w:szCs w:val="24"/>
        </w:rPr>
        <w:t>形成</w:t>
      </w:r>
      <w:r>
        <w:rPr>
          <w:rFonts w:hint="eastAsia"/>
          <w:bCs/>
          <w:color w:val="000000"/>
          <w:sz w:val="24"/>
          <w:szCs w:val="24"/>
        </w:rPr>
        <w:t>不稳定边坡地质灾害</w:t>
      </w:r>
      <w:r>
        <w:rPr>
          <w:bCs/>
          <w:color w:val="000000"/>
          <w:sz w:val="24"/>
          <w:szCs w:val="24"/>
        </w:rPr>
        <w:t>发育程度为</w:t>
      </w:r>
      <w:r>
        <w:rPr>
          <w:rFonts w:hint="eastAsia"/>
          <w:bCs/>
          <w:color w:val="000000"/>
          <w:sz w:val="24"/>
          <w:szCs w:val="24"/>
        </w:rPr>
        <w:t>中等</w:t>
      </w:r>
      <w:r>
        <w:rPr>
          <w:bCs/>
          <w:color w:val="000000"/>
          <w:sz w:val="24"/>
          <w:szCs w:val="24"/>
        </w:rPr>
        <w:t>发育，危害程度中等，危险性</w:t>
      </w:r>
      <w:r>
        <w:rPr>
          <w:rFonts w:hint="eastAsia"/>
          <w:bCs/>
          <w:color w:val="000000"/>
          <w:sz w:val="24"/>
          <w:szCs w:val="24"/>
        </w:rPr>
        <w:t>中等。</w:t>
      </w:r>
      <w:r>
        <w:rPr>
          <w:bCs/>
          <w:color w:val="000000"/>
          <w:sz w:val="24"/>
          <w:szCs w:val="24"/>
        </w:rPr>
        <w:t>依据表3-4，预测评估</w:t>
      </w:r>
      <w:r>
        <w:rPr>
          <w:rFonts w:hint="eastAsia"/>
          <w:bCs/>
          <w:color w:val="000000"/>
          <w:sz w:val="24"/>
          <w:szCs w:val="24"/>
        </w:rPr>
        <w:t>临时废料场、表土场</w:t>
      </w:r>
      <w:r>
        <w:rPr>
          <w:bCs/>
          <w:color w:val="000000"/>
          <w:sz w:val="24"/>
          <w:szCs w:val="24"/>
        </w:rPr>
        <w:t>地质灾害对矿山地质环境影响程度</w:t>
      </w:r>
      <w:r>
        <w:rPr>
          <w:rFonts w:hint="eastAsia"/>
          <w:bCs/>
          <w:color w:val="000000"/>
          <w:sz w:val="24"/>
          <w:szCs w:val="24"/>
        </w:rPr>
        <w:t>较</w:t>
      </w:r>
      <w:r>
        <w:rPr>
          <w:bCs/>
          <w:color w:val="000000"/>
          <w:sz w:val="24"/>
          <w:szCs w:val="24"/>
        </w:rPr>
        <w:t>严重。</w:t>
      </w:r>
    </w:p>
    <w:p>
      <w:pPr>
        <w:spacing w:line="360" w:lineRule="auto"/>
        <w:ind w:firstLine="480" w:firstLineChars="200"/>
        <w:jc w:val="both"/>
        <w:rPr>
          <w:bCs/>
          <w:color w:val="000000"/>
          <w:sz w:val="24"/>
          <w:szCs w:val="24"/>
        </w:rPr>
      </w:pPr>
      <w:r>
        <w:rPr>
          <w:bCs/>
          <w:color w:val="000000"/>
          <w:sz w:val="24"/>
          <w:szCs w:val="24"/>
        </w:rPr>
        <w:t>预测评估</w:t>
      </w:r>
      <w:r>
        <w:rPr>
          <w:rFonts w:hint="eastAsia"/>
          <w:bCs/>
          <w:color w:val="000000"/>
          <w:sz w:val="24"/>
          <w:szCs w:val="24"/>
        </w:rPr>
        <w:t>矿山生产过程中，载重车辆震动、采矿爆破震动有可能引发和加剧矿山道路切坡滑坡灾害</w:t>
      </w:r>
      <w:r>
        <w:rPr>
          <w:bCs/>
          <w:color w:val="000000"/>
          <w:sz w:val="24"/>
          <w:szCs w:val="24"/>
        </w:rPr>
        <w:t>，</w:t>
      </w:r>
      <w:r>
        <w:rPr>
          <w:rFonts w:hint="eastAsia"/>
          <w:bCs/>
          <w:color w:val="000000"/>
          <w:sz w:val="24"/>
          <w:szCs w:val="24"/>
        </w:rPr>
        <w:t>发育程度中等，</w:t>
      </w:r>
      <w:r>
        <w:rPr>
          <w:bCs/>
          <w:color w:val="000000"/>
          <w:sz w:val="24"/>
          <w:szCs w:val="24"/>
        </w:rPr>
        <w:t>危害程度中等，危险性中等依据表3-4，预测评估</w:t>
      </w:r>
      <w:r>
        <w:rPr>
          <w:rFonts w:hint="eastAsia"/>
          <w:bCs/>
          <w:color w:val="000000"/>
          <w:sz w:val="24"/>
          <w:szCs w:val="24"/>
        </w:rPr>
        <w:t>矿山道路</w:t>
      </w:r>
      <w:r>
        <w:rPr>
          <w:bCs/>
          <w:color w:val="000000"/>
          <w:sz w:val="24"/>
          <w:szCs w:val="24"/>
        </w:rPr>
        <w:t>对矿山地质环境影响程度</w:t>
      </w:r>
      <w:r>
        <w:rPr>
          <w:rFonts w:hint="eastAsia"/>
          <w:bCs/>
          <w:color w:val="000000"/>
          <w:sz w:val="24"/>
          <w:szCs w:val="24"/>
        </w:rPr>
        <w:t>较</w:t>
      </w:r>
      <w:r>
        <w:rPr>
          <w:bCs/>
          <w:color w:val="000000"/>
          <w:sz w:val="24"/>
          <w:szCs w:val="24"/>
        </w:rPr>
        <w:t>严重。</w:t>
      </w:r>
    </w:p>
    <w:p>
      <w:pPr>
        <w:spacing w:line="360" w:lineRule="auto"/>
        <w:ind w:firstLine="480" w:firstLineChars="200"/>
        <w:jc w:val="both"/>
        <w:rPr>
          <w:bCs/>
          <w:color w:val="000000"/>
          <w:sz w:val="24"/>
          <w:szCs w:val="24"/>
        </w:rPr>
      </w:pPr>
      <w:r>
        <w:rPr>
          <w:bCs/>
          <w:color w:val="000000"/>
          <w:sz w:val="24"/>
          <w:szCs w:val="24"/>
        </w:rPr>
        <w:t>2）采矿活动可能遭受地质灾害的预测</w:t>
      </w:r>
    </w:p>
    <w:p>
      <w:pPr>
        <w:spacing w:line="360" w:lineRule="auto"/>
        <w:ind w:firstLine="480" w:firstLineChars="200"/>
        <w:jc w:val="both"/>
        <w:rPr>
          <w:bCs/>
          <w:color w:val="000000"/>
          <w:sz w:val="24"/>
          <w:szCs w:val="24"/>
        </w:rPr>
      </w:pPr>
      <w:r>
        <w:rPr>
          <w:bCs/>
          <w:color w:val="000000"/>
          <w:sz w:val="24"/>
          <w:szCs w:val="24"/>
        </w:rPr>
        <w:t>（1）崩塌</w:t>
      </w:r>
    </w:p>
    <w:p>
      <w:pPr>
        <w:spacing w:line="360" w:lineRule="auto"/>
        <w:ind w:firstLine="480" w:firstLineChars="200"/>
        <w:jc w:val="both"/>
        <w:rPr>
          <w:bCs/>
          <w:color w:val="000000"/>
          <w:sz w:val="24"/>
          <w:szCs w:val="24"/>
        </w:rPr>
      </w:pPr>
      <w:r>
        <w:rPr>
          <w:rFonts w:hint="eastAsia"/>
          <w:bCs/>
          <w:color w:val="000000"/>
          <w:sz w:val="24"/>
          <w:szCs w:val="24"/>
        </w:rPr>
        <w:t>①</w:t>
      </w:r>
      <w:r>
        <w:rPr>
          <w:bCs/>
          <w:color w:val="000000"/>
          <w:sz w:val="24"/>
          <w:szCs w:val="24"/>
        </w:rPr>
        <w:t>露天采矿场</w:t>
      </w:r>
    </w:p>
    <w:p>
      <w:pPr>
        <w:spacing w:line="360" w:lineRule="auto"/>
        <w:ind w:firstLine="480" w:firstLineChars="200"/>
        <w:jc w:val="both"/>
        <w:rPr>
          <w:bCs/>
          <w:color w:val="000000"/>
          <w:sz w:val="24"/>
          <w:szCs w:val="24"/>
        </w:rPr>
      </w:pPr>
      <w:r>
        <w:rPr>
          <w:bCs/>
          <w:color w:val="000000"/>
          <w:sz w:val="24"/>
          <w:szCs w:val="24"/>
        </w:rPr>
        <w:t>预测露天采矿场采矿活动易引发崩塌地质灾害的发生，威胁采矿人员、机械设备的安全，威胁人员</w:t>
      </w:r>
      <w:r>
        <w:rPr>
          <w:rFonts w:hint="eastAsia"/>
          <w:bCs/>
          <w:color w:val="000000"/>
          <w:sz w:val="24"/>
          <w:szCs w:val="24"/>
        </w:rPr>
        <w:t>30</w:t>
      </w:r>
      <w:r>
        <w:rPr>
          <w:bCs/>
          <w:color w:val="000000"/>
          <w:sz w:val="24"/>
          <w:szCs w:val="24"/>
        </w:rPr>
        <w:t>人，威胁对象价值小于500万元，预测评估采矿活动遭受露天采矿场崩塌灾害的危害程度中等，危险性大。</w:t>
      </w:r>
    </w:p>
    <w:p>
      <w:pPr>
        <w:spacing w:line="360" w:lineRule="auto"/>
        <w:ind w:firstLine="480" w:firstLineChars="200"/>
        <w:jc w:val="both"/>
        <w:rPr>
          <w:bCs/>
          <w:color w:val="000000"/>
          <w:sz w:val="24"/>
          <w:szCs w:val="24"/>
        </w:rPr>
      </w:pPr>
      <w:r>
        <w:rPr>
          <w:rFonts w:hint="eastAsia"/>
          <w:bCs/>
          <w:color w:val="000000"/>
          <w:sz w:val="24"/>
          <w:szCs w:val="24"/>
        </w:rPr>
        <w:t>②</w:t>
      </w:r>
      <w:r>
        <w:rPr>
          <w:bCs/>
          <w:color w:val="000000"/>
          <w:sz w:val="24"/>
          <w:szCs w:val="24"/>
        </w:rPr>
        <w:t>临时废料场</w:t>
      </w:r>
    </w:p>
    <w:p>
      <w:pPr>
        <w:spacing w:line="360" w:lineRule="auto"/>
        <w:ind w:firstLine="480" w:firstLineChars="200"/>
        <w:jc w:val="both"/>
        <w:rPr>
          <w:bCs/>
          <w:color w:val="000000"/>
          <w:sz w:val="24"/>
          <w:szCs w:val="24"/>
        </w:rPr>
      </w:pPr>
      <w:r>
        <w:rPr>
          <w:bCs/>
          <w:color w:val="000000"/>
          <w:sz w:val="24"/>
          <w:szCs w:val="24"/>
        </w:rPr>
        <w:t>预测临时废料场</w:t>
      </w:r>
      <w:r>
        <w:rPr>
          <w:rFonts w:hint="eastAsia"/>
          <w:bCs/>
          <w:color w:val="000000"/>
          <w:sz w:val="24"/>
          <w:szCs w:val="24"/>
        </w:rPr>
        <w:t>堆积可能</w:t>
      </w:r>
      <w:r>
        <w:rPr>
          <w:bCs/>
          <w:color w:val="000000"/>
          <w:sz w:val="24"/>
          <w:szCs w:val="24"/>
        </w:rPr>
        <w:t>引发崩塌地质灾害的发生，威胁采矿人员、机械设备的安全，威胁人数8-10人，威胁财产数80-100万元，</w:t>
      </w:r>
      <w:r>
        <w:rPr>
          <w:rFonts w:hint="eastAsia"/>
          <w:bCs/>
          <w:color w:val="000000"/>
          <w:sz w:val="24"/>
          <w:szCs w:val="24"/>
        </w:rPr>
        <w:t>预测评估</w:t>
      </w:r>
      <w:r>
        <w:rPr>
          <w:bCs/>
          <w:color w:val="000000"/>
          <w:sz w:val="24"/>
          <w:szCs w:val="24"/>
        </w:rPr>
        <w:t>临时废料场</w:t>
      </w:r>
      <w:r>
        <w:rPr>
          <w:rFonts w:hint="eastAsia"/>
          <w:bCs/>
          <w:color w:val="000000"/>
          <w:sz w:val="24"/>
          <w:szCs w:val="24"/>
        </w:rPr>
        <w:t>遭受崩塌灾害的</w:t>
      </w:r>
      <w:r>
        <w:rPr>
          <w:bCs/>
          <w:color w:val="000000"/>
          <w:sz w:val="24"/>
          <w:szCs w:val="24"/>
        </w:rPr>
        <w:t>可能性较</w:t>
      </w:r>
      <w:r>
        <w:rPr>
          <w:rFonts w:hint="eastAsia"/>
          <w:bCs/>
          <w:color w:val="000000"/>
          <w:sz w:val="24"/>
          <w:szCs w:val="24"/>
        </w:rPr>
        <w:t>小，</w:t>
      </w:r>
      <w:r>
        <w:rPr>
          <w:bCs/>
          <w:color w:val="000000"/>
          <w:sz w:val="24"/>
          <w:szCs w:val="24"/>
        </w:rPr>
        <w:t>危害程度</w:t>
      </w:r>
      <w:r>
        <w:rPr>
          <w:rFonts w:hint="eastAsia"/>
          <w:bCs/>
          <w:color w:val="000000"/>
          <w:sz w:val="24"/>
          <w:szCs w:val="24"/>
        </w:rPr>
        <w:t>小</w:t>
      </w:r>
      <w:r>
        <w:rPr>
          <w:bCs/>
          <w:color w:val="000000"/>
          <w:sz w:val="24"/>
          <w:szCs w:val="24"/>
        </w:rPr>
        <w:t>，危险性</w:t>
      </w:r>
      <w:r>
        <w:rPr>
          <w:rFonts w:hint="eastAsia"/>
          <w:bCs/>
          <w:color w:val="000000"/>
          <w:sz w:val="24"/>
          <w:szCs w:val="24"/>
        </w:rPr>
        <w:t>小</w:t>
      </w:r>
      <w:r>
        <w:rPr>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③表土场</w:t>
      </w:r>
    </w:p>
    <w:p>
      <w:pPr>
        <w:spacing w:line="360" w:lineRule="auto"/>
        <w:ind w:firstLine="480" w:firstLineChars="200"/>
        <w:jc w:val="both"/>
        <w:rPr>
          <w:bCs/>
          <w:color w:val="000000"/>
          <w:sz w:val="24"/>
          <w:szCs w:val="24"/>
        </w:rPr>
      </w:pPr>
      <w:r>
        <w:rPr>
          <w:bCs/>
          <w:color w:val="000000"/>
          <w:sz w:val="24"/>
          <w:szCs w:val="24"/>
        </w:rPr>
        <w:t>预测</w:t>
      </w:r>
      <w:r>
        <w:rPr>
          <w:rFonts w:hint="eastAsia"/>
          <w:bCs/>
          <w:color w:val="000000"/>
          <w:sz w:val="24"/>
          <w:szCs w:val="24"/>
        </w:rPr>
        <w:t>表土场可能</w:t>
      </w:r>
      <w:r>
        <w:rPr>
          <w:bCs/>
          <w:color w:val="000000"/>
          <w:sz w:val="24"/>
          <w:szCs w:val="24"/>
        </w:rPr>
        <w:t>引发崩塌地质灾害的发生，威胁采矿人员、机械设备的安全，威胁人数8-10人，威胁财产数80-100万元，</w:t>
      </w:r>
      <w:r>
        <w:rPr>
          <w:rFonts w:hint="eastAsia"/>
          <w:bCs/>
          <w:color w:val="000000"/>
          <w:sz w:val="24"/>
          <w:szCs w:val="24"/>
        </w:rPr>
        <w:t>预测评估表土场遭受崩塌灾害的</w:t>
      </w:r>
      <w:r>
        <w:rPr>
          <w:bCs/>
          <w:color w:val="000000"/>
          <w:sz w:val="24"/>
          <w:szCs w:val="24"/>
        </w:rPr>
        <w:t>可能性较</w:t>
      </w:r>
      <w:r>
        <w:rPr>
          <w:rFonts w:hint="eastAsia"/>
          <w:bCs/>
          <w:color w:val="000000"/>
          <w:sz w:val="24"/>
          <w:szCs w:val="24"/>
        </w:rPr>
        <w:t>小，</w:t>
      </w:r>
      <w:r>
        <w:rPr>
          <w:bCs/>
          <w:color w:val="000000"/>
          <w:sz w:val="24"/>
          <w:szCs w:val="24"/>
        </w:rPr>
        <w:t>危害程度</w:t>
      </w:r>
      <w:r>
        <w:rPr>
          <w:rFonts w:hint="eastAsia"/>
          <w:bCs/>
          <w:color w:val="000000"/>
          <w:sz w:val="24"/>
          <w:szCs w:val="24"/>
        </w:rPr>
        <w:t>小</w:t>
      </w:r>
      <w:r>
        <w:rPr>
          <w:bCs/>
          <w:color w:val="000000"/>
          <w:sz w:val="24"/>
          <w:szCs w:val="24"/>
        </w:rPr>
        <w:t>，危险性</w:t>
      </w:r>
      <w:r>
        <w:rPr>
          <w:rFonts w:hint="eastAsia"/>
          <w:bCs/>
          <w:color w:val="000000"/>
          <w:sz w:val="24"/>
          <w:szCs w:val="24"/>
        </w:rPr>
        <w:t>小</w:t>
      </w:r>
      <w:r>
        <w:rPr>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④</w:t>
      </w:r>
      <w:r>
        <w:rPr>
          <w:bCs/>
          <w:color w:val="000000"/>
          <w:sz w:val="24"/>
          <w:szCs w:val="24"/>
        </w:rPr>
        <w:t>矿山道路</w:t>
      </w:r>
    </w:p>
    <w:p>
      <w:pPr>
        <w:spacing w:line="360" w:lineRule="auto"/>
        <w:ind w:firstLine="480" w:firstLineChars="200"/>
        <w:jc w:val="both"/>
        <w:rPr>
          <w:bCs/>
          <w:color w:val="000000"/>
          <w:sz w:val="24"/>
          <w:szCs w:val="24"/>
        </w:rPr>
      </w:pPr>
      <w:r>
        <w:rPr>
          <w:rFonts w:hint="eastAsia"/>
          <w:bCs/>
          <w:color w:val="000000"/>
          <w:sz w:val="24"/>
          <w:szCs w:val="24"/>
        </w:rPr>
        <w:t>矿山生产过程中，载重车辆震动、采矿爆破震动有可能引发和加剧矿山道路切坡崩塌灾害，对过往工作人员及车辆造成威胁，威胁人数小于2人，可能直接经济损失小于200万元， 预测评估道路区可能引发崩塌灾害，崩塌隐患发育程度中等、危害程度中等、危险性中等</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（2）滑坡</w:t>
      </w:r>
    </w:p>
    <w:p>
      <w:pPr>
        <w:spacing w:line="360" w:lineRule="auto"/>
        <w:ind w:firstLine="480" w:firstLineChars="200"/>
        <w:jc w:val="both"/>
        <w:rPr>
          <w:bCs/>
          <w:color w:val="000000"/>
          <w:sz w:val="24"/>
          <w:szCs w:val="24"/>
        </w:rPr>
      </w:pPr>
      <w:r>
        <w:rPr>
          <w:rFonts w:hint="eastAsia"/>
          <w:bCs/>
          <w:color w:val="000000"/>
          <w:sz w:val="24"/>
          <w:szCs w:val="24"/>
        </w:rPr>
        <w:t>①</w:t>
      </w:r>
      <w:r>
        <w:rPr>
          <w:bCs/>
          <w:color w:val="000000"/>
          <w:sz w:val="24"/>
          <w:szCs w:val="24"/>
        </w:rPr>
        <w:t>露天采矿场</w:t>
      </w:r>
    </w:p>
    <w:p>
      <w:pPr>
        <w:spacing w:line="360" w:lineRule="auto"/>
        <w:ind w:firstLine="480" w:firstLineChars="200"/>
        <w:jc w:val="both"/>
        <w:rPr>
          <w:bCs/>
          <w:color w:val="000000"/>
          <w:sz w:val="24"/>
          <w:szCs w:val="24"/>
        </w:rPr>
      </w:pPr>
      <w:r>
        <w:rPr>
          <w:bCs/>
          <w:color w:val="000000"/>
          <w:sz w:val="24"/>
          <w:szCs w:val="24"/>
        </w:rPr>
        <w:t>露天采场</w:t>
      </w:r>
      <w:r>
        <w:rPr>
          <w:rFonts w:hint="eastAsia"/>
          <w:bCs/>
          <w:color w:val="000000"/>
          <w:sz w:val="24"/>
          <w:szCs w:val="24"/>
        </w:rPr>
        <w:t>南</w:t>
      </w:r>
      <w:r>
        <w:rPr>
          <w:bCs/>
          <w:color w:val="000000"/>
          <w:sz w:val="24"/>
          <w:szCs w:val="24"/>
        </w:rPr>
        <w:t>西帮边坡接近于顺向边坡，最终帮边坡角与岩层倾角相当，边坡在大气降水、风化作用、爆破松动、卡车碾压动载等多种因素作用下易造成节理裂隙发育、岩体破碎、降低边坡稳定性，可能出现软弱结构面，引发边坡产生顺向滑坡灾害。预测采场滑坡灾害威胁露天采场工作台阶上的采矿作业人员人和设备的安全，露天采场工作定员</w:t>
      </w:r>
      <w:r>
        <w:rPr>
          <w:rFonts w:hint="eastAsia"/>
          <w:bCs/>
          <w:color w:val="000000"/>
          <w:sz w:val="24"/>
          <w:szCs w:val="24"/>
        </w:rPr>
        <w:t>30</w:t>
      </w:r>
      <w:r>
        <w:rPr>
          <w:bCs/>
          <w:color w:val="000000"/>
          <w:sz w:val="24"/>
          <w:szCs w:val="24"/>
        </w:rPr>
        <w:t>人，采矿设备为岩机、挖掘机、装载机、自卸汽车等，滑坡灾害威胁人数</w:t>
      </w:r>
      <w:r>
        <w:rPr>
          <w:rFonts w:hint="eastAsia"/>
          <w:bCs/>
          <w:color w:val="000000"/>
          <w:sz w:val="24"/>
          <w:szCs w:val="24"/>
        </w:rPr>
        <w:t>30</w:t>
      </w:r>
      <w:r>
        <w:rPr>
          <w:bCs/>
          <w:color w:val="000000"/>
          <w:sz w:val="24"/>
          <w:szCs w:val="24"/>
        </w:rPr>
        <w:t>人，威胁财产数小于500万元。预测露天采矿活动遭受露天采场西帮滑坡灾害的危害程度中等，危险性大。</w:t>
      </w:r>
    </w:p>
    <w:p>
      <w:pPr>
        <w:spacing w:line="360" w:lineRule="auto"/>
        <w:ind w:firstLine="480" w:firstLineChars="200"/>
        <w:jc w:val="both"/>
        <w:rPr>
          <w:bCs/>
          <w:color w:val="000000"/>
          <w:sz w:val="24"/>
          <w:szCs w:val="24"/>
        </w:rPr>
      </w:pPr>
      <w:r>
        <w:rPr>
          <w:rFonts w:hint="eastAsia"/>
          <w:bCs/>
          <w:color w:val="000000"/>
          <w:sz w:val="24"/>
          <w:szCs w:val="24"/>
        </w:rPr>
        <w:t>②</w:t>
      </w:r>
      <w:r>
        <w:rPr>
          <w:bCs/>
          <w:color w:val="000000"/>
          <w:sz w:val="24"/>
          <w:szCs w:val="24"/>
        </w:rPr>
        <w:t>临时废料场</w:t>
      </w:r>
    </w:p>
    <w:p>
      <w:pPr>
        <w:spacing w:line="360" w:lineRule="auto"/>
        <w:ind w:firstLine="480" w:firstLineChars="200"/>
        <w:jc w:val="both"/>
        <w:rPr>
          <w:bCs/>
          <w:color w:val="000000"/>
          <w:sz w:val="24"/>
          <w:szCs w:val="24"/>
        </w:rPr>
      </w:pPr>
      <w:r>
        <w:rPr>
          <w:bCs/>
          <w:color w:val="000000"/>
          <w:sz w:val="24"/>
          <w:szCs w:val="24"/>
        </w:rPr>
        <w:t>临时废料场边坡高度大，在长期的大气降水冲刷、风化作用、地震活动多种因素作用可能出现弱面结构，在连续降雨和极端天气条件下引发坡体滑动，发生的可能性较大，威胁坡体下方活动运输人员和车辆的安全。每天废石运输人员为8-10人，运输车辆为自卸汽车，滑坡灾害威胁人数8-10人，威胁财产数80-100万元。预测采矿活动遭受临时废料场边坡滑坡灾害的危害程度中等，危险性中等。</w:t>
      </w:r>
    </w:p>
    <w:p>
      <w:pPr>
        <w:spacing w:line="360" w:lineRule="auto"/>
        <w:ind w:firstLine="480" w:firstLineChars="200"/>
        <w:jc w:val="both"/>
        <w:rPr>
          <w:bCs/>
          <w:color w:val="000000"/>
          <w:sz w:val="24"/>
          <w:szCs w:val="24"/>
        </w:rPr>
      </w:pPr>
      <w:r>
        <w:rPr>
          <w:rFonts w:hint="eastAsia"/>
          <w:bCs/>
          <w:color w:val="000000"/>
          <w:sz w:val="24"/>
          <w:szCs w:val="24"/>
        </w:rPr>
        <w:t>③表土场</w:t>
      </w:r>
    </w:p>
    <w:p>
      <w:pPr>
        <w:spacing w:line="360" w:lineRule="auto"/>
        <w:ind w:firstLine="480" w:firstLineChars="200"/>
        <w:jc w:val="both"/>
        <w:rPr>
          <w:bCs/>
          <w:color w:val="000000"/>
          <w:sz w:val="24"/>
          <w:szCs w:val="24"/>
        </w:rPr>
      </w:pPr>
      <w:r>
        <w:rPr>
          <w:rFonts w:hint="eastAsia"/>
          <w:bCs/>
          <w:color w:val="000000"/>
          <w:sz w:val="24"/>
          <w:szCs w:val="24"/>
        </w:rPr>
        <w:t>表土场</w:t>
      </w:r>
      <w:r>
        <w:rPr>
          <w:bCs/>
          <w:color w:val="000000"/>
          <w:sz w:val="24"/>
          <w:szCs w:val="24"/>
        </w:rPr>
        <w:t>边坡高度大，在长期的大气降水冲刷、风化作用、地震活动多种因素作用可能出现弱面结构，在连续降雨和极端天气条件下引发坡体滑动，发生的可能性较大，威胁坡体下方活动运输人员和车辆的安全。每天</w:t>
      </w:r>
      <w:r>
        <w:rPr>
          <w:rFonts w:hint="eastAsia"/>
          <w:bCs/>
          <w:color w:val="000000"/>
          <w:sz w:val="24"/>
          <w:szCs w:val="24"/>
        </w:rPr>
        <w:t>表土</w:t>
      </w:r>
      <w:r>
        <w:rPr>
          <w:bCs/>
          <w:color w:val="000000"/>
          <w:sz w:val="24"/>
          <w:szCs w:val="24"/>
        </w:rPr>
        <w:t>运输人员为8-10人，运输车辆为自卸汽车，滑坡灾害威胁人数8-10人，威胁财产数80-100万元。预测采矿活动遭受临时废料场边坡滑坡灾害的危害程度中等，危险性中等。</w:t>
      </w:r>
    </w:p>
    <w:p>
      <w:pPr>
        <w:spacing w:line="360" w:lineRule="auto"/>
        <w:ind w:firstLine="480" w:firstLineChars="200"/>
        <w:jc w:val="both"/>
        <w:rPr>
          <w:bCs/>
          <w:color w:val="000000"/>
          <w:sz w:val="24"/>
          <w:szCs w:val="24"/>
        </w:rPr>
      </w:pPr>
      <w:r>
        <w:rPr>
          <w:rFonts w:hint="eastAsia"/>
          <w:bCs/>
          <w:color w:val="000000"/>
          <w:sz w:val="24"/>
          <w:szCs w:val="24"/>
        </w:rPr>
        <w:t>④</w:t>
      </w:r>
      <w:r>
        <w:rPr>
          <w:bCs/>
          <w:color w:val="000000"/>
          <w:sz w:val="24"/>
          <w:szCs w:val="24"/>
        </w:rPr>
        <w:t>矿山道路</w:t>
      </w:r>
    </w:p>
    <w:p>
      <w:pPr>
        <w:spacing w:line="360" w:lineRule="auto"/>
        <w:ind w:firstLine="480" w:firstLineChars="200"/>
        <w:jc w:val="both"/>
        <w:rPr>
          <w:bCs/>
          <w:color w:val="000000"/>
          <w:sz w:val="24"/>
          <w:szCs w:val="24"/>
        </w:rPr>
      </w:pPr>
      <w:r>
        <w:rPr>
          <w:rFonts w:hint="eastAsia"/>
          <w:bCs/>
          <w:color w:val="000000"/>
          <w:sz w:val="24"/>
          <w:szCs w:val="24"/>
        </w:rPr>
        <w:t>矿山道路依地形布设，坡面危岩体无明显变形迹象，坡面有崩塌堆积体。经现场调查询问及结合矿山生产规划，现有道路可以满足矿山未来生产要求，矿山生产过程中，载重车辆震动、采矿爆破震动有可能引发和加剧矿山道路切坡滑坡灾害，对过往工作人员及车辆造成威胁，威胁人数小于2人，可能直接经济损失小于 200 万元， 预测评估道路区可能引发滑坡灾害，滑坡隐患发育程度中等、危害程度中等、危险性中等。</w:t>
      </w:r>
    </w:p>
    <w:p>
      <w:pPr>
        <w:spacing w:line="360" w:lineRule="auto"/>
        <w:ind w:firstLine="480" w:firstLineChars="200"/>
        <w:jc w:val="both"/>
        <w:rPr>
          <w:bCs/>
          <w:color w:val="000000"/>
          <w:sz w:val="24"/>
          <w:szCs w:val="24"/>
        </w:rPr>
      </w:pPr>
      <w:r>
        <w:rPr>
          <w:rFonts w:hint="eastAsia"/>
          <w:bCs/>
          <w:color w:val="000000"/>
          <w:sz w:val="24"/>
          <w:szCs w:val="24"/>
        </w:rPr>
        <w:t>（3）不稳定斜坡</w:t>
      </w:r>
    </w:p>
    <w:p>
      <w:pPr>
        <w:spacing w:line="360" w:lineRule="auto"/>
        <w:ind w:firstLine="480" w:firstLineChars="200"/>
        <w:jc w:val="both"/>
        <w:rPr>
          <w:bCs/>
          <w:color w:val="000000"/>
          <w:sz w:val="24"/>
          <w:szCs w:val="24"/>
        </w:rPr>
      </w:pPr>
      <w:r>
        <w:rPr>
          <w:rFonts w:hint="eastAsia"/>
          <w:bCs/>
          <w:color w:val="000000"/>
          <w:sz w:val="24"/>
          <w:szCs w:val="24"/>
        </w:rPr>
        <w:t>①</w:t>
      </w:r>
      <w:r>
        <w:rPr>
          <w:bCs/>
          <w:color w:val="000000"/>
          <w:sz w:val="24"/>
          <w:szCs w:val="24"/>
        </w:rPr>
        <w:t>露天采矿场</w:t>
      </w:r>
    </w:p>
    <w:p>
      <w:pPr>
        <w:spacing w:line="360" w:lineRule="auto"/>
        <w:ind w:firstLine="480" w:firstLineChars="200"/>
        <w:jc w:val="both"/>
        <w:rPr>
          <w:bCs/>
          <w:color w:val="000000"/>
          <w:sz w:val="24"/>
          <w:szCs w:val="24"/>
        </w:rPr>
      </w:pPr>
      <w:r>
        <w:rPr>
          <w:rFonts w:hint="eastAsia"/>
          <w:sz w:val="24"/>
          <w:szCs w:val="24"/>
        </w:rPr>
        <w:t>随着采矿活动的进一步深入，矿坑侧壁的高度增大，最终坡高大于20米，可能形成不稳定边坡</w:t>
      </w:r>
      <w:r>
        <w:rPr>
          <w:sz w:val="24"/>
          <w:szCs w:val="24"/>
        </w:rPr>
        <w:t>，预计</w:t>
      </w:r>
      <w:r>
        <w:rPr>
          <w:rFonts w:hint="eastAsia"/>
          <w:sz w:val="24"/>
          <w:szCs w:val="24"/>
        </w:rPr>
        <w:t>不稳定斜坡地质灾害</w:t>
      </w:r>
      <w:r>
        <w:rPr>
          <w:sz w:val="24"/>
          <w:szCs w:val="24"/>
        </w:rPr>
        <w:t>威胁露天采场工作台阶上的采矿作业人员和设备的安全。威胁人数</w:t>
      </w:r>
      <w:r>
        <w:rPr>
          <w:rFonts w:hint="eastAsia"/>
          <w:sz w:val="24"/>
          <w:szCs w:val="24"/>
        </w:rPr>
        <w:t>30</w:t>
      </w:r>
      <w:r>
        <w:rPr>
          <w:sz w:val="24"/>
          <w:szCs w:val="24"/>
        </w:rPr>
        <w:t>人，威胁财产数小于500万元</w:t>
      </w:r>
      <w:r>
        <w:rPr>
          <w:bCs/>
          <w:color w:val="000000"/>
          <w:sz w:val="24"/>
          <w:szCs w:val="24"/>
        </w:rPr>
        <w:t>，预测评估露天采矿场开采形成</w:t>
      </w:r>
      <w:r>
        <w:rPr>
          <w:rFonts w:hint="eastAsia"/>
          <w:bCs/>
          <w:color w:val="000000"/>
          <w:sz w:val="24"/>
          <w:szCs w:val="24"/>
        </w:rPr>
        <w:t>不稳定边坡地质灾害</w:t>
      </w:r>
      <w:r>
        <w:rPr>
          <w:bCs/>
          <w:color w:val="000000"/>
          <w:sz w:val="24"/>
          <w:szCs w:val="24"/>
        </w:rPr>
        <w:t>发育程度为强发育，危害程度中等，危险性大。</w:t>
      </w:r>
    </w:p>
    <w:p>
      <w:pPr>
        <w:spacing w:line="360" w:lineRule="auto"/>
        <w:ind w:firstLine="480" w:firstLineChars="200"/>
        <w:jc w:val="both"/>
        <w:rPr>
          <w:bCs/>
          <w:color w:val="000000"/>
          <w:sz w:val="24"/>
          <w:szCs w:val="24"/>
        </w:rPr>
      </w:pPr>
      <w:r>
        <w:rPr>
          <w:rFonts w:hint="eastAsia"/>
          <w:bCs/>
          <w:color w:val="000000"/>
          <w:sz w:val="24"/>
          <w:szCs w:val="24"/>
        </w:rPr>
        <w:t>②</w:t>
      </w:r>
      <w:r>
        <w:rPr>
          <w:bCs/>
          <w:color w:val="000000"/>
          <w:sz w:val="24"/>
          <w:szCs w:val="24"/>
        </w:rPr>
        <w:t>临时废料场</w:t>
      </w:r>
    </w:p>
    <w:p>
      <w:pPr>
        <w:spacing w:line="360" w:lineRule="auto"/>
        <w:ind w:firstLine="480" w:firstLineChars="200"/>
        <w:jc w:val="both"/>
        <w:rPr>
          <w:bCs/>
          <w:color w:val="000000"/>
          <w:sz w:val="24"/>
          <w:szCs w:val="24"/>
        </w:rPr>
      </w:pPr>
      <w:r>
        <w:rPr>
          <w:rFonts w:hint="eastAsia"/>
          <w:sz w:val="24"/>
          <w:szCs w:val="24"/>
        </w:rPr>
        <w:t>随着采矿活动的开展，废石堆积逐渐增加，可能形成不稳定边坡</w:t>
      </w:r>
      <w:r>
        <w:rPr>
          <w:sz w:val="24"/>
          <w:szCs w:val="24"/>
        </w:rPr>
        <w:t>，预计</w:t>
      </w:r>
      <w:r>
        <w:rPr>
          <w:rFonts w:hint="eastAsia"/>
          <w:sz w:val="24"/>
          <w:szCs w:val="24"/>
        </w:rPr>
        <w:t>不稳定斜坡地质灾害</w:t>
      </w:r>
      <w:r>
        <w:rPr>
          <w:sz w:val="24"/>
          <w:szCs w:val="24"/>
        </w:rPr>
        <w:t>威胁</w:t>
      </w:r>
      <w:r>
        <w:rPr>
          <w:rFonts w:hint="eastAsia"/>
          <w:sz w:val="24"/>
          <w:szCs w:val="24"/>
        </w:rPr>
        <w:t>临时废料场</w:t>
      </w:r>
      <w:r>
        <w:rPr>
          <w:sz w:val="24"/>
          <w:szCs w:val="24"/>
        </w:rPr>
        <w:t>作业人员和设备的安全。</w:t>
      </w:r>
      <w:r>
        <w:rPr>
          <w:bCs/>
          <w:color w:val="000000"/>
          <w:sz w:val="24"/>
          <w:szCs w:val="24"/>
        </w:rPr>
        <w:t>8-10人，威胁财产数80-100万元，预测评估</w:t>
      </w:r>
      <w:r>
        <w:rPr>
          <w:rFonts w:hint="eastAsia"/>
          <w:sz w:val="24"/>
          <w:szCs w:val="24"/>
        </w:rPr>
        <w:t>临时废料场堆积</w:t>
      </w:r>
      <w:r>
        <w:rPr>
          <w:bCs/>
          <w:color w:val="000000"/>
          <w:sz w:val="24"/>
          <w:szCs w:val="24"/>
        </w:rPr>
        <w:t>形成</w:t>
      </w:r>
      <w:r>
        <w:rPr>
          <w:rFonts w:hint="eastAsia"/>
          <w:bCs/>
          <w:color w:val="000000"/>
          <w:sz w:val="24"/>
          <w:szCs w:val="24"/>
        </w:rPr>
        <w:t>不稳定边坡地质灾害</w:t>
      </w:r>
      <w:r>
        <w:rPr>
          <w:bCs/>
          <w:color w:val="000000"/>
          <w:sz w:val="24"/>
          <w:szCs w:val="24"/>
        </w:rPr>
        <w:t>发育程度为</w:t>
      </w:r>
      <w:r>
        <w:rPr>
          <w:rFonts w:hint="eastAsia"/>
          <w:bCs/>
          <w:color w:val="000000"/>
          <w:sz w:val="24"/>
          <w:szCs w:val="24"/>
        </w:rPr>
        <w:t>中等</w:t>
      </w:r>
      <w:r>
        <w:rPr>
          <w:bCs/>
          <w:color w:val="000000"/>
          <w:sz w:val="24"/>
          <w:szCs w:val="24"/>
        </w:rPr>
        <w:t>发育，危害程度中等，危险性</w:t>
      </w:r>
      <w:r>
        <w:rPr>
          <w:rFonts w:hint="eastAsia"/>
          <w:bCs/>
          <w:color w:val="000000"/>
          <w:sz w:val="24"/>
          <w:szCs w:val="24"/>
        </w:rPr>
        <w:t>中等</w:t>
      </w:r>
      <w:r>
        <w:rPr>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③表土场</w:t>
      </w:r>
    </w:p>
    <w:p>
      <w:pPr>
        <w:spacing w:line="360" w:lineRule="auto"/>
        <w:ind w:firstLine="480" w:firstLineChars="200"/>
        <w:jc w:val="both"/>
        <w:rPr>
          <w:bCs/>
          <w:color w:val="000000"/>
          <w:sz w:val="24"/>
          <w:szCs w:val="24"/>
        </w:rPr>
      </w:pPr>
      <w:r>
        <w:rPr>
          <w:rFonts w:hint="eastAsia"/>
          <w:sz w:val="24"/>
          <w:szCs w:val="24"/>
        </w:rPr>
        <w:t>随着采矿活动的开展，表土堆积逐渐增加，可能形成不稳定边坡</w:t>
      </w:r>
      <w:r>
        <w:rPr>
          <w:sz w:val="24"/>
          <w:szCs w:val="24"/>
        </w:rPr>
        <w:t>，预计</w:t>
      </w:r>
      <w:r>
        <w:rPr>
          <w:rFonts w:hint="eastAsia"/>
          <w:sz w:val="24"/>
          <w:szCs w:val="24"/>
        </w:rPr>
        <w:t>不稳定斜坡地质灾害</w:t>
      </w:r>
      <w:r>
        <w:rPr>
          <w:sz w:val="24"/>
          <w:szCs w:val="24"/>
        </w:rPr>
        <w:t>威胁</w:t>
      </w:r>
      <w:r>
        <w:rPr>
          <w:rFonts w:hint="eastAsia"/>
          <w:sz w:val="24"/>
          <w:szCs w:val="24"/>
        </w:rPr>
        <w:t>表土场</w:t>
      </w:r>
      <w:r>
        <w:rPr>
          <w:sz w:val="24"/>
          <w:szCs w:val="24"/>
        </w:rPr>
        <w:t>作业人员和设备的安全。</w:t>
      </w:r>
      <w:r>
        <w:rPr>
          <w:bCs/>
          <w:color w:val="000000"/>
          <w:sz w:val="24"/>
          <w:szCs w:val="24"/>
        </w:rPr>
        <w:t>8-10人，威胁财产数80-100万元，预测评估</w:t>
      </w:r>
      <w:r>
        <w:rPr>
          <w:rFonts w:hint="eastAsia"/>
          <w:sz w:val="24"/>
          <w:szCs w:val="24"/>
        </w:rPr>
        <w:t>表土场堆积</w:t>
      </w:r>
      <w:r>
        <w:rPr>
          <w:bCs/>
          <w:color w:val="000000"/>
          <w:sz w:val="24"/>
          <w:szCs w:val="24"/>
        </w:rPr>
        <w:t>形成</w:t>
      </w:r>
      <w:r>
        <w:rPr>
          <w:rFonts w:hint="eastAsia"/>
          <w:bCs/>
          <w:color w:val="000000"/>
          <w:sz w:val="24"/>
          <w:szCs w:val="24"/>
        </w:rPr>
        <w:t>不稳定边坡地质灾害</w:t>
      </w:r>
      <w:r>
        <w:rPr>
          <w:bCs/>
          <w:color w:val="000000"/>
          <w:sz w:val="24"/>
          <w:szCs w:val="24"/>
        </w:rPr>
        <w:t>发育程度为</w:t>
      </w:r>
      <w:r>
        <w:rPr>
          <w:rFonts w:hint="eastAsia"/>
          <w:bCs/>
          <w:color w:val="000000"/>
          <w:sz w:val="24"/>
          <w:szCs w:val="24"/>
        </w:rPr>
        <w:t>中等</w:t>
      </w:r>
      <w:r>
        <w:rPr>
          <w:bCs/>
          <w:color w:val="000000"/>
          <w:sz w:val="24"/>
          <w:szCs w:val="24"/>
        </w:rPr>
        <w:t>发育，危害程度中等，危险性</w:t>
      </w:r>
      <w:r>
        <w:rPr>
          <w:rFonts w:hint="eastAsia"/>
          <w:bCs/>
          <w:color w:val="000000"/>
          <w:sz w:val="24"/>
          <w:szCs w:val="24"/>
        </w:rPr>
        <w:t>中等</w:t>
      </w:r>
      <w:r>
        <w:rPr>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预测评估</w:t>
      </w:r>
      <w:r>
        <w:rPr>
          <w:bCs/>
          <w:color w:val="000000"/>
          <w:sz w:val="24"/>
          <w:szCs w:val="24"/>
        </w:rPr>
        <w:t>露天采矿场</w:t>
      </w:r>
      <w:r>
        <w:rPr>
          <w:rFonts w:hint="eastAsia"/>
          <w:bCs/>
          <w:color w:val="000000"/>
          <w:sz w:val="24"/>
          <w:szCs w:val="24"/>
        </w:rPr>
        <w:t>采矿活动引发不稳定边坡地质灾害</w:t>
      </w:r>
      <w:r>
        <w:rPr>
          <w:bCs/>
          <w:color w:val="000000"/>
          <w:sz w:val="24"/>
          <w:szCs w:val="24"/>
        </w:rPr>
        <w:t>发育程度为强发育，危害程度中等，危险性大</w:t>
      </w:r>
      <w:r>
        <w:rPr>
          <w:rFonts w:hint="eastAsia"/>
          <w:bCs/>
          <w:color w:val="000000"/>
          <w:sz w:val="24"/>
          <w:szCs w:val="24"/>
        </w:rPr>
        <w:t>。</w:t>
      </w:r>
      <w:r>
        <w:rPr>
          <w:rFonts w:hint="eastAsia"/>
          <w:sz w:val="24"/>
          <w:szCs w:val="24"/>
        </w:rPr>
        <w:t>表土场和临时废料场堆积</w:t>
      </w:r>
      <w:r>
        <w:rPr>
          <w:bCs/>
          <w:color w:val="000000"/>
          <w:sz w:val="24"/>
          <w:szCs w:val="24"/>
        </w:rPr>
        <w:t>形成</w:t>
      </w:r>
      <w:r>
        <w:rPr>
          <w:rFonts w:hint="eastAsia"/>
          <w:bCs/>
          <w:color w:val="000000"/>
          <w:sz w:val="24"/>
          <w:szCs w:val="24"/>
        </w:rPr>
        <w:t>不稳定边坡地质灾害</w:t>
      </w:r>
      <w:r>
        <w:rPr>
          <w:bCs/>
          <w:color w:val="000000"/>
          <w:sz w:val="24"/>
          <w:szCs w:val="24"/>
        </w:rPr>
        <w:t>发育程度为</w:t>
      </w:r>
      <w:r>
        <w:rPr>
          <w:rFonts w:hint="eastAsia"/>
          <w:bCs/>
          <w:color w:val="000000"/>
          <w:sz w:val="24"/>
          <w:szCs w:val="24"/>
        </w:rPr>
        <w:t>中等</w:t>
      </w:r>
      <w:r>
        <w:rPr>
          <w:bCs/>
          <w:color w:val="000000"/>
          <w:sz w:val="24"/>
          <w:szCs w:val="24"/>
        </w:rPr>
        <w:t>发育，危害程度中等，危险性</w:t>
      </w:r>
      <w:r>
        <w:rPr>
          <w:rFonts w:hint="eastAsia"/>
          <w:bCs/>
          <w:color w:val="000000"/>
          <w:sz w:val="24"/>
          <w:szCs w:val="24"/>
        </w:rPr>
        <w:t>中等</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w:t>
      </w:r>
      <w:r>
        <w:rPr>
          <w:rFonts w:hint="eastAsia"/>
          <w:bCs/>
          <w:color w:val="000000"/>
          <w:sz w:val="24"/>
          <w:szCs w:val="24"/>
        </w:rPr>
        <w:t>4</w:t>
      </w:r>
      <w:r>
        <w:rPr>
          <w:bCs/>
          <w:color w:val="000000"/>
          <w:sz w:val="24"/>
          <w:szCs w:val="24"/>
        </w:rPr>
        <w:t>）泥石流</w:t>
      </w:r>
    </w:p>
    <w:p>
      <w:pPr>
        <w:spacing w:line="360" w:lineRule="auto"/>
        <w:ind w:firstLine="480" w:firstLineChars="200"/>
        <w:jc w:val="both"/>
        <w:rPr>
          <w:bCs/>
          <w:color w:val="000000"/>
          <w:sz w:val="24"/>
          <w:szCs w:val="24"/>
        </w:rPr>
      </w:pPr>
      <w:r>
        <w:rPr>
          <w:bCs/>
          <w:color w:val="000000"/>
          <w:sz w:val="24"/>
          <w:szCs w:val="24"/>
        </w:rPr>
        <w:t>评估区内泥石流沟弱发育，露天采矿场采矿活动不易加剧泥石流灾害的发生。预测评估采矿活动遭受泥石流地质灾害的危害程度小，危险性小。</w:t>
      </w:r>
    </w:p>
    <w:p>
      <w:pPr>
        <w:spacing w:line="360" w:lineRule="auto"/>
        <w:ind w:firstLine="480" w:firstLineChars="200"/>
        <w:jc w:val="both"/>
        <w:rPr>
          <w:bCs/>
          <w:color w:val="000000"/>
          <w:sz w:val="24"/>
          <w:szCs w:val="24"/>
        </w:rPr>
      </w:pPr>
      <w:r>
        <w:rPr>
          <w:bCs/>
          <w:color w:val="000000"/>
          <w:sz w:val="24"/>
          <w:szCs w:val="24"/>
        </w:rPr>
        <w:t>（</w:t>
      </w:r>
      <w:r>
        <w:rPr>
          <w:rFonts w:hint="eastAsia"/>
          <w:bCs/>
          <w:color w:val="000000"/>
          <w:sz w:val="24"/>
          <w:szCs w:val="24"/>
        </w:rPr>
        <w:t>5</w:t>
      </w:r>
      <w:r>
        <w:rPr>
          <w:bCs/>
          <w:color w:val="000000"/>
          <w:sz w:val="24"/>
          <w:szCs w:val="24"/>
        </w:rPr>
        <w:t>）</w:t>
      </w:r>
      <w:r>
        <w:rPr>
          <w:rFonts w:hint="eastAsia"/>
          <w:bCs/>
          <w:color w:val="000000"/>
          <w:sz w:val="24"/>
          <w:szCs w:val="24"/>
        </w:rPr>
        <w:t>岩溶塌陷</w:t>
      </w:r>
      <w:r>
        <w:rPr>
          <w:bCs/>
          <w:color w:val="000000"/>
          <w:sz w:val="24"/>
          <w:szCs w:val="24"/>
        </w:rPr>
        <w:t>、地面沉降、地裂缝</w:t>
      </w:r>
    </w:p>
    <w:p>
      <w:pPr>
        <w:spacing w:line="360" w:lineRule="auto"/>
        <w:ind w:firstLine="480" w:firstLineChars="200"/>
        <w:jc w:val="both"/>
        <w:rPr>
          <w:bCs/>
          <w:color w:val="000000"/>
          <w:sz w:val="24"/>
          <w:szCs w:val="24"/>
        </w:rPr>
      </w:pPr>
      <w:r>
        <w:rPr>
          <w:bCs/>
          <w:color w:val="000000"/>
          <w:sz w:val="24"/>
          <w:szCs w:val="24"/>
        </w:rPr>
        <w:t>评估区内现状</w:t>
      </w:r>
      <w:r>
        <w:rPr>
          <w:rFonts w:hint="eastAsia"/>
          <w:bCs/>
          <w:color w:val="000000"/>
          <w:sz w:val="24"/>
          <w:szCs w:val="24"/>
        </w:rPr>
        <w:t>岩溶塌陷</w:t>
      </w:r>
      <w:r>
        <w:rPr>
          <w:bCs/>
          <w:color w:val="000000"/>
          <w:sz w:val="24"/>
          <w:szCs w:val="24"/>
        </w:rPr>
        <w:t>、地面沉降和地裂缝等灾害不发育，发生的地质环境条件不充分，采矿活动不易引发或加剧</w:t>
      </w:r>
      <w:r>
        <w:rPr>
          <w:rFonts w:hint="eastAsia"/>
          <w:bCs/>
          <w:color w:val="000000"/>
          <w:sz w:val="24"/>
          <w:szCs w:val="24"/>
        </w:rPr>
        <w:t>岩溶塌陷</w:t>
      </w:r>
      <w:r>
        <w:rPr>
          <w:bCs/>
          <w:color w:val="000000"/>
          <w:sz w:val="24"/>
          <w:szCs w:val="24"/>
        </w:rPr>
        <w:t>、地面沉降、地裂缝等灾害。预测评估露天采矿活动遭受</w:t>
      </w:r>
      <w:r>
        <w:rPr>
          <w:rFonts w:hint="eastAsia"/>
          <w:bCs/>
          <w:color w:val="000000"/>
          <w:sz w:val="24"/>
          <w:szCs w:val="24"/>
        </w:rPr>
        <w:t>岩溶塌陷</w:t>
      </w:r>
      <w:r>
        <w:rPr>
          <w:bCs/>
          <w:color w:val="000000"/>
          <w:sz w:val="24"/>
          <w:szCs w:val="24"/>
        </w:rPr>
        <w:t>、地面沉降和地裂缝灾害的危害程度小，危险性小。</w:t>
      </w:r>
    </w:p>
    <w:p>
      <w:pPr>
        <w:spacing w:line="360" w:lineRule="auto"/>
        <w:ind w:firstLine="480" w:firstLineChars="200"/>
        <w:jc w:val="both"/>
        <w:rPr>
          <w:bCs/>
          <w:color w:val="000000"/>
          <w:sz w:val="24"/>
          <w:szCs w:val="24"/>
        </w:rPr>
      </w:pPr>
      <w:r>
        <w:rPr>
          <w:bCs/>
          <w:color w:val="000000"/>
          <w:sz w:val="24"/>
          <w:szCs w:val="24"/>
        </w:rPr>
        <w:t>综上所述，评估区内露天采矿场采矿活动易引发或加剧滑坡</w:t>
      </w:r>
      <w:r>
        <w:rPr>
          <w:rFonts w:hint="eastAsia"/>
          <w:bCs/>
          <w:color w:val="000000"/>
          <w:sz w:val="24"/>
          <w:szCs w:val="24"/>
        </w:rPr>
        <w:t>、崩塌</w:t>
      </w:r>
      <w:r>
        <w:rPr>
          <w:bCs/>
          <w:color w:val="000000"/>
          <w:sz w:val="24"/>
          <w:szCs w:val="24"/>
        </w:rPr>
        <w:t>地质灾害的发生，预测评估危害程度中等，危险性大；露天采矿场采矿活动</w:t>
      </w:r>
      <w:r>
        <w:rPr>
          <w:rFonts w:hint="eastAsia"/>
          <w:bCs/>
          <w:color w:val="000000"/>
          <w:sz w:val="24"/>
          <w:szCs w:val="24"/>
        </w:rPr>
        <w:t>不稳定边坡地质灾害的发生</w:t>
      </w:r>
      <w:r>
        <w:rPr>
          <w:bCs/>
          <w:color w:val="000000"/>
          <w:sz w:val="24"/>
          <w:szCs w:val="24"/>
        </w:rPr>
        <w:t>，危害程度中等，危险性大</w:t>
      </w:r>
      <w:r>
        <w:rPr>
          <w:rFonts w:hint="eastAsia"/>
          <w:bCs/>
          <w:color w:val="000000"/>
          <w:sz w:val="24"/>
          <w:szCs w:val="24"/>
        </w:rPr>
        <w:t>。</w:t>
      </w:r>
      <w:r>
        <w:rPr>
          <w:rFonts w:hint="eastAsia"/>
          <w:sz w:val="24"/>
          <w:szCs w:val="24"/>
        </w:rPr>
        <w:t>预测评估岩溶塌陷、地裂缝、泥石流、地面沉降地质灾害危害程度小，危险性小。</w:t>
      </w:r>
    </w:p>
    <w:p>
      <w:pPr>
        <w:spacing w:line="360" w:lineRule="auto"/>
        <w:ind w:firstLine="480" w:firstLineChars="200"/>
        <w:jc w:val="both"/>
        <w:rPr>
          <w:bCs/>
          <w:color w:val="000000"/>
          <w:sz w:val="24"/>
          <w:szCs w:val="24"/>
        </w:rPr>
      </w:pPr>
      <w:r>
        <w:rPr>
          <w:rFonts w:hint="eastAsia"/>
          <w:bCs/>
          <w:color w:val="000000"/>
          <w:sz w:val="24"/>
          <w:szCs w:val="24"/>
        </w:rPr>
        <w:t>临时废料场、表土场可能</w:t>
      </w:r>
      <w:r>
        <w:rPr>
          <w:bCs/>
          <w:color w:val="000000"/>
          <w:sz w:val="24"/>
          <w:szCs w:val="24"/>
        </w:rPr>
        <w:t>引发或加剧滑坡</w:t>
      </w:r>
      <w:r>
        <w:rPr>
          <w:rFonts w:hint="eastAsia"/>
          <w:bCs/>
          <w:color w:val="000000"/>
          <w:sz w:val="24"/>
          <w:szCs w:val="24"/>
        </w:rPr>
        <w:t>、崩塌、不稳定斜坡</w:t>
      </w:r>
      <w:r>
        <w:rPr>
          <w:bCs/>
          <w:color w:val="000000"/>
          <w:sz w:val="24"/>
          <w:szCs w:val="24"/>
        </w:rPr>
        <w:t>地质灾害的发生，预测评估</w:t>
      </w:r>
      <w:r>
        <w:rPr>
          <w:rFonts w:hint="eastAsia"/>
          <w:bCs/>
          <w:color w:val="000000"/>
          <w:sz w:val="24"/>
          <w:szCs w:val="24"/>
        </w:rPr>
        <w:t>发育程度中等，</w:t>
      </w:r>
      <w:r>
        <w:rPr>
          <w:bCs/>
          <w:color w:val="000000"/>
          <w:sz w:val="24"/>
          <w:szCs w:val="24"/>
        </w:rPr>
        <w:t>危害程度中等，危险性中等</w:t>
      </w:r>
      <w:r>
        <w:rPr>
          <w:rFonts w:hint="eastAsia"/>
          <w:bCs/>
          <w:color w:val="000000"/>
          <w:sz w:val="24"/>
          <w:szCs w:val="24"/>
        </w:rPr>
        <w:t>。</w:t>
      </w:r>
    </w:p>
    <w:p>
      <w:pPr>
        <w:spacing w:line="360" w:lineRule="auto"/>
        <w:ind w:firstLine="480" w:firstLineChars="200"/>
        <w:jc w:val="both"/>
        <w:rPr>
          <w:bCs/>
          <w:color w:val="000000"/>
          <w:sz w:val="24"/>
          <w:szCs w:val="24"/>
        </w:rPr>
      </w:pPr>
      <w:r>
        <w:rPr>
          <w:rFonts w:hint="eastAsia"/>
          <w:bCs/>
          <w:color w:val="000000"/>
          <w:sz w:val="24"/>
          <w:szCs w:val="24"/>
        </w:rPr>
        <w:t>预测评估矿山生产过程中，载重车辆震动、采矿爆破震动有可能引发和加剧矿山道路切坡滑坡灾害，发育程度中等，危害程度中等，危险性中等。</w:t>
      </w:r>
      <w:r>
        <w:rPr>
          <w:rFonts w:hint="eastAsia"/>
          <w:sz w:val="24"/>
          <w:szCs w:val="24"/>
        </w:rPr>
        <w:t>预测临时废料场、表土场不易引发岩溶塌陷、地裂缝、泥石流、地面沉降地质灾害，危害程度小，危险性小。</w:t>
      </w:r>
    </w:p>
    <w:p>
      <w:pPr>
        <w:spacing w:line="360" w:lineRule="auto"/>
        <w:ind w:firstLine="480" w:firstLineChars="200"/>
        <w:jc w:val="both"/>
        <w:rPr>
          <w:sz w:val="24"/>
          <w:szCs w:val="24"/>
        </w:rPr>
      </w:pPr>
      <w:r>
        <w:rPr>
          <w:rFonts w:hint="eastAsia"/>
          <w:sz w:val="24"/>
          <w:szCs w:val="24"/>
        </w:rPr>
        <w:t>预测部分矿山道路边坡易引发小型滑坡灾害，发育程度中等，危害程度中等，危险性中等；预测矿山道路不易引发崩塌、不稳定斜坡、岩溶塌陷、地裂缝、泥石流、地面沉降地质灾害，危害程度小，危险性小。</w:t>
      </w:r>
    </w:p>
    <w:p>
      <w:pPr>
        <w:spacing w:line="360" w:lineRule="auto"/>
        <w:ind w:firstLine="480" w:firstLineChars="200"/>
        <w:jc w:val="both"/>
        <w:rPr>
          <w:bCs/>
          <w:color w:val="000000"/>
          <w:sz w:val="24"/>
          <w:szCs w:val="24"/>
        </w:rPr>
      </w:pPr>
      <w:r>
        <w:rPr>
          <w:rFonts w:hint="eastAsia"/>
          <w:sz w:val="24"/>
          <w:szCs w:val="24"/>
        </w:rPr>
        <w:t>预测矿部生活区和工业广场不易引发滑坡、崩塌、不稳定斜坡、岩溶塌陷、地裂缝、泥石流、地面沉降地质灾害，危害程度小，危险性小。</w:t>
      </w:r>
      <w:r>
        <w:rPr>
          <w:bCs/>
          <w:color w:val="000000"/>
          <w:sz w:val="24"/>
          <w:szCs w:val="24"/>
        </w:rPr>
        <w:t>根据《矿山地质环境保护与恢复治理方案编制规范》“附录E”矿山地质环境影响程度分级表（表3-5）的评判标准，预测评估地质灾害对矿山地质灾害的影响程度</w:t>
      </w:r>
      <w:r>
        <w:rPr>
          <w:rFonts w:hint="eastAsia"/>
          <w:bCs/>
          <w:color w:val="000000"/>
          <w:sz w:val="24"/>
          <w:szCs w:val="24"/>
        </w:rPr>
        <w:t>较轻～</w:t>
      </w:r>
      <w:r>
        <w:rPr>
          <w:bCs/>
          <w:color w:val="000000"/>
          <w:sz w:val="24"/>
          <w:szCs w:val="24"/>
        </w:rPr>
        <w:t>严重。</w:t>
      </w:r>
    </w:p>
    <w:p>
      <w:pPr>
        <w:spacing w:line="360" w:lineRule="auto"/>
        <w:ind w:firstLine="562" w:firstLineChars="200"/>
        <w:jc w:val="both"/>
        <w:outlineLvl w:val="2"/>
        <w:rPr>
          <w:b/>
          <w:color w:val="000000"/>
          <w:sz w:val="28"/>
          <w:szCs w:val="28"/>
        </w:rPr>
      </w:pPr>
      <w:bookmarkStart w:id="193" w:name="_Toc15145"/>
      <w:bookmarkStart w:id="194" w:name="_Toc14742"/>
      <w:bookmarkStart w:id="195" w:name="_Toc23779"/>
      <w:bookmarkStart w:id="196" w:name="_Toc532760449"/>
      <w:bookmarkStart w:id="197" w:name="_Toc894"/>
      <w:bookmarkStart w:id="198" w:name="_Toc2594"/>
      <w:bookmarkStart w:id="199" w:name="_Toc17854"/>
      <w:bookmarkStart w:id="200" w:name="_Toc6212"/>
      <w:r>
        <w:rPr>
          <w:b/>
          <w:color w:val="000000"/>
          <w:sz w:val="28"/>
          <w:szCs w:val="28"/>
        </w:rPr>
        <w:t>（三）矿区含水层破坏现状分析与预测</w:t>
      </w:r>
    </w:p>
    <w:p>
      <w:pPr>
        <w:spacing w:line="360" w:lineRule="auto"/>
        <w:ind w:firstLine="480" w:firstLineChars="200"/>
        <w:jc w:val="both"/>
        <w:rPr>
          <w:bCs/>
          <w:color w:val="000000"/>
          <w:sz w:val="24"/>
          <w:szCs w:val="24"/>
        </w:rPr>
      </w:pPr>
      <w:r>
        <w:rPr>
          <w:bCs/>
          <w:color w:val="000000"/>
          <w:sz w:val="24"/>
          <w:szCs w:val="24"/>
        </w:rPr>
        <w:t>矿山露天开采可能造成含水层破坏的环节主要包括：矿石开采对含水层的扰动破坏及排水对地下水资源量及地下水水质的影响等。</w:t>
      </w:r>
    </w:p>
    <w:p>
      <w:pPr>
        <w:spacing w:line="360" w:lineRule="auto"/>
        <w:ind w:firstLine="480" w:firstLineChars="200"/>
        <w:jc w:val="both"/>
        <w:rPr>
          <w:bCs/>
          <w:color w:val="000000"/>
          <w:sz w:val="24"/>
          <w:szCs w:val="24"/>
        </w:rPr>
      </w:pPr>
      <w:r>
        <w:rPr>
          <w:bCs/>
          <w:color w:val="000000"/>
          <w:sz w:val="24"/>
          <w:szCs w:val="24"/>
        </w:rPr>
        <w:t>1、矿区含水层破坏现状分析</w:t>
      </w:r>
    </w:p>
    <w:p>
      <w:pPr>
        <w:spacing w:line="360" w:lineRule="auto"/>
        <w:ind w:firstLine="480" w:firstLineChars="200"/>
        <w:jc w:val="both"/>
        <w:rPr>
          <w:bCs/>
          <w:color w:val="000000"/>
          <w:sz w:val="24"/>
          <w:szCs w:val="24"/>
        </w:rPr>
      </w:pPr>
      <w:r>
        <w:rPr>
          <w:bCs/>
          <w:color w:val="000000"/>
          <w:sz w:val="24"/>
          <w:szCs w:val="24"/>
        </w:rPr>
        <w:t>1）含水层结构</w:t>
      </w:r>
    </w:p>
    <w:p>
      <w:pPr>
        <w:spacing w:line="360" w:lineRule="auto"/>
        <w:ind w:firstLine="480" w:firstLineChars="200"/>
        <w:jc w:val="both"/>
        <w:rPr>
          <w:bCs/>
          <w:color w:val="000000"/>
          <w:sz w:val="24"/>
          <w:szCs w:val="24"/>
        </w:rPr>
      </w:pPr>
      <w:r>
        <w:rPr>
          <w:bCs/>
          <w:color w:val="000000"/>
          <w:sz w:val="24"/>
          <w:szCs w:val="24"/>
        </w:rPr>
        <w:t>矿区主要含水层为基岩裂隙含水层，现状下，</w:t>
      </w:r>
      <w:r>
        <w:rPr>
          <w:rFonts w:hint="eastAsia"/>
          <w:bCs/>
          <w:color w:val="000000"/>
          <w:sz w:val="24"/>
          <w:szCs w:val="24"/>
        </w:rPr>
        <w:t>矿山未进行开采，矿山最低开采标高</w:t>
      </w:r>
      <w:r>
        <w:rPr>
          <w:bCs/>
          <w:color w:val="000000"/>
          <w:sz w:val="24"/>
          <w:szCs w:val="24"/>
        </w:rPr>
        <w:t>位于最低侵蚀基准面标高</w:t>
      </w:r>
      <w:r>
        <w:rPr>
          <w:rFonts w:hint="eastAsia"/>
          <w:bCs/>
          <w:color w:val="000000"/>
          <w:sz w:val="24"/>
          <w:szCs w:val="24"/>
        </w:rPr>
        <w:t>***1</w:t>
      </w:r>
      <w:r>
        <w:rPr>
          <w:bCs/>
          <w:color w:val="000000"/>
          <w:sz w:val="24"/>
          <w:szCs w:val="24"/>
        </w:rPr>
        <w:t>米以上，矿区地下水对矿床补给微弱，露天开采没有产生矿坑涌水，不会对含水层结构造成破坏。</w:t>
      </w:r>
    </w:p>
    <w:p>
      <w:pPr>
        <w:spacing w:line="360" w:lineRule="auto"/>
        <w:ind w:firstLine="480" w:firstLineChars="200"/>
        <w:jc w:val="both"/>
        <w:rPr>
          <w:bCs/>
          <w:color w:val="000000"/>
          <w:sz w:val="24"/>
          <w:szCs w:val="24"/>
        </w:rPr>
      </w:pPr>
      <w:r>
        <w:rPr>
          <w:bCs/>
          <w:color w:val="000000"/>
          <w:sz w:val="24"/>
          <w:szCs w:val="24"/>
        </w:rPr>
        <w:t>2）地下水水资源量</w:t>
      </w:r>
    </w:p>
    <w:p>
      <w:pPr>
        <w:spacing w:line="360" w:lineRule="auto"/>
        <w:ind w:firstLine="480" w:firstLineChars="200"/>
        <w:jc w:val="both"/>
        <w:rPr>
          <w:bCs/>
          <w:color w:val="000000"/>
          <w:sz w:val="24"/>
          <w:szCs w:val="24"/>
        </w:rPr>
      </w:pPr>
      <w:r>
        <w:rPr>
          <w:bCs/>
          <w:color w:val="000000"/>
          <w:sz w:val="24"/>
          <w:szCs w:val="24"/>
        </w:rPr>
        <w:t>矿山生产及生活用水</w:t>
      </w:r>
      <w:r>
        <w:rPr>
          <w:rFonts w:hint="eastAsia"/>
          <w:bCs/>
          <w:color w:val="000000"/>
          <w:sz w:val="24"/>
          <w:szCs w:val="24"/>
        </w:rPr>
        <w:t>拟</w:t>
      </w:r>
      <w:r>
        <w:rPr>
          <w:bCs/>
          <w:color w:val="000000"/>
          <w:sz w:val="24"/>
          <w:szCs w:val="24"/>
        </w:rPr>
        <w:t>从矿山</w:t>
      </w:r>
      <w:r>
        <w:rPr>
          <w:rFonts w:hint="eastAsia"/>
          <w:bCs/>
          <w:color w:val="000000"/>
          <w:sz w:val="24"/>
          <w:szCs w:val="24"/>
        </w:rPr>
        <w:t>北东</w:t>
      </w:r>
      <w:r>
        <w:rPr>
          <w:bCs/>
          <w:color w:val="000000"/>
          <w:sz w:val="24"/>
          <w:szCs w:val="24"/>
        </w:rPr>
        <w:t>侧约</w:t>
      </w:r>
      <w:r>
        <w:rPr>
          <w:rFonts w:hint="eastAsia"/>
          <w:bCs/>
          <w:color w:val="000000"/>
          <w:sz w:val="24"/>
          <w:szCs w:val="24"/>
        </w:rPr>
        <w:t>230</w:t>
      </w:r>
      <w:r>
        <w:rPr>
          <w:bCs/>
          <w:color w:val="000000"/>
          <w:sz w:val="24"/>
          <w:szCs w:val="24"/>
        </w:rPr>
        <w:t>米的</w:t>
      </w:r>
      <w:r>
        <w:rPr>
          <w:rFonts w:hint="eastAsia"/>
          <w:bCs/>
          <w:color w:val="000000"/>
          <w:sz w:val="24"/>
          <w:szCs w:val="24"/>
        </w:rPr>
        <w:t>水泥厂厂部自来水网接入</w:t>
      </w:r>
      <w:r>
        <w:rPr>
          <w:bCs/>
          <w:color w:val="000000"/>
          <w:sz w:val="24"/>
          <w:szCs w:val="24"/>
        </w:rPr>
        <w:t>，</w:t>
      </w:r>
      <w:r>
        <w:rPr>
          <w:rFonts w:hint="eastAsia"/>
          <w:bCs/>
          <w:color w:val="000000"/>
          <w:sz w:val="24"/>
          <w:szCs w:val="24"/>
        </w:rPr>
        <w:t>水质较好</w:t>
      </w:r>
      <w:r>
        <w:rPr>
          <w:bCs/>
          <w:color w:val="000000"/>
          <w:sz w:val="24"/>
          <w:szCs w:val="24"/>
        </w:rPr>
        <w:t>，</w:t>
      </w:r>
      <w:r>
        <w:rPr>
          <w:rFonts w:hint="eastAsia"/>
          <w:bCs/>
          <w:color w:val="000000"/>
          <w:sz w:val="24"/>
          <w:szCs w:val="24"/>
        </w:rPr>
        <w:t>可完全满足矿山生产及生活用水需求，</w:t>
      </w:r>
      <w:r>
        <w:rPr>
          <w:bCs/>
          <w:color w:val="000000"/>
          <w:sz w:val="24"/>
          <w:szCs w:val="24"/>
        </w:rPr>
        <w:t>矿区及周边无重要水源地，不会影响矿区及周围生活供水。故现状条件下矿山生活用水不会对地下水资源量产生影响。</w:t>
      </w:r>
    </w:p>
    <w:p>
      <w:pPr>
        <w:spacing w:line="360" w:lineRule="auto"/>
        <w:ind w:firstLine="480" w:firstLineChars="200"/>
        <w:jc w:val="both"/>
        <w:rPr>
          <w:bCs/>
          <w:color w:val="000000"/>
          <w:sz w:val="24"/>
          <w:szCs w:val="24"/>
        </w:rPr>
      </w:pPr>
      <w:r>
        <w:rPr>
          <w:bCs/>
          <w:color w:val="000000"/>
          <w:sz w:val="24"/>
          <w:szCs w:val="24"/>
        </w:rPr>
        <w:t>3）地下水水质的影响</w:t>
      </w:r>
    </w:p>
    <w:p>
      <w:pPr>
        <w:spacing w:line="360" w:lineRule="auto"/>
        <w:ind w:firstLine="480" w:firstLineChars="200"/>
        <w:jc w:val="both"/>
        <w:rPr>
          <w:bCs/>
          <w:color w:val="000000"/>
          <w:sz w:val="24"/>
          <w:szCs w:val="24"/>
        </w:rPr>
      </w:pPr>
      <w:r>
        <w:rPr>
          <w:bCs/>
          <w:color w:val="000000"/>
          <w:sz w:val="24"/>
          <w:szCs w:val="24"/>
        </w:rPr>
        <w:t>（1）生产废水对地下水影响</w:t>
      </w:r>
    </w:p>
    <w:p>
      <w:pPr>
        <w:spacing w:line="360" w:lineRule="auto"/>
        <w:ind w:firstLine="480" w:firstLineChars="200"/>
        <w:jc w:val="both"/>
        <w:rPr>
          <w:bCs/>
          <w:color w:val="000000"/>
          <w:sz w:val="24"/>
          <w:szCs w:val="24"/>
        </w:rPr>
      </w:pPr>
      <w:r>
        <w:rPr>
          <w:bCs/>
          <w:color w:val="000000"/>
          <w:sz w:val="24"/>
          <w:szCs w:val="24"/>
        </w:rPr>
        <w:t>矿山开采标高位于最低侵蚀基准面以上，矿山无矿坑涌水排放。矿坑内排出的涌水主要为大气降水，排出的生产用水（设备冷却、降尘等用水）和大气降水无有毒有害物质，顺着排水渠排出后，自然蒸发，对地下水造成污染程度较小。</w:t>
      </w:r>
    </w:p>
    <w:p>
      <w:pPr>
        <w:spacing w:line="360" w:lineRule="auto"/>
        <w:ind w:firstLine="480" w:firstLineChars="200"/>
        <w:jc w:val="both"/>
        <w:rPr>
          <w:bCs/>
          <w:color w:val="000000"/>
          <w:sz w:val="24"/>
          <w:szCs w:val="24"/>
        </w:rPr>
      </w:pPr>
      <w:r>
        <w:rPr>
          <w:bCs/>
          <w:color w:val="000000"/>
          <w:sz w:val="24"/>
          <w:szCs w:val="24"/>
        </w:rPr>
        <w:t>（2）生活废水对地下水影响</w:t>
      </w:r>
    </w:p>
    <w:p>
      <w:pPr>
        <w:spacing w:line="360" w:lineRule="auto"/>
        <w:ind w:firstLine="480" w:firstLineChars="200"/>
        <w:jc w:val="both"/>
        <w:rPr>
          <w:bCs/>
          <w:color w:val="000000"/>
          <w:sz w:val="24"/>
          <w:szCs w:val="24"/>
        </w:rPr>
      </w:pPr>
      <w:r>
        <w:rPr>
          <w:bCs/>
          <w:color w:val="000000"/>
          <w:sz w:val="24"/>
          <w:szCs w:val="24"/>
        </w:rPr>
        <w:t>现状下，生活废水排放至污水处理池，经过加药处理后用于矿区降尘和绿化，浓缩后的污泥采用堆肥处理，最终作为绿化用。为详细调查生活污水对地下水水质的影响状况，对矿山生活区内处理后的污水进行检测分析，检测结果表明，处理后的生活污水中PH值、石油类、化学需氧量、氨氮、六价铬、铅、砷、镉各项检测指标值均小于《污水综合排放》（GB8978-1996）一级排放标准的各项指标值的要求，未检测出氰化物、硫化物、铁、铜，说明经处理后的生活污水水质较好，因此生活废水对地下水水质影响较轻。</w:t>
      </w:r>
    </w:p>
    <w:p>
      <w:pPr>
        <w:spacing w:line="360" w:lineRule="auto"/>
        <w:ind w:firstLine="480" w:firstLineChars="200"/>
        <w:jc w:val="both"/>
        <w:rPr>
          <w:bCs/>
          <w:color w:val="000000"/>
          <w:sz w:val="24"/>
          <w:szCs w:val="24"/>
        </w:rPr>
      </w:pPr>
      <w:r>
        <w:rPr>
          <w:bCs/>
          <w:color w:val="000000"/>
          <w:sz w:val="24"/>
          <w:szCs w:val="24"/>
        </w:rPr>
        <w:t>综上所述，现状评估矿山开采对地下含水层的影响程度较轻。</w:t>
      </w:r>
    </w:p>
    <w:p>
      <w:pPr>
        <w:spacing w:line="360" w:lineRule="auto"/>
        <w:ind w:firstLine="480" w:firstLineChars="200"/>
        <w:jc w:val="both"/>
        <w:rPr>
          <w:bCs/>
          <w:color w:val="000000"/>
          <w:sz w:val="24"/>
          <w:szCs w:val="24"/>
        </w:rPr>
      </w:pPr>
      <w:r>
        <w:rPr>
          <w:bCs/>
          <w:color w:val="000000"/>
          <w:sz w:val="24"/>
          <w:szCs w:val="24"/>
        </w:rPr>
        <w:t>2、矿区含水层破坏预测分析</w:t>
      </w:r>
    </w:p>
    <w:p>
      <w:pPr>
        <w:spacing w:line="360" w:lineRule="auto"/>
        <w:ind w:firstLine="480" w:firstLineChars="200"/>
        <w:jc w:val="both"/>
        <w:rPr>
          <w:bCs/>
          <w:color w:val="000000"/>
          <w:sz w:val="24"/>
          <w:szCs w:val="24"/>
        </w:rPr>
      </w:pPr>
      <w:r>
        <w:rPr>
          <w:bCs/>
          <w:color w:val="000000"/>
          <w:sz w:val="24"/>
          <w:szCs w:val="24"/>
        </w:rPr>
        <w:t>1）采矿活动对含水层结构影响</w:t>
      </w:r>
    </w:p>
    <w:p>
      <w:pPr>
        <w:spacing w:line="360" w:lineRule="auto"/>
        <w:ind w:firstLine="480" w:firstLineChars="200"/>
        <w:jc w:val="both"/>
        <w:rPr>
          <w:bCs/>
          <w:color w:val="000000"/>
          <w:sz w:val="24"/>
          <w:szCs w:val="24"/>
        </w:rPr>
      </w:pPr>
      <w:r>
        <w:rPr>
          <w:bCs/>
          <w:color w:val="000000"/>
          <w:sz w:val="24"/>
          <w:szCs w:val="24"/>
        </w:rPr>
        <w:t>矿山最低开采标高位于最低侵蚀基准面以上，且矿区主要含水层为基岩裂隙水，其富水性弱；矿山无矿坑涌水排放，矿山开采不会对含水层结构造成破坏，对周边地下水流系统影响不大，故采矿活动对含水层结构影响程度“较轻”。</w:t>
      </w:r>
    </w:p>
    <w:p>
      <w:pPr>
        <w:spacing w:line="360" w:lineRule="auto"/>
        <w:ind w:firstLine="480" w:firstLineChars="200"/>
        <w:jc w:val="both"/>
        <w:rPr>
          <w:bCs/>
          <w:color w:val="000000"/>
          <w:sz w:val="24"/>
          <w:szCs w:val="24"/>
        </w:rPr>
      </w:pPr>
      <w:r>
        <w:rPr>
          <w:bCs/>
          <w:color w:val="000000"/>
          <w:sz w:val="24"/>
          <w:szCs w:val="24"/>
        </w:rPr>
        <w:t>2）地下水水资源量</w:t>
      </w:r>
    </w:p>
    <w:p>
      <w:pPr>
        <w:spacing w:line="360" w:lineRule="auto"/>
        <w:ind w:firstLine="480" w:firstLineChars="200"/>
        <w:jc w:val="both"/>
        <w:rPr>
          <w:bCs/>
          <w:color w:val="000000"/>
          <w:sz w:val="24"/>
          <w:szCs w:val="24"/>
        </w:rPr>
      </w:pPr>
      <w:r>
        <w:rPr>
          <w:bCs/>
          <w:color w:val="000000"/>
          <w:sz w:val="24"/>
          <w:szCs w:val="24"/>
        </w:rPr>
        <w:t>矿山开采后，生产、生活用水</w:t>
      </w:r>
      <w:r>
        <w:rPr>
          <w:rFonts w:hint="eastAsia"/>
          <w:bCs/>
          <w:color w:val="000000"/>
          <w:sz w:val="24"/>
          <w:szCs w:val="24"/>
        </w:rPr>
        <w:t>拟</w:t>
      </w:r>
      <w:r>
        <w:rPr>
          <w:bCs/>
          <w:color w:val="000000"/>
          <w:sz w:val="24"/>
          <w:szCs w:val="24"/>
        </w:rPr>
        <w:t>从矿山</w:t>
      </w:r>
      <w:r>
        <w:rPr>
          <w:rFonts w:hint="eastAsia"/>
          <w:bCs/>
          <w:color w:val="000000"/>
          <w:sz w:val="24"/>
          <w:szCs w:val="24"/>
        </w:rPr>
        <w:t>北东</w:t>
      </w:r>
      <w:r>
        <w:rPr>
          <w:bCs/>
          <w:color w:val="000000"/>
          <w:sz w:val="24"/>
          <w:szCs w:val="24"/>
        </w:rPr>
        <w:t>侧约</w:t>
      </w:r>
      <w:r>
        <w:rPr>
          <w:rFonts w:hint="eastAsia"/>
          <w:bCs/>
          <w:color w:val="000000"/>
          <w:sz w:val="24"/>
          <w:szCs w:val="24"/>
        </w:rPr>
        <w:t>230</w:t>
      </w:r>
      <w:r>
        <w:rPr>
          <w:bCs/>
          <w:color w:val="000000"/>
          <w:sz w:val="24"/>
          <w:szCs w:val="24"/>
        </w:rPr>
        <w:t>米的</w:t>
      </w:r>
      <w:r>
        <w:rPr>
          <w:rFonts w:hint="eastAsia"/>
          <w:bCs/>
          <w:color w:val="000000"/>
          <w:sz w:val="24"/>
          <w:szCs w:val="24"/>
        </w:rPr>
        <w:t>水泥厂厂部自来水网接入</w:t>
      </w:r>
      <w:r>
        <w:rPr>
          <w:bCs/>
          <w:color w:val="000000"/>
          <w:sz w:val="24"/>
          <w:szCs w:val="24"/>
        </w:rPr>
        <w:t>，矿区及周边无重要水源地，不会影响矿区及周围生产、生活供水。故矿山生产、生活用水不会对地下水资源量产生影响。</w:t>
      </w:r>
    </w:p>
    <w:p>
      <w:pPr>
        <w:spacing w:line="360" w:lineRule="auto"/>
        <w:ind w:firstLine="480" w:firstLineChars="200"/>
        <w:jc w:val="both"/>
        <w:rPr>
          <w:bCs/>
          <w:color w:val="000000"/>
          <w:sz w:val="24"/>
          <w:szCs w:val="24"/>
        </w:rPr>
      </w:pPr>
      <w:r>
        <w:rPr>
          <w:bCs/>
          <w:color w:val="000000"/>
          <w:sz w:val="24"/>
          <w:szCs w:val="24"/>
        </w:rPr>
        <w:t>3）地下水水质</w:t>
      </w:r>
    </w:p>
    <w:p>
      <w:pPr>
        <w:spacing w:line="360" w:lineRule="auto"/>
        <w:ind w:firstLine="480" w:firstLineChars="200"/>
        <w:jc w:val="both"/>
        <w:rPr>
          <w:bCs/>
          <w:color w:val="000000"/>
          <w:sz w:val="24"/>
          <w:szCs w:val="24"/>
        </w:rPr>
      </w:pPr>
      <w:r>
        <w:rPr>
          <w:bCs/>
          <w:color w:val="000000"/>
          <w:sz w:val="24"/>
          <w:szCs w:val="24"/>
        </w:rPr>
        <w:t>矿山无矿坑涌水排放。矿坑内排出的涌水主要为大气降水，排出的生产用水（设备冷却、降尘等用水）和大气降水无有毒有害物质，顺着排水渠排出后，自然蒸发，不会对地下水水质造成污染。</w:t>
      </w:r>
    </w:p>
    <w:p>
      <w:pPr>
        <w:spacing w:line="360" w:lineRule="auto"/>
        <w:ind w:firstLine="480" w:firstLineChars="200"/>
        <w:jc w:val="both"/>
        <w:rPr>
          <w:bCs/>
          <w:color w:val="000000"/>
          <w:sz w:val="24"/>
          <w:szCs w:val="24"/>
        </w:rPr>
      </w:pPr>
      <w:r>
        <w:rPr>
          <w:bCs/>
          <w:color w:val="000000"/>
          <w:sz w:val="24"/>
          <w:szCs w:val="24"/>
        </w:rPr>
        <w:t>综上，矿山开采生产用水为外排，无有毒有害物质，自然蒸发；生活废水按照现阶段处理方式处理后用于矿区降尘和绿化，矿区防渗厕所均经过防渗处理，故固体废弃物对地下水水质影响较轻。</w:t>
      </w:r>
    </w:p>
    <w:p>
      <w:pPr>
        <w:spacing w:line="360" w:lineRule="auto"/>
        <w:ind w:firstLine="480" w:firstLineChars="200"/>
        <w:jc w:val="both"/>
        <w:rPr>
          <w:bCs/>
          <w:color w:val="000000"/>
          <w:sz w:val="24"/>
          <w:szCs w:val="24"/>
        </w:rPr>
      </w:pPr>
      <w:r>
        <w:rPr>
          <w:bCs/>
          <w:color w:val="000000"/>
          <w:sz w:val="24"/>
          <w:szCs w:val="24"/>
        </w:rPr>
        <w:t>综上所述，预测评估矿山开采对地下含水层的影响程度较轻。</w:t>
      </w:r>
    </w:p>
    <w:p>
      <w:pPr>
        <w:spacing w:line="360" w:lineRule="auto"/>
        <w:ind w:firstLine="562" w:firstLineChars="200"/>
        <w:jc w:val="both"/>
        <w:outlineLvl w:val="2"/>
        <w:rPr>
          <w:b/>
          <w:color w:val="000000"/>
          <w:sz w:val="28"/>
          <w:szCs w:val="28"/>
        </w:rPr>
      </w:pPr>
      <w:r>
        <w:rPr>
          <w:b/>
          <w:color w:val="000000"/>
          <w:sz w:val="28"/>
          <w:szCs w:val="28"/>
        </w:rPr>
        <w:t>（四）矿区地形地貌景观破坏现状分析与预测</w:t>
      </w:r>
    </w:p>
    <w:p>
      <w:pPr>
        <w:spacing w:line="360" w:lineRule="auto"/>
        <w:ind w:firstLine="480" w:firstLineChars="200"/>
        <w:jc w:val="both"/>
        <w:rPr>
          <w:bCs/>
          <w:color w:val="000000"/>
          <w:sz w:val="24"/>
          <w:szCs w:val="24"/>
        </w:rPr>
      </w:pPr>
      <w:r>
        <w:rPr>
          <w:bCs/>
          <w:color w:val="000000"/>
          <w:sz w:val="24"/>
          <w:szCs w:val="24"/>
        </w:rPr>
        <w:t>1、矿区地形地貌景观破坏现状分析</w:t>
      </w:r>
    </w:p>
    <w:p>
      <w:pPr>
        <w:spacing w:line="360" w:lineRule="auto"/>
        <w:ind w:firstLine="480" w:firstLineChars="200"/>
        <w:jc w:val="both"/>
        <w:rPr>
          <w:bCs/>
          <w:sz w:val="24"/>
          <w:szCs w:val="24"/>
        </w:rPr>
      </w:pPr>
      <w:r>
        <w:rPr>
          <w:rFonts w:hint="eastAsia"/>
          <w:bCs/>
          <w:sz w:val="24"/>
          <w:szCs w:val="24"/>
        </w:rPr>
        <w:t>现状下，矿山未开展生产活动及基建活动，对原生地形地貌景观破坏程度较轻，对地形地貌景观的破坏程度较轻</w:t>
      </w:r>
      <w:r>
        <w:rPr>
          <w:bCs/>
          <w:sz w:val="24"/>
          <w:szCs w:val="24"/>
        </w:rPr>
        <w:t>。</w:t>
      </w:r>
    </w:p>
    <w:p>
      <w:pPr>
        <w:spacing w:line="360" w:lineRule="auto"/>
        <w:ind w:firstLine="480" w:firstLineChars="200"/>
        <w:jc w:val="both"/>
        <w:rPr>
          <w:bCs/>
          <w:sz w:val="24"/>
          <w:szCs w:val="24"/>
        </w:rPr>
      </w:pPr>
      <w:r>
        <w:rPr>
          <w:bCs/>
          <w:sz w:val="24"/>
          <w:szCs w:val="24"/>
        </w:rPr>
        <w:t>2、矿区地形地貌景观破坏预测分析</w:t>
      </w:r>
    </w:p>
    <w:p>
      <w:pPr>
        <w:spacing w:line="360" w:lineRule="auto"/>
        <w:ind w:firstLine="480" w:firstLineChars="200"/>
        <w:jc w:val="both"/>
        <w:rPr>
          <w:bCs/>
          <w:color w:val="000000"/>
          <w:sz w:val="24"/>
          <w:szCs w:val="24"/>
        </w:rPr>
      </w:pPr>
      <w:r>
        <w:rPr>
          <w:bCs/>
          <w:color w:val="000000"/>
          <w:sz w:val="24"/>
          <w:szCs w:val="24"/>
        </w:rPr>
        <w:t>矿山开采后，采矿活动对地形地貌景观的影响主要露天采矿场对原有地表的挖损破坏，</w:t>
      </w:r>
      <w:r>
        <w:rPr>
          <w:rFonts w:hint="eastAsia"/>
          <w:bCs/>
          <w:color w:val="000000"/>
          <w:sz w:val="24"/>
          <w:szCs w:val="24"/>
        </w:rPr>
        <w:t>拟建</w:t>
      </w:r>
      <w:r>
        <w:rPr>
          <w:bCs/>
          <w:color w:val="000000"/>
          <w:sz w:val="24"/>
          <w:szCs w:val="24"/>
        </w:rPr>
        <w:t>矿山道路和地面矿建设施对原</w:t>
      </w:r>
      <w:r>
        <w:rPr>
          <w:rFonts w:hint="eastAsia"/>
          <w:bCs/>
          <w:color w:val="000000"/>
          <w:sz w:val="24"/>
          <w:szCs w:val="24"/>
        </w:rPr>
        <w:t>有</w:t>
      </w:r>
      <w:r>
        <w:rPr>
          <w:bCs/>
          <w:color w:val="000000"/>
          <w:sz w:val="24"/>
          <w:szCs w:val="24"/>
        </w:rPr>
        <w:t>地表的压占破坏。</w:t>
      </w:r>
    </w:p>
    <w:p>
      <w:pPr>
        <w:spacing w:line="360" w:lineRule="auto"/>
        <w:ind w:firstLine="480" w:firstLineChars="200"/>
        <w:jc w:val="both"/>
        <w:rPr>
          <w:bCs/>
          <w:color w:val="000000"/>
          <w:sz w:val="24"/>
          <w:szCs w:val="24"/>
        </w:rPr>
      </w:pPr>
      <w:r>
        <w:rPr>
          <w:bCs/>
          <w:color w:val="000000"/>
          <w:sz w:val="24"/>
          <w:szCs w:val="24"/>
        </w:rPr>
        <w:t>（1）露天采矿场</w:t>
      </w:r>
    </w:p>
    <w:p>
      <w:pPr>
        <w:spacing w:line="360" w:lineRule="auto"/>
        <w:ind w:firstLine="480" w:firstLineChars="200"/>
        <w:jc w:val="both"/>
        <w:rPr>
          <w:bCs/>
          <w:color w:val="000000"/>
          <w:sz w:val="24"/>
          <w:szCs w:val="24"/>
        </w:rPr>
      </w:pPr>
      <w:r>
        <w:rPr>
          <w:bCs/>
          <w:color w:val="000000"/>
          <w:sz w:val="24"/>
          <w:szCs w:val="24"/>
        </w:rPr>
        <w:t>矿山闭坑后，在开采境界内形成一个地表长约</w:t>
      </w:r>
      <w:r>
        <w:rPr>
          <w:rFonts w:hint="eastAsia"/>
          <w:bCs/>
          <w:color w:val="000000"/>
          <w:sz w:val="24"/>
          <w:szCs w:val="24"/>
        </w:rPr>
        <w:t>***</w:t>
      </w:r>
      <w:r>
        <w:rPr>
          <w:bCs/>
          <w:color w:val="000000"/>
          <w:sz w:val="24"/>
          <w:szCs w:val="24"/>
        </w:rPr>
        <w:t>米，宽约</w:t>
      </w:r>
      <w:r>
        <w:rPr>
          <w:rFonts w:hint="eastAsia"/>
          <w:bCs/>
          <w:color w:val="000000"/>
          <w:sz w:val="24"/>
          <w:szCs w:val="24"/>
        </w:rPr>
        <w:t>***～***</w:t>
      </w:r>
      <w:r>
        <w:rPr>
          <w:bCs/>
          <w:color w:val="000000"/>
          <w:sz w:val="24"/>
          <w:szCs w:val="24"/>
        </w:rPr>
        <w:t>米，底部境界长约</w:t>
      </w:r>
      <w:r>
        <w:rPr>
          <w:rFonts w:hint="eastAsia"/>
          <w:bCs/>
          <w:color w:val="000000"/>
          <w:sz w:val="24"/>
          <w:szCs w:val="24"/>
        </w:rPr>
        <w:t>***</w:t>
      </w:r>
      <w:r>
        <w:rPr>
          <w:bCs/>
          <w:color w:val="000000"/>
          <w:sz w:val="24"/>
          <w:szCs w:val="24"/>
        </w:rPr>
        <w:t>米，宽约</w:t>
      </w:r>
      <w:r>
        <w:rPr>
          <w:rFonts w:hint="eastAsia"/>
          <w:bCs/>
          <w:color w:val="000000"/>
          <w:sz w:val="24"/>
          <w:szCs w:val="24"/>
        </w:rPr>
        <w:t>***～***</w:t>
      </w:r>
      <w:r>
        <w:rPr>
          <w:bCs/>
          <w:color w:val="000000"/>
          <w:sz w:val="24"/>
          <w:szCs w:val="24"/>
        </w:rPr>
        <w:t>米的露天采坑，采坑底部标高</w:t>
      </w:r>
      <w:r>
        <w:rPr>
          <w:rFonts w:hint="eastAsia"/>
          <w:bCs/>
          <w:color w:val="000000"/>
          <w:sz w:val="24"/>
          <w:szCs w:val="24"/>
        </w:rPr>
        <w:t>***</w:t>
      </w:r>
      <w:r>
        <w:rPr>
          <w:bCs/>
          <w:color w:val="000000"/>
          <w:sz w:val="24"/>
          <w:szCs w:val="24"/>
        </w:rPr>
        <w:t>米，顶部最高标高</w:t>
      </w:r>
      <w:r>
        <w:rPr>
          <w:rFonts w:hint="eastAsia"/>
          <w:bCs/>
          <w:color w:val="000000"/>
          <w:sz w:val="24"/>
          <w:szCs w:val="24"/>
        </w:rPr>
        <w:t>***</w:t>
      </w:r>
      <w:r>
        <w:rPr>
          <w:bCs/>
          <w:color w:val="000000"/>
          <w:sz w:val="24"/>
          <w:szCs w:val="24"/>
        </w:rPr>
        <w:t>。采坑深度约***米，开采形成的采坑面积约</w:t>
      </w:r>
      <w:r>
        <w:rPr>
          <w:rFonts w:hint="eastAsia"/>
          <w:bCs/>
          <w:color w:val="000000"/>
          <w:sz w:val="24"/>
          <w:szCs w:val="24"/>
        </w:rPr>
        <w:t>***公顷</w:t>
      </w:r>
      <w:r>
        <w:rPr>
          <w:bCs/>
          <w:color w:val="000000"/>
          <w:sz w:val="24"/>
          <w:szCs w:val="24"/>
        </w:rPr>
        <w:t>。对原生地形地貌景观破坏程度较大，依据《矿山地质环境保护与恢复治理方案编制规范》“附录E  矿山地质环境影响程度分级表 ”（表3-5），露天采矿场对地形地貌景观的破坏程度严重。</w:t>
      </w:r>
    </w:p>
    <w:p>
      <w:pPr>
        <w:spacing w:line="360" w:lineRule="auto"/>
        <w:ind w:firstLine="480" w:firstLineChars="200"/>
        <w:jc w:val="both"/>
        <w:rPr>
          <w:bCs/>
          <w:color w:val="000000"/>
          <w:sz w:val="24"/>
          <w:szCs w:val="24"/>
        </w:rPr>
      </w:pPr>
      <w:r>
        <w:rPr>
          <w:bCs/>
          <w:color w:val="000000"/>
          <w:sz w:val="24"/>
          <w:szCs w:val="24"/>
        </w:rPr>
        <w:t>（2）矿山道路</w:t>
      </w:r>
    </w:p>
    <w:p>
      <w:pPr>
        <w:spacing w:line="360" w:lineRule="auto"/>
        <w:ind w:firstLine="480" w:firstLineChars="200"/>
        <w:jc w:val="both"/>
        <w:rPr>
          <w:bCs/>
          <w:color w:val="000000"/>
          <w:sz w:val="24"/>
          <w:szCs w:val="24"/>
        </w:rPr>
      </w:pPr>
      <w:r>
        <w:rPr>
          <w:rFonts w:hint="eastAsia"/>
          <w:bCs/>
          <w:sz w:val="24"/>
          <w:szCs w:val="24"/>
        </w:rPr>
        <w:t>拟建</w:t>
      </w:r>
      <w:r>
        <w:rPr>
          <w:bCs/>
          <w:sz w:val="24"/>
          <w:szCs w:val="24"/>
        </w:rPr>
        <w:t>矿山道路连接各布局，依地形布设，道路总长约</w:t>
      </w:r>
      <w:r>
        <w:rPr>
          <w:rFonts w:hint="eastAsia"/>
          <w:bCs/>
          <w:sz w:val="24"/>
          <w:szCs w:val="24"/>
        </w:rPr>
        <w:t>400</w:t>
      </w:r>
      <w:r>
        <w:rPr>
          <w:bCs/>
          <w:sz w:val="24"/>
          <w:szCs w:val="24"/>
        </w:rPr>
        <w:t>米，总占地面积约</w:t>
      </w:r>
      <w:r>
        <w:rPr>
          <w:rFonts w:hint="eastAsia"/>
          <w:bCs/>
          <w:sz w:val="24"/>
          <w:szCs w:val="24"/>
        </w:rPr>
        <w:t>***公顷</w:t>
      </w:r>
      <w:r>
        <w:rPr>
          <w:bCs/>
          <w:sz w:val="24"/>
          <w:szCs w:val="24"/>
        </w:rPr>
        <w:t>。矿山道路布置地段坡度不大，切坡工程量大，对原生地形地貌景观破坏程度较大，依据《矿山地质环境</w:t>
      </w:r>
      <w:r>
        <w:rPr>
          <w:bCs/>
          <w:color w:val="000000"/>
          <w:sz w:val="24"/>
          <w:szCs w:val="24"/>
        </w:rPr>
        <w:t>保护与恢复治理方案编制规范》“附录E  矿山地质环境影响程度分级表”（表3-5），矿山道路对地形地貌景观的破坏程度较严重。</w:t>
      </w:r>
    </w:p>
    <w:p>
      <w:pPr>
        <w:spacing w:line="360" w:lineRule="auto"/>
        <w:ind w:firstLine="480" w:firstLineChars="200"/>
        <w:jc w:val="both"/>
        <w:rPr>
          <w:bCs/>
          <w:color w:val="000000"/>
          <w:sz w:val="24"/>
          <w:szCs w:val="24"/>
        </w:rPr>
      </w:pPr>
      <w:r>
        <w:rPr>
          <w:bCs/>
          <w:color w:val="000000"/>
          <w:sz w:val="24"/>
          <w:szCs w:val="24"/>
        </w:rPr>
        <w:t>（3）矿部生活区</w:t>
      </w:r>
    </w:p>
    <w:p>
      <w:pPr>
        <w:spacing w:line="360" w:lineRule="auto"/>
        <w:ind w:firstLine="480" w:firstLineChars="200"/>
        <w:jc w:val="both"/>
        <w:rPr>
          <w:bCs/>
          <w:color w:val="000000"/>
          <w:sz w:val="24"/>
          <w:szCs w:val="24"/>
        </w:rPr>
      </w:pPr>
      <w:r>
        <w:rPr>
          <w:rFonts w:hint="eastAsia"/>
          <w:bCs/>
          <w:color w:val="000000"/>
          <w:sz w:val="24"/>
          <w:szCs w:val="24"/>
        </w:rPr>
        <w:t>拟建</w:t>
      </w:r>
      <w:r>
        <w:rPr>
          <w:bCs/>
          <w:color w:val="000000"/>
          <w:sz w:val="24"/>
          <w:szCs w:val="24"/>
        </w:rPr>
        <w:t>矿部生活区原始地形坡度5-10°，矿部生活区</w:t>
      </w:r>
      <w:r>
        <w:rPr>
          <w:rFonts w:hint="eastAsia"/>
          <w:bCs/>
          <w:color w:val="000000"/>
          <w:sz w:val="24"/>
          <w:szCs w:val="24"/>
        </w:rPr>
        <w:t>将</w:t>
      </w:r>
      <w:r>
        <w:rPr>
          <w:bCs/>
          <w:color w:val="000000"/>
          <w:sz w:val="24"/>
          <w:szCs w:val="24"/>
        </w:rPr>
        <w:t>建有办公室、食堂、浴室、宿舍、锅炉房、活动室等建筑物。占地面积</w:t>
      </w:r>
      <w:r>
        <w:rPr>
          <w:rFonts w:hint="eastAsia"/>
          <w:bCs/>
          <w:color w:val="000000"/>
          <w:sz w:val="24"/>
          <w:szCs w:val="24"/>
        </w:rPr>
        <w:t>***</w:t>
      </w:r>
      <w:r>
        <w:rPr>
          <w:bCs/>
          <w:color w:val="000000"/>
          <w:sz w:val="24"/>
          <w:szCs w:val="24"/>
        </w:rPr>
        <w:t>，对原生地形地貌景观破坏程度较严重，依据《矿山地质环境保护与恢复治理方案编制规范》“附录E  矿山地质环境影响程度分级表”（表3-5），矿部生活区对地形地貌景观的破坏程度较严重。</w:t>
      </w:r>
    </w:p>
    <w:p>
      <w:pPr>
        <w:spacing w:line="360" w:lineRule="auto"/>
        <w:ind w:firstLine="480" w:firstLineChars="200"/>
        <w:jc w:val="both"/>
        <w:rPr>
          <w:bCs/>
          <w:color w:val="000000"/>
          <w:sz w:val="24"/>
          <w:szCs w:val="24"/>
        </w:rPr>
      </w:pPr>
      <w:r>
        <w:rPr>
          <w:bCs/>
          <w:color w:val="000000"/>
          <w:sz w:val="24"/>
          <w:szCs w:val="24"/>
        </w:rPr>
        <w:t>（</w:t>
      </w:r>
      <w:r>
        <w:rPr>
          <w:rFonts w:hint="eastAsia"/>
          <w:bCs/>
          <w:color w:val="000000"/>
          <w:sz w:val="24"/>
          <w:szCs w:val="24"/>
        </w:rPr>
        <w:t>4</w:t>
      </w:r>
      <w:r>
        <w:rPr>
          <w:bCs/>
          <w:color w:val="000000"/>
          <w:sz w:val="24"/>
          <w:szCs w:val="24"/>
        </w:rPr>
        <w:t>）</w:t>
      </w:r>
      <w:r>
        <w:rPr>
          <w:rFonts w:hint="eastAsia"/>
          <w:bCs/>
          <w:color w:val="000000"/>
          <w:sz w:val="24"/>
          <w:szCs w:val="24"/>
        </w:rPr>
        <w:t>临时废料场</w:t>
      </w:r>
    </w:p>
    <w:p>
      <w:pPr>
        <w:spacing w:line="360" w:lineRule="auto"/>
        <w:ind w:firstLine="480" w:firstLineChars="200"/>
        <w:jc w:val="both"/>
        <w:rPr>
          <w:bCs/>
          <w:color w:val="000000"/>
          <w:sz w:val="24"/>
          <w:szCs w:val="24"/>
        </w:rPr>
      </w:pPr>
      <w:r>
        <w:rPr>
          <w:rFonts w:hint="eastAsia"/>
          <w:bCs/>
          <w:color w:val="000000"/>
          <w:sz w:val="24"/>
          <w:szCs w:val="24"/>
        </w:rPr>
        <w:t>临时废料场布置在矿区北东侧平缓地带，距采矿场50米，东距G219国道300米，地表为第四系，地形坡度3-8°，占地面积***</w:t>
      </w:r>
      <w:r>
        <w:rPr>
          <w:bCs/>
          <w:color w:val="000000"/>
          <w:sz w:val="24"/>
          <w:szCs w:val="24"/>
        </w:rPr>
        <w:t>，对原生地形地貌景观破坏程度较严重</w:t>
      </w:r>
      <w:r>
        <w:rPr>
          <w:rFonts w:hint="eastAsia"/>
          <w:bCs/>
          <w:color w:val="000000"/>
          <w:sz w:val="24"/>
          <w:szCs w:val="24"/>
        </w:rPr>
        <w:t>。</w:t>
      </w:r>
      <w:r>
        <w:rPr>
          <w:bCs/>
          <w:color w:val="000000"/>
          <w:sz w:val="24"/>
          <w:szCs w:val="24"/>
        </w:rPr>
        <w:t>依据《矿山地质环境保护与恢复治理方案编制规范》“附录E  矿山地质环境影响程度分级表”（表3-5），</w:t>
      </w:r>
      <w:r>
        <w:rPr>
          <w:rFonts w:hint="eastAsia"/>
          <w:bCs/>
          <w:color w:val="000000"/>
          <w:sz w:val="24"/>
          <w:szCs w:val="24"/>
        </w:rPr>
        <w:t>临时废料场</w:t>
      </w:r>
      <w:r>
        <w:rPr>
          <w:bCs/>
          <w:color w:val="000000"/>
          <w:sz w:val="24"/>
          <w:szCs w:val="24"/>
        </w:rPr>
        <w:t>对地形地貌景观的破坏程度较严重。</w:t>
      </w:r>
    </w:p>
    <w:p>
      <w:pPr>
        <w:spacing w:line="360" w:lineRule="auto"/>
        <w:ind w:firstLine="480" w:firstLineChars="200"/>
        <w:jc w:val="both"/>
        <w:rPr>
          <w:bCs/>
          <w:color w:val="000000"/>
          <w:sz w:val="24"/>
          <w:szCs w:val="24"/>
        </w:rPr>
      </w:pPr>
      <w:r>
        <w:rPr>
          <w:bCs/>
          <w:color w:val="000000"/>
          <w:sz w:val="24"/>
          <w:szCs w:val="24"/>
        </w:rPr>
        <w:t>（</w:t>
      </w:r>
      <w:r>
        <w:rPr>
          <w:rFonts w:hint="eastAsia"/>
          <w:bCs/>
          <w:color w:val="000000"/>
          <w:sz w:val="24"/>
          <w:szCs w:val="24"/>
        </w:rPr>
        <w:t>5</w:t>
      </w:r>
      <w:r>
        <w:rPr>
          <w:bCs/>
          <w:color w:val="000000"/>
          <w:sz w:val="24"/>
          <w:szCs w:val="24"/>
        </w:rPr>
        <w:t>）</w:t>
      </w:r>
      <w:r>
        <w:rPr>
          <w:rFonts w:hint="eastAsia"/>
          <w:bCs/>
          <w:color w:val="000000"/>
          <w:sz w:val="24"/>
          <w:szCs w:val="24"/>
        </w:rPr>
        <w:t>表土场</w:t>
      </w:r>
    </w:p>
    <w:p>
      <w:pPr>
        <w:spacing w:line="360" w:lineRule="auto"/>
        <w:ind w:firstLine="480" w:firstLineChars="200"/>
        <w:jc w:val="both"/>
        <w:rPr>
          <w:bCs/>
          <w:color w:val="000000"/>
          <w:sz w:val="24"/>
          <w:szCs w:val="24"/>
        </w:rPr>
      </w:pPr>
      <w:r>
        <w:rPr>
          <w:rFonts w:hint="eastAsia"/>
          <w:bCs/>
          <w:color w:val="000000"/>
          <w:sz w:val="24"/>
          <w:szCs w:val="24"/>
        </w:rPr>
        <w:t>表土场拟</w:t>
      </w:r>
      <w:r>
        <w:rPr>
          <w:bCs/>
          <w:color w:val="000000"/>
          <w:sz w:val="24"/>
          <w:szCs w:val="24"/>
        </w:rPr>
        <w:t>布置在</w:t>
      </w:r>
      <w:r>
        <w:rPr>
          <w:rFonts w:hint="eastAsia"/>
          <w:bCs/>
          <w:sz w:val="24"/>
          <w:szCs w:val="24"/>
        </w:rPr>
        <w:t>矿区北东侧平缓地带</w:t>
      </w:r>
      <w:r>
        <w:rPr>
          <w:bCs/>
          <w:color w:val="000000"/>
          <w:sz w:val="24"/>
          <w:szCs w:val="24"/>
        </w:rPr>
        <w:t>。占地面积</w:t>
      </w:r>
      <w:r>
        <w:rPr>
          <w:rFonts w:hint="eastAsia"/>
          <w:bCs/>
          <w:color w:val="000000"/>
          <w:sz w:val="24"/>
          <w:szCs w:val="24"/>
        </w:rPr>
        <w:t>***</w:t>
      </w:r>
      <w:r>
        <w:rPr>
          <w:bCs/>
          <w:color w:val="000000"/>
          <w:sz w:val="24"/>
          <w:szCs w:val="24"/>
        </w:rPr>
        <w:t>，对原生地形地貌景观破坏程度较严重，依据《矿山地质环境保护与恢复治理方案编制规范》“附录E  矿山地质环境影响程度分级表”（表3-5），</w:t>
      </w:r>
      <w:r>
        <w:rPr>
          <w:rFonts w:hint="eastAsia"/>
          <w:bCs/>
          <w:color w:val="000000"/>
          <w:sz w:val="24"/>
          <w:szCs w:val="24"/>
        </w:rPr>
        <w:t>表土场</w:t>
      </w:r>
      <w:r>
        <w:rPr>
          <w:bCs/>
          <w:color w:val="000000"/>
          <w:sz w:val="24"/>
          <w:szCs w:val="24"/>
        </w:rPr>
        <w:t>对地形地貌景观的破坏程度较严重。</w:t>
      </w:r>
    </w:p>
    <w:p>
      <w:pPr>
        <w:spacing w:line="360" w:lineRule="auto"/>
        <w:ind w:firstLine="480" w:firstLineChars="200"/>
        <w:jc w:val="both"/>
        <w:rPr>
          <w:bCs/>
          <w:color w:val="000000"/>
          <w:sz w:val="24"/>
          <w:szCs w:val="24"/>
        </w:rPr>
      </w:pPr>
      <w:r>
        <w:rPr>
          <w:bCs/>
          <w:color w:val="000000"/>
          <w:sz w:val="24"/>
          <w:szCs w:val="24"/>
        </w:rPr>
        <w:t>（</w:t>
      </w:r>
      <w:r>
        <w:rPr>
          <w:rFonts w:hint="eastAsia"/>
          <w:bCs/>
          <w:color w:val="000000"/>
          <w:sz w:val="24"/>
          <w:szCs w:val="24"/>
        </w:rPr>
        <w:t>6</w:t>
      </w:r>
      <w:r>
        <w:rPr>
          <w:bCs/>
          <w:color w:val="000000"/>
          <w:sz w:val="24"/>
          <w:szCs w:val="24"/>
        </w:rPr>
        <w:t>）</w:t>
      </w:r>
      <w:r>
        <w:rPr>
          <w:rFonts w:hint="eastAsia"/>
          <w:bCs/>
          <w:color w:val="000000"/>
          <w:sz w:val="24"/>
          <w:szCs w:val="24"/>
        </w:rPr>
        <w:t>工业广场</w:t>
      </w:r>
    </w:p>
    <w:p>
      <w:pPr>
        <w:spacing w:line="360" w:lineRule="auto"/>
        <w:ind w:firstLine="480" w:firstLineChars="200"/>
        <w:jc w:val="both"/>
        <w:rPr>
          <w:bCs/>
          <w:color w:val="000000"/>
          <w:sz w:val="24"/>
          <w:szCs w:val="24"/>
        </w:rPr>
      </w:pPr>
      <w:r>
        <w:rPr>
          <w:rFonts w:hint="eastAsia"/>
          <w:bCs/>
          <w:color w:val="000000"/>
          <w:sz w:val="24"/>
          <w:szCs w:val="24"/>
        </w:rPr>
        <w:t>工业广场拟布置在矿区北东侧平缓地带与表土场相邻</w:t>
      </w:r>
      <w:r>
        <w:rPr>
          <w:bCs/>
          <w:color w:val="000000"/>
          <w:sz w:val="24"/>
          <w:szCs w:val="24"/>
        </w:rPr>
        <w:t>。占地面积</w:t>
      </w:r>
      <w:r>
        <w:rPr>
          <w:rFonts w:hint="eastAsia"/>
          <w:bCs/>
          <w:color w:val="000000"/>
          <w:sz w:val="24"/>
          <w:szCs w:val="24"/>
        </w:rPr>
        <w:t>***</w:t>
      </w:r>
      <w:r>
        <w:rPr>
          <w:bCs/>
          <w:color w:val="000000"/>
          <w:sz w:val="24"/>
          <w:szCs w:val="24"/>
        </w:rPr>
        <w:t>，对原生地形地貌景观破坏程度较严重，依据《矿山地质环境保护与恢复治理方案编制规范》“附录E  矿山地质环境影响程度分级表”（表3-5），</w:t>
      </w:r>
      <w:r>
        <w:rPr>
          <w:rFonts w:hint="eastAsia"/>
          <w:bCs/>
          <w:color w:val="000000"/>
          <w:sz w:val="24"/>
          <w:szCs w:val="24"/>
        </w:rPr>
        <w:t>工业广场</w:t>
      </w:r>
      <w:r>
        <w:rPr>
          <w:bCs/>
          <w:color w:val="000000"/>
          <w:sz w:val="24"/>
          <w:szCs w:val="24"/>
        </w:rPr>
        <w:t>对地形地貌景观的破坏程度较严重。</w:t>
      </w:r>
    </w:p>
    <w:p>
      <w:pPr>
        <w:spacing w:line="360" w:lineRule="auto"/>
        <w:ind w:firstLine="480" w:firstLineChars="200"/>
        <w:jc w:val="both"/>
        <w:rPr>
          <w:bCs/>
          <w:color w:val="000000"/>
          <w:sz w:val="24"/>
          <w:szCs w:val="24"/>
        </w:rPr>
      </w:pPr>
      <w:r>
        <w:rPr>
          <w:bCs/>
          <w:color w:val="000000"/>
          <w:sz w:val="24"/>
          <w:szCs w:val="24"/>
        </w:rPr>
        <w:t>（</w:t>
      </w:r>
      <w:r>
        <w:rPr>
          <w:rFonts w:hint="eastAsia"/>
          <w:bCs/>
          <w:color w:val="000000"/>
          <w:sz w:val="24"/>
          <w:szCs w:val="24"/>
        </w:rPr>
        <w:t>7</w:t>
      </w:r>
      <w:r>
        <w:rPr>
          <w:bCs/>
          <w:color w:val="000000"/>
          <w:sz w:val="24"/>
          <w:szCs w:val="24"/>
        </w:rPr>
        <w:t>）除以上述区域外评估区其他区域</w:t>
      </w:r>
    </w:p>
    <w:p>
      <w:pPr>
        <w:spacing w:line="360" w:lineRule="auto"/>
        <w:ind w:firstLine="480" w:firstLineChars="200"/>
        <w:jc w:val="both"/>
        <w:rPr>
          <w:bCs/>
          <w:color w:val="000000"/>
          <w:sz w:val="24"/>
          <w:szCs w:val="24"/>
        </w:rPr>
      </w:pPr>
      <w:r>
        <w:rPr>
          <w:bCs/>
          <w:color w:val="000000"/>
          <w:sz w:val="24"/>
          <w:szCs w:val="24"/>
        </w:rPr>
        <w:t>除以上述区域外评估区其他区域未受采矿活动影响，仍保持原有地形地貌景观，矿山及其影响范围内无各类自然保护区、人文景观、风景旅游区，远离城市、主要交通干线，对城市和交通干线周围地形地貌景观影响较轻。</w:t>
      </w:r>
    </w:p>
    <w:p>
      <w:pPr>
        <w:spacing w:line="360" w:lineRule="auto"/>
        <w:ind w:firstLine="480" w:firstLineChars="200"/>
        <w:jc w:val="both"/>
        <w:rPr>
          <w:bCs/>
          <w:color w:val="000000"/>
          <w:sz w:val="24"/>
          <w:szCs w:val="24"/>
        </w:rPr>
      </w:pPr>
      <w:r>
        <w:rPr>
          <w:bCs/>
          <w:color w:val="000000"/>
          <w:sz w:val="24"/>
          <w:szCs w:val="24"/>
        </w:rPr>
        <w:t>综上所述，露天采矿场、矿山道路对地形地貌景观的影响程度严重；矿部生活区、</w:t>
      </w:r>
      <w:r>
        <w:rPr>
          <w:rFonts w:hint="eastAsia"/>
          <w:bCs/>
          <w:color w:val="000000"/>
          <w:sz w:val="24"/>
          <w:szCs w:val="24"/>
        </w:rPr>
        <w:t>表土场、工业广场和临时废料场</w:t>
      </w:r>
      <w:r>
        <w:rPr>
          <w:bCs/>
          <w:color w:val="000000"/>
          <w:sz w:val="24"/>
          <w:szCs w:val="24"/>
        </w:rPr>
        <w:t>等对地形地貌景观的影响程度较严重；依据《矿山地质环境保护与恢复治理方案编制规范》“附录E  矿山地质环境影响程度分级表”（表3-5），预测评估矿山采矿活动对原有地形地貌景观的影响程度为“较严重-严重”。</w:t>
      </w:r>
    </w:p>
    <w:p>
      <w:pPr>
        <w:spacing w:line="360" w:lineRule="auto"/>
        <w:ind w:firstLine="562" w:firstLineChars="200"/>
        <w:jc w:val="both"/>
        <w:outlineLvl w:val="2"/>
        <w:rPr>
          <w:b/>
          <w:color w:val="000000"/>
          <w:sz w:val="28"/>
          <w:szCs w:val="28"/>
        </w:rPr>
      </w:pPr>
      <w:r>
        <w:rPr>
          <w:b/>
          <w:color w:val="000000"/>
          <w:sz w:val="28"/>
          <w:szCs w:val="28"/>
        </w:rPr>
        <w:t>（五）矿区水土污染现状评估与预测</w:t>
      </w:r>
    </w:p>
    <w:p>
      <w:pPr>
        <w:spacing w:line="360" w:lineRule="auto"/>
        <w:ind w:firstLine="480" w:firstLineChars="200"/>
        <w:jc w:val="both"/>
        <w:rPr>
          <w:bCs/>
          <w:color w:val="000000"/>
          <w:sz w:val="24"/>
          <w:szCs w:val="24"/>
        </w:rPr>
      </w:pPr>
      <w:r>
        <w:rPr>
          <w:bCs/>
          <w:color w:val="000000"/>
          <w:sz w:val="24"/>
          <w:szCs w:val="24"/>
        </w:rPr>
        <w:t>1、水环境污染现状分析</w:t>
      </w:r>
    </w:p>
    <w:p>
      <w:pPr>
        <w:spacing w:line="360" w:lineRule="auto"/>
        <w:ind w:firstLine="480" w:firstLineChars="200"/>
        <w:jc w:val="both"/>
        <w:rPr>
          <w:bCs/>
          <w:color w:val="000000"/>
          <w:sz w:val="24"/>
          <w:szCs w:val="24"/>
        </w:rPr>
      </w:pPr>
      <w:r>
        <w:rPr>
          <w:bCs/>
          <w:color w:val="000000"/>
          <w:sz w:val="24"/>
          <w:szCs w:val="24"/>
        </w:rPr>
        <w:t>1）矿区水污染环境污染现状分析</w:t>
      </w:r>
    </w:p>
    <w:p>
      <w:pPr>
        <w:spacing w:line="360" w:lineRule="auto"/>
        <w:ind w:firstLine="480" w:firstLineChars="200"/>
        <w:jc w:val="both"/>
        <w:rPr>
          <w:bCs/>
          <w:color w:val="000000"/>
          <w:sz w:val="24"/>
          <w:szCs w:val="24"/>
        </w:rPr>
      </w:pPr>
      <w:r>
        <w:rPr>
          <w:bCs/>
          <w:color w:val="000000"/>
          <w:sz w:val="24"/>
          <w:szCs w:val="24"/>
        </w:rPr>
        <w:t>（1）地表水环境污染现状分析</w:t>
      </w:r>
    </w:p>
    <w:p>
      <w:pPr>
        <w:spacing w:line="360" w:lineRule="auto"/>
        <w:ind w:firstLine="480" w:firstLineChars="200"/>
        <w:jc w:val="both"/>
        <w:rPr>
          <w:bCs/>
          <w:color w:val="000000"/>
          <w:sz w:val="24"/>
          <w:szCs w:val="24"/>
        </w:rPr>
      </w:pPr>
      <w:r>
        <w:rPr>
          <w:rFonts w:hint="eastAsia"/>
          <w:bCs/>
          <w:color w:val="000000"/>
          <w:sz w:val="24"/>
          <w:szCs w:val="24"/>
        </w:rPr>
        <w:t>矿山为新建矿山</w:t>
      </w:r>
      <w:r>
        <w:rPr>
          <w:bCs/>
          <w:color w:val="000000"/>
          <w:sz w:val="24"/>
          <w:szCs w:val="24"/>
        </w:rPr>
        <w:t>。现状评估矿山开采对地表水环境影响程度为“较轻”。</w:t>
      </w:r>
    </w:p>
    <w:p>
      <w:pPr>
        <w:spacing w:line="360" w:lineRule="auto"/>
        <w:ind w:firstLine="480" w:firstLineChars="200"/>
        <w:jc w:val="both"/>
        <w:rPr>
          <w:bCs/>
          <w:color w:val="000000"/>
          <w:sz w:val="24"/>
          <w:szCs w:val="24"/>
        </w:rPr>
      </w:pPr>
      <w:r>
        <w:rPr>
          <w:bCs/>
          <w:color w:val="000000"/>
          <w:sz w:val="24"/>
          <w:szCs w:val="24"/>
        </w:rPr>
        <w:t>（2）地下水环境污染现状分析</w:t>
      </w:r>
    </w:p>
    <w:p>
      <w:pPr>
        <w:spacing w:line="360" w:lineRule="auto"/>
        <w:ind w:firstLine="480" w:firstLineChars="200"/>
        <w:jc w:val="both"/>
        <w:rPr>
          <w:bCs/>
          <w:color w:val="000000"/>
          <w:sz w:val="24"/>
          <w:szCs w:val="24"/>
        </w:rPr>
      </w:pPr>
      <w:r>
        <w:rPr>
          <w:bCs/>
          <w:color w:val="000000"/>
          <w:sz w:val="24"/>
          <w:szCs w:val="24"/>
        </w:rPr>
        <w:t>矿山无矿坑涌水排放，对地下水的影响较小。</w:t>
      </w:r>
    </w:p>
    <w:p>
      <w:pPr>
        <w:spacing w:line="360" w:lineRule="auto"/>
        <w:ind w:firstLine="480" w:firstLineChars="200"/>
        <w:jc w:val="both"/>
        <w:rPr>
          <w:bCs/>
          <w:color w:val="000000"/>
          <w:sz w:val="24"/>
          <w:szCs w:val="24"/>
        </w:rPr>
      </w:pPr>
      <w:r>
        <w:rPr>
          <w:bCs/>
          <w:color w:val="000000"/>
          <w:sz w:val="24"/>
          <w:szCs w:val="24"/>
        </w:rPr>
        <w:t>3、矿区水土环境污染预测分析</w:t>
      </w:r>
    </w:p>
    <w:p>
      <w:pPr>
        <w:spacing w:line="360" w:lineRule="auto"/>
        <w:ind w:firstLine="480" w:firstLineChars="200"/>
        <w:jc w:val="both"/>
        <w:rPr>
          <w:bCs/>
          <w:color w:val="000000"/>
          <w:sz w:val="24"/>
          <w:szCs w:val="24"/>
        </w:rPr>
      </w:pPr>
      <w:r>
        <w:rPr>
          <w:bCs/>
          <w:color w:val="000000"/>
          <w:sz w:val="24"/>
          <w:szCs w:val="24"/>
        </w:rPr>
        <w:t>矿山内排放的水主要为大气降水及设备冷却、降尘用水，无有毒有害物质，对水土资源造成的污染较小。矿部生活区排放的废水及垃圾经过处理达标后排放、掩埋，不会对水土资源造成污染。预测评估矿山开采对水土资源环境环境影响程度为“较轻”</w:t>
      </w:r>
    </w:p>
    <w:p>
      <w:pPr>
        <w:spacing w:line="360" w:lineRule="auto"/>
        <w:ind w:firstLine="480" w:firstLineChars="200"/>
        <w:jc w:val="both"/>
        <w:rPr>
          <w:bCs/>
          <w:color w:val="000000"/>
          <w:sz w:val="24"/>
          <w:szCs w:val="24"/>
        </w:rPr>
      </w:pPr>
      <w:r>
        <w:rPr>
          <w:bCs/>
          <w:color w:val="000000"/>
          <w:sz w:val="24"/>
          <w:szCs w:val="24"/>
        </w:rPr>
        <w:t>综上所述，根据《矿山地质环境保护与恢复治理方案编制规范》“附录E  矿山地质环境影响程度分级表”（表3-5），预测评估矿山开采对水土环境的影响程度为“较轻”。</w:t>
      </w:r>
    </w:p>
    <w:p>
      <w:pPr>
        <w:spacing w:line="360" w:lineRule="auto"/>
        <w:ind w:firstLine="562" w:firstLineChars="200"/>
        <w:jc w:val="both"/>
        <w:outlineLvl w:val="2"/>
        <w:rPr>
          <w:b/>
          <w:color w:val="000000"/>
          <w:sz w:val="28"/>
          <w:szCs w:val="28"/>
        </w:rPr>
      </w:pPr>
      <w:r>
        <w:rPr>
          <w:b/>
          <w:color w:val="000000"/>
          <w:sz w:val="28"/>
          <w:szCs w:val="28"/>
        </w:rPr>
        <w:t>（六）矿区大气环境污染现状分析与预测</w:t>
      </w:r>
    </w:p>
    <w:p>
      <w:pPr>
        <w:spacing w:line="360" w:lineRule="auto"/>
        <w:ind w:firstLine="480" w:firstLineChars="200"/>
        <w:jc w:val="both"/>
        <w:rPr>
          <w:bCs/>
          <w:color w:val="000000"/>
          <w:sz w:val="24"/>
          <w:szCs w:val="24"/>
        </w:rPr>
      </w:pPr>
      <w:r>
        <w:rPr>
          <w:bCs/>
          <w:color w:val="000000"/>
          <w:sz w:val="24"/>
          <w:szCs w:val="24"/>
        </w:rPr>
        <w:t>根据现状调查，矿体为石灰岩，矿山开采对环境的影响主要是采剥生产过程中产生的粉尘、噪声等对环境影响。主要表现为：在开采和运输过程中产生的粉尘、各类动力机械设备运转过程中排出的有害气体，会污染矿场的大气。为了防止矿山开采对环境的影响，在采剥运输作业过程中，设计采用喷雾、洒水措施，可有效降低产尘量，不会造成扬尘危害，对大气的污染很小。矿山防尘用水形成的污水无其它有毒有害成份，一般经大气蒸发，不会对大气环境造成污染危害，矿山开采对大气污染程度较轻。</w:t>
      </w:r>
    </w:p>
    <w:p>
      <w:pPr>
        <w:spacing w:line="360" w:lineRule="auto"/>
        <w:ind w:firstLine="480" w:firstLineChars="200"/>
        <w:jc w:val="both"/>
        <w:rPr>
          <w:bCs/>
          <w:color w:val="000000"/>
          <w:sz w:val="24"/>
          <w:szCs w:val="24"/>
        </w:rPr>
      </w:pPr>
      <w:r>
        <w:rPr>
          <w:bCs/>
          <w:color w:val="000000"/>
          <w:sz w:val="24"/>
          <w:szCs w:val="24"/>
        </w:rPr>
        <w:t>预测采矿活动对大气污染程度较轻。</w:t>
      </w:r>
    </w:p>
    <w:p>
      <w:pPr>
        <w:spacing w:line="360" w:lineRule="auto"/>
        <w:ind w:firstLine="562" w:firstLineChars="200"/>
        <w:jc w:val="both"/>
        <w:outlineLvl w:val="2"/>
        <w:rPr>
          <w:b/>
          <w:color w:val="000000"/>
          <w:sz w:val="28"/>
          <w:szCs w:val="28"/>
        </w:rPr>
      </w:pPr>
      <w:r>
        <w:rPr>
          <w:b/>
          <w:color w:val="000000"/>
          <w:sz w:val="28"/>
          <w:szCs w:val="28"/>
        </w:rPr>
        <w:t>（七）矿山地质环境影响评估分区</w:t>
      </w:r>
    </w:p>
    <w:p>
      <w:pPr>
        <w:autoSpaceDE w:val="0"/>
        <w:autoSpaceDN w:val="0"/>
        <w:adjustRightInd w:val="0"/>
        <w:snapToGrid w:val="0"/>
        <w:spacing w:line="360" w:lineRule="auto"/>
        <w:ind w:firstLine="482" w:firstLineChars="200"/>
        <w:jc w:val="both"/>
        <w:rPr>
          <w:b/>
          <w:color w:val="000000"/>
          <w:sz w:val="24"/>
          <w:szCs w:val="24"/>
        </w:rPr>
      </w:pPr>
      <w:r>
        <w:rPr>
          <w:b/>
          <w:color w:val="000000"/>
          <w:sz w:val="24"/>
          <w:szCs w:val="24"/>
        </w:rPr>
        <w:t>现状评估小结</w:t>
      </w:r>
    </w:p>
    <w:p>
      <w:pPr>
        <w:autoSpaceDE w:val="0"/>
        <w:autoSpaceDN w:val="0"/>
        <w:adjustRightInd w:val="0"/>
        <w:snapToGrid w:val="0"/>
        <w:spacing w:line="360" w:lineRule="auto"/>
        <w:ind w:firstLine="480" w:firstLineChars="200"/>
        <w:jc w:val="both"/>
        <w:rPr>
          <w:bCs/>
          <w:sz w:val="24"/>
          <w:szCs w:val="24"/>
        </w:rPr>
      </w:pPr>
      <w:r>
        <w:rPr>
          <w:bCs/>
          <w:color w:val="000000"/>
          <w:sz w:val="24"/>
          <w:szCs w:val="24"/>
        </w:rPr>
        <w:t>1、现状条件下，评估区内露天采矿场处存在</w:t>
      </w:r>
      <w:r>
        <w:rPr>
          <w:rFonts w:hint="eastAsia"/>
          <w:bCs/>
          <w:color w:val="000000"/>
          <w:sz w:val="24"/>
          <w:szCs w:val="24"/>
        </w:rPr>
        <w:t>2</w:t>
      </w:r>
      <w:r>
        <w:rPr>
          <w:bCs/>
          <w:color w:val="000000"/>
          <w:sz w:val="24"/>
          <w:szCs w:val="24"/>
        </w:rPr>
        <w:t>处</w:t>
      </w:r>
      <w:r>
        <w:rPr>
          <w:rFonts w:hint="eastAsia"/>
          <w:bCs/>
          <w:color w:val="000000"/>
          <w:sz w:val="24"/>
          <w:szCs w:val="24"/>
        </w:rPr>
        <w:t>崩塌</w:t>
      </w:r>
      <w:r>
        <w:rPr>
          <w:bCs/>
          <w:color w:val="000000"/>
          <w:sz w:val="24"/>
          <w:szCs w:val="24"/>
        </w:rPr>
        <w:t>隐患点</w:t>
      </w:r>
      <w:r>
        <w:rPr>
          <w:rFonts w:hint="eastAsia"/>
          <w:bCs/>
          <w:color w:val="000000"/>
          <w:sz w:val="24"/>
          <w:szCs w:val="24"/>
        </w:rPr>
        <w:t>和2处泥石流隐患点</w:t>
      </w:r>
      <w:r>
        <w:rPr>
          <w:bCs/>
          <w:color w:val="000000"/>
          <w:sz w:val="24"/>
          <w:szCs w:val="24"/>
        </w:rPr>
        <w:t>，滑坡地质灾害</w:t>
      </w:r>
      <w:r>
        <w:rPr>
          <w:rFonts w:hint="eastAsia"/>
          <w:bCs/>
          <w:color w:val="000000"/>
          <w:sz w:val="24"/>
          <w:szCs w:val="24"/>
        </w:rPr>
        <w:t>、泥石流、崩塌、岩溶塌陷、地面沉降、地裂缝和不稳定斜坡地质灾害发育程度弱，危害程度小，危险性小</w:t>
      </w:r>
      <w:r>
        <w:rPr>
          <w:bCs/>
          <w:color w:val="000000"/>
          <w:sz w:val="24"/>
          <w:szCs w:val="24"/>
        </w:rPr>
        <w:t>；评估区内地质灾害对矿山地质环境影</w:t>
      </w:r>
      <w:r>
        <w:rPr>
          <w:bCs/>
          <w:sz w:val="24"/>
          <w:szCs w:val="24"/>
        </w:rPr>
        <w:t>响程度较</w:t>
      </w:r>
      <w:r>
        <w:rPr>
          <w:rFonts w:hint="eastAsia"/>
          <w:bCs/>
          <w:sz w:val="24"/>
          <w:szCs w:val="24"/>
        </w:rPr>
        <w:t>轻</w:t>
      </w:r>
      <w:r>
        <w:rPr>
          <w:bCs/>
          <w:sz w:val="24"/>
          <w:szCs w:val="24"/>
        </w:rPr>
        <w:t>。</w:t>
      </w:r>
    </w:p>
    <w:p>
      <w:pPr>
        <w:spacing w:line="360" w:lineRule="auto"/>
        <w:ind w:firstLine="480" w:firstLineChars="200"/>
        <w:jc w:val="both"/>
        <w:rPr>
          <w:bCs/>
          <w:sz w:val="24"/>
          <w:szCs w:val="24"/>
        </w:rPr>
      </w:pPr>
      <w:r>
        <w:rPr>
          <w:bCs/>
          <w:sz w:val="24"/>
          <w:szCs w:val="24"/>
        </w:rPr>
        <w:t>2、现状条件下，评估区内含水层的破坏对矿山地质环境影响程度较轻。</w:t>
      </w:r>
    </w:p>
    <w:p>
      <w:pPr>
        <w:spacing w:line="360" w:lineRule="auto"/>
        <w:ind w:firstLine="480" w:firstLineChars="200"/>
        <w:jc w:val="both"/>
        <w:rPr>
          <w:bCs/>
          <w:sz w:val="24"/>
          <w:szCs w:val="24"/>
        </w:rPr>
      </w:pPr>
      <w:r>
        <w:rPr>
          <w:bCs/>
          <w:sz w:val="24"/>
          <w:szCs w:val="24"/>
        </w:rPr>
        <w:t>3、现状条件下，</w:t>
      </w:r>
      <w:r>
        <w:rPr>
          <w:bCs/>
          <w:color w:val="000000"/>
          <w:sz w:val="24"/>
          <w:szCs w:val="24"/>
        </w:rPr>
        <w:t>评估区内地形地貌景观的破坏对矿山地质环境影响程度较</w:t>
      </w:r>
      <w:r>
        <w:rPr>
          <w:rFonts w:hint="eastAsia"/>
          <w:bCs/>
          <w:color w:val="000000"/>
          <w:sz w:val="24"/>
          <w:szCs w:val="24"/>
        </w:rPr>
        <w:t>轻</w:t>
      </w:r>
      <w:r>
        <w:rPr>
          <w:bCs/>
          <w:sz w:val="24"/>
          <w:szCs w:val="24"/>
        </w:rPr>
        <w:t>。</w:t>
      </w:r>
    </w:p>
    <w:p>
      <w:pPr>
        <w:spacing w:line="360" w:lineRule="auto"/>
        <w:ind w:firstLine="480" w:firstLineChars="200"/>
        <w:jc w:val="both"/>
        <w:rPr>
          <w:bCs/>
          <w:color w:val="000000"/>
          <w:sz w:val="24"/>
          <w:szCs w:val="24"/>
        </w:rPr>
      </w:pPr>
      <w:r>
        <w:rPr>
          <w:bCs/>
          <w:color w:val="000000"/>
          <w:sz w:val="24"/>
          <w:szCs w:val="24"/>
        </w:rPr>
        <w:t>4、现状条件下，矿山采矿活动对水土污染影响较轻。</w:t>
      </w:r>
    </w:p>
    <w:p>
      <w:pPr>
        <w:spacing w:line="360" w:lineRule="auto"/>
        <w:ind w:firstLine="480" w:firstLineChars="200"/>
        <w:jc w:val="both"/>
        <w:rPr>
          <w:bCs/>
          <w:color w:val="000000"/>
          <w:sz w:val="24"/>
          <w:szCs w:val="24"/>
        </w:rPr>
      </w:pPr>
      <w:r>
        <w:rPr>
          <w:bCs/>
          <w:color w:val="000000"/>
          <w:sz w:val="24"/>
          <w:szCs w:val="24"/>
        </w:rPr>
        <w:t>5、现状条件下，现状评估对大气环境污染较轻。</w:t>
      </w:r>
    </w:p>
    <w:p>
      <w:pPr>
        <w:spacing w:line="360" w:lineRule="auto"/>
        <w:ind w:firstLine="480" w:firstLineChars="200"/>
        <w:jc w:val="both"/>
        <w:rPr>
          <w:bCs/>
          <w:color w:val="000000"/>
          <w:sz w:val="24"/>
          <w:szCs w:val="24"/>
        </w:rPr>
      </w:pPr>
      <w:r>
        <w:rPr>
          <w:bCs/>
          <w:color w:val="000000"/>
          <w:sz w:val="24"/>
          <w:szCs w:val="24"/>
        </w:rPr>
        <w:t>6、</w:t>
      </w:r>
      <w:r>
        <w:rPr>
          <w:rFonts w:hint="eastAsia"/>
          <w:bCs/>
          <w:color w:val="000000"/>
          <w:sz w:val="24"/>
          <w:szCs w:val="24"/>
        </w:rPr>
        <w:t>综上所述，根据上述现状单要素评估结果，确定评估区地质环境影响分区划分为较轻区，面积***公顷</w:t>
      </w:r>
      <w:r>
        <w:rPr>
          <w:bCs/>
          <w:color w:val="000000"/>
          <w:sz w:val="24"/>
          <w:szCs w:val="24"/>
        </w:rPr>
        <w:t>。矿山地质环境影响与破坏现状评估分区见表3-</w:t>
      </w:r>
      <w:r>
        <w:rPr>
          <w:rFonts w:hint="eastAsia"/>
          <w:bCs/>
          <w:color w:val="000000"/>
          <w:sz w:val="24"/>
          <w:szCs w:val="24"/>
        </w:rPr>
        <w:t>25</w:t>
      </w:r>
      <w:r>
        <w:rPr>
          <w:bCs/>
          <w:color w:val="000000"/>
          <w:sz w:val="24"/>
          <w:szCs w:val="24"/>
        </w:rPr>
        <w:t>。</w:t>
      </w:r>
    </w:p>
    <w:p>
      <w:pPr>
        <w:ind w:firstLine="532" w:firstLineChars="221"/>
        <w:jc w:val="center"/>
        <w:rPr>
          <w:b/>
          <w:color w:val="000000"/>
          <w:kern w:val="2"/>
          <w:sz w:val="24"/>
          <w:szCs w:val="24"/>
        </w:rPr>
      </w:pPr>
    </w:p>
    <w:p>
      <w:pPr>
        <w:ind w:firstLine="532" w:firstLineChars="221"/>
        <w:jc w:val="center"/>
        <w:rPr>
          <w:b/>
          <w:color w:val="000000"/>
          <w:kern w:val="2"/>
          <w:sz w:val="24"/>
          <w:szCs w:val="24"/>
        </w:rPr>
      </w:pPr>
    </w:p>
    <w:p>
      <w:pPr>
        <w:ind w:firstLine="532" w:firstLineChars="221"/>
        <w:jc w:val="center"/>
        <w:rPr>
          <w:b/>
          <w:color w:val="000000"/>
          <w:kern w:val="2"/>
          <w:sz w:val="24"/>
          <w:szCs w:val="24"/>
        </w:rPr>
      </w:pPr>
      <w:r>
        <w:rPr>
          <w:b/>
          <w:color w:val="000000"/>
          <w:kern w:val="2"/>
          <w:sz w:val="24"/>
          <w:szCs w:val="24"/>
        </w:rPr>
        <w:t>表</w:t>
      </w:r>
      <w:r>
        <w:rPr>
          <w:rFonts w:hint="eastAsia"/>
          <w:b/>
          <w:color w:val="000000"/>
          <w:kern w:val="2"/>
          <w:sz w:val="24"/>
          <w:szCs w:val="24"/>
        </w:rPr>
        <w:t>3</w:t>
      </w:r>
      <w:r>
        <w:rPr>
          <w:b/>
          <w:color w:val="000000"/>
          <w:kern w:val="2"/>
          <w:sz w:val="24"/>
          <w:szCs w:val="24"/>
        </w:rPr>
        <w:t>-</w:t>
      </w:r>
      <w:r>
        <w:rPr>
          <w:rFonts w:hint="eastAsia"/>
          <w:b/>
          <w:color w:val="000000"/>
          <w:kern w:val="2"/>
          <w:sz w:val="24"/>
          <w:szCs w:val="24"/>
        </w:rPr>
        <w:t>25</w:t>
      </w:r>
      <w:r>
        <w:rPr>
          <w:b/>
          <w:color w:val="000000"/>
          <w:kern w:val="2"/>
          <w:sz w:val="24"/>
          <w:szCs w:val="24"/>
        </w:rPr>
        <w:t xml:space="preserve">  </w:t>
      </w:r>
      <w:r>
        <w:rPr>
          <w:rFonts w:hint="eastAsia"/>
          <w:b/>
          <w:color w:val="000000"/>
          <w:kern w:val="2"/>
          <w:sz w:val="24"/>
          <w:szCs w:val="24"/>
        </w:rPr>
        <w:t>矿山地质环境影响程度分区现状评估表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18"/>
        <w:gridCol w:w="793"/>
        <w:gridCol w:w="595"/>
        <w:gridCol w:w="733"/>
        <w:gridCol w:w="1034"/>
        <w:gridCol w:w="796"/>
        <w:gridCol w:w="799"/>
        <w:gridCol w:w="790"/>
        <w:gridCol w:w="97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552" w:type="dxa"/>
            <w:vMerge w:val="restart"/>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分区</w:t>
            </w:r>
          </w:p>
          <w:p>
            <w:pPr>
              <w:adjustRightInd w:val="0"/>
              <w:snapToGrid w:val="0"/>
              <w:spacing w:line="200" w:lineRule="exact"/>
              <w:jc w:val="center"/>
              <w:textAlignment w:val="center"/>
              <w:rPr>
                <w:color w:val="000000"/>
                <w:sz w:val="21"/>
                <w:szCs w:val="21"/>
              </w:rPr>
            </w:pPr>
            <w:r>
              <w:rPr>
                <w:rFonts w:hint="eastAsia"/>
                <w:color w:val="000000"/>
                <w:sz w:val="21"/>
                <w:szCs w:val="21"/>
              </w:rPr>
              <w:t>编号</w:t>
            </w:r>
          </w:p>
        </w:tc>
        <w:tc>
          <w:tcPr>
            <w:tcW w:w="918" w:type="dxa"/>
            <w:vMerge w:val="restart"/>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矿山地质环境影响程度分区</w:t>
            </w:r>
          </w:p>
        </w:tc>
        <w:tc>
          <w:tcPr>
            <w:tcW w:w="793" w:type="dxa"/>
            <w:vMerge w:val="restart"/>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分布</w:t>
            </w:r>
          </w:p>
          <w:p>
            <w:pPr>
              <w:adjustRightInd w:val="0"/>
              <w:snapToGrid w:val="0"/>
              <w:spacing w:line="200" w:lineRule="exact"/>
              <w:jc w:val="center"/>
              <w:textAlignment w:val="center"/>
              <w:rPr>
                <w:color w:val="000000"/>
                <w:sz w:val="21"/>
                <w:szCs w:val="21"/>
              </w:rPr>
            </w:pPr>
            <w:r>
              <w:rPr>
                <w:rFonts w:hint="eastAsia"/>
                <w:color w:val="000000"/>
                <w:sz w:val="21"/>
                <w:szCs w:val="21"/>
              </w:rPr>
              <w:t>范围</w:t>
            </w:r>
          </w:p>
        </w:tc>
        <w:tc>
          <w:tcPr>
            <w:tcW w:w="595" w:type="dxa"/>
            <w:vMerge w:val="restart"/>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土地破坏方式</w:t>
            </w:r>
          </w:p>
        </w:tc>
        <w:tc>
          <w:tcPr>
            <w:tcW w:w="3362" w:type="dxa"/>
            <w:gridSpan w:val="4"/>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预测对矿山地质环境影响程度</w:t>
            </w:r>
          </w:p>
        </w:tc>
        <w:tc>
          <w:tcPr>
            <w:tcW w:w="790" w:type="dxa"/>
            <w:vMerge w:val="restart"/>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综合评估</w:t>
            </w:r>
          </w:p>
        </w:tc>
        <w:tc>
          <w:tcPr>
            <w:tcW w:w="971" w:type="dxa"/>
            <w:vMerge w:val="restart"/>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面积</w:t>
            </w:r>
          </w:p>
          <w:p>
            <w:pPr>
              <w:adjustRightInd w:val="0"/>
              <w:snapToGrid w:val="0"/>
              <w:spacing w:line="200" w:lineRule="exact"/>
              <w:jc w:val="center"/>
              <w:textAlignment w:val="center"/>
              <w:rPr>
                <w:color w:val="000000"/>
                <w:sz w:val="21"/>
                <w:szCs w:val="21"/>
              </w:rPr>
            </w:pPr>
            <w:r>
              <w:rPr>
                <w:rFonts w:hint="eastAsia"/>
                <w:color w:val="000000"/>
                <w:sz w:val="21"/>
                <w:szCs w:val="21"/>
              </w:rPr>
              <w:t>（公顷）</w:t>
            </w:r>
          </w:p>
        </w:tc>
        <w:tc>
          <w:tcPr>
            <w:tcW w:w="960" w:type="dxa"/>
            <w:vMerge w:val="restart"/>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合计</w:t>
            </w:r>
          </w:p>
          <w:p>
            <w:pPr>
              <w:adjustRightInd w:val="0"/>
              <w:snapToGrid w:val="0"/>
              <w:spacing w:line="200" w:lineRule="exact"/>
              <w:jc w:val="center"/>
              <w:textAlignment w:val="center"/>
              <w:rPr>
                <w:color w:val="000000"/>
                <w:sz w:val="21"/>
                <w:szCs w:val="21"/>
              </w:rPr>
            </w:pPr>
            <w:r>
              <w:rPr>
                <w:rFonts w:hint="eastAsia"/>
                <w:color w:val="000000"/>
                <w:sz w:val="21"/>
                <w:szCs w:val="21"/>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552" w:type="dxa"/>
            <w:vMerge w:val="continue"/>
            <w:vAlign w:val="center"/>
          </w:tcPr>
          <w:p>
            <w:pPr>
              <w:adjustRightInd w:val="0"/>
              <w:snapToGrid w:val="0"/>
              <w:spacing w:line="200" w:lineRule="exact"/>
              <w:jc w:val="center"/>
              <w:textAlignment w:val="center"/>
              <w:rPr>
                <w:color w:val="000000"/>
                <w:sz w:val="21"/>
                <w:szCs w:val="21"/>
              </w:rPr>
            </w:pPr>
          </w:p>
        </w:tc>
        <w:tc>
          <w:tcPr>
            <w:tcW w:w="918" w:type="dxa"/>
            <w:vMerge w:val="continue"/>
            <w:vAlign w:val="center"/>
          </w:tcPr>
          <w:p>
            <w:pPr>
              <w:adjustRightInd w:val="0"/>
              <w:snapToGrid w:val="0"/>
              <w:spacing w:line="200" w:lineRule="exact"/>
              <w:jc w:val="center"/>
              <w:textAlignment w:val="center"/>
              <w:rPr>
                <w:color w:val="000000"/>
                <w:sz w:val="21"/>
                <w:szCs w:val="21"/>
              </w:rPr>
            </w:pPr>
          </w:p>
        </w:tc>
        <w:tc>
          <w:tcPr>
            <w:tcW w:w="793" w:type="dxa"/>
            <w:vMerge w:val="continue"/>
            <w:vAlign w:val="center"/>
          </w:tcPr>
          <w:p>
            <w:pPr>
              <w:adjustRightInd w:val="0"/>
              <w:snapToGrid w:val="0"/>
              <w:spacing w:line="200" w:lineRule="exact"/>
              <w:jc w:val="center"/>
              <w:textAlignment w:val="center"/>
              <w:rPr>
                <w:color w:val="000000"/>
                <w:sz w:val="21"/>
                <w:szCs w:val="21"/>
              </w:rPr>
            </w:pPr>
          </w:p>
        </w:tc>
        <w:tc>
          <w:tcPr>
            <w:tcW w:w="595" w:type="dxa"/>
            <w:vMerge w:val="continue"/>
            <w:vAlign w:val="center"/>
          </w:tcPr>
          <w:p>
            <w:pPr>
              <w:adjustRightInd w:val="0"/>
              <w:snapToGrid w:val="0"/>
              <w:spacing w:line="200" w:lineRule="exact"/>
              <w:jc w:val="center"/>
              <w:textAlignment w:val="center"/>
              <w:rPr>
                <w:color w:val="000000"/>
                <w:sz w:val="21"/>
                <w:szCs w:val="21"/>
              </w:rPr>
            </w:pPr>
          </w:p>
        </w:tc>
        <w:tc>
          <w:tcPr>
            <w:tcW w:w="733"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地质灾害</w:t>
            </w:r>
          </w:p>
        </w:tc>
        <w:tc>
          <w:tcPr>
            <w:tcW w:w="1034"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含水层破坏</w:t>
            </w:r>
          </w:p>
        </w:tc>
        <w:tc>
          <w:tcPr>
            <w:tcW w:w="796"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地形地貌景观破坏</w:t>
            </w:r>
          </w:p>
        </w:tc>
        <w:tc>
          <w:tcPr>
            <w:tcW w:w="799"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土地资源破坏</w:t>
            </w:r>
          </w:p>
        </w:tc>
        <w:tc>
          <w:tcPr>
            <w:tcW w:w="790" w:type="dxa"/>
            <w:vMerge w:val="continue"/>
            <w:vAlign w:val="center"/>
          </w:tcPr>
          <w:p>
            <w:pPr>
              <w:adjustRightInd w:val="0"/>
              <w:snapToGrid w:val="0"/>
              <w:spacing w:line="200" w:lineRule="exact"/>
              <w:jc w:val="center"/>
              <w:textAlignment w:val="center"/>
              <w:rPr>
                <w:color w:val="000000"/>
                <w:sz w:val="21"/>
                <w:szCs w:val="21"/>
              </w:rPr>
            </w:pPr>
          </w:p>
        </w:tc>
        <w:tc>
          <w:tcPr>
            <w:tcW w:w="971" w:type="dxa"/>
            <w:vMerge w:val="continue"/>
            <w:vAlign w:val="center"/>
          </w:tcPr>
          <w:p>
            <w:pPr>
              <w:adjustRightInd w:val="0"/>
              <w:snapToGrid w:val="0"/>
              <w:spacing w:line="200" w:lineRule="exact"/>
              <w:jc w:val="center"/>
              <w:textAlignment w:val="center"/>
              <w:rPr>
                <w:color w:val="000000"/>
                <w:sz w:val="21"/>
                <w:szCs w:val="21"/>
              </w:rPr>
            </w:pPr>
          </w:p>
        </w:tc>
        <w:tc>
          <w:tcPr>
            <w:tcW w:w="960" w:type="dxa"/>
            <w:vMerge w:val="continue"/>
            <w:vAlign w:val="center"/>
          </w:tcPr>
          <w:p>
            <w:pPr>
              <w:adjustRightInd w:val="0"/>
              <w:snapToGrid w:val="0"/>
              <w:spacing w:line="200" w:lineRule="exact"/>
              <w:jc w:val="center"/>
              <w:textAlignment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552" w:type="dxa"/>
            <w:vAlign w:val="center"/>
          </w:tcPr>
          <w:p>
            <w:pPr>
              <w:adjustRightInd w:val="0"/>
              <w:snapToGrid w:val="0"/>
              <w:spacing w:line="200" w:lineRule="exact"/>
              <w:jc w:val="center"/>
              <w:textAlignment w:val="center"/>
              <w:rPr>
                <w:color w:val="000000"/>
                <w:sz w:val="21"/>
                <w:szCs w:val="21"/>
              </w:rPr>
            </w:pPr>
            <w:r>
              <w:rPr>
                <w:rFonts w:hint="eastAsia"/>
                <w:sz w:val="21"/>
                <w:szCs w:val="21"/>
              </w:rPr>
              <w:t>III</w:t>
            </w:r>
          </w:p>
        </w:tc>
        <w:tc>
          <w:tcPr>
            <w:tcW w:w="918"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较轻区</w:t>
            </w:r>
          </w:p>
        </w:tc>
        <w:tc>
          <w:tcPr>
            <w:tcW w:w="793"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评估区范围</w:t>
            </w:r>
          </w:p>
        </w:tc>
        <w:tc>
          <w:tcPr>
            <w:tcW w:w="595"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无破坏</w:t>
            </w:r>
          </w:p>
        </w:tc>
        <w:tc>
          <w:tcPr>
            <w:tcW w:w="733"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地质灾害不发育</w:t>
            </w:r>
          </w:p>
        </w:tc>
        <w:tc>
          <w:tcPr>
            <w:tcW w:w="1034"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较轻</w:t>
            </w:r>
          </w:p>
        </w:tc>
        <w:tc>
          <w:tcPr>
            <w:tcW w:w="796"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较轻</w:t>
            </w:r>
          </w:p>
        </w:tc>
        <w:tc>
          <w:tcPr>
            <w:tcW w:w="799"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较轻</w:t>
            </w:r>
          </w:p>
        </w:tc>
        <w:tc>
          <w:tcPr>
            <w:tcW w:w="790"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较轻</w:t>
            </w:r>
          </w:p>
        </w:tc>
        <w:tc>
          <w:tcPr>
            <w:tcW w:w="971"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w:t>
            </w:r>
          </w:p>
        </w:tc>
        <w:tc>
          <w:tcPr>
            <w:tcW w:w="960"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52" w:type="dxa"/>
          </w:tcPr>
          <w:p>
            <w:pPr>
              <w:adjustRightInd w:val="0"/>
              <w:snapToGrid w:val="0"/>
              <w:spacing w:line="200" w:lineRule="exact"/>
              <w:jc w:val="center"/>
              <w:textAlignment w:val="center"/>
              <w:rPr>
                <w:color w:val="000000"/>
                <w:sz w:val="21"/>
                <w:szCs w:val="21"/>
              </w:rPr>
            </w:pPr>
          </w:p>
        </w:tc>
        <w:tc>
          <w:tcPr>
            <w:tcW w:w="7429" w:type="dxa"/>
            <w:gridSpan w:val="9"/>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评估区面积</w:t>
            </w:r>
          </w:p>
        </w:tc>
        <w:tc>
          <w:tcPr>
            <w:tcW w:w="960" w:type="dxa"/>
            <w:vAlign w:val="center"/>
          </w:tcPr>
          <w:p>
            <w:pPr>
              <w:adjustRightInd w:val="0"/>
              <w:snapToGrid w:val="0"/>
              <w:spacing w:line="200" w:lineRule="exact"/>
              <w:jc w:val="center"/>
              <w:textAlignment w:val="center"/>
              <w:rPr>
                <w:color w:val="000000"/>
                <w:sz w:val="21"/>
                <w:szCs w:val="21"/>
              </w:rPr>
            </w:pPr>
            <w:r>
              <w:rPr>
                <w:rFonts w:hint="eastAsia"/>
                <w:color w:val="000000"/>
                <w:sz w:val="21"/>
                <w:szCs w:val="21"/>
              </w:rPr>
              <w:t>***</w:t>
            </w:r>
          </w:p>
        </w:tc>
      </w:tr>
    </w:tbl>
    <w:p>
      <w:pPr>
        <w:autoSpaceDE w:val="0"/>
        <w:autoSpaceDN w:val="0"/>
        <w:adjustRightInd w:val="0"/>
        <w:snapToGrid w:val="0"/>
        <w:spacing w:line="360" w:lineRule="auto"/>
        <w:ind w:firstLine="482" w:firstLineChars="200"/>
        <w:jc w:val="both"/>
        <w:rPr>
          <w:b/>
          <w:color w:val="000000"/>
          <w:sz w:val="24"/>
          <w:szCs w:val="22"/>
        </w:rPr>
      </w:pPr>
      <w:bookmarkStart w:id="201" w:name="_Toc489606799"/>
      <w:r>
        <w:rPr>
          <w:b/>
          <w:color w:val="000000"/>
          <w:sz w:val="24"/>
          <w:szCs w:val="22"/>
        </w:rPr>
        <w:t>测评估小结</w:t>
      </w:r>
      <w:bookmarkEnd w:id="201"/>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1、预测评估评估区内</w:t>
      </w:r>
      <w:r>
        <w:rPr>
          <w:rFonts w:hint="eastAsia"/>
          <w:bCs/>
          <w:color w:val="000000"/>
          <w:sz w:val="24"/>
          <w:szCs w:val="24"/>
        </w:rPr>
        <w:t>矿山施工及采矿活动不易引发或加剧岩溶塌陷、地面沉降、地裂缝、泥石流地质灾害，预测评估危害程度小，危险性小；露天采矿场采矿活动易引发或加剧崩塌地质灾害的发生，预测评估危害程度中等，危险性大；露天采矿场采矿活动易引发或加剧滑坡地质灾害的发生，预测评估危害程度中等，危险性大；露天采矿场采矿活动不稳定边坡地质灾害的发生，危害程度中等，危险性大。临时废料场、表土场可能引发或加剧滑坡、崩塌和不稳定斜坡地质灾害的发生，预测评估发育程度中等，危害程度中等，危险性中等；</w:t>
      </w:r>
      <w:r>
        <w:rPr>
          <w:rFonts w:hint="eastAsia"/>
          <w:sz w:val="24"/>
          <w:szCs w:val="24"/>
        </w:rPr>
        <w:t>预测部分矿山道路边坡易引发小型滑坡灾害，发育程度中等，危害程度中等，危险性中等；</w:t>
      </w:r>
      <w:r>
        <w:rPr>
          <w:bCs/>
          <w:color w:val="000000"/>
          <w:sz w:val="24"/>
          <w:szCs w:val="24"/>
        </w:rPr>
        <w:t>预测评估地质灾害对矿山地质灾害的影响程度</w:t>
      </w:r>
      <w:r>
        <w:rPr>
          <w:rFonts w:hint="eastAsia"/>
          <w:bCs/>
          <w:color w:val="000000"/>
          <w:sz w:val="24"/>
          <w:szCs w:val="24"/>
        </w:rPr>
        <w:t>较轻～</w:t>
      </w:r>
      <w:r>
        <w:rPr>
          <w:bCs/>
          <w:color w:val="000000"/>
          <w:sz w:val="24"/>
          <w:szCs w:val="24"/>
        </w:rPr>
        <w:t>严重。</w:t>
      </w:r>
    </w:p>
    <w:p>
      <w:pPr>
        <w:spacing w:line="360" w:lineRule="auto"/>
        <w:ind w:firstLine="480" w:firstLineChars="200"/>
        <w:jc w:val="both"/>
        <w:rPr>
          <w:bCs/>
          <w:color w:val="000000"/>
          <w:sz w:val="24"/>
          <w:szCs w:val="24"/>
        </w:rPr>
      </w:pPr>
      <w:r>
        <w:rPr>
          <w:bCs/>
          <w:color w:val="000000"/>
          <w:sz w:val="24"/>
          <w:szCs w:val="24"/>
        </w:rPr>
        <w:t>2、矿山开采生产用水为外排，无有毒有害物质，自然蒸发；生活废水按照现阶段处理方式处理后用于矿区降尘和绿化，矿区防渗厕所均经过防渗处理，故固体废弃物对地下水水质影响较轻。预测评估矿山开采对地下含水层的影响程度较轻。</w:t>
      </w:r>
    </w:p>
    <w:p>
      <w:pPr>
        <w:spacing w:line="360" w:lineRule="auto"/>
        <w:ind w:firstLine="480" w:firstLineChars="200"/>
        <w:jc w:val="both"/>
        <w:rPr>
          <w:bCs/>
          <w:color w:val="000000"/>
          <w:sz w:val="24"/>
          <w:szCs w:val="24"/>
        </w:rPr>
      </w:pPr>
      <w:r>
        <w:rPr>
          <w:bCs/>
          <w:color w:val="000000"/>
          <w:sz w:val="24"/>
          <w:szCs w:val="24"/>
        </w:rPr>
        <w:t>3、露天采矿场对地形地貌景观的影响程度严重；矿山道路、矿部生活区、临时废料场等对地形地貌景观的影响程度较严重，预测评估矿山采矿活动对原有地形地貌景观的影响程度为“较严重-严重”。</w:t>
      </w:r>
    </w:p>
    <w:p>
      <w:pPr>
        <w:spacing w:line="360" w:lineRule="auto"/>
        <w:ind w:firstLine="480" w:firstLineChars="200"/>
        <w:jc w:val="both"/>
        <w:rPr>
          <w:bCs/>
          <w:color w:val="000000"/>
          <w:sz w:val="24"/>
          <w:szCs w:val="24"/>
        </w:rPr>
      </w:pPr>
      <w:r>
        <w:rPr>
          <w:bCs/>
          <w:color w:val="000000"/>
          <w:sz w:val="24"/>
          <w:szCs w:val="24"/>
        </w:rPr>
        <w:t>4、矿山内排放的水主要为大气降水及设备冷却、降尘用水，无有毒有害物质，对水土资源造成的污染较小。矿部生活区排放的废水及垃圾经过处理达标后排放、掩埋，不会对水土资源造成污染。预测评估矿山开采对水土资源环境环境影响程度为“较轻”。</w:t>
      </w:r>
    </w:p>
    <w:p>
      <w:pPr>
        <w:spacing w:line="360" w:lineRule="auto"/>
        <w:ind w:firstLine="480" w:firstLineChars="200"/>
        <w:jc w:val="both"/>
        <w:rPr>
          <w:bCs/>
          <w:color w:val="000000"/>
          <w:sz w:val="24"/>
          <w:szCs w:val="24"/>
        </w:rPr>
      </w:pPr>
      <w:r>
        <w:rPr>
          <w:bCs/>
          <w:color w:val="000000"/>
          <w:sz w:val="24"/>
          <w:szCs w:val="24"/>
        </w:rPr>
        <w:t>5、预测采矿活动对大气污染程度较轻。</w:t>
      </w:r>
    </w:p>
    <w:p>
      <w:pPr>
        <w:spacing w:line="360" w:lineRule="auto"/>
        <w:ind w:firstLine="480" w:firstLineChars="200"/>
        <w:jc w:val="both"/>
        <w:rPr>
          <w:bCs/>
          <w:color w:val="000000"/>
          <w:sz w:val="24"/>
          <w:szCs w:val="24"/>
        </w:rPr>
      </w:pPr>
      <w:r>
        <w:rPr>
          <w:bCs/>
          <w:color w:val="000000"/>
          <w:sz w:val="24"/>
          <w:szCs w:val="24"/>
        </w:rPr>
        <w:t>6、综上所述，根据上述预测单要素评估结果，预测评估区地质环境影响分区划分为严重区、较严重区和较轻区。严重区面积</w:t>
      </w:r>
      <w:r>
        <w:rPr>
          <w:rFonts w:hint="eastAsia"/>
          <w:bCs/>
          <w:color w:val="000000"/>
          <w:sz w:val="24"/>
          <w:szCs w:val="24"/>
        </w:rPr>
        <w:t>***公顷</w:t>
      </w:r>
      <w:r>
        <w:rPr>
          <w:bCs/>
          <w:color w:val="000000"/>
          <w:sz w:val="24"/>
          <w:szCs w:val="24"/>
        </w:rPr>
        <w:t>，分布范围为露天采坑；较严重区面积</w:t>
      </w:r>
      <w:r>
        <w:rPr>
          <w:rFonts w:hint="eastAsia"/>
          <w:bCs/>
          <w:color w:val="000000"/>
          <w:sz w:val="24"/>
          <w:szCs w:val="24"/>
        </w:rPr>
        <w:t>***公顷</w:t>
      </w:r>
      <w:r>
        <w:rPr>
          <w:bCs/>
          <w:color w:val="000000"/>
          <w:sz w:val="24"/>
          <w:szCs w:val="24"/>
        </w:rPr>
        <w:t>，包括</w:t>
      </w:r>
      <w:r>
        <w:rPr>
          <w:rFonts w:hint="eastAsia"/>
          <w:bCs/>
          <w:color w:val="000000"/>
          <w:sz w:val="24"/>
          <w:szCs w:val="24"/>
        </w:rPr>
        <w:t>工业广场***、表土场***、</w:t>
      </w:r>
      <w:r>
        <w:rPr>
          <w:bCs/>
          <w:color w:val="000000"/>
          <w:sz w:val="24"/>
          <w:szCs w:val="24"/>
        </w:rPr>
        <w:t>矿部生活区</w:t>
      </w:r>
      <w:r>
        <w:rPr>
          <w:rFonts w:hint="eastAsia"/>
          <w:bCs/>
          <w:color w:val="000000"/>
          <w:sz w:val="24"/>
          <w:szCs w:val="24"/>
        </w:rPr>
        <w:t>***</w:t>
      </w:r>
      <w:r>
        <w:rPr>
          <w:bCs/>
          <w:color w:val="000000"/>
          <w:sz w:val="24"/>
          <w:szCs w:val="24"/>
        </w:rPr>
        <w:t>，矿山道路面积</w:t>
      </w:r>
      <w:r>
        <w:rPr>
          <w:rFonts w:hint="eastAsia"/>
          <w:bCs/>
          <w:color w:val="000000"/>
          <w:sz w:val="24"/>
          <w:szCs w:val="24"/>
        </w:rPr>
        <w:t>***公顷</w:t>
      </w:r>
      <w:r>
        <w:rPr>
          <w:bCs/>
          <w:color w:val="000000"/>
          <w:sz w:val="24"/>
          <w:szCs w:val="24"/>
        </w:rPr>
        <w:t>、</w:t>
      </w:r>
      <w:r>
        <w:rPr>
          <w:rFonts w:hint="eastAsia"/>
          <w:bCs/>
          <w:color w:val="000000"/>
          <w:sz w:val="24"/>
          <w:szCs w:val="24"/>
        </w:rPr>
        <w:t>临时废料场***</w:t>
      </w:r>
      <w:r>
        <w:rPr>
          <w:bCs/>
          <w:color w:val="000000"/>
          <w:sz w:val="24"/>
          <w:szCs w:val="24"/>
        </w:rPr>
        <w:t>；较轻区面积</w:t>
      </w:r>
      <w:r>
        <w:rPr>
          <w:rFonts w:hint="eastAsia"/>
          <w:bCs/>
          <w:color w:val="000000"/>
          <w:sz w:val="24"/>
          <w:szCs w:val="24"/>
        </w:rPr>
        <w:t>***公顷</w:t>
      </w:r>
      <w:r>
        <w:rPr>
          <w:bCs/>
          <w:color w:val="000000"/>
          <w:sz w:val="24"/>
          <w:szCs w:val="24"/>
        </w:rPr>
        <w:t>，分布范围为除严重区和较严重区外的其它区域。矿山地质环境影响与破坏现状评估分区见表3-</w:t>
      </w:r>
      <w:r>
        <w:rPr>
          <w:rFonts w:hint="eastAsia"/>
          <w:bCs/>
          <w:color w:val="000000"/>
          <w:sz w:val="24"/>
          <w:szCs w:val="24"/>
        </w:rPr>
        <w:t>26</w:t>
      </w:r>
      <w:r>
        <w:rPr>
          <w:bCs/>
          <w:color w:val="000000"/>
          <w:sz w:val="24"/>
          <w:szCs w:val="24"/>
        </w:rPr>
        <w:t>。</w:t>
      </w:r>
    </w:p>
    <w:p>
      <w:pPr>
        <w:ind w:firstLine="532" w:firstLineChars="221"/>
        <w:jc w:val="center"/>
        <w:rPr>
          <w:b/>
          <w:color w:val="000000"/>
          <w:kern w:val="2"/>
          <w:sz w:val="24"/>
          <w:szCs w:val="24"/>
        </w:rPr>
      </w:pPr>
      <w:r>
        <w:rPr>
          <w:b/>
          <w:color w:val="000000"/>
          <w:kern w:val="2"/>
          <w:sz w:val="24"/>
          <w:szCs w:val="24"/>
        </w:rPr>
        <w:t>表</w:t>
      </w:r>
      <w:r>
        <w:rPr>
          <w:rFonts w:hint="eastAsia"/>
          <w:b/>
          <w:color w:val="000000"/>
          <w:kern w:val="2"/>
          <w:sz w:val="24"/>
          <w:szCs w:val="24"/>
        </w:rPr>
        <w:t>3</w:t>
      </w:r>
      <w:r>
        <w:rPr>
          <w:b/>
          <w:color w:val="000000"/>
          <w:kern w:val="2"/>
          <w:sz w:val="24"/>
          <w:szCs w:val="24"/>
        </w:rPr>
        <w:t>-</w:t>
      </w:r>
      <w:r>
        <w:rPr>
          <w:rFonts w:hint="eastAsia"/>
          <w:b/>
          <w:color w:val="000000"/>
          <w:kern w:val="2"/>
          <w:sz w:val="24"/>
          <w:szCs w:val="24"/>
        </w:rPr>
        <w:t>26</w:t>
      </w:r>
      <w:r>
        <w:rPr>
          <w:b/>
          <w:color w:val="000000"/>
          <w:kern w:val="2"/>
          <w:sz w:val="24"/>
          <w:szCs w:val="24"/>
        </w:rPr>
        <w:t xml:space="preserve">  </w:t>
      </w:r>
      <w:r>
        <w:rPr>
          <w:rFonts w:hint="eastAsia"/>
          <w:b/>
          <w:color w:val="000000"/>
          <w:kern w:val="2"/>
          <w:sz w:val="24"/>
          <w:szCs w:val="24"/>
        </w:rPr>
        <w:t>矿山地质环境影响程度分区预测评估表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76"/>
        <w:gridCol w:w="755"/>
        <w:gridCol w:w="672"/>
        <w:gridCol w:w="681"/>
        <w:gridCol w:w="898"/>
        <w:gridCol w:w="899"/>
        <w:gridCol w:w="790"/>
        <w:gridCol w:w="824"/>
        <w:gridCol w:w="101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529"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序号</w:t>
            </w:r>
          </w:p>
        </w:tc>
        <w:tc>
          <w:tcPr>
            <w:tcW w:w="876"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矿山地质环境影响程度分区</w:t>
            </w:r>
          </w:p>
        </w:tc>
        <w:tc>
          <w:tcPr>
            <w:tcW w:w="755"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分布</w:t>
            </w:r>
          </w:p>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范围</w:t>
            </w:r>
          </w:p>
        </w:tc>
        <w:tc>
          <w:tcPr>
            <w:tcW w:w="672"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土地破坏方式</w:t>
            </w:r>
          </w:p>
        </w:tc>
        <w:tc>
          <w:tcPr>
            <w:tcW w:w="3268" w:type="dxa"/>
            <w:gridSpan w:val="4"/>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预测对矿山地质环境影响程度</w:t>
            </w:r>
          </w:p>
        </w:tc>
        <w:tc>
          <w:tcPr>
            <w:tcW w:w="824"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综合评估</w:t>
            </w:r>
          </w:p>
        </w:tc>
        <w:tc>
          <w:tcPr>
            <w:tcW w:w="1010"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面积</w:t>
            </w:r>
          </w:p>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（公顷）</w:t>
            </w:r>
          </w:p>
        </w:tc>
        <w:tc>
          <w:tcPr>
            <w:tcW w:w="1007"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合计</w:t>
            </w:r>
          </w:p>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529"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876"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755"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672"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681"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地质灾害</w:t>
            </w:r>
          </w:p>
        </w:tc>
        <w:tc>
          <w:tcPr>
            <w:tcW w:w="898"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含水层破坏</w:t>
            </w:r>
          </w:p>
        </w:tc>
        <w:tc>
          <w:tcPr>
            <w:tcW w:w="899"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地形地貌景观破坏</w:t>
            </w:r>
          </w:p>
        </w:tc>
        <w:tc>
          <w:tcPr>
            <w:tcW w:w="790"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土地资源破坏</w:t>
            </w:r>
          </w:p>
        </w:tc>
        <w:tc>
          <w:tcPr>
            <w:tcW w:w="824"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1010"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1007"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529"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1</w:t>
            </w:r>
          </w:p>
        </w:tc>
        <w:tc>
          <w:tcPr>
            <w:tcW w:w="876"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严重区</w:t>
            </w:r>
          </w:p>
        </w:tc>
        <w:tc>
          <w:tcPr>
            <w:tcW w:w="755"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露天采场</w:t>
            </w:r>
          </w:p>
        </w:tc>
        <w:tc>
          <w:tcPr>
            <w:tcW w:w="672"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挖损</w:t>
            </w:r>
          </w:p>
        </w:tc>
        <w:tc>
          <w:tcPr>
            <w:tcW w:w="681"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严重</w:t>
            </w:r>
          </w:p>
        </w:tc>
        <w:tc>
          <w:tcPr>
            <w:tcW w:w="898"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899"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严重</w:t>
            </w:r>
          </w:p>
        </w:tc>
        <w:tc>
          <w:tcPr>
            <w:tcW w:w="790"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严重</w:t>
            </w:r>
          </w:p>
        </w:tc>
        <w:tc>
          <w:tcPr>
            <w:tcW w:w="824"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严重</w:t>
            </w:r>
          </w:p>
        </w:tc>
        <w:tc>
          <w:tcPr>
            <w:tcW w:w="1010" w:type="dxa"/>
            <w:vAlign w:val="center"/>
          </w:tcPr>
          <w:p>
            <w:pPr>
              <w:jc w:val="center"/>
              <w:textAlignment w:val="center"/>
              <w:rPr>
                <w:rFonts w:eastAsiaTheme="minorEastAsia"/>
                <w:color w:val="000000"/>
                <w:sz w:val="21"/>
                <w:szCs w:val="21"/>
              </w:rPr>
            </w:pPr>
            <w:r>
              <w:rPr>
                <w:rFonts w:eastAsiaTheme="minorEastAsia"/>
                <w:color w:val="000000"/>
                <w:sz w:val="21"/>
                <w:szCs w:val="21"/>
                <w:lang w:bidi="ar"/>
              </w:rPr>
              <w:t>***</w:t>
            </w:r>
          </w:p>
        </w:tc>
        <w:tc>
          <w:tcPr>
            <w:tcW w:w="1007" w:type="dxa"/>
            <w:vAlign w:val="center"/>
          </w:tcPr>
          <w:p>
            <w:pPr>
              <w:jc w:val="center"/>
              <w:textAlignment w:val="center"/>
              <w:rPr>
                <w:rFonts w:eastAsiaTheme="minorEastAsia"/>
                <w:color w:val="000000"/>
                <w:sz w:val="21"/>
                <w:szCs w:val="21"/>
              </w:rP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529"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2</w:t>
            </w:r>
          </w:p>
        </w:tc>
        <w:tc>
          <w:tcPr>
            <w:tcW w:w="876" w:type="dxa"/>
            <w:vMerge w:val="restart"/>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较严重区</w:t>
            </w:r>
          </w:p>
        </w:tc>
        <w:tc>
          <w:tcPr>
            <w:tcW w:w="755"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临时废料场、表土场</w:t>
            </w:r>
          </w:p>
        </w:tc>
        <w:tc>
          <w:tcPr>
            <w:tcW w:w="672"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压占</w:t>
            </w:r>
          </w:p>
        </w:tc>
        <w:tc>
          <w:tcPr>
            <w:tcW w:w="681"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898"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899"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790"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824"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1010" w:type="dxa"/>
            <w:vAlign w:val="center"/>
          </w:tcPr>
          <w:p>
            <w:pPr>
              <w:jc w:val="center"/>
              <w:textAlignment w:val="center"/>
              <w:rPr>
                <w:rFonts w:eastAsiaTheme="minorEastAsia"/>
                <w:color w:val="000000"/>
                <w:sz w:val="21"/>
                <w:szCs w:val="21"/>
              </w:rPr>
            </w:pPr>
            <w:r>
              <w:rPr>
                <w:rFonts w:eastAsiaTheme="minorEastAsia"/>
                <w:color w:val="000000"/>
                <w:sz w:val="21"/>
                <w:szCs w:val="21"/>
                <w:lang w:bidi="ar"/>
              </w:rPr>
              <w:t>***</w:t>
            </w:r>
          </w:p>
        </w:tc>
        <w:tc>
          <w:tcPr>
            <w:tcW w:w="1007" w:type="dxa"/>
            <w:vAlign w:val="center"/>
          </w:tcPr>
          <w:p>
            <w:pPr>
              <w:jc w:val="center"/>
              <w:textAlignment w:val="center"/>
              <w:rPr>
                <w:rFonts w:eastAsiaTheme="minorEastAsia"/>
                <w:color w:val="000000"/>
                <w:sz w:val="21"/>
                <w:szCs w:val="21"/>
              </w:rP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529"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876"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755"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矿部生活区、工业广场</w:t>
            </w:r>
          </w:p>
        </w:tc>
        <w:tc>
          <w:tcPr>
            <w:tcW w:w="672"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压占</w:t>
            </w:r>
          </w:p>
        </w:tc>
        <w:tc>
          <w:tcPr>
            <w:tcW w:w="681"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898"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899"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790"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824"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1010" w:type="dxa"/>
          </w:tcPr>
          <w:p>
            <w:pPr>
              <w:jc w:val="center"/>
              <w:textAlignment w:val="center"/>
              <w:rPr>
                <w:rFonts w:eastAsiaTheme="minorEastAsia"/>
                <w:color w:val="000000"/>
                <w:sz w:val="21"/>
                <w:szCs w:val="21"/>
              </w:rPr>
            </w:pPr>
            <w:r>
              <w:rPr>
                <w:rFonts w:eastAsiaTheme="minorEastAsia"/>
                <w:color w:val="000000"/>
                <w:sz w:val="21"/>
                <w:szCs w:val="21"/>
                <w:lang w:bidi="ar"/>
              </w:rPr>
              <w:t>***</w:t>
            </w:r>
          </w:p>
        </w:tc>
        <w:tc>
          <w:tcPr>
            <w:tcW w:w="1007" w:type="dxa"/>
          </w:tcPr>
          <w:p>
            <w:pPr>
              <w:jc w:val="center"/>
              <w:textAlignment w:val="center"/>
              <w:rPr>
                <w:rFonts w:eastAsiaTheme="minorEastAsia"/>
                <w:color w:val="000000"/>
                <w:sz w:val="21"/>
                <w:szCs w:val="21"/>
              </w:rP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529"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876" w:type="dxa"/>
            <w:vMerge w:val="continue"/>
            <w:vAlign w:val="center"/>
          </w:tcPr>
          <w:p>
            <w:pPr>
              <w:adjustRightInd w:val="0"/>
              <w:snapToGrid w:val="0"/>
              <w:spacing w:line="200" w:lineRule="exact"/>
              <w:jc w:val="center"/>
              <w:textAlignment w:val="center"/>
              <w:rPr>
                <w:rFonts w:eastAsiaTheme="minorEastAsia"/>
                <w:color w:val="000000"/>
                <w:sz w:val="21"/>
                <w:szCs w:val="21"/>
              </w:rPr>
            </w:pPr>
          </w:p>
        </w:tc>
        <w:tc>
          <w:tcPr>
            <w:tcW w:w="755"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矿山道路</w:t>
            </w:r>
          </w:p>
        </w:tc>
        <w:tc>
          <w:tcPr>
            <w:tcW w:w="672"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压占</w:t>
            </w:r>
          </w:p>
        </w:tc>
        <w:tc>
          <w:tcPr>
            <w:tcW w:w="681"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898"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899"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790"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824"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较严重</w:t>
            </w:r>
          </w:p>
        </w:tc>
        <w:tc>
          <w:tcPr>
            <w:tcW w:w="1010" w:type="dxa"/>
          </w:tcPr>
          <w:p>
            <w:pPr>
              <w:jc w:val="center"/>
              <w:textAlignment w:val="center"/>
              <w:rPr>
                <w:rFonts w:eastAsiaTheme="minorEastAsia"/>
                <w:color w:val="000000"/>
                <w:sz w:val="21"/>
                <w:szCs w:val="21"/>
              </w:rPr>
            </w:pPr>
            <w:r>
              <w:rPr>
                <w:rFonts w:eastAsiaTheme="minorEastAsia"/>
                <w:color w:val="000000"/>
                <w:sz w:val="21"/>
                <w:szCs w:val="21"/>
                <w:lang w:bidi="ar"/>
              </w:rPr>
              <w:t>***</w:t>
            </w:r>
          </w:p>
        </w:tc>
        <w:tc>
          <w:tcPr>
            <w:tcW w:w="1007" w:type="dxa"/>
          </w:tcPr>
          <w:p>
            <w:pPr>
              <w:jc w:val="center"/>
              <w:textAlignment w:val="center"/>
              <w:rPr>
                <w:rFonts w:eastAsiaTheme="minorEastAsia"/>
                <w:color w:val="000000"/>
                <w:sz w:val="21"/>
                <w:szCs w:val="21"/>
              </w:rP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529"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3</w:t>
            </w:r>
          </w:p>
        </w:tc>
        <w:tc>
          <w:tcPr>
            <w:tcW w:w="876"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较轻区</w:t>
            </w:r>
          </w:p>
        </w:tc>
        <w:tc>
          <w:tcPr>
            <w:tcW w:w="755"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严重区、较严重区外的其他区域</w:t>
            </w:r>
          </w:p>
        </w:tc>
        <w:tc>
          <w:tcPr>
            <w:tcW w:w="672"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无</w:t>
            </w:r>
          </w:p>
        </w:tc>
        <w:tc>
          <w:tcPr>
            <w:tcW w:w="681"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898"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899"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790"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824"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较轻</w:t>
            </w:r>
          </w:p>
        </w:tc>
        <w:tc>
          <w:tcPr>
            <w:tcW w:w="1010"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w:t>
            </w:r>
          </w:p>
        </w:tc>
        <w:tc>
          <w:tcPr>
            <w:tcW w:w="1007"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29" w:type="dxa"/>
          </w:tcPr>
          <w:p>
            <w:pPr>
              <w:adjustRightInd w:val="0"/>
              <w:snapToGrid w:val="0"/>
              <w:spacing w:line="200" w:lineRule="exact"/>
              <w:jc w:val="center"/>
              <w:textAlignment w:val="center"/>
              <w:rPr>
                <w:rFonts w:eastAsiaTheme="minorEastAsia"/>
                <w:color w:val="000000"/>
                <w:sz w:val="21"/>
                <w:szCs w:val="21"/>
              </w:rPr>
            </w:pPr>
          </w:p>
        </w:tc>
        <w:tc>
          <w:tcPr>
            <w:tcW w:w="7405" w:type="dxa"/>
            <w:gridSpan w:val="9"/>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评估区面积</w:t>
            </w:r>
          </w:p>
        </w:tc>
        <w:tc>
          <w:tcPr>
            <w:tcW w:w="1007" w:type="dxa"/>
            <w:vAlign w:val="center"/>
          </w:tcPr>
          <w:p>
            <w:pPr>
              <w:adjustRightInd w:val="0"/>
              <w:snapToGrid w:val="0"/>
              <w:spacing w:line="200" w:lineRule="exact"/>
              <w:jc w:val="center"/>
              <w:textAlignment w:val="center"/>
              <w:rPr>
                <w:rFonts w:eastAsiaTheme="minorEastAsia"/>
                <w:color w:val="000000"/>
                <w:sz w:val="21"/>
                <w:szCs w:val="21"/>
              </w:rPr>
            </w:pPr>
            <w:r>
              <w:rPr>
                <w:rFonts w:eastAsiaTheme="minorEastAsia"/>
                <w:color w:val="000000"/>
                <w:sz w:val="21"/>
                <w:szCs w:val="21"/>
              </w:rPr>
              <w:t>***</w:t>
            </w:r>
          </w:p>
        </w:tc>
      </w:tr>
    </w:tbl>
    <w:p>
      <w:pPr>
        <w:adjustRightInd w:val="0"/>
        <w:snapToGrid w:val="0"/>
        <w:jc w:val="center"/>
        <w:rPr>
          <w:b/>
          <w:bCs/>
          <w:color w:val="000000"/>
          <w:sz w:val="24"/>
          <w:szCs w:val="24"/>
        </w:rPr>
      </w:pPr>
      <w:bookmarkStart w:id="202" w:name="_Toc124098886"/>
    </w:p>
    <w:p>
      <w:pPr>
        <w:spacing w:line="360" w:lineRule="auto"/>
        <w:ind w:firstLine="590" w:firstLineChars="196"/>
        <w:outlineLvl w:val="1"/>
        <w:rPr>
          <w:b/>
          <w:color w:val="000000"/>
          <w:sz w:val="30"/>
          <w:szCs w:val="30"/>
        </w:rPr>
      </w:pPr>
      <w:r>
        <w:rPr>
          <w:b/>
          <w:color w:val="000000"/>
          <w:sz w:val="30"/>
          <w:szCs w:val="30"/>
        </w:rPr>
        <w:t>二</w:t>
      </w:r>
      <w:bookmarkEnd w:id="193"/>
      <w:bookmarkEnd w:id="194"/>
      <w:bookmarkEnd w:id="195"/>
      <w:bookmarkEnd w:id="196"/>
      <w:r>
        <w:rPr>
          <w:b/>
          <w:color w:val="000000"/>
          <w:sz w:val="30"/>
          <w:szCs w:val="30"/>
        </w:rPr>
        <w:t>、矿山</w:t>
      </w:r>
      <w:bookmarkEnd w:id="197"/>
      <w:bookmarkEnd w:id="198"/>
      <w:r>
        <w:rPr>
          <w:b/>
          <w:color w:val="000000"/>
          <w:sz w:val="30"/>
          <w:szCs w:val="30"/>
        </w:rPr>
        <w:t>土地损毁预测与评估</w:t>
      </w:r>
      <w:bookmarkEnd w:id="202"/>
    </w:p>
    <w:bookmarkEnd w:id="199"/>
    <w:bookmarkEnd w:id="200"/>
    <w:p>
      <w:pPr>
        <w:spacing w:line="360" w:lineRule="auto"/>
        <w:ind w:firstLine="562" w:firstLineChars="200"/>
        <w:jc w:val="both"/>
        <w:outlineLvl w:val="2"/>
        <w:rPr>
          <w:b/>
          <w:bCs/>
          <w:color w:val="000000"/>
          <w:sz w:val="28"/>
          <w:szCs w:val="28"/>
        </w:rPr>
      </w:pPr>
      <w:bookmarkStart w:id="203" w:name="_Toc4158"/>
      <w:bookmarkStart w:id="204" w:name="_Toc10778"/>
      <w:r>
        <w:rPr>
          <w:b/>
          <w:bCs/>
          <w:color w:val="000000"/>
          <w:sz w:val="28"/>
          <w:szCs w:val="28"/>
        </w:rPr>
        <w:t>（一）</w:t>
      </w:r>
      <w:bookmarkEnd w:id="203"/>
      <w:bookmarkEnd w:id="204"/>
      <w:r>
        <w:rPr>
          <w:b/>
          <w:bCs/>
          <w:color w:val="000000"/>
          <w:sz w:val="28"/>
          <w:szCs w:val="28"/>
        </w:rPr>
        <w:t>土地损毁环节与时序</w:t>
      </w:r>
    </w:p>
    <w:p>
      <w:pPr>
        <w:widowControl w:val="0"/>
        <w:adjustRightInd w:val="0"/>
        <w:snapToGrid w:val="0"/>
        <w:spacing w:line="360" w:lineRule="auto"/>
        <w:ind w:firstLine="480" w:firstLineChars="200"/>
        <w:jc w:val="both"/>
        <w:rPr>
          <w:bCs/>
          <w:color w:val="000000"/>
          <w:sz w:val="24"/>
          <w:szCs w:val="24"/>
        </w:rPr>
      </w:pPr>
      <w:r>
        <w:rPr>
          <w:bCs/>
          <w:color w:val="000000"/>
          <w:sz w:val="24"/>
          <w:szCs w:val="24"/>
        </w:rPr>
        <w:t>1、项目区对土地的损毁类型</w:t>
      </w:r>
    </w:p>
    <w:p>
      <w:pPr>
        <w:widowControl w:val="0"/>
        <w:adjustRightInd w:val="0"/>
        <w:snapToGrid w:val="0"/>
        <w:spacing w:line="360" w:lineRule="auto"/>
        <w:ind w:firstLine="480" w:firstLineChars="200"/>
        <w:jc w:val="both"/>
        <w:rPr>
          <w:bCs/>
          <w:color w:val="000000"/>
          <w:sz w:val="24"/>
          <w:szCs w:val="24"/>
        </w:rPr>
      </w:pPr>
      <w:r>
        <w:rPr>
          <w:bCs/>
          <w:color w:val="000000"/>
          <w:sz w:val="24"/>
          <w:szCs w:val="24"/>
        </w:rPr>
        <w:t>本矿为</w:t>
      </w:r>
      <w:r>
        <w:rPr>
          <w:rFonts w:hint="eastAsia"/>
          <w:bCs/>
          <w:color w:val="000000"/>
          <w:sz w:val="24"/>
          <w:szCs w:val="24"/>
        </w:rPr>
        <w:t>新建</w:t>
      </w:r>
      <w:r>
        <w:rPr>
          <w:bCs/>
          <w:color w:val="000000"/>
          <w:sz w:val="24"/>
          <w:szCs w:val="24"/>
        </w:rPr>
        <w:t>矿山，</w:t>
      </w:r>
      <w:r>
        <w:rPr>
          <w:rFonts w:hint="eastAsia"/>
          <w:bCs/>
          <w:color w:val="000000"/>
          <w:sz w:val="24"/>
          <w:szCs w:val="24"/>
        </w:rPr>
        <w:t>现状</w:t>
      </w:r>
      <w:r>
        <w:rPr>
          <w:bCs/>
          <w:color w:val="000000"/>
          <w:sz w:val="24"/>
          <w:szCs w:val="24"/>
        </w:rPr>
        <w:t>区域均为原始地貌，未来拟损毁形式为挖损和压占。</w:t>
      </w:r>
    </w:p>
    <w:p>
      <w:pPr>
        <w:widowControl w:val="0"/>
        <w:adjustRightInd w:val="0"/>
        <w:snapToGrid w:val="0"/>
        <w:spacing w:line="360" w:lineRule="auto"/>
        <w:ind w:firstLine="480" w:firstLineChars="200"/>
        <w:jc w:val="both"/>
        <w:rPr>
          <w:bCs/>
          <w:color w:val="000000"/>
          <w:sz w:val="24"/>
          <w:szCs w:val="24"/>
        </w:rPr>
      </w:pPr>
      <w:r>
        <w:rPr>
          <w:bCs/>
          <w:color w:val="000000"/>
          <w:sz w:val="24"/>
          <w:szCs w:val="24"/>
        </w:rPr>
        <w:t>2、项目区土地损毁时序分析</w:t>
      </w:r>
    </w:p>
    <w:p>
      <w:pPr>
        <w:widowControl w:val="0"/>
        <w:adjustRightInd w:val="0"/>
        <w:snapToGrid w:val="0"/>
        <w:spacing w:line="360" w:lineRule="auto"/>
        <w:ind w:firstLine="480" w:firstLineChars="200"/>
        <w:jc w:val="both"/>
        <w:rPr>
          <w:bCs/>
          <w:color w:val="000000"/>
          <w:sz w:val="24"/>
          <w:szCs w:val="24"/>
        </w:rPr>
      </w:pPr>
      <w:r>
        <w:rPr>
          <w:bCs/>
          <w:color w:val="000000"/>
          <w:sz w:val="24"/>
          <w:szCs w:val="24"/>
        </w:rPr>
        <w:t>本矿区为露天开采，在开采过程中造成土地损毁的主要环节为露天采场、矿部生活区、矿山道路等区域。矿山土地损毁时序与矿山建设、矿体开采顺序密切相关。</w:t>
      </w:r>
    </w:p>
    <w:p>
      <w:pPr>
        <w:widowControl w:val="0"/>
        <w:adjustRightInd w:val="0"/>
        <w:snapToGrid w:val="0"/>
        <w:spacing w:line="360" w:lineRule="auto"/>
        <w:ind w:firstLine="480" w:firstLineChars="200"/>
        <w:jc w:val="both"/>
        <w:rPr>
          <w:bCs/>
          <w:color w:val="000000"/>
          <w:sz w:val="24"/>
          <w:szCs w:val="24"/>
        </w:rPr>
      </w:pPr>
      <w:r>
        <w:rPr>
          <w:bCs/>
          <w:color w:val="000000"/>
          <w:sz w:val="24"/>
          <w:szCs w:val="24"/>
        </w:rPr>
        <w:t>根据《开发利用方案》设计的生产工艺流程，确定在矿山生产建设过程中对土地的损毁主要有以下几个环节：</w:t>
      </w:r>
    </w:p>
    <w:p>
      <w:pPr>
        <w:widowControl w:val="0"/>
        <w:adjustRightInd w:val="0"/>
        <w:snapToGrid w:val="0"/>
        <w:spacing w:line="360" w:lineRule="auto"/>
        <w:ind w:firstLine="480" w:firstLineChars="200"/>
        <w:jc w:val="both"/>
        <w:rPr>
          <w:bCs/>
          <w:color w:val="000000"/>
          <w:sz w:val="24"/>
          <w:szCs w:val="24"/>
        </w:rPr>
      </w:pPr>
      <w:r>
        <w:rPr>
          <w:bCs/>
          <w:color w:val="000000"/>
          <w:sz w:val="24"/>
          <w:szCs w:val="24"/>
        </w:rPr>
        <w:t>（1）生产期矿石的开采对地形地貌景观的损毁，一定程度上造成该地区土地的损毁。生产期造成土地损毁的环节主要是矿山开采挖损的土地等。</w:t>
      </w:r>
    </w:p>
    <w:p>
      <w:pPr>
        <w:widowControl w:val="0"/>
        <w:adjustRightInd w:val="0"/>
        <w:snapToGrid w:val="0"/>
        <w:spacing w:line="360" w:lineRule="auto"/>
        <w:ind w:firstLine="480" w:firstLineChars="200"/>
        <w:jc w:val="both"/>
        <w:rPr>
          <w:bCs/>
          <w:color w:val="000000"/>
          <w:sz w:val="24"/>
          <w:szCs w:val="24"/>
        </w:rPr>
      </w:pPr>
      <w:r>
        <w:rPr>
          <w:bCs/>
          <w:color w:val="000000"/>
          <w:sz w:val="24"/>
          <w:szCs w:val="24"/>
        </w:rPr>
        <w:t>（2）采矿结束后矿山将形成一个最终露天采场，如不及时复垦可造成对土地的损毁。综上所述，矿山损毁土地时序为：规划露天采场→最终露天采场。</w:t>
      </w:r>
    </w:p>
    <w:p>
      <w:pPr>
        <w:spacing w:line="360" w:lineRule="auto"/>
        <w:ind w:firstLine="562" w:firstLineChars="200"/>
        <w:jc w:val="both"/>
        <w:outlineLvl w:val="2"/>
        <w:rPr>
          <w:b/>
          <w:bCs/>
          <w:color w:val="000000"/>
          <w:sz w:val="28"/>
          <w:szCs w:val="28"/>
        </w:rPr>
      </w:pPr>
      <w:bookmarkStart w:id="205" w:name="_Toc22751"/>
      <w:bookmarkStart w:id="206" w:name="_Toc7247"/>
      <w:r>
        <w:rPr>
          <w:b/>
          <w:bCs/>
          <w:color w:val="000000"/>
          <w:sz w:val="28"/>
          <w:szCs w:val="28"/>
        </w:rPr>
        <w:t>（二）</w:t>
      </w:r>
      <w:bookmarkEnd w:id="205"/>
      <w:bookmarkEnd w:id="206"/>
      <w:r>
        <w:rPr>
          <w:b/>
          <w:bCs/>
          <w:color w:val="000000"/>
          <w:sz w:val="28"/>
          <w:szCs w:val="28"/>
        </w:rPr>
        <w:t>已损毁各类土地现状</w:t>
      </w:r>
    </w:p>
    <w:p>
      <w:pPr>
        <w:widowControl w:val="0"/>
        <w:adjustRightInd w:val="0"/>
        <w:snapToGrid w:val="0"/>
        <w:spacing w:line="360" w:lineRule="auto"/>
        <w:ind w:firstLine="480" w:firstLineChars="200"/>
        <w:jc w:val="both"/>
        <w:rPr>
          <w:bCs/>
          <w:color w:val="000000"/>
          <w:sz w:val="24"/>
          <w:szCs w:val="24"/>
        </w:rPr>
      </w:pPr>
      <w:r>
        <w:rPr>
          <w:bCs/>
          <w:color w:val="000000"/>
          <w:sz w:val="24"/>
          <w:szCs w:val="24"/>
        </w:rPr>
        <w:t>根据本次现场调查结果与矿方提供的资料，</w:t>
      </w:r>
      <w:r>
        <w:rPr>
          <w:rFonts w:hint="eastAsia"/>
          <w:bCs/>
          <w:color w:val="000000"/>
          <w:sz w:val="24"/>
          <w:szCs w:val="24"/>
        </w:rPr>
        <w:t>本矿山为新立矿山，</w:t>
      </w:r>
      <w:r>
        <w:rPr>
          <w:bCs/>
          <w:color w:val="000000"/>
          <w:sz w:val="24"/>
          <w:szCs w:val="24"/>
        </w:rPr>
        <w:t>经统计本矿山已损毁土地面</w:t>
      </w:r>
      <w:r>
        <w:rPr>
          <w:rFonts w:hint="eastAsia"/>
          <w:bCs/>
          <w:color w:val="000000"/>
          <w:sz w:val="24"/>
          <w:szCs w:val="24"/>
        </w:rPr>
        <w:t>0</w:t>
      </w:r>
      <w:r>
        <w:rPr>
          <w:bCs/>
          <w:color w:val="000000"/>
          <w:sz w:val="24"/>
          <w:szCs w:val="24"/>
        </w:rPr>
        <w:t>公顷。</w:t>
      </w:r>
    </w:p>
    <w:p>
      <w:pPr>
        <w:spacing w:line="440" w:lineRule="exact"/>
        <w:ind w:firstLine="562" w:firstLineChars="200"/>
        <w:jc w:val="both"/>
        <w:outlineLvl w:val="2"/>
        <w:rPr>
          <w:b/>
          <w:bCs/>
          <w:color w:val="000000"/>
          <w:sz w:val="28"/>
          <w:szCs w:val="28"/>
        </w:rPr>
      </w:pPr>
      <w:bookmarkStart w:id="207" w:name="_Toc31113"/>
      <w:bookmarkStart w:id="208" w:name="_Toc10774"/>
      <w:r>
        <w:rPr>
          <w:b/>
          <w:bCs/>
          <w:color w:val="000000"/>
          <w:sz w:val="28"/>
          <w:szCs w:val="28"/>
        </w:rPr>
        <w:t>（三）</w:t>
      </w:r>
      <w:bookmarkEnd w:id="207"/>
      <w:bookmarkEnd w:id="208"/>
      <w:r>
        <w:rPr>
          <w:b/>
          <w:bCs/>
          <w:color w:val="000000"/>
          <w:sz w:val="28"/>
          <w:szCs w:val="28"/>
        </w:rPr>
        <w:t>拟损毁各类土地预测与评估</w:t>
      </w:r>
    </w:p>
    <w:p>
      <w:pPr>
        <w:autoSpaceDE w:val="0"/>
        <w:autoSpaceDN w:val="0"/>
        <w:adjustRightInd w:val="0"/>
        <w:snapToGrid w:val="0"/>
        <w:spacing w:line="440" w:lineRule="exact"/>
        <w:ind w:firstLine="480" w:firstLineChars="200"/>
        <w:jc w:val="both"/>
        <w:rPr>
          <w:color w:val="000000"/>
          <w:sz w:val="24"/>
          <w:szCs w:val="24"/>
        </w:rPr>
      </w:pPr>
      <w:r>
        <w:rPr>
          <w:color w:val="000000"/>
          <w:sz w:val="24"/>
          <w:szCs w:val="24"/>
        </w:rPr>
        <w:t>未来矿山开采，拟破坏土地主要为露天采场</w:t>
      </w:r>
      <w:r>
        <w:rPr>
          <w:rFonts w:hint="eastAsia"/>
          <w:color w:val="000000"/>
          <w:sz w:val="24"/>
          <w:szCs w:val="24"/>
        </w:rPr>
        <w:t>和、矿部生活区、工业场地、表土场、矿山公路和</w:t>
      </w:r>
      <w:r>
        <w:rPr>
          <w:color w:val="000000"/>
          <w:sz w:val="24"/>
          <w:szCs w:val="24"/>
        </w:rPr>
        <w:t>临时废料场等，损毁土地总面积</w:t>
      </w:r>
      <w:r>
        <w:rPr>
          <w:rFonts w:hint="eastAsia"/>
          <w:color w:val="000000"/>
          <w:sz w:val="24"/>
          <w:szCs w:val="24"/>
        </w:rPr>
        <w:t>***公顷</w:t>
      </w:r>
      <w:r>
        <w:rPr>
          <w:color w:val="000000"/>
          <w:sz w:val="24"/>
          <w:szCs w:val="24"/>
        </w:rPr>
        <w:t>，损毁方式为挖损</w:t>
      </w:r>
      <w:r>
        <w:rPr>
          <w:rFonts w:hint="eastAsia"/>
          <w:color w:val="000000"/>
          <w:sz w:val="24"/>
          <w:szCs w:val="24"/>
        </w:rPr>
        <w:t>和压占</w:t>
      </w:r>
      <w:r>
        <w:rPr>
          <w:color w:val="000000"/>
          <w:sz w:val="24"/>
          <w:szCs w:val="24"/>
        </w:rPr>
        <w:t>破坏，损毁土地</w:t>
      </w:r>
      <w:bookmarkStart w:id="209" w:name="_Toc22904"/>
      <w:bookmarkStart w:id="210" w:name="_Toc13182"/>
      <w:bookmarkStart w:id="211" w:name="_Toc28101"/>
      <w:bookmarkStart w:id="212" w:name="_Toc14059"/>
      <w:r>
        <w:rPr>
          <w:color w:val="000000"/>
          <w:sz w:val="24"/>
          <w:szCs w:val="24"/>
        </w:rPr>
        <w:t>类型为</w:t>
      </w:r>
      <w:r>
        <w:rPr>
          <w:rFonts w:hint="eastAsia"/>
          <w:color w:val="000000"/>
          <w:sz w:val="24"/>
          <w:szCs w:val="24"/>
        </w:rPr>
        <w:t>裸岩石砾地和采矿用地</w:t>
      </w:r>
      <w:r>
        <w:rPr>
          <w:color w:val="000000"/>
          <w:sz w:val="24"/>
          <w:szCs w:val="24"/>
        </w:rPr>
        <w:t>。</w:t>
      </w:r>
    </w:p>
    <w:p>
      <w:pPr>
        <w:autoSpaceDE w:val="0"/>
        <w:autoSpaceDN w:val="0"/>
        <w:adjustRightInd w:val="0"/>
        <w:snapToGrid w:val="0"/>
        <w:spacing w:line="440" w:lineRule="exact"/>
        <w:ind w:firstLine="480" w:firstLineChars="200"/>
        <w:jc w:val="both"/>
        <w:rPr>
          <w:color w:val="000000"/>
          <w:sz w:val="24"/>
          <w:szCs w:val="24"/>
        </w:rPr>
      </w:pPr>
      <w:r>
        <w:rPr>
          <w:rFonts w:hint="eastAsia"/>
          <w:color w:val="000000"/>
          <w:sz w:val="24"/>
          <w:szCs w:val="24"/>
        </w:rPr>
        <w:t>露天采矿场：矿山建成后对整个矿体进行露天开采，开采标高***～***米，最终13个台段标高分别为1286、1272、1258、1244、1230、1216、1202、1188、1174、1160、1146、1132、1118米，台段高度14米，安全平台宽4米，清扫平台宽度8米，台段坡面65°，最终形成地表境界长***米、宽***～***米，底部境界长***米、宽***-***米的露天采场，损毁面积为***平方米，损毁类型为挖损。</w:t>
      </w:r>
    </w:p>
    <w:p>
      <w:pPr>
        <w:autoSpaceDE w:val="0"/>
        <w:autoSpaceDN w:val="0"/>
        <w:adjustRightInd w:val="0"/>
        <w:snapToGrid w:val="0"/>
        <w:spacing w:line="440" w:lineRule="exact"/>
        <w:ind w:firstLine="480" w:firstLineChars="200"/>
        <w:jc w:val="both"/>
        <w:rPr>
          <w:color w:val="000000"/>
          <w:sz w:val="24"/>
          <w:szCs w:val="24"/>
        </w:rPr>
      </w:pPr>
      <w:r>
        <w:rPr>
          <w:rFonts w:hint="eastAsia"/>
          <w:color w:val="000000"/>
          <w:sz w:val="24"/>
          <w:szCs w:val="24"/>
        </w:rPr>
        <w:t>临时废料场：</w:t>
      </w:r>
      <w:r>
        <w:rPr>
          <w:rFonts w:hint="eastAsia"/>
          <w:bCs/>
          <w:sz w:val="24"/>
          <w:szCs w:val="24"/>
        </w:rPr>
        <w:t>临时废料场布置在矿区北东侧平缓地带，距采矿场50米，东距G219国道300米</w:t>
      </w:r>
      <w:r>
        <w:rPr>
          <w:bCs/>
          <w:color w:val="000000"/>
          <w:sz w:val="24"/>
          <w:szCs w:val="24"/>
        </w:rPr>
        <w:t>，占地面积</w:t>
      </w:r>
      <w:r>
        <w:rPr>
          <w:rFonts w:hint="eastAsia"/>
          <w:bCs/>
          <w:sz w:val="24"/>
          <w:szCs w:val="24"/>
        </w:rPr>
        <w:t>***</w:t>
      </w:r>
      <w:r>
        <w:rPr>
          <w:bCs/>
          <w:color w:val="000000"/>
          <w:sz w:val="24"/>
          <w:szCs w:val="24"/>
        </w:rPr>
        <w:t>平方米。场内废石设计采用分层压实堆放，每层3米，最大堆高12米，边坡角30°，有效容积</w:t>
      </w:r>
      <w:r>
        <w:rPr>
          <w:rFonts w:hint="eastAsia"/>
          <w:bCs/>
          <w:color w:val="000000"/>
          <w:sz w:val="24"/>
          <w:szCs w:val="24"/>
        </w:rPr>
        <w:t>合计***万立方米</w:t>
      </w:r>
      <w:r>
        <w:rPr>
          <w:rFonts w:hint="eastAsia"/>
          <w:color w:val="000000"/>
          <w:sz w:val="24"/>
          <w:szCs w:val="24"/>
        </w:rPr>
        <w:t>，损毁面积合计为***平方米，损毁类型为压占。</w:t>
      </w:r>
    </w:p>
    <w:p>
      <w:pPr>
        <w:autoSpaceDE w:val="0"/>
        <w:autoSpaceDN w:val="0"/>
        <w:adjustRightInd w:val="0"/>
        <w:snapToGrid w:val="0"/>
        <w:spacing w:line="440" w:lineRule="exact"/>
        <w:ind w:firstLine="480" w:firstLineChars="200"/>
        <w:jc w:val="both"/>
        <w:rPr>
          <w:color w:val="000000"/>
          <w:sz w:val="24"/>
          <w:szCs w:val="24"/>
        </w:rPr>
      </w:pPr>
      <w:r>
        <w:rPr>
          <w:rFonts w:hint="eastAsia"/>
          <w:color w:val="000000"/>
          <w:sz w:val="24"/>
          <w:szCs w:val="24"/>
        </w:rPr>
        <w:t>矿部生活区：位于矿区北东侧平缓地带、上山公路必经之处，与采矿场最近距离200米。矿部生活区布置办公室、宿舍、食堂、活动室、浴室、锅炉房、机修间、库房等砖混建构筑物，损毁面积为***，损毁类型为压占。</w:t>
      </w:r>
    </w:p>
    <w:p>
      <w:pPr>
        <w:spacing w:line="360" w:lineRule="auto"/>
        <w:jc w:val="center"/>
        <w:rPr>
          <w:bCs/>
          <w:color w:val="000000"/>
          <w:sz w:val="24"/>
          <w:szCs w:val="24"/>
        </w:rPr>
      </w:pPr>
      <w:r>
        <w:rPr>
          <w:b/>
          <w:color w:val="000000"/>
          <w:sz w:val="24"/>
          <w:szCs w:val="24"/>
        </w:rPr>
        <w:t>表</w:t>
      </w:r>
      <w:r>
        <w:rPr>
          <w:rFonts w:hint="eastAsia"/>
          <w:b/>
          <w:color w:val="000000"/>
          <w:sz w:val="24"/>
          <w:szCs w:val="24"/>
        </w:rPr>
        <w:t>3</w:t>
      </w:r>
      <w:r>
        <w:rPr>
          <w:b/>
          <w:color w:val="000000"/>
          <w:sz w:val="24"/>
          <w:szCs w:val="24"/>
        </w:rPr>
        <w:t>-</w:t>
      </w:r>
      <w:r>
        <w:rPr>
          <w:rFonts w:hint="eastAsia"/>
          <w:b/>
          <w:color w:val="000000"/>
          <w:sz w:val="24"/>
          <w:szCs w:val="24"/>
        </w:rPr>
        <w:t>27</w:t>
      </w:r>
      <w:r>
        <w:rPr>
          <w:b/>
          <w:color w:val="000000"/>
          <w:sz w:val="24"/>
          <w:szCs w:val="24"/>
        </w:rPr>
        <w:t xml:space="preserve"> </w:t>
      </w:r>
      <w:r>
        <w:rPr>
          <w:rFonts w:hint="eastAsia"/>
          <w:b/>
          <w:color w:val="000000"/>
          <w:sz w:val="24"/>
          <w:szCs w:val="24"/>
        </w:rPr>
        <w:t>矿区生活区</w:t>
      </w:r>
      <w:r>
        <w:rPr>
          <w:b/>
          <w:color w:val="000000"/>
          <w:sz w:val="24"/>
          <w:szCs w:val="24"/>
        </w:rPr>
        <w:t>建构筑物一览表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3"/>
        <w:gridCol w:w="1817"/>
        <w:gridCol w:w="1922"/>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建构筑物名称</w:t>
            </w:r>
          </w:p>
        </w:tc>
        <w:tc>
          <w:tcPr>
            <w:tcW w:w="1173" w:type="dxa"/>
            <w:vAlign w:val="center"/>
          </w:tcPr>
          <w:p>
            <w:pPr>
              <w:jc w:val="center"/>
            </w:pPr>
            <w:r>
              <w:t>单位</w:t>
            </w:r>
          </w:p>
        </w:tc>
        <w:tc>
          <w:tcPr>
            <w:tcW w:w="1817" w:type="dxa"/>
            <w:vAlign w:val="center"/>
          </w:tcPr>
          <w:p>
            <w:pPr>
              <w:jc w:val="center"/>
            </w:pPr>
            <w:r>
              <w:t>建筑面积</w:t>
            </w:r>
          </w:p>
        </w:tc>
        <w:tc>
          <w:tcPr>
            <w:tcW w:w="1922" w:type="dxa"/>
            <w:vAlign w:val="center"/>
          </w:tcPr>
          <w:p>
            <w:pPr>
              <w:jc w:val="center"/>
            </w:pPr>
            <w:r>
              <w:t>结构类型</w:t>
            </w:r>
          </w:p>
        </w:tc>
        <w:tc>
          <w:tcPr>
            <w:tcW w:w="1953" w:type="dxa"/>
            <w:vAlign w:val="center"/>
          </w:tcPr>
          <w:p>
            <w:pPr>
              <w:jc w:val="center"/>
            </w:pPr>
            <w:r>
              <w:rPr>
                <w:rFonts w:hint="eastAsia"/>
              </w:rPr>
              <w:t>占地面积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发电机房</w:t>
            </w:r>
          </w:p>
        </w:tc>
        <w:tc>
          <w:tcPr>
            <w:tcW w:w="1173" w:type="dxa"/>
            <w:vAlign w:val="center"/>
          </w:tcPr>
          <w:p>
            <w:pPr>
              <w:jc w:val="center"/>
            </w:pPr>
            <w:r>
              <w:t>米²</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机修间</w:t>
            </w:r>
          </w:p>
        </w:tc>
        <w:tc>
          <w:tcPr>
            <w:tcW w:w="1173" w:type="dxa"/>
            <w:vAlign w:val="center"/>
          </w:tcPr>
          <w:p>
            <w:pPr>
              <w:jc w:val="center"/>
            </w:pPr>
            <w:r>
              <w:t>米²</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材料库房</w:t>
            </w:r>
          </w:p>
        </w:tc>
        <w:tc>
          <w:tcPr>
            <w:tcW w:w="1173" w:type="dxa"/>
            <w:vAlign w:val="center"/>
          </w:tcPr>
          <w:p>
            <w:pPr>
              <w:jc w:val="center"/>
            </w:pPr>
            <w:r>
              <w:t>米²</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办公室</w:t>
            </w:r>
          </w:p>
        </w:tc>
        <w:tc>
          <w:tcPr>
            <w:tcW w:w="1173" w:type="dxa"/>
            <w:vAlign w:val="center"/>
          </w:tcPr>
          <w:p>
            <w:pPr>
              <w:jc w:val="center"/>
            </w:pPr>
            <w:r>
              <w:t>米²</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宿舍</w:t>
            </w:r>
          </w:p>
        </w:tc>
        <w:tc>
          <w:tcPr>
            <w:tcW w:w="1173" w:type="dxa"/>
            <w:vAlign w:val="center"/>
          </w:tcPr>
          <w:p>
            <w:pPr>
              <w:jc w:val="center"/>
            </w:pPr>
            <w:r>
              <w:t>米²</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食堂</w:t>
            </w:r>
          </w:p>
        </w:tc>
        <w:tc>
          <w:tcPr>
            <w:tcW w:w="1173" w:type="dxa"/>
            <w:vAlign w:val="center"/>
          </w:tcPr>
          <w:p>
            <w:pPr>
              <w:jc w:val="center"/>
            </w:pPr>
            <w:r>
              <w:t>米²</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锅炉房</w:t>
            </w:r>
          </w:p>
        </w:tc>
        <w:tc>
          <w:tcPr>
            <w:tcW w:w="1173" w:type="dxa"/>
            <w:vAlign w:val="center"/>
          </w:tcPr>
          <w:p>
            <w:pPr>
              <w:jc w:val="center"/>
            </w:pPr>
            <w:r>
              <w:t>米²</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浴室</w:t>
            </w:r>
          </w:p>
        </w:tc>
        <w:tc>
          <w:tcPr>
            <w:tcW w:w="1173" w:type="dxa"/>
            <w:vAlign w:val="center"/>
          </w:tcPr>
          <w:p>
            <w:pPr>
              <w:jc w:val="center"/>
            </w:pPr>
            <w:r>
              <w:t>米²</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t>活动室</w:t>
            </w:r>
          </w:p>
        </w:tc>
        <w:tc>
          <w:tcPr>
            <w:tcW w:w="1173" w:type="dxa"/>
            <w:vAlign w:val="center"/>
          </w:tcPr>
          <w:p>
            <w:pPr>
              <w:jc w:val="center"/>
            </w:pPr>
            <w:r>
              <w:t>米2</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r>
              <w:rPr>
                <w:rFonts w:hint="eastAsia"/>
              </w:rPr>
              <w:t>砖混结构</w:t>
            </w: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076" w:type="dxa"/>
            <w:vAlign w:val="center"/>
          </w:tcPr>
          <w:p>
            <w:pPr>
              <w:jc w:val="center"/>
            </w:pPr>
            <w:r>
              <w:rPr>
                <w:rFonts w:hint="eastAsia"/>
              </w:rPr>
              <w:t>场地</w:t>
            </w:r>
          </w:p>
        </w:tc>
        <w:tc>
          <w:tcPr>
            <w:tcW w:w="1173" w:type="dxa"/>
            <w:vAlign w:val="center"/>
          </w:tcPr>
          <w:p>
            <w:pPr>
              <w:jc w:val="center"/>
            </w:pPr>
            <w:r>
              <w:t>米2</w:t>
            </w:r>
          </w:p>
        </w:tc>
        <w:tc>
          <w:tcPr>
            <w:tcW w:w="1817" w:type="dxa"/>
          </w:tcPr>
          <w:p>
            <w:pPr>
              <w:jc w:val="center"/>
            </w:pPr>
            <w:r>
              <w:rPr>
                <w:rFonts w:eastAsiaTheme="minorEastAsia"/>
                <w:color w:val="000000"/>
                <w:sz w:val="21"/>
                <w:szCs w:val="21"/>
                <w:lang w:bidi="ar"/>
              </w:rPr>
              <w:t>***</w:t>
            </w:r>
          </w:p>
        </w:tc>
        <w:tc>
          <w:tcPr>
            <w:tcW w:w="1922" w:type="dxa"/>
            <w:vAlign w:val="bottom"/>
          </w:tcPr>
          <w:p>
            <w:pPr>
              <w:jc w:val="center"/>
            </w:pPr>
          </w:p>
        </w:tc>
        <w:tc>
          <w:tcPr>
            <w:tcW w:w="1953" w:type="dxa"/>
          </w:tcPr>
          <w:p>
            <w:pPr>
              <w:jc w:val="center"/>
            </w:pPr>
            <w:r>
              <w:rPr>
                <w:rFonts w:eastAsiaTheme="minorEastAsia"/>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 w:hRule="atLeast"/>
        </w:trPr>
        <w:tc>
          <w:tcPr>
            <w:tcW w:w="2076" w:type="dxa"/>
            <w:vAlign w:val="center"/>
          </w:tcPr>
          <w:p>
            <w:pPr>
              <w:jc w:val="center"/>
            </w:pPr>
            <w:r>
              <w:t>合计</w:t>
            </w:r>
          </w:p>
        </w:tc>
        <w:tc>
          <w:tcPr>
            <w:tcW w:w="1173" w:type="dxa"/>
            <w:vAlign w:val="center"/>
          </w:tcPr>
          <w:p>
            <w:pPr>
              <w:jc w:val="center"/>
            </w:pPr>
            <w:r>
              <w:t>米²</w:t>
            </w:r>
          </w:p>
        </w:tc>
        <w:tc>
          <w:tcPr>
            <w:tcW w:w="1817" w:type="dxa"/>
            <w:vAlign w:val="bottom"/>
          </w:tcPr>
          <w:p>
            <w:pPr>
              <w:jc w:val="center"/>
            </w:pPr>
            <w:r>
              <w:t>***</w:t>
            </w:r>
          </w:p>
        </w:tc>
        <w:tc>
          <w:tcPr>
            <w:tcW w:w="1922" w:type="dxa"/>
            <w:vAlign w:val="bottom"/>
          </w:tcPr>
          <w:p>
            <w:pPr>
              <w:jc w:val="center"/>
            </w:pPr>
          </w:p>
        </w:tc>
        <w:tc>
          <w:tcPr>
            <w:tcW w:w="1953" w:type="dxa"/>
          </w:tcPr>
          <w:p>
            <w:pPr>
              <w:jc w:val="center"/>
            </w:pPr>
            <w:r>
              <w:rPr>
                <w:rFonts w:eastAsiaTheme="minorEastAsia"/>
                <w:color w:val="000000"/>
                <w:sz w:val="21"/>
                <w:szCs w:val="21"/>
                <w:lang w:bidi="ar"/>
              </w:rPr>
              <w:t>***</w:t>
            </w:r>
          </w:p>
        </w:tc>
      </w:tr>
    </w:tbl>
    <w:p>
      <w:pPr>
        <w:autoSpaceDE w:val="0"/>
        <w:autoSpaceDN w:val="0"/>
        <w:adjustRightInd w:val="0"/>
        <w:snapToGrid w:val="0"/>
        <w:spacing w:line="440" w:lineRule="exact"/>
        <w:ind w:firstLine="480" w:firstLineChars="200"/>
        <w:jc w:val="both"/>
        <w:rPr>
          <w:color w:val="000000"/>
          <w:sz w:val="24"/>
          <w:szCs w:val="24"/>
        </w:rPr>
      </w:pPr>
      <w:r>
        <w:rPr>
          <w:rFonts w:hint="eastAsia"/>
          <w:color w:val="000000"/>
          <w:sz w:val="24"/>
          <w:szCs w:val="24"/>
        </w:rPr>
        <w:t>工业广场：位于</w:t>
      </w:r>
      <w:r>
        <w:rPr>
          <w:bCs/>
          <w:color w:val="000000"/>
          <w:sz w:val="24"/>
          <w:szCs w:val="24"/>
        </w:rPr>
        <w:t>矿区</w:t>
      </w:r>
      <w:r>
        <w:rPr>
          <w:rFonts w:hint="eastAsia"/>
          <w:bCs/>
          <w:sz w:val="24"/>
          <w:szCs w:val="24"/>
        </w:rPr>
        <w:t>北东侧平缓地带</w:t>
      </w:r>
      <w:r>
        <w:rPr>
          <w:rFonts w:hint="eastAsia"/>
          <w:bCs/>
          <w:color w:val="000000"/>
          <w:sz w:val="24"/>
          <w:szCs w:val="24"/>
        </w:rPr>
        <w:t>与表土场相邻</w:t>
      </w:r>
      <w:r>
        <w:rPr>
          <w:bCs/>
          <w:color w:val="000000"/>
          <w:sz w:val="24"/>
          <w:szCs w:val="24"/>
        </w:rPr>
        <w:t>。</w:t>
      </w:r>
      <w:r>
        <w:rPr>
          <w:rFonts w:hint="eastAsia"/>
          <w:color w:val="000000"/>
          <w:sz w:val="24"/>
          <w:szCs w:val="24"/>
        </w:rPr>
        <w:t>损毁面积为***，损毁类型为压占</w:t>
      </w:r>
      <w:r>
        <w:rPr>
          <w:bCs/>
          <w:color w:val="000000"/>
          <w:sz w:val="24"/>
          <w:szCs w:val="24"/>
        </w:rPr>
        <w:t>。</w:t>
      </w:r>
    </w:p>
    <w:p>
      <w:pPr>
        <w:autoSpaceDE w:val="0"/>
        <w:autoSpaceDN w:val="0"/>
        <w:adjustRightInd w:val="0"/>
        <w:snapToGrid w:val="0"/>
        <w:spacing w:line="440" w:lineRule="exact"/>
        <w:ind w:firstLine="480" w:firstLineChars="200"/>
        <w:jc w:val="both"/>
        <w:rPr>
          <w:color w:val="000000"/>
          <w:sz w:val="24"/>
          <w:szCs w:val="24"/>
        </w:rPr>
      </w:pPr>
      <w:r>
        <w:rPr>
          <w:rFonts w:hint="eastAsia"/>
          <w:color w:val="000000"/>
          <w:sz w:val="24"/>
          <w:szCs w:val="24"/>
        </w:rPr>
        <w:t>表土场：位于矿区</w:t>
      </w:r>
      <w:r>
        <w:rPr>
          <w:rFonts w:hint="eastAsia"/>
          <w:bCs/>
          <w:sz w:val="24"/>
          <w:szCs w:val="24"/>
        </w:rPr>
        <w:t>北东侧平缓地带，距采矿场50米，东距G219国道300米</w:t>
      </w:r>
      <w:r>
        <w:rPr>
          <w:bCs/>
          <w:color w:val="000000"/>
          <w:sz w:val="24"/>
          <w:szCs w:val="24"/>
        </w:rPr>
        <w:t>，占地面积</w:t>
      </w:r>
      <w:r>
        <w:rPr>
          <w:rFonts w:hint="eastAsia"/>
          <w:bCs/>
          <w:sz w:val="24"/>
          <w:szCs w:val="24"/>
        </w:rPr>
        <w:t>4800</w:t>
      </w:r>
      <w:r>
        <w:rPr>
          <w:bCs/>
          <w:color w:val="000000"/>
          <w:sz w:val="24"/>
          <w:szCs w:val="24"/>
        </w:rPr>
        <w:t>平方米</w:t>
      </w:r>
      <w:r>
        <w:rPr>
          <w:rFonts w:hint="eastAsia"/>
          <w:color w:val="000000"/>
          <w:sz w:val="24"/>
          <w:szCs w:val="24"/>
        </w:rPr>
        <w:t>，场地地表为第四系，地形坡度约4°，不存在切坡削坡工程。场内剥离土分层压实堆放，每层3米，分层间留3米宽台阶，堆放高度6米，采用紧密有序分层堆放，堆放前缘坡度不大于45°，可堆放表土0.92万立方米，损毁面积合计***，损毁类型为压占。</w:t>
      </w:r>
    </w:p>
    <w:p>
      <w:pPr>
        <w:autoSpaceDE w:val="0"/>
        <w:autoSpaceDN w:val="0"/>
        <w:adjustRightInd w:val="0"/>
        <w:snapToGrid w:val="0"/>
        <w:spacing w:line="440" w:lineRule="exact"/>
        <w:ind w:firstLine="480" w:firstLineChars="200"/>
        <w:jc w:val="both"/>
        <w:rPr>
          <w:bCs/>
          <w:color w:val="000000"/>
          <w:sz w:val="24"/>
          <w:szCs w:val="24"/>
        </w:rPr>
      </w:pPr>
      <w:r>
        <w:rPr>
          <w:rFonts w:hint="eastAsia"/>
          <w:color w:val="000000"/>
          <w:sz w:val="24"/>
          <w:szCs w:val="24"/>
        </w:rPr>
        <w:t>矿山道路：为</w:t>
      </w:r>
      <w:r>
        <w:rPr>
          <w:rFonts w:hint="eastAsia"/>
          <w:bCs/>
          <w:color w:val="000000"/>
          <w:sz w:val="24"/>
          <w:szCs w:val="24"/>
        </w:rPr>
        <w:t>泥结碎石路面，单车道，路基宽6米，路面宽4.5米，最小转弯半径15米，</w:t>
      </w:r>
      <w:r>
        <w:rPr>
          <w:bCs/>
          <w:color w:val="000000"/>
          <w:sz w:val="24"/>
          <w:szCs w:val="24"/>
        </w:rPr>
        <w:t>沿山坡依地形地势展线</w:t>
      </w:r>
      <w:r>
        <w:rPr>
          <w:rFonts w:hint="eastAsia"/>
          <w:bCs/>
          <w:color w:val="000000"/>
          <w:sz w:val="24"/>
          <w:szCs w:val="24"/>
        </w:rPr>
        <w:t>，各台阶形成后依次沿等高线修建道路进入工作平台</w:t>
      </w:r>
      <w:r>
        <w:rPr>
          <w:rFonts w:hint="eastAsia"/>
          <w:color w:val="000000"/>
          <w:sz w:val="24"/>
          <w:szCs w:val="24"/>
        </w:rPr>
        <w:t>，损毁面积为***平方米，损毁类型为压占</w:t>
      </w:r>
      <w:r>
        <w:rPr>
          <w:bCs/>
          <w:color w:val="000000"/>
          <w:sz w:val="24"/>
          <w:szCs w:val="24"/>
        </w:rPr>
        <w:t>。</w:t>
      </w:r>
    </w:p>
    <w:p>
      <w:pPr>
        <w:jc w:val="center"/>
        <w:rPr>
          <w:b/>
          <w:bCs/>
          <w:color w:val="000000"/>
          <w:spacing w:val="-2"/>
          <w:sz w:val="24"/>
          <w:szCs w:val="24"/>
        </w:rPr>
      </w:pPr>
      <w:r>
        <w:rPr>
          <w:b/>
          <w:bCs/>
          <w:color w:val="000000"/>
          <w:spacing w:val="-2"/>
          <w:sz w:val="24"/>
          <w:szCs w:val="24"/>
        </w:rPr>
        <w:t>表</w:t>
      </w:r>
      <w:r>
        <w:rPr>
          <w:rFonts w:hint="eastAsia"/>
          <w:b/>
          <w:bCs/>
          <w:color w:val="000000"/>
          <w:spacing w:val="-2"/>
          <w:sz w:val="24"/>
          <w:szCs w:val="24"/>
        </w:rPr>
        <w:t>3</w:t>
      </w:r>
      <w:r>
        <w:rPr>
          <w:b/>
          <w:bCs/>
          <w:color w:val="000000"/>
          <w:spacing w:val="-2"/>
          <w:sz w:val="24"/>
          <w:szCs w:val="24"/>
        </w:rPr>
        <w:t>-</w:t>
      </w:r>
      <w:r>
        <w:rPr>
          <w:rFonts w:hint="eastAsia"/>
          <w:b/>
          <w:bCs/>
          <w:color w:val="000000"/>
          <w:spacing w:val="-2"/>
          <w:sz w:val="24"/>
          <w:szCs w:val="24"/>
        </w:rPr>
        <w:t>28</w:t>
      </w:r>
      <w:r>
        <w:rPr>
          <w:b/>
          <w:bCs/>
          <w:color w:val="000000"/>
          <w:spacing w:val="-2"/>
          <w:sz w:val="24"/>
          <w:szCs w:val="24"/>
        </w:rPr>
        <w:t xml:space="preserve"> 矿区</w:t>
      </w:r>
      <w:r>
        <w:rPr>
          <w:rFonts w:hint="eastAsia"/>
          <w:b/>
          <w:bCs/>
          <w:color w:val="000000"/>
          <w:spacing w:val="-2"/>
          <w:sz w:val="24"/>
          <w:szCs w:val="24"/>
        </w:rPr>
        <w:t>预测</w:t>
      </w:r>
      <w:r>
        <w:rPr>
          <w:b/>
          <w:bCs/>
          <w:color w:val="000000"/>
          <w:spacing w:val="-2"/>
          <w:sz w:val="24"/>
          <w:szCs w:val="24"/>
        </w:rPr>
        <w:t>土地损毁面积及分类统计表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491"/>
        <w:gridCol w:w="1327"/>
        <w:gridCol w:w="1169"/>
        <w:gridCol w:w="1254"/>
        <w:gridCol w:w="149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81" w:type="dxa"/>
            <w:vAlign w:val="center"/>
          </w:tcPr>
          <w:p>
            <w:pPr>
              <w:adjustRightInd w:val="0"/>
              <w:snapToGrid w:val="0"/>
              <w:spacing w:line="360" w:lineRule="auto"/>
              <w:jc w:val="center"/>
              <w:textAlignment w:val="center"/>
              <w:rPr>
                <w:color w:val="000000"/>
                <w:sz w:val="21"/>
                <w:szCs w:val="21"/>
              </w:rPr>
            </w:pPr>
            <w:r>
              <w:rPr>
                <w:rFonts w:hint="eastAsia"/>
                <w:color w:val="000000"/>
                <w:sz w:val="21"/>
                <w:szCs w:val="21"/>
              </w:rPr>
              <w:t>序号</w:t>
            </w:r>
          </w:p>
        </w:tc>
        <w:tc>
          <w:tcPr>
            <w:tcW w:w="1491" w:type="dxa"/>
            <w:vAlign w:val="center"/>
          </w:tcPr>
          <w:p>
            <w:pPr>
              <w:adjustRightInd w:val="0"/>
              <w:snapToGrid w:val="0"/>
              <w:spacing w:line="360" w:lineRule="auto"/>
              <w:jc w:val="center"/>
              <w:textAlignment w:val="center"/>
              <w:rPr>
                <w:color w:val="000000"/>
                <w:sz w:val="21"/>
                <w:szCs w:val="21"/>
              </w:rPr>
            </w:pPr>
            <w:r>
              <w:rPr>
                <w:color w:val="000000"/>
                <w:sz w:val="21"/>
                <w:szCs w:val="21"/>
              </w:rPr>
              <w:t>分布范围</w:t>
            </w:r>
          </w:p>
        </w:tc>
        <w:tc>
          <w:tcPr>
            <w:tcW w:w="1327" w:type="dxa"/>
            <w:vAlign w:val="center"/>
          </w:tcPr>
          <w:p>
            <w:pPr>
              <w:adjustRightInd w:val="0"/>
              <w:snapToGrid w:val="0"/>
              <w:spacing w:line="360" w:lineRule="auto"/>
              <w:jc w:val="center"/>
              <w:textAlignment w:val="center"/>
              <w:rPr>
                <w:color w:val="000000"/>
                <w:sz w:val="21"/>
                <w:szCs w:val="21"/>
              </w:rPr>
            </w:pPr>
            <w:r>
              <w:rPr>
                <w:rFonts w:hint="eastAsia"/>
                <w:color w:val="000000"/>
                <w:sz w:val="21"/>
                <w:szCs w:val="21"/>
              </w:rPr>
              <w:t>损毁时段</w:t>
            </w:r>
          </w:p>
        </w:tc>
        <w:tc>
          <w:tcPr>
            <w:tcW w:w="1169" w:type="dxa"/>
            <w:vAlign w:val="center"/>
          </w:tcPr>
          <w:p>
            <w:pPr>
              <w:adjustRightInd w:val="0"/>
              <w:snapToGrid w:val="0"/>
              <w:spacing w:line="360" w:lineRule="auto"/>
              <w:jc w:val="center"/>
              <w:textAlignment w:val="center"/>
              <w:rPr>
                <w:color w:val="000000"/>
                <w:sz w:val="21"/>
                <w:szCs w:val="21"/>
              </w:rPr>
            </w:pPr>
            <w:r>
              <w:rPr>
                <w:rFonts w:hint="eastAsia"/>
                <w:color w:val="000000"/>
                <w:sz w:val="21"/>
                <w:szCs w:val="21"/>
              </w:rPr>
              <w:t>损毁方式</w:t>
            </w:r>
          </w:p>
        </w:tc>
        <w:tc>
          <w:tcPr>
            <w:tcW w:w="1254" w:type="dxa"/>
            <w:vAlign w:val="center"/>
          </w:tcPr>
          <w:p>
            <w:pPr>
              <w:adjustRightInd w:val="0"/>
              <w:snapToGrid w:val="0"/>
              <w:spacing w:line="360" w:lineRule="auto"/>
              <w:jc w:val="center"/>
              <w:textAlignment w:val="center"/>
              <w:rPr>
                <w:color w:val="000000"/>
                <w:sz w:val="21"/>
                <w:szCs w:val="21"/>
              </w:rPr>
            </w:pPr>
            <w:r>
              <w:rPr>
                <w:rFonts w:hint="eastAsia"/>
                <w:color w:val="000000"/>
                <w:sz w:val="21"/>
                <w:szCs w:val="21"/>
              </w:rPr>
              <w:t>程度</w:t>
            </w:r>
          </w:p>
        </w:tc>
        <w:tc>
          <w:tcPr>
            <w:tcW w:w="1497" w:type="dxa"/>
            <w:vAlign w:val="center"/>
          </w:tcPr>
          <w:p>
            <w:pPr>
              <w:adjustRightInd w:val="0"/>
              <w:snapToGrid w:val="0"/>
              <w:spacing w:line="360" w:lineRule="auto"/>
              <w:jc w:val="center"/>
              <w:textAlignment w:val="center"/>
              <w:rPr>
                <w:color w:val="000000"/>
                <w:sz w:val="21"/>
                <w:szCs w:val="21"/>
              </w:rPr>
            </w:pPr>
            <w:r>
              <w:rPr>
                <w:color w:val="000000"/>
                <w:sz w:val="21"/>
                <w:szCs w:val="21"/>
              </w:rPr>
              <w:t>面积</w:t>
            </w:r>
          </w:p>
          <w:p>
            <w:pPr>
              <w:adjustRightInd w:val="0"/>
              <w:snapToGrid w:val="0"/>
              <w:spacing w:line="360" w:lineRule="auto"/>
              <w:jc w:val="center"/>
              <w:textAlignment w:val="center"/>
              <w:rPr>
                <w:color w:val="000000"/>
                <w:sz w:val="21"/>
                <w:szCs w:val="21"/>
              </w:rPr>
            </w:pPr>
            <w:r>
              <w:rPr>
                <w:color w:val="000000"/>
                <w:sz w:val="21"/>
                <w:szCs w:val="21"/>
              </w:rPr>
              <w:t>（公顷）</w:t>
            </w:r>
          </w:p>
        </w:tc>
        <w:tc>
          <w:tcPr>
            <w:tcW w:w="1522" w:type="dxa"/>
            <w:vAlign w:val="center"/>
          </w:tcPr>
          <w:p>
            <w:pPr>
              <w:adjustRightInd w:val="0"/>
              <w:snapToGrid w:val="0"/>
              <w:spacing w:line="360" w:lineRule="auto"/>
              <w:jc w:val="center"/>
              <w:textAlignment w:val="center"/>
              <w:rPr>
                <w:color w:val="000000"/>
                <w:sz w:val="21"/>
                <w:szCs w:val="21"/>
              </w:rPr>
            </w:pPr>
            <w:r>
              <w:rPr>
                <w:rFonts w:hint="eastAsia"/>
                <w:color w:val="000000"/>
                <w:sz w:val="21"/>
                <w:szCs w:val="21"/>
              </w:rPr>
              <w:t>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81" w:type="dxa"/>
            <w:vAlign w:val="center"/>
          </w:tcPr>
          <w:p>
            <w:pPr>
              <w:jc w:val="center"/>
              <w:rPr>
                <w:color w:val="000000"/>
                <w:sz w:val="21"/>
                <w:szCs w:val="21"/>
              </w:rPr>
            </w:pPr>
            <w:r>
              <w:rPr>
                <w:rFonts w:hint="eastAsia"/>
                <w:color w:val="000000"/>
                <w:sz w:val="21"/>
                <w:szCs w:val="21"/>
              </w:rPr>
              <w:t>1</w:t>
            </w:r>
          </w:p>
        </w:tc>
        <w:tc>
          <w:tcPr>
            <w:tcW w:w="1491" w:type="dxa"/>
            <w:vAlign w:val="center"/>
          </w:tcPr>
          <w:p>
            <w:pPr>
              <w:jc w:val="center"/>
              <w:rPr>
                <w:color w:val="000000"/>
                <w:sz w:val="21"/>
                <w:szCs w:val="21"/>
              </w:rPr>
            </w:pPr>
            <w:r>
              <w:rPr>
                <w:color w:val="000000"/>
                <w:sz w:val="21"/>
                <w:szCs w:val="21"/>
              </w:rPr>
              <w:t>露天采矿场</w:t>
            </w:r>
          </w:p>
        </w:tc>
        <w:tc>
          <w:tcPr>
            <w:tcW w:w="1327" w:type="dxa"/>
            <w:vAlign w:val="center"/>
          </w:tcPr>
          <w:p>
            <w:pPr>
              <w:jc w:val="center"/>
              <w:rPr>
                <w:color w:val="000000"/>
                <w:sz w:val="21"/>
                <w:szCs w:val="21"/>
              </w:rPr>
            </w:pPr>
            <w:r>
              <w:rPr>
                <w:rFonts w:hint="eastAsia"/>
                <w:color w:val="000000"/>
                <w:sz w:val="21"/>
                <w:szCs w:val="21"/>
              </w:rPr>
              <w:t>生产期</w:t>
            </w:r>
          </w:p>
        </w:tc>
        <w:tc>
          <w:tcPr>
            <w:tcW w:w="1169" w:type="dxa"/>
            <w:vAlign w:val="center"/>
          </w:tcPr>
          <w:p>
            <w:pPr>
              <w:jc w:val="center"/>
              <w:rPr>
                <w:color w:val="000000"/>
                <w:sz w:val="21"/>
                <w:szCs w:val="21"/>
              </w:rPr>
            </w:pPr>
            <w:r>
              <w:rPr>
                <w:rFonts w:hint="eastAsia"/>
                <w:color w:val="000000"/>
                <w:sz w:val="21"/>
                <w:szCs w:val="21"/>
              </w:rPr>
              <w:t>挖损</w:t>
            </w:r>
          </w:p>
        </w:tc>
        <w:tc>
          <w:tcPr>
            <w:tcW w:w="1254" w:type="dxa"/>
            <w:vAlign w:val="center"/>
          </w:tcPr>
          <w:p>
            <w:pPr>
              <w:jc w:val="center"/>
              <w:rPr>
                <w:color w:val="000000"/>
                <w:sz w:val="21"/>
                <w:szCs w:val="21"/>
              </w:rPr>
            </w:pPr>
            <w:r>
              <w:rPr>
                <w:rFonts w:hint="eastAsia"/>
                <w:color w:val="000000"/>
                <w:sz w:val="21"/>
                <w:szCs w:val="21"/>
              </w:rPr>
              <w:t>重度</w:t>
            </w:r>
          </w:p>
        </w:tc>
        <w:tc>
          <w:tcPr>
            <w:tcW w:w="1497" w:type="dxa"/>
            <w:vAlign w:val="center"/>
          </w:tcPr>
          <w:p>
            <w:pPr>
              <w:jc w:val="center"/>
              <w:textAlignment w:val="center"/>
              <w:rPr>
                <w:color w:val="000000"/>
                <w:sz w:val="21"/>
                <w:szCs w:val="21"/>
              </w:rPr>
            </w:pPr>
            <w:r>
              <w:rPr>
                <w:rFonts w:eastAsia="等线"/>
                <w:color w:val="000000"/>
                <w:sz w:val="21"/>
                <w:szCs w:val="21"/>
                <w:lang w:bidi="ar"/>
              </w:rPr>
              <w:t>***</w:t>
            </w:r>
          </w:p>
        </w:tc>
        <w:tc>
          <w:tcPr>
            <w:tcW w:w="1522" w:type="dxa"/>
            <w:vAlign w:val="center"/>
          </w:tcPr>
          <w:p>
            <w:pPr>
              <w:jc w:val="center"/>
              <w:rPr>
                <w:color w:val="000000"/>
                <w:sz w:val="21"/>
                <w:szCs w:val="21"/>
              </w:rPr>
            </w:pPr>
            <w:r>
              <w:rPr>
                <w:rFonts w:hint="eastAsia"/>
                <w:color w:val="000000"/>
                <w:sz w:val="21"/>
                <w:szCs w:val="21"/>
              </w:rPr>
              <w:t>裸岩石砾地、采矿用地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81" w:type="dxa"/>
            <w:vAlign w:val="center"/>
          </w:tcPr>
          <w:p>
            <w:pPr>
              <w:jc w:val="center"/>
              <w:rPr>
                <w:color w:val="000000"/>
                <w:sz w:val="21"/>
                <w:szCs w:val="21"/>
              </w:rPr>
            </w:pPr>
            <w:r>
              <w:rPr>
                <w:rFonts w:hint="eastAsia"/>
                <w:color w:val="000000"/>
                <w:sz w:val="21"/>
                <w:szCs w:val="21"/>
              </w:rPr>
              <w:t>2</w:t>
            </w:r>
          </w:p>
        </w:tc>
        <w:tc>
          <w:tcPr>
            <w:tcW w:w="1491" w:type="dxa"/>
            <w:vAlign w:val="center"/>
          </w:tcPr>
          <w:p>
            <w:pPr>
              <w:jc w:val="center"/>
              <w:rPr>
                <w:color w:val="000000"/>
                <w:sz w:val="21"/>
                <w:szCs w:val="21"/>
              </w:rPr>
            </w:pPr>
            <w:r>
              <w:rPr>
                <w:color w:val="000000"/>
                <w:sz w:val="21"/>
                <w:szCs w:val="21"/>
              </w:rPr>
              <w:t>临时废料场</w:t>
            </w:r>
          </w:p>
        </w:tc>
        <w:tc>
          <w:tcPr>
            <w:tcW w:w="1327" w:type="dxa"/>
            <w:vAlign w:val="center"/>
          </w:tcPr>
          <w:p>
            <w:pPr>
              <w:jc w:val="center"/>
              <w:rPr>
                <w:color w:val="000000"/>
                <w:sz w:val="21"/>
                <w:szCs w:val="21"/>
              </w:rPr>
            </w:pPr>
            <w:r>
              <w:rPr>
                <w:rFonts w:hint="eastAsia"/>
                <w:color w:val="000000"/>
                <w:sz w:val="21"/>
                <w:szCs w:val="21"/>
              </w:rPr>
              <w:t>基建期</w:t>
            </w:r>
          </w:p>
        </w:tc>
        <w:tc>
          <w:tcPr>
            <w:tcW w:w="1169" w:type="dxa"/>
            <w:vAlign w:val="center"/>
          </w:tcPr>
          <w:p>
            <w:pPr>
              <w:jc w:val="center"/>
              <w:rPr>
                <w:color w:val="000000"/>
                <w:sz w:val="21"/>
                <w:szCs w:val="21"/>
              </w:rPr>
            </w:pPr>
            <w:r>
              <w:rPr>
                <w:rFonts w:hint="eastAsia"/>
                <w:color w:val="000000"/>
                <w:sz w:val="21"/>
                <w:szCs w:val="21"/>
              </w:rPr>
              <w:t>压占</w:t>
            </w:r>
          </w:p>
        </w:tc>
        <w:tc>
          <w:tcPr>
            <w:tcW w:w="1254" w:type="dxa"/>
            <w:vAlign w:val="center"/>
          </w:tcPr>
          <w:p>
            <w:pPr>
              <w:jc w:val="center"/>
              <w:rPr>
                <w:color w:val="000000"/>
                <w:sz w:val="21"/>
                <w:szCs w:val="21"/>
              </w:rPr>
            </w:pPr>
            <w:r>
              <w:rPr>
                <w:rFonts w:hint="eastAsia"/>
                <w:color w:val="000000"/>
                <w:sz w:val="21"/>
                <w:szCs w:val="21"/>
              </w:rPr>
              <w:t>中度</w:t>
            </w:r>
          </w:p>
        </w:tc>
        <w:tc>
          <w:tcPr>
            <w:tcW w:w="1497" w:type="dxa"/>
          </w:tcPr>
          <w:p>
            <w:pPr>
              <w:jc w:val="center"/>
              <w:textAlignment w:val="center"/>
              <w:rPr>
                <w:color w:val="000000"/>
                <w:sz w:val="21"/>
                <w:szCs w:val="21"/>
              </w:rPr>
            </w:pPr>
            <w:r>
              <w:rPr>
                <w:rFonts w:eastAsiaTheme="minorEastAsia"/>
                <w:color w:val="000000"/>
                <w:sz w:val="21"/>
                <w:szCs w:val="21"/>
                <w:lang w:bidi="ar"/>
              </w:rPr>
              <w:t>***</w:t>
            </w:r>
          </w:p>
        </w:tc>
        <w:tc>
          <w:tcPr>
            <w:tcW w:w="1522" w:type="dxa"/>
            <w:vAlign w:val="center"/>
          </w:tcPr>
          <w:p>
            <w:pPr>
              <w:jc w:val="center"/>
              <w:rPr>
                <w:rFonts w:eastAsia="等线"/>
                <w:color w:val="000000"/>
                <w:sz w:val="22"/>
                <w:szCs w:val="22"/>
              </w:rPr>
            </w:pPr>
            <w:r>
              <w:rPr>
                <w:rFonts w:hint="eastAsia"/>
                <w:color w:val="000000"/>
                <w:sz w:val="21"/>
                <w:szCs w:val="21"/>
              </w:rPr>
              <w:t>裸岩石砾地、采矿用地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81" w:type="dxa"/>
            <w:vAlign w:val="center"/>
          </w:tcPr>
          <w:p>
            <w:pPr>
              <w:jc w:val="center"/>
              <w:rPr>
                <w:color w:val="000000"/>
                <w:sz w:val="21"/>
                <w:szCs w:val="21"/>
              </w:rPr>
            </w:pPr>
            <w:r>
              <w:rPr>
                <w:rFonts w:hint="eastAsia"/>
                <w:color w:val="000000"/>
                <w:sz w:val="21"/>
                <w:szCs w:val="21"/>
              </w:rPr>
              <w:t>3</w:t>
            </w:r>
          </w:p>
        </w:tc>
        <w:tc>
          <w:tcPr>
            <w:tcW w:w="1491" w:type="dxa"/>
            <w:vAlign w:val="center"/>
          </w:tcPr>
          <w:p>
            <w:pPr>
              <w:jc w:val="center"/>
              <w:rPr>
                <w:color w:val="000000"/>
                <w:sz w:val="21"/>
                <w:szCs w:val="21"/>
              </w:rPr>
            </w:pPr>
            <w:r>
              <w:rPr>
                <w:color w:val="000000"/>
                <w:sz w:val="21"/>
                <w:szCs w:val="21"/>
              </w:rPr>
              <w:t>矿部生活区</w:t>
            </w:r>
          </w:p>
        </w:tc>
        <w:tc>
          <w:tcPr>
            <w:tcW w:w="1327" w:type="dxa"/>
            <w:vAlign w:val="center"/>
          </w:tcPr>
          <w:p>
            <w:pPr>
              <w:jc w:val="center"/>
              <w:rPr>
                <w:color w:val="000000"/>
                <w:sz w:val="21"/>
                <w:szCs w:val="21"/>
              </w:rPr>
            </w:pPr>
            <w:r>
              <w:rPr>
                <w:rFonts w:hint="eastAsia"/>
                <w:color w:val="000000"/>
                <w:sz w:val="21"/>
                <w:szCs w:val="21"/>
              </w:rPr>
              <w:t>基建期</w:t>
            </w:r>
          </w:p>
        </w:tc>
        <w:tc>
          <w:tcPr>
            <w:tcW w:w="1169" w:type="dxa"/>
            <w:vAlign w:val="center"/>
          </w:tcPr>
          <w:p>
            <w:pPr>
              <w:jc w:val="center"/>
              <w:rPr>
                <w:color w:val="000000"/>
                <w:sz w:val="21"/>
                <w:szCs w:val="21"/>
              </w:rPr>
            </w:pPr>
            <w:r>
              <w:rPr>
                <w:rFonts w:hint="eastAsia"/>
                <w:color w:val="000000"/>
                <w:sz w:val="21"/>
                <w:szCs w:val="21"/>
              </w:rPr>
              <w:t>压占</w:t>
            </w:r>
          </w:p>
        </w:tc>
        <w:tc>
          <w:tcPr>
            <w:tcW w:w="1254" w:type="dxa"/>
            <w:vAlign w:val="center"/>
          </w:tcPr>
          <w:p>
            <w:pPr>
              <w:jc w:val="center"/>
              <w:rPr>
                <w:color w:val="000000"/>
                <w:sz w:val="21"/>
                <w:szCs w:val="21"/>
              </w:rPr>
            </w:pPr>
            <w:r>
              <w:rPr>
                <w:rFonts w:hint="eastAsia"/>
                <w:color w:val="000000"/>
                <w:sz w:val="21"/>
                <w:szCs w:val="21"/>
              </w:rPr>
              <w:t>中度</w:t>
            </w:r>
          </w:p>
        </w:tc>
        <w:tc>
          <w:tcPr>
            <w:tcW w:w="1497" w:type="dxa"/>
          </w:tcPr>
          <w:p>
            <w:pPr>
              <w:jc w:val="center"/>
              <w:textAlignment w:val="center"/>
              <w:rPr>
                <w:color w:val="000000"/>
                <w:sz w:val="21"/>
                <w:szCs w:val="21"/>
              </w:rPr>
            </w:pPr>
            <w:r>
              <w:rPr>
                <w:rFonts w:eastAsiaTheme="minorEastAsia"/>
                <w:color w:val="000000"/>
                <w:sz w:val="21"/>
                <w:szCs w:val="21"/>
                <w:lang w:bidi="ar"/>
              </w:rPr>
              <w:t>***</w:t>
            </w:r>
          </w:p>
        </w:tc>
        <w:tc>
          <w:tcPr>
            <w:tcW w:w="1522" w:type="dxa"/>
            <w:vAlign w:val="center"/>
          </w:tcPr>
          <w:p>
            <w:pPr>
              <w:jc w:val="center"/>
              <w:rPr>
                <w:rFonts w:eastAsia="等线"/>
                <w:color w:val="000000"/>
                <w:sz w:val="22"/>
                <w:szCs w:val="22"/>
              </w:rPr>
            </w:pPr>
            <w:r>
              <w:rPr>
                <w:rFonts w:hint="eastAsia"/>
                <w:color w:val="000000"/>
                <w:sz w:val="21"/>
                <w:szCs w:val="21"/>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1" w:type="dxa"/>
            <w:vAlign w:val="center"/>
          </w:tcPr>
          <w:p>
            <w:pPr>
              <w:jc w:val="center"/>
              <w:rPr>
                <w:color w:val="000000"/>
                <w:sz w:val="21"/>
                <w:szCs w:val="21"/>
              </w:rPr>
            </w:pPr>
            <w:r>
              <w:rPr>
                <w:rFonts w:hint="eastAsia"/>
                <w:color w:val="000000"/>
                <w:sz w:val="21"/>
                <w:szCs w:val="21"/>
              </w:rPr>
              <w:t>4</w:t>
            </w:r>
          </w:p>
        </w:tc>
        <w:tc>
          <w:tcPr>
            <w:tcW w:w="1491" w:type="dxa"/>
            <w:vAlign w:val="center"/>
          </w:tcPr>
          <w:p>
            <w:pPr>
              <w:jc w:val="center"/>
              <w:rPr>
                <w:color w:val="000000"/>
                <w:sz w:val="21"/>
                <w:szCs w:val="21"/>
              </w:rPr>
            </w:pPr>
            <w:r>
              <w:rPr>
                <w:color w:val="000000"/>
                <w:sz w:val="21"/>
                <w:szCs w:val="21"/>
              </w:rPr>
              <w:t>工业广场</w:t>
            </w:r>
          </w:p>
        </w:tc>
        <w:tc>
          <w:tcPr>
            <w:tcW w:w="1327" w:type="dxa"/>
            <w:vAlign w:val="center"/>
          </w:tcPr>
          <w:p>
            <w:pPr>
              <w:jc w:val="center"/>
              <w:rPr>
                <w:color w:val="000000"/>
                <w:sz w:val="21"/>
                <w:szCs w:val="21"/>
              </w:rPr>
            </w:pPr>
            <w:r>
              <w:rPr>
                <w:rFonts w:hint="eastAsia"/>
                <w:color w:val="000000"/>
                <w:sz w:val="21"/>
                <w:szCs w:val="21"/>
              </w:rPr>
              <w:t>基建期</w:t>
            </w:r>
          </w:p>
        </w:tc>
        <w:tc>
          <w:tcPr>
            <w:tcW w:w="1169" w:type="dxa"/>
            <w:vAlign w:val="center"/>
          </w:tcPr>
          <w:p>
            <w:pPr>
              <w:jc w:val="center"/>
              <w:rPr>
                <w:color w:val="000000"/>
                <w:sz w:val="21"/>
                <w:szCs w:val="21"/>
              </w:rPr>
            </w:pPr>
            <w:r>
              <w:rPr>
                <w:rFonts w:hint="eastAsia"/>
                <w:color w:val="000000"/>
                <w:sz w:val="21"/>
                <w:szCs w:val="21"/>
              </w:rPr>
              <w:t>压占</w:t>
            </w:r>
          </w:p>
        </w:tc>
        <w:tc>
          <w:tcPr>
            <w:tcW w:w="1254" w:type="dxa"/>
            <w:vAlign w:val="center"/>
          </w:tcPr>
          <w:p>
            <w:pPr>
              <w:jc w:val="center"/>
              <w:rPr>
                <w:color w:val="000000"/>
                <w:sz w:val="21"/>
                <w:szCs w:val="21"/>
              </w:rPr>
            </w:pPr>
            <w:r>
              <w:rPr>
                <w:rFonts w:hint="eastAsia"/>
                <w:color w:val="000000"/>
                <w:sz w:val="21"/>
                <w:szCs w:val="21"/>
              </w:rPr>
              <w:t>中度</w:t>
            </w:r>
          </w:p>
        </w:tc>
        <w:tc>
          <w:tcPr>
            <w:tcW w:w="1497" w:type="dxa"/>
          </w:tcPr>
          <w:p>
            <w:pPr>
              <w:jc w:val="center"/>
              <w:textAlignment w:val="center"/>
              <w:rPr>
                <w:color w:val="000000"/>
                <w:sz w:val="21"/>
                <w:szCs w:val="21"/>
              </w:rPr>
            </w:pPr>
            <w:r>
              <w:rPr>
                <w:rFonts w:eastAsiaTheme="minorEastAsia"/>
                <w:color w:val="000000"/>
                <w:sz w:val="21"/>
                <w:szCs w:val="21"/>
                <w:lang w:bidi="ar"/>
              </w:rPr>
              <w:t>***</w:t>
            </w:r>
          </w:p>
        </w:tc>
        <w:tc>
          <w:tcPr>
            <w:tcW w:w="1522" w:type="dxa"/>
            <w:vAlign w:val="center"/>
          </w:tcPr>
          <w:p>
            <w:pPr>
              <w:jc w:val="center"/>
              <w:rPr>
                <w:rFonts w:eastAsia="等线"/>
                <w:color w:val="000000"/>
                <w:sz w:val="22"/>
                <w:szCs w:val="22"/>
              </w:rPr>
            </w:pPr>
            <w:r>
              <w:rPr>
                <w:rFonts w:hint="eastAsia"/>
                <w:color w:val="000000"/>
                <w:sz w:val="21"/>
                <w:szCs w:val="21"/>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1" w:type="dxa"/>
            <w:vAlign w:val="center"/>
          </w:tcPr>
          <w:p>
            <w:pPr>
              <w:jc w:val="center"/>
              <w:rPr>
                <w:color w:val="000000"/>
                <w:sz w:val="21"/>
                <w:szCs w:val="21"/>
              </w:rPr>
            </w:pPr>
            <w:r>
              <w:rPr>
                <w:rFonts w:hint="eastAsia"/>
                <w:color w:val="000000"/>
                <w:sz w:val="21"/>
                <w:szCs w:val="21"/>
              </w:rPr>
              <w:t>5</w:t>
            </w:r>
          </w:p>
        </w:tc>
        <w:tc>
          <w:tcPr>
            <w:tcW w:w="1491" w:type="dxa"/>
            <w:vAlign w:val="center"/>
          </w:tcPr>
          <w:p>
            <w:pPr>
              <w:jc w:val="center"/>
              <w:rPr>
                <w:color w:val="000000"/>
                <w:sz w:val="21"/>
                <w:szCs w:val="21"/>
              </w:rPr>
            </w:pPr>
            <w:r>
              <w:rPr>
                <w:color w:val="000000"/>
                <w:sz w:val="21"/>
                <w:szCs w:val="21"/>
              </w:rPr>
              <w:t>表土场</w:t>
            </w:r>
          </w:p>
        </w:tc>
        <w:tc>
          <w:tcPr>
            <w:tcW w:w="1327" w:type="dxa"/>
            <w:vAlign w:val="center"/>
          </w:tcPr>
          <w:p>
            <w:pPr>
              <w:jc w:val="center"/>
              <w:rPr>
                <w:color w:val="000000"/>
                <w:sz w:val="21"/>
                <w:szCs w:val="21"/>
              </w:rPr>
            </w:pPr>
            <w:r>
              <w:rPr>
                <w:rFonts w:hint="eastAsia"/>
                <w:color w:val="000000"/>
                <w:sz w:val="21"/>
                <w:szCs w:val="21"/>
              </w:rPr>
              <w:t>基建期</w:t>
            </w:r>
          </w:p>
        </w:tc>
        <w:tc>
          <w:tcPr>
            <w:tcW w:w="1169" w:type="dxa"/>
            <w:vAlign w:val="center"/>
          </w:tcPr>
          <w:p>
            <w:pPr>
              <w:jc w:val="center"/>
              <w:rPr>
                <w:color w:val="000000"/>
                <w:sz w:val="21"/>
                <w:szCs w:val="21"/>
              </w:rPr>
            </w:pPr>
            <w:r>
              <w:rPr>
                <w:rFonts w:hint="eastAsia"/>
                <w:color w:val="000000"/>
                <w:sz w:val="21"/>
                <w:szCs w:val="21"/>
              </w:rPr>
              <w:t>压占</w:t>
            </w:r>
          </w:p>
        </w:tc>
        <w:tc>
          <w:tcPr>
            <w:tcW w:w="1254" w:type="dxa"/>
            <w:vAlign w:val="center"/>
          </w:tcPr>
          <w:p>
            <w:pPr>
              <w:jc w:val="center"/>
              <w:rPr>
                <w:color w:val="000000"/>
                <w:sz w:val="21"/>
                <w:szCs w:val="21"/>
              </w:rPr>
            </w:pPr>
            <w:r>
              <w:rPr>
                <w:rFonts w:hint="eastAsia"/>
                <w:color w:val="000000"/>
                <w:sz w:val="21"/>
                <w:szCs w:val="21"/>
              </w:rPr>
              <w:t>中度</w:t>
            </w:r>
          </w:p>
        </w:tc>
        <w:tc>
          <w:tcPr>
            <w:tcW w:w="1497" w:type="dxa"/>
          </w:tcPr>
          <w:p>
            <w:pPr>
              <w:jc w:val="center"/>
              <w:textAlignment w:val="center"/>
              <w:rPr>
                <w:color w:val="000000"/>
                <w:sz w:val="21"/>
                <w:szCs w:val="21"/>
              </w:rPr>
            </w:pPr>
            <w:r>
              <w:rPr>
                <w:rFonts w:eastAsiaTheme="minorEastAsia"/>
                <w:color w:val="000000"/>
                <w:sz w:val="21"/>
                <w:szCs w:val="21"/>
                <w:lang w:bidi="ar"/>
              </w:rPr>
              <w:t>***</w:t>
            </w:r>
          </w:p>
        </w:tc>
        <w:tc>
          <w:tcPr>
            <w:tcW w:w="1522" w:type="dxa"/>
            <w:vAlign w:val="center"/>
          </w:tcPr>
          <w:p>
            <w:pPr>
              <w:jc w:val="center"/>
              <w:rPr>
                <w:rFonts w:eastAsia="等线"/>
                <w:color w:val="000000"/>
                <w:sz w:val="22"/>
                <w:szCs w:val="22"/>
              </w:rPr>
            </w:pPr>
            <w:r>
              <w:rPr>
                <w:rFonts w:hint="eastAsia"/>
                <w:color w:val="000000"/>
                <w:sz w:val="21"/>
                <w:szCs w:val="21"/>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1" w:type="dxa"/>
            <w:vAlign w:val="center"/>
          </w:tcPr>
          <w:p>
            <w:pPr>
              <w:jc w:val="center"/>
              <w:rPr>
                <w:color w:val="000000"/>
                <w:sz w:val="21"/>
                <w:szCs w:val="21"/>
              </w:rPr>
            </w:pPr>
            <w:r>
              <w:rPr>
                <w:rFonts w:hint="eastAsia"/>
                <w:color w:val="000000"/>
                <w:sz w:val="21"/>
                <w:szCs w:val="21"/>
              </w:rPr>
              <w:t>6</w:t>
            </w:r>
          </w:p>
        </w:tc>
        <w:tc>
          <w:tcPr>
            <w:tcW w:w="1491" w:type="dxa"/>
            <w:vAlign w:val="center"/>
          </w:tcPr>
          <w:p>
            <w:pPr>
              <w:jc w:val="center"/>
              <w:rPr>
                <w:color w:val="000000"/>
                <w:sz w:val="21"/>
                <w:szCs w:val="21"/>
              </w:rPr>
            </w:pPr>
            <w:r>
              <w:rPr>
                <w:color w:val="000000"/>
                <w:sz w:val="21"/>
                <w:szCs w:val="21"/>
              </w:rPr>
              <w:t>矿山道路</w:t>
            </w:r>
          </w:p>
        </w:tc>
        <w:tc>
          <w:tcPr>
            <w:tcW w:w="1327" w:type="dxa"/>
            <w:vAlign w:val="center"/>
          </w:tcPr>
          <w:p>
            <w:pPr>
              <w:jc w:val="center"/>
              <w:rPr>
                <w:color w:val="000000"/>
                <w:sz w:val="21"/>
                <w:szCs w:val="21"/>
              </w:rPr>
            </w:pPr>
            <w:r>
              <w:rPr>
                <w:rFonts w:hint="eastAsia"/>
                <w:color w:val="000000"/>
                <w:sz w:val="21"/>
                <w:szCs w:val="21"/>
              </w:rPr>
              <w:t>基建期</w:t>
            </w:r>
          </w:p>
        </w:tc>
        <w:tc>
          <w:tcPr>
            <w:tcW w:w="1169" w:type="dxa"/>
            <w:shd w:val="clear" w:color="auto" w:fill="auto"/>
            <w:vAlign w:val="center"/>
          </w:tcPr>
          <w:p>
            <w:pPr>
              <w:jc w:val="center"/>
              <w:rPr>
                <w:color w:val="000000"/>
                <w:sz w:val="21"/>
                <w:szCs w:val="21"/>
              </w:rPr>
            </w:pPr>
            <w:r>
              <w:rPr>
                <w:rFonts w:hint="eastAsia"/>
                <w:color w:val="000000"/>
                <w:sz w:val="21"/>
                <w:szCs w:val="21"/>
              </w:rPr>
              <w:t>压占</w:t>
            </w:r>
          </w:p>
        </w:tc>
        <w:tc>
          <w:tcPr>
            <w:tcW w:w="1254" w:type="dxa"/>
            <w:vAlign w:val="center"/>
          </w:tcPr>
          <w:p>
            <w:pPr>
              <w:jc w:val="center"/>
              <w:rPr>
                <w:color w:val="000000"/>
                <w:sz w:val="21"/>
                <w:szCs w:val="21"/>
              </w:rPr>
            </w:pPr>
            <w:r>
              <w:rPr>
                <w:rFonts w:hint="eastAsia"/>
                <w:color w:val="000000"/>
                <w:sz w:val="21"/>
                <w:szCs w:val="21"/>
              </w:rPr>
              <w:t>中度</w:t>
            </w:r>
          </w:p>
        </w:tc>
        <w:tc>
          <w:tcPr>
            <w:tcW w:w="1497" w:type="dxa"/>
          </w:tcPr>
          <w:p>
            <w:pPr>
              <w:jc w:val="center"/>
              <w:textAlignment w:val="center"/>
              <w:rPr>
                <w:color w:val="000000"/>
                <w:sz w:val="21"/>
                <w:szCs w:val="21"/>
              </w:rPr>
            </w:pPr>
            <w:r>
              <w:rPr>
                <w:rFonts w:eastAsiaTheme="minorEastAsia"/>
                <w:color w:val="000000"/>
                <w:sz w:val="21"/>
                <w:szCs w:val="21"/>
                <w:lang w:bidi="ar"/>
              </w:rPr>
              <w:t>***</w:t>
            </w:r>
          </w:p>
        </w:tc>
        <w:tc>
          <w:tcPr>
            <w:tcW w:w="1522" w:type="dxa"/>
            <w:vAlign w:val="center"/>
          </w:tcPr>
          <w:p>
            <w:pPr>
              <w:jc w:val="center"/>
              <w:rPr>
                <w:rFonts w:eastAsia="等线"/>
                <w:color w:val="000000"/>
                <w:sz w:val="22"/>
                <w:szCs w:val="22"/>
              </w:rPr>
            </w:pPr>
            <w:r>
              <w:rPr>
                <w:rFonts w:hint="eastAsia"/>
                <w:color w:val="000000"/>
                <w:sz w:val="21"/>
                <w:szCs w:val="21"/>
              </w:rPr>
              <w:t>采矿用地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81" w:type="dxa"/>
            <w:vAlign w:val="center"/>
          </w:tcPr>
          <w:p>
            <w:pPr>
              <w:jc w:val="center"/>
              <w:rPr>
                <w:color w:val="000000"/>
                <w:sz w:val="21"/>
                <w:szCs w:val="21"/>
              </w:rPr>
            </w:pPr>
          </w:p>
        </w:tc>
        <w:tc>
          <w:tcPr>
            <w:tcW w:w="1491" w:type="dxa"/>
            <w:vAlign w:val="center"/>
          </w:tcPr>
          <w:p>
            <w:pPr>
              <w:jc w:val="center"/>
              <w:rPr>
                <w:b/>
                <w:bCs/>
                <w:color w:val="000000"/>
                <w:sz w:val="21"/>
                <w:szCs w:val="21"/>
              </w:rPr>
            </w:pPr>
            <w:r>
              <w:rPr>
                <w:b/>
                <w:bCs/>
                <w:color w:val="000000"/>
                <w:sz w:val="21"/>
                <w:szCs w:val="21"/>
              </w:rPr>
              <w:t>合计</w:t>
            </w:r>
          </w:p>
        </w:tc>
        <w:tc>
          <w:tcPr>
            <w:tcW w:w="1327" w:type="dxa"/>
            <w:vAlign w:val="center"/>
          </w:tcPr>
          <w:p>
            <w:pPr>
              <w:jc w:val="center"/>
              <w:rPr>
                <w:b/>
                <w:bCs/>
                <w:color w:val="000000"/>
                <w:sz w:val="21"/>
                <w:szCs w:val="21"/>
              </w:rPr>
            </w:pPr>
          </w:p>
        </w:tc>
        <w:tc>
          <w:tcPr>
            <w:tcW w:w="1169" w:type="dxa"/>
            <w:vAlign w:val="center"/>
          </w:tcPr>
          <w:p>
            <w:pPr>
              <w:jc w:val="center"/>
              <w:rPr>
                <w:b/>
                <w:bCs/>
                <w:color w:val="000000"/>
                <w:sz w:val="21"/>
                <w:szCs w:val="21"/>
              </w:rPr>
            </w:pPr>
          </w:p>
        </w:tc>
        <w:tc>
          <w:tcPr>
            <w:tcW w:w="1254" w:type="dxa"/>
            <w:vAlign w:val="center"/>
          </w:tcPr>
          <w:p>
            <w:pPr>
              <w:jc w:val="center"/>
              <w:rPr>
                <w:b/>
                <w:bCs/>
                <w:color w:val="000000"/>
                <w:sz w:val="21"/>
                <w:szCs w:val="21"/>
              </w:rPr>
            </w:pPr>
          </w:p>
        </w:tc>
        <w:tc>
          <w:tcPr>
            <w:tcW w:w="1497" w:type="dxa"/>
            <w:vAlign w:val="center"/>
          </w:tcPr>
          <w:p>
            <w:pPr>
              <w:jc w:val="center"/>
              <w:textAlignment w:val="center"/>
              <w:rPr>
                <w:b/>
                <w:bCs/>
                <w:color w:val="000000"/>
                <w:sz w:val="21"/>
                <w:szCs w:val="21"/>
              </w:rPr>
            </w:pPr>
            <w:r>
              <w:rPr>
                <w:rFonts w:eastAsia="等线"/>
                <w:b/>
                <w:bCs/>
                <w:color w:val="000000"/>
                <w:sz w:val="21"/>
                <w:szCs w:val="21"/>
                <w:lang w:bidi="ar"/>
              </w:rPr>
              <w:t>***</w:t>
            </w:r>
          </w:p>
        </w:tc>
        <w:tc>
          <w:tcPr>
            <w:tcW w:w="1522" w:type="dxa"/>
            <w:vAlign w:val="center"/>
          </w:tcPr>
          <w:p>
            <w:pPr>
              <w:jc w:val="center"/>
              <w:rPr>
                <w:color w:val="000000"/>
                <w:sz w:val="21"/>
                <w:szCs w:val="21"/>
              </w:rPr>
            </w:pPr>
          </w:p>
        </w:tc>
      </w:tr>
    </w:tbl>
    <w:p>
      <w:pPr>
        <w:spacing w:line="440" w:lineRule="exact"/>
        <w:ind w:firstLine="562" w:firstLineChars="200"/>
        <w:jc w:val="both"/>
        <w:outlineLvl w:val="2"/>
        <w:rPr>
          <w:b/>
          <w:bCs/>
          <w:color w:val="000000"/>
          <w:sz w:val="28"/>
          <w:szCs w:val="28"/>
        </w:rPr>
      </w:pPr>
      <w:r>
        <w:rPr>
          <w:b/>
          <w:bCs/>
          <w:color w:val="000000"/>
          <w:sz w:val="28"/>
          <w:szCs w:val="28"/>
        </w:rPr>
        <w:t>（四）</w:t>
      </w:r>
      <w:bookmarkEnd w:id="209"/>
      <w:bookmarkEnd w:id="210"/>
      <w:r>
        <w:rPr>
          <w:b/>
          <w:bCs/>
          <w:color w:val="000000"/>
          <w:sz w:val="28"/>
          <w:szCs w:val="28"/>
        </w:rPr>
        <w:t>损毁土地汇总分析</w:t>
      </w:r>
    </w:p>
    <w:p>
      <w:pPr>
        <w:adjustRightInd w:val="0"/>
        <w:snapToGrid w:val="0"/>
        <w:spacing w:line="440" w:lineRule="exact"/>
        <w:ind w:firstLine="480" w:firstLineChars="200"/>
        <w:jc w:val="both"/>
        <w:rPr>
          <w:color w:val="000000"/>
          <w:sz w:val="24"/>
          <w:szCs w:val="24"/>
        </w:rPr>
      </w:pPr>
      <w:r>
        <w:rPr>
          <w:color w:val="000000"/>
          <w:sz w:val="24"/>
          <w:szCs w:val="24"/>
        </w:rPr>
        <w:t>1、评价因素选择</w:t>
      </w:r>
    </w:p>
    <w:p>
      <w:pPr>
        <w:adjustRightInd w:val="0"/>
        <w:snapToGrid w:val="0"/>
        <w:spacing w:line="440" w:lineRule="exact"/>
        <w:ind w:firstLine="480" w:firstLineChars="200"/>
        <w:jc w:val="both"/>
        <w:rPr>
          <w:color w:val="000000"/>
          <w:sz w:val="24"/>
          <w:szCs w:val="24"/>
        </w:rPr>
      </w:pPr>
      <w:r>
        <w:rPr>
          <w:color w:val="000000"/>
          <w:sz w:val="24"/>
          <w:szCs w:val="24"/>
        </w:rPr>
        <w:t>此次损毁土地程度依据《耕地后备资源调查与评价技术规程》（TD/T1007-2003）进行，将土地损毁程度分为</w:t>
      </w:r>
      <w:r>
        <w:rPr>
          <w:rFonts w:hint="eastAsia"/>
          <w:color w:val="000000"/>
          <w:sz w:val="24"/>
          <w:szCs w:val="24"/>
        </w:rPr>
        <w:t>三</w:t>
      </w:r>
      <w:r>
        <w:rPr>
          <w:color w:val="000000"/>
          <w:sz w:val="24"/>
          <w:szCs w:val="24"/>
        </w:rPr>
        <w:t>级：I（轻度）、II（中</w:t>
      </w:r>
      <w:r>
        <w:rPr>
          <w:rFonts w:hint="eastAsia"/>
          <w:color w:val="000000"/>
          <w:sz w:val="24"/>
          <w:szCs w:val="24"/>
        </w:rPr>
        <w:t>度</w:t>
      </w:r>
      <w:r>
        <w:rPr>
          <w:color w:val="000000"/>
          <w:sz w:val="24"/>
          <w:szCs w:val="24"/>
        </w:rPr>
        <w:t>）</w:t>
      </w:r>
      <w:r>
        <w:rPr>
          <w:rFonts w:hint="eastAsia"/>
          <w:color w:val="000000"/>
          <w:sz w:val="24"/>
          <w:szCs w:val="24"/>
        </w:rPr>
        <w:t>和</w:t>
      </w:r>
      <w:r>
        <w:rPr>
          <w:color w:val="000000"/>
          <w:sz w:val="24"/>
          <w:szCs w:val="24"/>
        </w:rPr>
        <w:t>III（重度）（见表3-2</w:t>
      </w:r>
      <w:r>
        <w:rPr>
          <w:rFonts w:hint="eastAsia"/>
          <w:color w:val="000000"/>
          <w:sz w:val="24"/>
          <w:szCs w:val="24"/>
        </w:rPr>
        <w:t>9</w:t>
      </w:r>
      <w:r>
        <w:rPr>
          <w:color w:val="000000"/>
          <w:sz w:val="24"/>
          <w:szCs w:val="24"/>
        </w:rPr>
        <w:t>）。</w:t>
      </w:r>
    </w:p>
    <w:p>
      <w:pPr>
        <w:jc w:val="center"/>
        <w:rPr>
          <w:b/>
          <w:bCs/>
          <w:color w:val="000000"/>
          <w:sz w:val="24"/>
          <w:szCs w:val="24"/>
        </w:rPr>
      </w:pPr>
      <w:r>
        <w:rPr>
          <w:b/>
          <w:bCs/>
          <w:color w:val="000000"/>
          <w:sz w:val="24"/>
          <w:szCs w:val="24"/>
        </w:rPr>
        <w:t>表3-2</w:t>
      </w:r>
      <w:r>
        <w:rPr>
          <w:rFonts w:hint="eastAsia"/>
          <w:b/>
          <w:bCs/>
          <w:color w:val="000000"/>
          <w:sz w:val="24"/>
          <w:szCs w:val="24"/>
        </w:rPr>
        <w:t>9</w:t>
      </w:r>
      <w:r>
        <w:rPr>
          <w:b/>
          <w:bCs/>
          <w:color w:val="000000"/>
          <w:sz w:val="24"/>
          <w:szCs w:val="24"/>
        </w:rPr>
        <w:t xml:space="preserve"> </w:t>
      </w:r>
      <w:r>
        <w:rPr>
          <w:rFonts w:hint="eastAsia"/>
          <w:b/>
          <w:bCs/>
          <w:color w:val="000000"/>
          <w:sz w:val="24"/>
          <w:szCs w:val="24"/>
        </w:rPr>
        <w:t>土地损毁程度评价因子及等级标准表</w:t>
      </w:r>
    </w:p>
    <w:tbl>
      <w:tblPr>
        <w:tblStyle w:val="47"/>
        <w:tblW w:w="8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0"/>
        <w:gridCol w:w="1134"/>
        <w:gridCol w:w="1984"/>
        <w:gridCol w:w="2268"/>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900" w:type="dxa"/>
            <w:vMerge w:val="restart"/>
            <w:tcMar>
              <w:left w:w="0" w:type="dxa"/>
              <w:right w:w="0" w:type="dxa"/>
            </w:tcMar>
            <w:vAlign w:val="center"/>
          </w:tcPr>
          <w:p>
            <w:pPr>
              <w:pStyle w:val="555"/>
              <w:rPr>
                <w:b/>
                <w:color w:val="000000"/>
              </w:rPr>
            </w:pPr>
            <w:r>
              <w:rPr>
                <w:b/>
                <w:color w:val="000000"/>
              </w:rPr>
              <w:t>评价</w:t>
            </w:r>
          </w:p>
          <w:p>
            <w:pPr>
              <w:pStyle w:val="555"/>
              <w:rPr>
                <w:b/>
                <w:color w:val="000000"/>
              </w:rPr>
            </w:pPr>
            <w:r>
              <w:rPr>
                <w:b/>
                <w:color w:val="000000"/>
              </w:rPr>
              <w:t>因素</w:t>
            </w:r>
          </w:p>
        </w:tc>
        <w:tc>
          <w:tcPr>
            <w:tcW w:w="1134" w:type="dxa"/>
            <w:vMerge w:val="restart"/>
            <w:tcMar>
              <w:left w:w="0" w:type="dxa"/>
              <w:right w:w="0" w:type="dxa"/>
            </w:tcMar>
            <w:vAlign w:val="center"/>
          </w:tcPr>
          <w:p>
            <w:pPr>
              <w:pStyle w:val="555"/>
              <w:jc w:val="both"/>
              <w:rPr>
                <w:b/>
                <w:color w:val="000000"/>
              </w:rPr>
            </w:pPr>
            <w:r>
              <w:rPr>
                <w:b/>
                <w:color w:val="000000"/>
              </w:rPr>
              <w:t>评价因子</w:t>
            </w:r>
          </w:p>
        </w:tc>
        <w:tc>
          <w:tcPr>
            <w:tcW w:w="6852" w:type="dxa"/>
            <w:gridSpan w:val="3"/>
            <w:tcMar>
              <w:left w:w="0" w:type="dxa"/>
              <w:right w:w="0" w:type="dxa"/>
            </w:tcMar>
            <w:vAlign w:val="center"/>
          </w:tcPr>
          <w:p>
            <w:pPr>
              <w:pStyle w:val="555"/>
              <w:ind w:firstLine="482"/>
              <w:rPr>
                <w:b/>
                <w:color w:val="000000"/>
              </w:rPr>
            </w:pPr>
            <w:r>
              <w:rPr>
                <w:b/>
                <w:color w:val="000000"/>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900" w:type="dxa"/>
            <w:vMerge w:val="continue"/>
            <w:tcMar>
              <w:left w:w="0" w:type="dxa"/>
              <w:right w:w="0" w:type="dxa"/>
            </w:tcMar>
            <w:vAlign w:val="center"/>
          </w:tcPr>
          <w:p>
            <w:pPr>
              <w:pStyle w:val="555"/>
              <w:ind w:firstLine="482"/>
              <w:rPr>
                <w:b/>
                <w:color w:val="000000"/>
              </w:rPr>
            </w:pPr>
          </w:p>
        </w:tc>
        <w:tc>
          <w:tcPr>
            <w:tcW w:w="1134" w:type="dxa"/>
            <w:vMerge w:val="continue"/>
            <w:tcMar>
              <w:left w:w="0" w:type="dxa"/>
              <w:right w:w="0" w:type="dxa"/>
            </w:tcMar>
            <w:vAlign w:val="center"/>
          </w:tcPr>
          <w:p>
            <w:pPr>
              <w:pStyle w:val="555"/>
              <w:ind w:firstLine="482"/>
              <w:rPr>
                <w:b/>
                <w:color w:val="000000"/>
              </w:rPr>
            </w:pPr>
          </w:p>
        </w:tc>
        <w:tc>
          <w:tcPr>
            <w:tcW w:w="1984" w:type="dxa"/>
            <w:tcMar>
              <w:left w:w="0" w:type="dxa"/>
              <w:right w:w="0" w:type="dxa"/>
            </w:tcMar>
            <w:vAlign w:val="center"/>
          </w:tcPr>
          <w:p>
            <w:pPr>
              <w:pStyle w:val="555"/>
              <w:rPr>
                <w:b/>
                <w:color w:val="000000"/>
              </w:rPr>
            </w:pPr>
            <w:r>
              <w:rPr>
                <w:b/>
                <w:color w:val="000000"/>
              </w:rPr>
              <w:t>轻度损毁</w:t>
            </w:r>
          </w:p>
          <w:p>
            <w:pPr>
              <w:pStyle w:val="555"/>
              <w:rPr>
                <w:b/>
                <w:color w:val="000000"/>
              </w:rPr>
            </w:pPr>
            <w:r>
              <w:rPr>
                <w:b/>
                <w:color w:val="000000"/>
              </w:rPr>
              <w:t>（</w:t>
            </w:r>
            <w:r>
              <w:rPr>
                <w:rFonts w:hint="eastAsia" w:ascii="宋体" w:hAnsi="宋体" w:cs="宋体"/>
                <w:b/>
                <w:color w:val="000000"/>
              </w:rPr>
              <w:t>Ⅰ</w:t>
            </w:r>
            <w:r>
              <w:rPr>
                <w:b/>
                <w:color w:val="000000"/>
              </w:rPr>
              <w:t>级）</w:t>
            </w:r>
          </w:p>
        </w:tc>
        <w:tc>
          <w:tcPr>
            <w:tcW w:w="2268" w:type="dxa"/>
            <w:tcMar>
              <w:left w:w="0" w:type="dxa"/>
              <w:right w:w="0" w:type="dxa"/>
            </w:tcMar>
            <w:vAlign w:val="center"/>
          </w:tcPr>
          <w:p>
            <w:pPr>
              <w:pStyle w:val="555"/>
              <w:rPr>
                <w:b/>
                <w:color w:val="000000"/>
              </w:rPr>
            </w:pPr>
            <w:r>
              <w:rPr>
                <w:b/>
                <w:color w:val="000000"/>
              </w:rPr>
              <w:t>中度损毁（</w:t>
            </w:r>
            <w:r>
              <w:rPr>
                <w:rFonts w:hint="eastAsia" w:ascii="宋体" w:hAnsi="宋体" w:cs="宋体"/>
                <w:b/>
                <w:color w:val="000000"/>
              </w:rPr>
              <w:t>Ⅱ</w:t>
            </w:r>
            <w:r>
              <w:rPr>
                <w:b/>
                <w:color w:val="000000"/>
              </w:rPr>
              <w:t>级）</w:t>
            </w:r>
          </w:p>
        </w:tc>
        <w:tc>
          <w:tcPr>
            <w:tcW w:w="2600" w:type="dxa"/>
            <w:tcMar>
              <w:left w:w="0" w:type="dxa"/>
              <w:right w:w="0" w:type="dxa"/>
            </w:tcMar>
            <w:vAlign w:val="center"/>
          </w:tcPr>
          <w:p>
            <w:pPr>
              <w:pStyle w:val="555"/>
              <w:rPr>
                <w:b/>
                <w:color w:val="000000"/>
              </w:rPr>
            </w:pPr>
            <w:r>
              <w:rPr>
                <w:b/>
                <w:color w:val="000000"/>
              </w:rPr>
              <w:t>重度损毁（</w:t>
            </w:r>
            <w:r>
              <w:rPr>
                <w:rFonts w:hint="eastAsia" w:ascii="宋体" w:hAnsi="宋体" w:cs="宋体"/>
                <w:b/>
                <w:color w:val="000000"/>
              </w:rPr>
              <w:t>Ⅲ</w:t>
            </w:r>
            <w:r>
              <w:rPr>
                <w:b/>
                <w:color w:val="00000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900" w:type="dxa"/>
            <w:vMerge w:val="restart"/>
            <w:tcMar>
              <w:left w:w="0" w:type="dxa"/>
              <w:right w:w="0" w:type="dxa"/>
            </w:tcMar>
            <w:vAlign w:val="center"/>
          </w:tcPr>
          <w:p>
            <w:pPr>
              <w:pStyle w:val="555"/>
              <w:rPr>
                <w:color w:val="000000"/>
              </w:rPr>
            </w:pPr>
            <w:r>
              <w:rPr>
                <w:color w:val="000000"/>
              </w:rPr>
              <w:t>挖损、压占、塌陷、污染</w:t>
            </w:r>
          </w:p>
        </w:tc>
        <w:tc>
          <w:tcPr>
            <w:tcW w:w="1134" w:type="dxa"/>
            <w:tcMar>
              <w:left w:w="0" w:type="dxa"/>
              <w:right w:w="0" w:type="dxa"/>
            </w:tcMar>
            <w:vAlign w:val="center"/>
          </w:tcPr>
          <w:p>
            <w:pPr>
              <w:pStyle w:val="555"/>
              <w:rPr>
                <w:color w:val="000000"/>
              </w:rPr>
            </w:pPr>
            <w:r>
              <w:rPr>
                <w:color w:val="000000"/>
              </w:rPr>
              <w:t>塌、挖、填深（高）度</w:t>
            </w:r>
          </w:p>
        </w:tc>
        <w:tc>
          <w:tcPr>
            <w:tcW w:w="1984" w:type="dxa"/>
            <w:tcMar>
              <w:left w:w="0" w:type="dxa"/>
              <w:right w:w="0" w:type="dxa"/>
            </w:tcMar>
            <w:vAlign w:val="center"/>
          </w:tcPr>
          <w:p>
            <w:pPr>
              <w:pStyle w:val="555"/>
              <w:rPr>
                <w:color w:val="000000"/>
              </w:rPr>
            </w:pPr>
            <w:r>
              <w:rPr>
                <w:color w:val="000000"/>
              </w:rPr>
              <w:t>&lt;6m</w:t>
            </w:r>
          </w:p>
        </w:tc>
        <w:tc>
          <w:tcPr>
            <w:tcW w:w="2268" w:type="dxa"/>
            <w:tcMar>
              <w:left w:w="0" w:type="dxa"/>
              <w:right w:w="0" w:type="dxa"/>
            </w:tcMar>
            <w:vAlign w:val="center"/>
          </w:tcPr>
          <w:p>
            <w:pPr>
              <w:pStyle w:val="555"/>
              <w:rPr>
                <w:color w:val="000000"/>
              </w:rPr>
            </w:pPr>
            <w:r>
              <w:rPr>
                <w:color w:val="000000"/>
              </w:rPr>
              <w:t>6～10m</w:t>
            </w:r>
          </w:p>
        </w:tc>
        <w:tc>
          <w:tcPr>
            <w:tcW w:w="2600" w:type="dxa"/>
            <w:tcMar>
              <w:left w:w="0" w:type="dxa"/>
              <w:right w:w="0" w:type="dxa"/>
            </w:tcMar>
            <w:vAlign w:val="center"/>
          </w:tcPr>
          <w:p>
            <w:pPr>
              <w:pStyle w:val="555"/>
              <w:rPr>
                <w:color w:val="000000"/>
              </w:rPr>
            </w:pPr>
            <w:r>
              <w:rPr>
                <w:color w:val="000000"/>
              </w:rPr>
              <w:t>&gt;10m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900" w:type="dxa"/>
            <w:vMerge w:val="continue"/>
            <w:tcMar>
              <w:left w:w="0" w:type="dxa"/>
              <w:right w:w="0" w:type="dxa"/>
            </w:tcMar>
            <w:vAlign w:val="center"/>
          </w:tcPr>
          <w:p>
            <w:pPr>
              <w:pStyle w:val="555"/>
              <w:ind w:firstLine="480"/>
              <w:rPr>
                <w:color w:val="000000"/>
              </w:rPr>
            </w:pPr>
          </w:p>
        </w:tc>
        <w:tc>
          <w:tcPr>
            <w:tcW w:w="1134" w:type="dxa"/>
            <w:tcMar>
              <w:left w:w="0" w:type="dxa"/>
              <w:right w:w="0" w:type="dxa"/>
            </w:tcMar>
            <w:vAlign w:val="center"/>
          </w:tcPr>
          <w:p>
            <w:pPr>
              <w:pStyle w:val="555"/>
              <w:rPr>
                <w:color w:val="000000"/>
              </w:rPr>
            </w:pPr>
            <w:r>
              <w:rPr>
                <w:color w:val="000000"/>
              </w:rPr>
              <w:t>面积</w:t>
            </w:r>
          </w:p>
        </w:tc>
        <w:tc>
          <w:tcPr>
            <w:tcW w:w="1984" w:type="dxa"/>
            <w:tcMar>
              <w:left w:w="0" w:type="dxa"/>
              <w:right w:w="0" w:type="dxa"/>
            </w:tcMar>
            <w:vAlign w:val="center"/>
          </w:tcPr>
          <w:p>
            <w:pPr>
              <w:pStyle w:val="555"/>
              <w:rPr>
                <w:color w:val="000000"/>
                <w:vertAlign w:val="superscript"/>
              </w:rPr>
            </w:pPr>
            <w:r>
              <w:rPr>
                <w:color w:val="000000"/>
              </w:rPr>
              <w:t>林地或草地≤2hm²，荒山或未开发利用土地≤10hm²</w:t>
            </w:r>
          </w:p>
        </w:tc>
        <w:tc>
          <w:tcPr>
            <w:tcW w:w="2268" w:type="dxa"/>
            <w:tcMar>
              <w:left w:w="0" w:type="dxa"/>
              <w:right w:w="0" w:type="dxa"/>
            </w:tcMar>
            <w:vAlign w:val="center"/>
          </w:tcPr>
          <w:p>
            <w:pPr>
              <w:pStyle w:val="555"/>
              <w:rPr>
                <w:color w:val="000000"/>
              </w:rPr>
            </w:pPr>
            <w:r>
              <w:rPr>
                <w:color w:val="000000"/>
              </w:rPr>
              <w:t>耕地≤2hm²，林地或草地2～4hm²，荒山或未开发利用土地10～20hm²</w:t>
            </w:r>
          </w:p>
        </w:tc>
        <w:tc>
          <w:tcPr>
            <w:tcW w:w="2600" w:type="dxa"/>
            <w:tcMar>
              <w:left w:w="0" w:type="dxa"/>
              <w:right w:w="0" w:type="dxa"/>
            </w:tcMar>
            <w:vAlign w:val="center"/>
          </w:tcPr>
          <w:p>
            <w:pPr>
              <w:pStyle w:val="555"/>
              <w:rPr>
                <w:color w:val="000000"/>
              </w:rPr>
            </w:pPr>
            <w:r>
              <w:rPr>
                <w:color w:val="000000"/>
              </w:rPr>
              <w:t>基本农田，耕地＞2hm²，林地或草地＞4hm²，荒地或未开发利用土地＞20hm²</w:t>
            </w:r>
          </w:p>
        </w:tc>
      </w:tr>
    </w:tbl>
    <w:p>
      <w:pPr>
        <w:adjustRightInd w:val="0"/>
        <w:snapToGrid w:val="0"/>
        <w:spacing w:line="440" w:lineRule="exact"/>
        <w:ind w:firstLine="480" w:firstLineChars="200"/>
        <w:jc w:val="both"/>
        <w:rPr>
          <w:color w:val="000000"/>
          <w:sz w:val="24"/>
          <w:szCs w:val="24"/>
        </w:rPr>
      </w:pPr>
      <w:r>
        <w:rPr>
          <w:color w:val="000000"/>
          <w:sz w:val="24"/>
          <w:szCs w:val="24"/>
        </w:rPr>
        <w:t>2、挖损土地损毁程度评价</w:t>
      </w:r>
    </w:p>
    <w:p>
      <w:pPr>
        <w:adjustRightInd w:val="0"/>
        <w:snapToGrid w:val="0"/>
        <w:spacing w:line="440" w:lineRule="exact"/>
        <w:ind w:firstLine="480" w:firstLineChars="200"/>
        <w:jc w:val="both"/>
        <w:rPr>
          <w:color w:val="000000"/>
          <w:sz w:val="24"/>
          <w:szCs w:val="24"/>
        </w:rPr>
      </w:pPr>
      <w:r>
        <w:rPr>
          <w:color w:val="000000"/>
          <w:sz w:val="24"/>
          <w:szCs w:val="24"/>
        </w:rPr>
        <w:t>根据拟挖损损毁区实际情况，对挖损区内各项因子进行分析，得出各挖损区土地损毁程度评价结果，具体见表3-</w:t>
      </w:r>
      <w:r>
        <w:rPr>
          <w:rFonts w:hint="eastAsia"/>
          <w:color w:val="000000"/>
          <w:sz w:val="24"/>
          <w:szCs w:val="24"/>
        </w:rPr>
        <w:t>30</w:t>
      </w:r>
      <w:r>
        <w:rPr>
          <w:color w:val="000000"/>
          <w:sz w:val="24"/>
          <w:szCs w:val="24"/>
        </w:rPr>
        <w:t>。</w:t>
      </w:r>
    </w:p>
    <w:p>
      <w:pPr>
        <w:jc w:val="center"/>
        <w:rPr>
          <w:b/>
          <w:color w:val="000000"/>
          <w:sz w:val="24"/>
          <w:szCs w:val="24"/>
        </w:rPr>
      </w:pPr>
      <w:r>
        <w:rPr>
          <w:b/>
          <w:color w:val="000000"/>
          <w:sz w:val="24"/>
          <w:szCs w:val="24"/>
        </w:rPr>
        <w:t>表3-</w:t>
      </w:r>
      <w:r>
        <w:rPr>
          <w:rFonts w:hint="eastAsia"/>
          <w:b/>
          <w:color w:val="000000"/>
          <w:sz w:val="24"/>
          <w:szCs w:val="24"/>
        </w:rPr>
        <w:t>30</w:t>
      </w:r>
      <w:r>
        <w:rPr>
          <w:b/>
          <w:color w:val="000000"/>
          <w:sz w:val="24"/>
          <w:szCs w:val="24"/>
        </w:rPr>
        <w:t xml:space="preserve"> 挖损损毁区土地损毁程度评价表</w:t>
      </w:r>
    </w:p>
    <w:tbl>
      <w:tblPr>
        <w:tblStyle w:val="47"/>
        <w:tblW w:w="890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6"/>
        <w:gridCol w:w="2771"/>
        <w:gridCol w:w="3112"/>
        <w:gridCol w:w="15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restart"/>
            <w:vAlign w:val="center"/>
          </w:tcPr>
          <w:p>
            <w:pPr>
              <w:jc w:val="center"/>
              <w:rPr>
                <w:color w:val="000000"/>
                <w:szCs w:val="21"/>
              </w:rPr>
            </w:pPr>
            <w:r>
              <w:rPr>
                <w:color w:val="000000"/>
                <w:szCs w:val="21"/>
              </w:rPr>
              <w:t>位置</w:t>
            </w:r>
          </w:p>
        </w:tc>
        <w:tc>
          <w:tcPr>
            <w:tcW w:w="5883" w:type="dxa"/>
            <w:gridSpan w:val="2"/>
            <w:tcBorders>
              <w:right w:val="single" w:color="auto" w:sz="4" w:space="0"/>
            </w:tcBorders>
            <w:vAlign w:val="center"/>
          </w:tcPr>
          <w:p>
            <w:pPr>
              <w:jc w:val="center"/>
              <w:rPr>
                <w:color w:val="000000"/>
                <w:szCs w:val="21"/>
              </w:rPr>
            </w:pPr>
            <w:r>
              <w:rPr>
                <w:color w:val="000000"/>
                <w:szCs w:val="21"/>
              </w:rPr>
              <w:t>评价</w:t>
            </w:r>
            <w:r>
              <w:rPr>
                <w:rFonts w:hint="eastAsia"/>
                <w:color w:val="000000"/>
                <w:szCs w:val="21"/>
              </w:rPr>
              <w:t>因子</w:t>
            </w:r>
          </w:p>
        </w:tc>
        <w:tc>
          <w:tcPr>
            <w:tcW w:w="1563" w:type="dxa"/>
            <w:tcBorders>
              <w:left w:val="single" w:color="auto" w:sz="4" w:space="0"/>
              <w:bottom w:val="nil"/>
            </w:tcBorders>
            <w:vAlign w:val="center"/>
          </w:tcPr>
          <w:p>
            <w:pPr>
              <w:jc w:val="both"/>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continue"/>
            <w:vAlign w:val="center"/>
          </w:tcPr>
          <w:p>
            <w:pPr>
              <w:jc w:val="center"/>
              <w:rPr>
                <w:color w:val="000000"/>
                <w:szCs w:val="21"/>
              </w:rPr>
            </w:pPr>
          </w:p>
        </w:tc>
        <w:tc>
          <w:tcPr>
            <w:tcW w:w="2771" w:type="dxa"/>
            <w:vAlign w:val="center"/>
          </w:tcPr>
          <w:p>
            <w:pPr>
              <w:jc w:val="center"/>
              <w:rPr>
                <w:color w:val="000000"/>
                <w:szCs w:val="21"/>
              </w:rPr>
            </w:pPr>
            <w:r>
              <w:rPr>
                <w:color w:val="000000"/>
              </w:rPr>
              <w:t>塌、挖、填深（高）度</w:t>
            </w:r>
            <w:r>
              <w:rPr>
                <w:bCs/>
                <w:color w:val="000000"/>
                <w:szCs w:val="21"/>
              </w:rPr>
              <w:t>/m</w:t>
            </w:r>
          </w:p>
        </w:tc>
        <w:tc>
          <w:tcPr>
            <w:tcW w:w="3112" w:type="dxa"/>
            <w:tcBorders>
              <w:right w:val="single" w:color="auto" w:sz="4" w:space="0"/>
            </w:tcBorders>
            <w:vAlign w:val="center"/>
          </w:tcPr>
          <w:p>
            <w:pPr>
              <w:jc w:val="center"/>
              <w:rPr>
                <w:color w:val="000000"/>
                <w:szCs w:val="21"/>
              </w:rPr>
            </w:pPr>
            <w:r>
              <w:rPr>
                <w:rFonts w:hint="eastAsia"/>
                <w:bCs/>
                <w:color w:val="000000"/>
                <w:szCs w:val="21"/>
              </w:rPr>
              <w:t>面积</w:t>
            </w:r>
          </w:p>
        </w:tc>
        <w:tc>
          <w:tcPr>
            <w:tcW w:w="1563" w:type="dxa"/>
            <w:tcBorders>
              <w:top w:val="nil"/>
              <w:left w:val="single" w:color="auto" w:sz="4" w:space="0"/>
            </w:tcBorders>
            <w:vAlign w:val="center"/>
          </w:tcPr>
          <w:p>
            <w:pPr>
              <w:jc w:val="center"/>
              <w:rPr>
                <w:bCs/>
                <w:color w:val="000000"/>
                <w:szCs w:val="21"/>
              </w:rPr>
            </w:pPr>
            <w:r>
              <w:rPr>
                <w:color w:val="000000"/>
                <w:szCs w:val="21"/>
              </w:rPr>
              <w:t>评价结果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restart"/>
            <w:vAlign w:val="center"/>
          </w:tcPr>
          <w:p>
            <w:pPr>
              <w:jc w:val="center"/>
              <w:rPr>
                <w:color w:val="000000"/>
                <w:szCs w:val="21"/>
              </w:rPr>
            </w:pPr>
            <w:r>
              <w:rPr>
                <w:color w:val="000000"/>
                <w:szCs w:val="21"/>
              </w:rPr>
              <w:t>露天采场</w:t>
            </w:r>
          </w:p>
        </w:tc>
        <w:tc>
          <w:tcPr>
            <w:tcW w:w="2771" w:type="dxa"/>
            <w:vAlign w:val="center"/>
          </w:tcPr>
          <w:p>
            <w:pPr>
              <w:jc w:val="center"/>
              <w:rPr>
                <w:color w:val="000000"/>
                <w:szCs w:val="21"/>
              </w:rPr>
            </w:pPr>
            <w:r>
              <w:rPr>
                <w:bCs/>
                <w:color w:val="000000"/>
                <w:szCs w:val="21"/>
              </w:rPr>
              <w:t>＞</w:t>
            </w:r>
            <w:r>
              <w:rPr>
                <w:rFonts w:hint="eastAsia"/>
                <w:bCs/>
                <w:color w:val="000000"/>
                <w:szCs w:val="21"/>
              </w:rPr>
              <w:t>10</w:t>
            </w:r>
          </w:p>
        </w:tc>
        <w:tc>
          <w:tcPr>
            <w:tcW w:w="3112" w:type="dxa"/>
            <w:vAlign w:val="center"/>
          </w:tcPr>
          <w:p>
            <w:pPr>
              <w:jc w:val="center"/>
              <w:rPr>
                <w:color w:val="000000"/>
                <w:szCs w:val="21"/>
              </w:rPr>
            </w:pPr>
            <w:r>
              <w:rPr>
                <w:rFonts w:hint="eastAsia"/>
                <w:color w:val="000000"/>
                <w:szCs w:val="21"/>
              </w:rPr>
              <w:t>裸岩石砾地、采矿用地</w:t>
            </w:r>
            <w:r>
              <w:rPr>
                <w:bCs/>
                <w:color w:val="000000"/>
                <w:szCs w:val="21"/>
              </w:rPr>
              <w:t>＞1</w:t>
            </w:r>
            <w:r>
              <w:rPr>
                <w:rFonts w:hint="eastAsia"/>
                <w:bCs/>
                <w:color w:val="000000"/>
                <w:szCs w:val="21"/>
              </w:rPr>
              <w:t>0</w:t>
            </w:r>
            <w:r>
              <w:rPr>
                <w:color w:val="000000"/>
              </w:rPr>
              <w:t>hm²</w:t>
            </w:r>
          </w:p>
        </w:tc>
        <w:tc>
          <w:tcPr>
            <w:tcW w:w="1563" w:type="dxa"/>
            <w:vMerge w:val="restart"/>
            <w:vAlign w:val="center"/>
          </w:tcPr>
          <w:p>
            <w:pPr>
              <w:jc w:val="center"/>
              <w:rPr>
                <w:color w:val="000000"/>
                <w:szCs w:val="21"/>
              </w:rPr>
            </w:pPr>
            <w:r>
              <w:rPr>
                <w:color w:val="000000"/>
                <w:szCs w:val="21"/>
              </w:rPr>
              <w:fldChar w:fldCharType="begin"/>
            </w:r>
            <w:r>
              <w:rPr>
                <w:color w:val="000000"/>
                <w:szCs w:val="21"/>
              </w:rPr>
              <w:instrText xml:space="preserve"> = 3 \* ROMAN </w:instrText>
            </w:r>
            <w:r>
              <w:rPr>
                <w:color w:val="000000"/>
                <w:szCs w:val="21"/>
              </w:rPr>
              <w:fldChar w:fldCharType="separate"/>
            </w:r>
            <w:r>
              <w:rPr>
                <w:color w:val="000000"/>
                <w:szCs w:val="21"/>
              </w:rPr>
              <w:t>III</w:t>
            </w:r>
            <w:r>
              <w:rPr>
                <w:color w:val="00000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continue"/>
            <w:vAlign w:val="center"/>
          </w:tcPr>
          <w:p>
            <w:pPr>
              <w:jc w:val="center"/>
              <w:rPr>
                <w:color w:val="000000"/>
                <w:szCs w:val="21"/>
              </w:rPr>
            </w:pPr>
          </w:p>
        </w:tc>
        <w:tc>
          <w:tcPr>
            <w:tcW w:w="2771" w:type="dxa"/>
            <w:vAlign w:val="center"/>
          </w:tcPr>
          <w:p>
            <w:pPr>
              <w:jc w:val="center"/>
              <w:rPr>
                <w:color w:val="000000"/>
                <w:szCs w:val="21"/>
              </w:rPr>
            </w:pPr>
            <w:r>
              <w:rPr>
                <w:color w:val="000000"/>
                <w:szCs w:val="21"/>
              </w:rPr>
              <w:fldChar w:fldCharType="begin"/>
            </w:r>
            <w:r>
              <w:rPr>
                <w:color w:val="000000"/>
                <w:szCs w:val="21"/>
              </w:rPr>
              <w:instrText xml:space="preserve"> = 3 \* ROMAN </w:instrText>
            </w:r>
            <w:r>
              <w:rPr>
                <w:color w:val="000000"/>
                <w:szCs w:val="21"/>
              </w:rPr>
              <w:fldChar w:fldCharType="separate"/>
            </w:r>
            <w:r>
              <w:rPr>
                <w:color w:val="000000"/>
                <w:szCs w:val="21"/>
              </w:rPr>
              <w:t>III</w:t>
            </w:r>
            <w:r>
              <w:rPr>
                <w:color w:val="000000"/>
                <w:szCs w:val="21"/>
              </w:rPr>
              <w:fldChar w:fldCharType="end"/>
            </w:r>
          </w:p>
        </w:tc>
        <w:tc>
          <w:tcPr>
            <w:tcW w:w="3112" w:type="dxa"/>
            <w:vAlign w:val="center"/>
          </w:tcPr>
          <w:p>
            <w:pPr>
              <w:jc w:val="center"/>
              <w:rPr>
                <w:color w:val="000000"/>
                <w:szCs w:val="21"/>
              </w:rPr>
            </w:pPr>
            <w:r>
              <w:rPr>
                <w:color w:val="000000"/>
                <w:szCs w:val="21"/>
              </w:rPr>
              <w:fldChar w:fldCharType="begin"/>
            </w:r>
            <w:r>
              <w:rPr>
                <w:color w:val="000000"/>
                <w:szCs w:val="21"/>
              </w:rPr>
              <w:instrText xml:space="preserve"> = 3 \* ROMAN </w:instrText>
            </w:r>
            <w:r>
              <w:rPr>
                <w:color w:val="000000"/>
                <w:szCs w:val="21"/>
              </w:rPr>
              <w:fldChar w:fldCharType="separate"/>
            </w:r>
            <w:r>
              <w:rPr>
                <w:color w:val="000000"/>
                <w:szCs w:val="21"/>
              </w:rPr>
              <w:t>III</w:t>
            </w:r>
            <w:r>
              <w:rPr>
                <w:color w:val="000000"/>
                <w:szCs w:val="21"/>
              </w:rPr>
              <w:fldChar w:fldCharType="end"/>
            </w:r>
          </w:p>
        </w:tc>
        <w:tc>
          <w:tcPr>
            <w:tcW w:w="1563" w:type="dxa"/>
            <w:vMerge w:val="continue"/>
            <w:vAlign w:val="center"/>
          </w:tcPr>
          <w:p>
            <w:pPr>
              <w:jc w:val="center"/>
              <w:rPr>
                <w:color w:val="000000"/>
                <w:szCs w:val="21"/>
              </w:rPr>
            </w:pPr>
          </w:p>
        </w:tc>
      </w:tr>
    </w:tbl>
    <w:p>
      <w:pPr>
        <w:adjustRightInd w:val="0"/>
        <w:snapToGrid w:val="0"/>
        <w:spacing w:line="440" w:lineRule="exact"/>
        <w:ind w:firstLine="480" w:firstLineChars="200"/>
        <w:jc w:val="both"/>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压占</w:t>
      </w:r>
      <w:r>
        <w:rPr>
          <w:color w:val="000000"/>
          <w:sz w:val="24"/>
          <w:szCs w:val="24"/>
        </w:rPr>
        <w:t>土地损毁程度评价</w:t>
      </w:r>
    </w:p>
    <w:p>
      <w:pPr>
        <w:adjustRightInd w:val="0"/>
        <w:snapToGrid w:val="0"/>
        <w:spacing w:line="400" w:lineRule="exact"/>
        <w:ind w:firstLine="480" w:firstLineChars="200"/>
        <w:jc w:val="both"/>
        <w:rPr>
          <w:color w:val="000000"/>
          <w:sz w:val="24"/>
          <w:szCs w:val="24"/>
        </w:rPr>
      </w:pPr>
      <w:r>
        <w:rPr>
          <w:color w:val="000000"/>
          <w:sz w:val="24"/>
          <w:szCs w:val="24"/>
        </w:rPr>
        <w:t>根据拟压占损毁区实际情况，对压占区内各项因子进行分析，得出各压占区土地损毁程度评价结果，具体见表3-</w:t>
      </w:r>
      <w:r>
        <w:rPr>
          <w:rFonts w:hint="eastAsia"/>
          <w:color w:val="000000"/>
          <w:sz w:val="24"/>
          <w:szCs w:val="24"/>
        </w:rPr>
        <w:t>31</w:t>
      </w:r>
      <w:r>
        <w:rPr>
          <w:color w:val="000000"/>
          <w:sz w:val="24"/>
          <w:szCs w:val="24"/>
        </w:rPr>
        <w:t>。</w:t>
      </w:r>
    </w:p>
    <w:p>
      <w:pPr>
        <w:jc w:val="center"/>
        <w:rPr>
          <w:b/>
          <w:color w:val="000000"/>
          <w:sz w:val="24"/>
          <w:szCs w:val="24"/>
        </w:rPr>
      </w:pPr>
      <w:r>
        <w:rPr>
          <w:b/>
          <w:color w:val="000000"/>
          <w:sz w:val="24"/>
          <w:szCs w:val="24"/>
        </w:rPr>
        <w:t>表3-</w:t>
      </w:r>
      <w:r>
        <w:rPr>
          <w:rFonts w:hint="eastAsia"/>
          <w:b/>
          <w:color w:val="000000"/>
          <w:sz w:val="24"/>
          <w:szCs w:val="24"/>
        </w:rPr>
        <w:t>31</w:t>
      </w:r>
      <w:r>
        <w:rPr>
          <w:b/>
          <w:color w:val="000000"/>
          <w:sz w:val="24"/>
          <w:szCs w:val="24"/>
        </w:rPr>
        <w:t xml:space="preserve"> 压占损毁区土地损毁程度评价表</w:t>
      </w:r>
    </w:p>
    <w:tbl>
      <w:tblPr>
        <w:tblStyle w:val="47"/>
        <w:tblW w:w="890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6"/>
        <w:gridCol w:w="2771"/>
        <w:gridCol w:w="3112"/>
        <w:gridCol w:w="15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restart"/>
            <w:vAlign w:val="center"/>
          </w:tcPr>
          <w:p>
            <w:pPr>
              <w:jc w:val="center"/>
              <w:rPr>
                <w:color w:val="000000"/>
                <w:szCs w:val="21"/>
              </w:rPr>
            </w:pPr>
            <w:r>
              <w:rPr>
                <w:color w:val="000000"/>
                <w:szCs w:val="21"/>
              </w:rPr>
              <w:t>位置</w:t>
            </w:r>
          </w:p>
        </w:tc>
        <w:tc>
          <w:tcPr>
            <w:tcW w:w="5883" w:type="dxa"/>
            <w:gridSpan w:val="2"/>
            <w:tcBorders>
              <w:right w:val="single" w:color="auto" w:sz="4" w:space="0"/>
            </w:tcBorders>
            <w:vAlign w:val="center"/>
          </w:tcPr>
          <w:p>
            <w:pPr>
              <w:jc w:val="center"/>
              <w:rPr>
                <w:color w:val="000000"/>
                <w:szCs w:val="21"/>
              </w:rPr>
            </w:pPr>
            <w:r>
              <w:rPr>
                <w:color w:val="000000"/>
                <w:szCs w:val="21"/>
              </w:rPr>
              <w:t>评价</w:t>
            </w:r>
            <w:r>
              <w:rPr>
                <w:rFonts w:hint="eastAsia"/>
                <w:color w:val="000000"/>
                <w:szCs w:val="21"/>
              </w:rPr>
              <w:t>因子</w:t>
            </w:r>
          </w:p>
        </w:tc>
        <w:tc>
          <w:tcPr>
            <w:tcW w:w="1563" w:type="dxa"/>
            <w:tcBorders>
              <w:left w:val="single" w:color="auto" w:sz="4" w:space="0"/>
              <w:bottom w:val="nil"/>
            </w:tcBorders>
            <w:vAlign w:val="center"/>
          </w:tcPr>
          <w:p>
            <w:pPr>
              <w:jc w:val="both"/>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continue"/>
            <w:vAlign w:val="center"/>
          </w:tcPr>
          <w:p>
            <w:pPr>
              <w:jc w:val="center"/>
              <w:rPr>
                <w:color w:val="000000"/>
                <w:szCs w:val="21"/>
              </w:rPr>
            </w:pPr>
          </w:p>
        </w:tc>
        <w:tc>
          <w:tcPr>
            <w:tcW w:w="2771" w:type="dxa"/>
            <w:vAlign w:val="center"/>
          </w:tcPr>
          <w:p>
            <w:pPr>
              <w:jc w:val="center"/>
              <w:rPr>
                <w:color w:val="000000"/>
                <w:szCs w:val="21"/>
              </w:rPr>
            </w:pPr>
            <w:r>
              <w:rPr>
                <w:color w:val="000000"/>
              </w:rPr>
              <w:t>塌、挖、填深（高）度</w:t>
            </w:r>
            <w:r>
              <w:rPr>
                <w:bCs/>
                <w:color w:val="000000"/>
                <w:szCs w:val="21"/>
              </w:rPr>
              <w:t>/m</w:t>
            </w:r>
          </w:p>
        </w:tc>
        <w:tc>
          <w:tcPr>
            <w:tcW w:w="3112" w:type="dxa"/>
            <w:tcBorders>
              <w:right w:val="single" w:color="auto" w:sz="4" w:space="0"/>
            </w:tcBorders>
            <w:vAlign w:val="center"/>
          </w:tcPr>
          <w:p>
            <w:pPr>
              <w:jc w:val="center"/>
              <w:rPr>
                <w:color w:val="000000"/>
                <w:szCs w:val="21"/>
              </w:rPr>
            </w:pPr>
            <w:r>
              <w:rPr>
                <w:rFonts w:hint="eastAsia"/>
                <w:bCs/>
                <w:color w:val="000000"/>
                <w:szCs w:val="21"/>
              </w:rPr>
              <w:t>面积</w:t>
            </w:r>
          </w:p>
        </w:tc>
        <w:tc>
          <w:tcPr>
            <w:tcW w:w="1563" w:type="dxa"/>
            <w:tcBorders>
              <w:top w:val="nil"/>
              <w:left w:val="single" w:color="auto" w:sz="4" w:space="0"/>
            </w:tcBorders>
            <w:vAlign w:val="center"/>
          </w:tcPr>
          <w:p>
            <w:pPr>
              <w:jc w:val="center"/>
              <w:rPr>
                <w:bCs/>
                <w:color w:val="000000"/>
                <w:szCs w:val="21"/>
              </w:rPr>
            </w:pPr>
            <w:r>
              <w:rPr>
                <w:color w:val="000000"/>
                <w:szCs w:val="21"/>
              </w:rPr>
              <w:t>评价结果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restart"/>
            <w:vAlign w:val="center"/>
          </w:tcPr>
          <w:p>
            <w:pPr>
              <w:jc w:val="center"/>
              <w:rPr>
                <w:color w:val="000000"/>
                <w:szCs w:val="21"/>
              </w:rPr>
            </w:pPr>
            <w:r>
              <w:rPr>
                <w:color w:val="000000"/>
                <w:sz w:val="21"/>
                <w:szCs w:val="21"/>
              </w:rPr>
              <w:t>临时废料场</w:t>
            </w:r>
          </w:p>
        </w:tc>
        <w:tc>
          <w:tcPr>
            <w:tcW w:w="2771" w:type="dxa"/>
            <w:vAlign w:val="center"/>
          </w:tcPr>
          <w:p>
            <w:pPr>
              <w:jc w:val="center"/>
              <w:rPr>
                <w:color w:val="000000"/>
                <w:szCs w:val="21"/>
              </w:rPr>
            </w:pPr>
            <w:r>
              <w:rPr>
                <w:rFonts w:hint="eastAsia"/>
                <w:bCs/>
                <w:color w:val="000000"/>
                <w:szCs w:val="21"/>
              </w:rPr>
              <w:t>堆积6</w:t>
            </w:r>
            <w:r>
              <w:rPr>
                <w:bCs/>
                <w:color w:val="000000"/>
                <w:szCs w:val="21"/>
              </w:rPr>
              <w:t>～</w:t>
            </w:r>
            <w:r>
              <w:rPr>
                <w:rFonts w:hint="eastAsia"/>
                <w:bCs/>
                <w:color w:val="000000"/>
                <w:szCs w:val="21"/>
              </w:rPr>
              <w:t>10</w:t>
            </w:r>
          </w:p>
        </w:tc>
        <w:tc>
          <w:tcPr>
            <w:tcW w:w="3112" w:type="dxa"/>
            <w:vAlign w:val="center"/>
          </w:tcPr>
          <w:p>
            <w:pPr>
              <w:jc w:val="center"/>
              <w:rPr>
                <w:color w:val="000000"/>
                <w:szCs w:val="21"/>
              </w:rPr>
            </w:pPr>
            <w:r>
              <w:rPr>
                <w:rFonts w:hint="eastAsia"/>
                <w:color w:val="000000"/>
                <w:szCs w:val="21"/>
              </w:rPr>
              <w:t>裸岩石砾地、采矿用地</w:t>
            </w:r>
            <w:r>
              <w:rPr>
                <w:color w:val="000000"/>
              </w:rPr>
              <w:t>≤10hm²</w:t>
            </w:r>
          </w:p>
        </w:tc>
        <w:tc>
          <w:tcPr>
            <w:tcW w:w="1563" w:type="dxa"/>
            <w:vMerge w:val="restart"/>
            <w:vAlign w:val="center"/>
          </w:tcPr>
          <w:p>
            <w:pPr>
              <w:jc w:val="center"/>
              <w:rPr>
                <w:color w:val="000000"/>
                <w:szCs w:val="21"/>
              </w:rPr>
            </w:pPr>
            <w:r>
              <w:rPr>
                <w:rFonts w:hint="eastAsia"/>
                <w:color w:val="000000"/>
                <w:szCs w:val="21"/>
              </w:rPr>
              <w:t>II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continue"/>
            <w:vAlign w:val="center"/>
          </w:tcPr>
          <w:p>
            <w:pPr>
              <w:jc w:val="center"/>
              <w:rPr>
                <w:color w:val="000000"/>
                <w:szCs w:val="21"/>
              </w:rPr>
            </w:pPr>
          </w:p>
        </w:tc>
        <w:tc>
          <w:tcPr>
            <w:tcW w:w="2771" w:type="dxa"/>
            <w:vAlign w:val="center"/>
          </w:tcPr>
          <w:p>
            <w:pPr>
              <w:jc w:val="center"/>
              <w:rPr>
                <w:color w:val="000000"/>
                <w:szCs w:val="21"/>
              </w:rPr>
            </w:pPr>
            <w:r>
              <w:rPr>
                <w:rFonts w:hint="eastAsia"/>
                <w:color w:val="000000"/>
                <w:szCs w:val="21"/>
              </w:rPr>
              <w:t>II</w:t>
            </w:r>
          </w:p>
        </w:tc>
        <w:tc>
          <w:tcPr>
            <w:tcW w:w="3112" w:type="dxa"/>
            <w:vAlign w:val="center"/>
          </w:tcPr>
          <w:p>
            <w:pPr>
              <w:jc w:val="center"/>
              <w:rPr>
                <w:color w:val="000000"/>
                <w:szCs w:val="21"/>
              </w:rPr>
            </w:pPr>
            <w:r>
              <w:rPr>
                <w:rFonts w:hint="eastAsia"/>
                <w:color w:val="000000"/>
                <w:szCs w:val="21"/>
              </w:rPr>
              <w:t>II</w:t>
            </w:r>
          </w:p>
        </w:tc>
        <w:tc>
          <w:tcPr>
            <w:tcW w:w="1563"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restart"/>
            <w:vAlign w:val="center"/>
          </w:tcPr>
          <w:p>
            <w:pPr>
              <w:jc w:val="center"/>
              <w:rPr>
                <w:color w:val="000000"/>
                <w:szCs w:val="21"/>
              </w:rPr>
            </w:pPr>
            <w:r>
              <w:rPr>
                <w:color w:val="000000"/>
                <w:sz w:val="21"/>
                <w:szCs w:val="21"/>
              </w:rPr>
              <w:t>矿部生活区</w:t>
            </w:r>
          </w:p>
        </w:tc>
        <w:tc>
          <w:tcPr>
            <w:tcW w:w="2771" w:type="dxa"/>
            <w:vAlign w:val="center"/>
          </w:tcPr>
          <w:p>
            <w:pPr>
              <w:jc w:val="center"/>
              <w:rPr>
                <w:color w:val="000000"/>
                <w:szCs w:val="21"/>
              </w:rPr>
            </w:pPr>
            <w:r>
              <w:rPr>
                <w:rFonts w:hint="eastAsia"/>
                <w:bCs/>
                <w:color w:val="000000"/>
                <w:szCs w:val="21"/>
              </w:rPr>
              <w:t>堆积6</w:t>
            </w:r>
            <w:r>
              <w:rPr>
                <w:bCs/>
                <w:color w:val="000000"/>
                <w:szCs w:val="21"/>
              </w:rPr>
              <w:t>～</w:t>
            </w:r>
            <w:r>
              <w:rPr>
                <w:rFonts w:hint="eastAsia"/>
                <w:bCs/>
                <w:color w:val="000000"/>
                <w:szCs w:val="21"/>
              </w:rPr>
              <w:t>10</w:t>
            </w:r>
          </w:p>
        </w:tc>
        <w:tc>
          <w:tcPr>
            <w:tcW w:w="3112" w:type="dxa"/>
            <w:vAlign w:val="center"/>
          </w:tcPr>
          <w:p>
            <w:pPr>
              <w:jc w:val="center"/>
              <w:rPr>
                <w:color w:val="000000"/>
                <w:szCs w:val="21"/>
              </w:rPr>
            </w:pPr>
            <w:r>
              <w:rPr>
                <w:rFonts w:hint="eastAsia"/>
                <w:color w:val="000000"/>
                <w:szCs w:val="21"/>
              </w:rPr>
              <w:t>采矿用地</w:t>
            </w:r>
            <w:r>
              <w:rPr>
                <w:color w:val="000000"/>
              </w:rPr>
              <w:t>≤10hm²</w:t>
            </w:r>
          </w:p>
        </w:tc>
        <w:tc>
          <w:tcPr>
            <w:tcW w:w="1563" w:type="dxa"/>
            <w:vMerge w:val="restart"/>
            <w:vAlign w:val="center"/>
          </w:tcPr>
          <w:p>
            <w:pPr>
              <w:jc w:val="center"/>
              <w:rPr>
                <w:color w:val="000000"/>
                <w:szCs w:val="21"/>
              </w:rPr>
            </w:pPr>
            <w:r>
              <w:rPr>
                <w:rFonts w:hint="eastAsia"/>
                <w:color w:val="000000"/>
                <w:szCs w:val="21"/>
              </w:rPr>
              <w:t>II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continue"/>
            <w:vAlign w:val="center"/>
          </w:tcPr>
          <w:p>
            <w:pPr>
              <w:jc w:val="center"/>
              <w:rPr>
                <w:color w:val="000000"/>
                <w:szCs w:val="21"/>
              </w:rPr>
            </w:pPr>
          </w:p>
        </w:tc>
        <w:tc>
          <w:tcPr>
            <w:tcW w:w="2771" w:type="dxa"/>
            <w:vAlign w:val="center"/>
          </w:tcPr>
          <w:p>
            <w:pPr>
              <w:jc w:val="center"/>
              <w:rPr>
                <w:color w:val="000000"/>
                <w:szCs w:val="21"/>
              </w:rPr>
            </w:pPr>
            <w:r>
              <w:rPr>
                <w:rFonts w:hint="eastAsia"/>
                <w:color w:val="000000"/>
                <w:szCs w:val="21"/>
              </w:rPr>
              <w:t>II</w:t>
            </w:r>
          </w:p>
        </w:tc>
        <w:tc>
          <w:tcPr>
            <w:tcW w:w="3112" w:type="dxa"/>
            <w:vAlign w:val="center"/>
          </w:tcPr>
          <w:p>
            <w:pPr>
              <w:jc w:val="center"/>
              <w:rPr>
                <w:color w:val="000000"/>
                <w:szCs w:val="21"/>
              </w:rPr>
            </w:pPr>
            <w:r>
              <w:rPr>
                <w:rFonts w:hint="eastAsia"/>
                <w:color w:val="000000"/>
                <w:szCs w:val="21"/>
              </w:rPr>
              <w:t>II</w:t>
            </w:r>
          </w:p>
        </w:tc>
        <w:tc>
          <w:tcPr>
            <w:tcW w:w="1563"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restart"/>
            <w:vAlign w:val="center"/>
          </w:tcPr>
          <w:p>
            <w:pPr>
              <w:jc w:val="center"/>
              <w:rPr>
                <w:color w:val="000000"/>
                <w:szCs w:val="21"/>
              </w:rPr>
            </w:pPr>
            <w:r>
              <w:rPr>
                <w:color w:val="000000"/>
                <w:sz w:val="21"/>
                <w:szCs w:val="21"/>
              </w:rPr>
              <w:t>工业广场</w:t>
            </w:r>
          </w:p>
        </w:tc>
        <w:tc>
          <w:tcPr>
            <w:tcW w:w="2771" w:type="dxa"/>
            <w:vAlign w:val="center"/>
          </w:tcPr>
          <w:p>
            <w:pPr>
              <w:jc w:val="center"/>
              <w:rPr>
                <w:color w:val="000000"/>
                <w:szCs w:val="21"/>
              </w:rPr>
            </w:pPr>
            <w:r>
              <w:rPr>
                <w:rFonts w:hint="eastAsia"/>
                <w:bCs/>
                <w:color w:val="000000"/>
                <w:szCs w:val="21"/>
              </w:rPr>
              <w:t>堆积6</w:t>
            </w:r>
            <w:r>
              <w:rPr>
                <w:bCs/>
                <w:color w:val="000000"/>
                <w:szCs w:val="21"/>
              </w:rPr>
              <w:t>～</w:t>
            </w:r>
            <w:r>
              <w:rPr>
                <w:rFonts w:hint="eastAsia"/>
                <w:bCs/>
                <w:color w:val="000000"/>
                <w:szCs w:val="21"/>
              </w:rPr>
              <w:t>10</w:t>
            </w:r>
          </w:p>
        </w:tc>
        <w:tc>
          <w:tcPr>
            <w:tcW w:w="3112" w:type="dxa"/>
            <w:vAlign w:val="center"/>
          </w:tcPr>
          <w:p>
            <w:pPr>
              <w:jc w:val="center"/>
              <w:rPr>
                <w:color w:val="000000"/>
                <w:szCs w:val="21"/>
              </w:rPr>
            </w:pPr>
            <w:r>
              <w:rPr>
                <w:rFonts w:hint="eastAsia"/>
                <w:color w:val="000000"/>
                <w:szCs w:val="21"/>
              </w:rPr>
              <w:t>采矿用地</w:t>
            </w:r>
            <w:r>
              <w:rPr>
                <w:color w:val="000000"/>
              </w:rPr>
              <w:t>≤10hm²</w:t>
            </w:r>
          </w:p>
        </w:tc>
        <w:tc>
          <w:tcPr>
            <w:tcW w:w="1563" w:type="dxa"/>
            <w:vMerge w:val="restart"/>
            <w:vAlign w:val="center"/>
          </w:tcPr>
          <w:p>
            <w:pPr>
              <w:jc w:val="center"/>
              <w:rPr>
                <w:color w:val="000000"/>
                <w:szCs w:val="21"/>
              </w:rPr>
            </w:pPr>
            <w:r>
              <w:rPr>
                <w:rFonts w:hint="eastAsia"/>
                <w:color w:val="000000"/>
                <w:szCs w:val="21"/>
              </w:rPr>
              <w:t>II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continue"/>
            <w:vAlign w:val="center"/>
          </w:tcPr>
          <w:p>
            <w:pPr>
              <w:jc w:val="center"/>
              <w:rPr>
                <w:color w:val="000000"/>
                <w:szCs w:val="21"/>
              </w:rPr>
            </w:pPr>
          </w:p>
        </w:tc>
        <w:tc>
          <w:tcPr>
            <w:tcW w:w="2771" w:type="dxa"/>
            <w:vAlign w:val="center"/>
          </w:tcPr>
          <w:p>
            <w:pPr>
              <w:jc w:val="center"/>
              <w:rPr>
                <w:color w:val="000000"/>
                <w:szCs w:val="21"/>
              </w:rPr>
            </w:pPr>
            <w:r>
              <w:rPr>
                <w:rFonts w:hint="eastAsia"/>
                <w:color w:val="000000"/>
                <w:szCs w:val="21"/>
              </w:rPr>
              <w:t>II</w:t>
            </w:r>
          </w:p>
        </w:tc>
        <w:tc>
          <w:tcPr>
            <w:tcW w:w="3112" w:type="dxa"/>
            <w:vAlign w:val="center"/>
          </w:tcPr>
          <w:p>
            <w:pPr>
              <w:jc w:val="center"/>
              <w:rPr>
                <w:color w:val="000000"/>
                <w:szCs w:val="21"/>
              </w:rPr>
            </w:pPr>
            <w:r>
              <w:rPr>
                <w:rFonts w:hint="eastAsia"/>
                <w:color w:val="000000"/>
                <w:szCs w:val="21"/>
              </w:rPr>
              <w:t>II</w:t>
            </w:r>
          </w:p>
        </w:tc>
        <w:tc>
          <w:tcPr>
            <w:tcW w:w="1563"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restart"/>
            <w:vAlign w:val="center"/>
          </w:tcPr>
          <w:p>
            <w:pPr>
              <w:jc w:val="center"/>
              <w:rPr>
                <w:color w:val="000000"/>
                <w:szCs w:val="21"/>
              </w:rPr>
            </w:pPr>
            <w:r>
              <w:rPr>
                <w:color w:val="000000"/>
                <w:sz w:val="21"/>
                <w:szCs w:val="21"/>
              </w:rPr>
              <w:t>表土场</w:t>
            </w:r>
          </w:p>
        </w:tc>
        <w:tc>
          <w:tcPr>
            <w:tcW w:w="2771" w:type="dxa"/>
            <w:vAlign w:val="center"/>
          </w:tcPr>
          <w:p>
            <w:pPr>
              <w:jc w:val="center"/>
              <w:rPr>
                <w:color w:val="000000"/>
                <w:szCs w:val="21"/>
              </w:rPr>
            </w:pPr>
            <w:r>
              <w:rPr>
                <w:rFonts w:hint="eastAsia"/>
                <w:bCs/>
                <w:color w:val="000000"/>
                <w:szCs w:val="21"/>
              </w:rPr>
              <w:t>堆积6</w:t>
            </w:r>
            <w:r>
              <w:rPr>
                <w:bCs/>
                <w:color w:val="000000"/>
                <w:szCs w:val="21"/>
              </w:rPr>
              <w:t>～</w:t>
            </w:r>
            <w:r>
              <w:rPr>
                <w:rFonts w:hint="eastAsia"/>
                <w:bCs/>
                <w:color w:val="000000"/>
                <w:szCs w:val="21"/>
              </w:rPr>
              <w:t>10</w:t>
            </w:r>
          </w:p>
        </w:tc>
        <w:tc>
          <w:tcPr>
            <w:tcW w:w="3112" w:type="dxa"/>
            <w:vAlign w:val="center"/>
          </w:tcPr>
          <w:p>
            <w:pPr>
              <w:jc w:val="center"/>
              <w:rPr>
                <w:color w:val="000000"/>
                <w:szCs w:val="21"/>
              </w:rPr>
            </w:pPr>
            <w:r>
              <w:rPr>
                <w:rFonts w:hint="eastAsia"/>
                <w:color w:val="000000"/>
                <w:szCs w:val="21"/>
              </w:rPr>
              <w:t>采矿用地</w:t>
            </w:r>
            <w:r>
              <w:rPr>
                <w:color w:val="000000"/>
              </w:rPr>
              <w:t>≤10hm²</w:t>
            </w:r>
          </w:p>
        </w:tc>
        <w:tc>
          <w:tcPr>
            <w:tcW w:w="1563" w:type="dxa"/>
            <w:vMerge w:val="restart"/>
            <w:vAlign w:val="center"/>
          </w:tcPr>
          <w:p>
            <w:pPr>
              <w:jc w:val="center"/>
              <w:rPr>
                <w:color w:val="000000"/>
                <w:szCs w:val="21"/>
              </w:rPr>
            </w:pPr>
            <w:r>
              <w:rPr>
                <w:rFonts w:hint="eastAsia"/>
                <w:color w:val="000000"/>
                <w:szCs w:val="21"/>
              </w:rPr>
              <w:t>II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continue"/>
            <w:vAlign w:val="center"/>
          </w:tcPr>
          <w:p>
            <w:pPr>
              <w:jc w:val="center"/>
              <w:rPr>
                <w:color w:val="000000"/>
                <w:szCs w:val="21"/>
              </w:rPr>
            </w:pPr>
          </w:p>
        </w:tc>
        <w:tc>
          <w:tcPr>
            <w:tcW w:w="2771" w:type="dxa"/>
            <w:vAlign w:val="center"/>
          </w:tcPr>
          <w:p>
            <w:pPr>
              <w:jc w:val="center"/>
              <w:rPr>
                <w:color w:val="000000"/>
                <w:szCs w:val="21"/>
              </w:rPr>
            </w:pPr>
            <w:r>
              <w:rPr>
                <w:rFonts w:hint="eastAsia"/>
                <w:color w:val="000000"/>
                <w:szCs w:val="21"/>
              </w:rPr>
              <w:t>II</w:t>
            </w:r>
          </w:p>
        </w:tc>
        <w:tc>
          <w:tcPr>
            <w:tcW w:w="3112" w:type="dxa"/>
            <w:vAlign w:val="center"/>
          </w:tcPr>
          <w:p>
            <w:pPr>
              <w:jc w:val="center"/>
              <w:rPr>
                <w:color w:val="000000"/>
                <w:szCs w:val="21"/>
              </w:rPr>
            </w:pPr>
            <w:r>
              <w:rPr>
                <w:rFonts w:hint="eastAsia"/>
                <w:color w:val="000000"/>
                <w:szCs w:val="21"/>
              </w:rPr>
              <w:t>II</w:t>
            </w:r>
          </w:p>
        </w:tc>
        <w:tc>
          <w:tcPr>
            <w:tcW w:w="1563"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restart"/>
            <w:vAlign w:val="center"/>
          </w:tcPr>
          <w:p>
            <w:pPr>
              <w:jc w:val="center"/>
              <w:rPr>
                <w:color w:val="000000"/>
                <w:szCs w:val="21"/>
              </w:rPr>
            </w:pPr>
            <w:r>
              <w:rPr>
                <w:color w:val="000000"/>
                <w:szCs w:val="21"/>
              </w:rPr>
              <w:t>矿山公路</w:t>
            </w:r>
          </w:p>
        </w:tc>
        <w:tc>
          <w:tcPr>
            <w:tcW w:w="2771" w:type="dxa"/>
            <w:vAlign w:val="center"/>
          </w:tcPr>
          <w:p>
            <w:pPr>
              <w:jc w:val="center"/>
              <w:rPr>
                <w:color w:val="000000"/>
                <w:szCs w:val="21"/>
              </w:rPr>
            </w:pPr>
            <w:r>
              <w:rPr>
                <w:rFonts w:hint="eastAsia"/>
                <w:bCs/>
                <w:color w:val="000000"/>
                <w:szCs w:val="21"/>
              </w:rPr>
              <w:t>6</w:t>
            </w:r>
            <w:r>
              <w:rPr>
                <w:bCs/>
                <w:color w:val="000000"/>
                <w:szCs w:val="21"/>
              </w:rPr>
              <w:t>～</w:t>
            </w:r>
            <w:r>
              <w:rPr>
                <w:rFonts w:hint="eastAsia"/>
                <w:bCs/>
                <w:color w:val="000000"/>
                <w:szCs w:val="21"/>
              </w:rPr>
              <w:t>10</w:t>
            </w:r>
          </w:p>
        </w:tc>
        <w:tc>
          <w:tcPr>
            <w:tcW w:w="3112" w:type="dxa"/>
            <w:vAlign w:val="center"/>
          </w:tcPr>
          <w:p>
            <w:pPr>
              <w:jc w:val="center"/>
              <w:rPr>
                <w:color w:val="000000"/>
                <w:szCs w:val="21"/>
              </w:rPr>
            </w:pPr>
            <w:r>
              <w:rPr>
                <w:rFonts w:hint="eastAsia"/>
                <w:color w:val="000000"/>
                <w:szCs w:val="21"/>
              </w:rPr>
              <w:t>采矿用地</w:t>
            </w:r>
            <w:r>
              <w:rPr>
                <w:color w:val="000000"/>
              </w:rPr>
              <w:t>≤10hm²</w:t>
            </w:r>
          </w:p>
        </w:tc>
        <w:tc>
          <w:tcPr>
            <w:tcW w:w="1563" w:type="dxa"/>
            <w:vMerge w:val="restart"/>
            <w:vAlign w:val="center"/>
          </w:tcPr>
          <w:p>
            <w:pPr>
              <w:jc w:val="center"/>
              <w:rPr>
                <w:color w:val="000000"/>
                <w:szCs w:val="21"/>
              </w:rPr>
            </w:pPr>
            <w:r>
              <w:rPr>
                <w:rFonts w:hint="eastAsia"/>
                <w:color w:val="000000"/>
                <w:szCs w:val="21"/>
              </w:rPr>
              <w:t>II</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1456" w:type="dxa"/>
            <w:vMerge w:val="continue"/>
            <w:vAlign w:val="center"/>
          </w:tcPr>
          <w:p>
            <w:pPr>
              <w:jc w:val="center"/>
              <w:rPr>
                <w:color w:val="000000"/>
                <w:szCs w:val="21"/>
              </w:rPr>
            </w:pPr>
          </w:p>
        </w:tc>
        <w:tc>
          <w:tcPr>
            <w:tcW w:w="2771" w:type="dxa"/>
            <w:vAlign w:val="center"/>
          </w:tcPr>
          <w:p>
            <w:pPr>
              <w:jc w:val="center"/>
              <w:rPr>
                <w:color w:val="000000"/>
                <w:szCs w:val="21"/>
              </w:rPr>
            </w:pPr>
            <w:r>
              <w:rPr>
                <w:rFonts w:hint="eastAsia"/>
                <w:color w:val="000000"/>
                <w:szCs w:val="21"/>
              </w:rPr>
              <w:t>II</w:t>
            </w:r>
          </w:p>
        </w:tc>
        <w:tc>
          <w:tcPr>
            <w:tcW w:w="3112" w:type="dxa"/>
            <w:vAlign w:val="center"/>
          </w:tcPr>
          <w:p>
            <w:pPr>
              <w:jc w:val="center"/>
              <w:rPr>
                <w:color w:val="000000"/>
                <w:szCs w:val="21"/>
              </w:rPr>
            </w:pPr>
            <w:r>
              <w:rPr>
                <w:rFonts w:hint="eastAsia"/>
                <w:color w:val="000000"/>
                <w:szCs w:val="21"/>
              </w:rPr>
              <w:t>II</w:t>
            </w:r>
          </w:p>
        </w:tc>
        <w:tc>
          <w:tcPr>
            <w:tcW w:w="1563" w:type="dxa"/>
            <w:vMerge w:val="continue"/>
            <w:vAlign w:val="center"/>
          </w:tcPr>
          <w:p>
            <w:pPr>
              <w:jc w:val="center"/>
              <w:rPr>
                <w:color w:val="000000"/>
                <w:szCs w:val="21"/>
              </w:rPr>
            </w:pPr>
          </w:p>
        </w:tc>
      </w:tr>
    </w:tbl>
    <w:p>
      <w:pPr>
        <w:adjustRightInd w:val="0"/>
        <w:snapToGrid w:val="0"/>
        <w:spacing w:line="400" w:lineRule="exact"/>
        <w:ind w:firstLine="480" w:firstLineChars="200"/>
        <w:jc w:val="both"/>
        <w:rPr>
          <w:color w:val="000000"/>
          <w:sz w:val="24"/>
          <w:szCs w:val="24"/>
        </w:rPr>
        <w:sectPr>
          <w:pgSz w:w="11910" w:h="16840"/>
          <w:pgMar w:top="1440" w:right="1400" w:bottom="1440" w:left="1559" w:header="0" w:footer="1117" w:gutter="0"/>
          <w:cols w:space="0" w:num="1"/>
        </w:sectPr>
      </w:pPr>
      <w:r>
        <w:rPr>
          <w:color w:val="000000"/>
          <w:sz w:val="24"/>
          <w:szCs w:val="24"/>
        </w:rPr>
        <w:t>综上所述，矿山各设施中，露天采场土地损毁程度为</w:t>
      </w:r>
      <w:r>
        <w:rPr>
          <w:rFonts w:hint="eastAsia"/>
          <w:color w:val="000000"/>
          <w:sz w:val="24"/>
          <w:szCs w:val="24"/>
        </w:rPr>
        <w:t>重度</w:t>
      </w:r>
      <w:r>
        <w:rPr>
          <w:color w:val="000000"/>
          <w:sz w:val="24"/>
          <w:szCs w:val="24"/>
        </w:rPr>
        <w:t>，矿山道路和其它矿建设施土地损毁程度为</w:t>
      </w:r>
      <w:r>
        <w:rPr>
          <w:rFonts w:hint="eastAsia"/>
          <w:color w:val="000000"/>
          <w:sz w:val="24"/>
          <w:szCs w:val="24"/>
        </w:rPr>
        <w:t>中度</w:t>
      </w:r>
      <w:r>
        <w:rPr>
          <w:color w:val="000000"/>
          <w:sz w:val="24"/>
          <w:szCs w:val="24"/>
        </w:rPr>
        <w:t>。</w:t>
      </w:r>
    </w:p>
    <w:bookmarkEnd w:id="211"/>
    <w:bookmarkEnd w:id="212"/>
    <w:p>
      <w:pPr>
        <w:pStyle w:val="2"/>
        <w:spacing w:before="720" w:after="0" w:afterAutospacing="0" w:line="360" w:lineRule="auto"/>
        <w:jc w:val="center"/>
        <w:rPr>
          <w:rFonts w:eastAsia="宋体"/>
          <w:b/>
          <w:bCs w:val="0"/>
        </w:rPr>
      </w:pPr>
      <w:bookmarkStart w:id="213" w:name="_Toc124098887"/>
      <w:bookmarkStart w:id="214" w:name="_Toc19076"/>
      <w:bookmarkStart w:id="215" w:name="_Toc1391"/>
      <w:bookmarkStart w:id="216" w:name="_Toc29715"/>
      <w:bookmarkStart w:id="217" w:name="_Toc6281"/>
      <w:r>
        <w:rPr>
          <w:rFonts w:eastAsia="宋体"/>
          <w:b/>
          <w:bCs w:val="0"/>
        </w:rPr>
        <w:t>第四章  矿山地质环境治理</w:t>
      </w:r>
      <w:bookmarkEnd w:id="213"/>
      <w:bookmarkEnd w:id="214"/>
      <w:bookmarkEnd w:id="215"/>
      <w:bookmarkEnd w:id="216"/>
      <w:bookmarkEnd w:id="217"/>
    </w:p>
    <w:p>
      <w:pPr>
        <w:spacing w:line="360" w:lineRule="auto"/>
        <w:ind w:firstLine="602" w:firstLineChars="200"/>
        <w:outlineLvl w:val="1"/>
        <w:rPr>
          <w:b/>
          <w:color w:val="000000"/>
          <w:sz w:val="30"/>
          <w:szCs w:val="30"/>
        </w:rPr>
      </w:pPr>
      <w:bookmarkStart w:id="218" w:name="_Toc532760453"/>
      <w:bookmarkStart w:id="219" w:name="_Toc23674"/>
      <w:bookmarkStart w:id="220" w:name="_Toc31868"/>
      <w:bookmarkStart w:id="221" w:name="_Toc9581"/>
      <w:bookmarkStart w:id="222" w:name="_Toc11221"/>
      <w:bookmarkStart w:id="223" w:name="_Toc2280"/>
      <w:bookmarkStart w:id="224" w:name="_Toc124098888"/>
      <w:r>
        <w:rPr>
          <w:b/>
          <w:color w:val="000000"/>
          <w:sz w:val="30"/>
          <w:szCs w:val="30"/>
        </w:rPr>
        <w:t>一、矿山地质环境</w:t>
      </w:r>
      <w:bookmarkEnd w:id="218"/>
      <w:bookmarkEnd w:id="219"/>
      <w:bookmarkEnd w:id="220"/>
      <w:bookmarkEnd w:id="221"/>
      <w:bookmarkEnd w:id="222"/>
      <w:bookmarkEnd w:id="223"/>
      <w:r>
        <w:rPr>
          <w:b/>
          <w:color w:val="000000"/>
          <w:sz w:val="30"/>
          <w:szCs w:val="30"/>
        </w:rPr>
        <w:t>保护与恢复治理分区</w:t>
      </w:r>
      <w:bookmarkEnd w:id="224"/>
    </w:p>
    <w:p>
      <w:pPr>
        <w:spacing w:line="360" w:lineRule="auto"/>
        <w:ind w:firstLine="480" w:firstLineChars="200"/>
        <w:jc w:val="both"/>
        <w:rPr>
          <w:bCs/>
          <w:color w:val="000000"/>
          <w:sz w:val="24"/>
          <w:szCs w:val="24"/>
        </w:rPr>
      </w:pPr>
      <w:r>
        <w:rPr>
          <w:bCs/>
          <w:color w:val="000000"/>
          <w:sz w:val="24"/>
          <w:szCs w:val="24"/>
        </w:rPr>
        <w:t>1、分区原则</w:t>
      </w:r>
    </w:p>
    <w:p>
      <w:pPr>
        <w:spacing w:line="360" w:lineRule="auto"/>
        <w:ind w:firstLine="480" w:firstLineChars="200"/>
        <w:jc w:val="both"/>
        <w:rPr>
          <w:bCs/>
          <w:color w:val="000000"/>
          <w:sz w:val="24"/>
          <w:szCs w:val="24"/>
        </w:rPr>
      </w:pPr>
      <w:r>
        <w:rPr>
          <w:bCs/>
          <w:color w:val="000000"/>
          <w:sz w:val="24"/>
          <w:szCs w:val="24"/>
        </w:rPr>
        <w:t>矿山地质环境问题的产生具有自然、社会和资源三重属性，因此，矿山地质环境保护与恢复治理分区的原则是：首先，坚持“以人为本”，必须把矿山地质环境问题对评估区内居民生产生活的影响放在第一位，要尽可能地减少对居民生产生活的影响与损失，其次，坚持“以建设工程安全为本”，力争确保区内重点工程建设、运营安全，同时也要充分考虑工程建设对生态环境的综合影响。</w:t>
      </w:r>
    </w:p>
    <w:p>
      <w:pPr>
        <w:spacing w:line="360" w:lineRule="auto"/>
        <w:ind w:firstLine="480" w:firstLineChars="200"/>
        <w:jc w:val="both"/>
        <w:rPr>
          <w:bCs/>
          <w:color w:val="000000"/>
          <w:sz w:val="24"/>
          <w:szCs w:val="24"/>
        </w:rPr>
      </w:pPr>
      <w:r>
        <w:rPr>
          <w:bCs/>
          <w:color w:val="000000"/>
          <w:sz w:val="24"/>
          <w:szCs w:val="24"/>
        </w:rPr>
        <w:t>2、分区方法</w:t>
      </w:r>
    </w:p>
    <w:p>
      <w:pPr>
        <w:spacing w:line="360" w:lineRule="auto"/>
        <w:ind w:firstLine="480" w:firstLineChars="200"/>
        <w:jc w:val="both"/>
        <w:rPr>
          <w:bCs/>
          <w:color w:val="000000"/>
          <w:sz w:val="24"/>
          <w:szCs w:val="24"/>
        </w:rPr>
      </w:pPr>
      <w:r>
        <w:rPr>
          <w:bCs/>
          <w:color w:val="000000"/>
          <w:sz w:val="24"/>
          <w:szCs w:val="24"/>
        </w:rPr>
        <w:t>在对地质灾害、含水层、地形地貌景观、土地资源影响和破坏现状评估与预测评估的基础上，根据可能造成的损失大小和防治难易程度，对矿山地质环境保护与恢复治理进行分区。选取地质灾害、含水层、地形地貌景观、土地资源现状与预测评估结果作为分区指标，利用叠加法进行分区，分区标准按《矿山地质环境保护与恢复治理方案编制规范》附录 F：“矿山地质环境保护与恢复治理分区表”之规定进行（见表4-1）。</w:t>
      </w:r>
    </w:p>
    <w:p>
      <w:pPr>
        <w:spacing w:line="360" w:lineRule="auto"/>
        <w:jc w:val="center"/>
        <w:rPr>
          <w:b/>
          <w:sz w:val="24"/>
        </w:rPr>
      </w:pPr>
      <w:r>
        <w:rPr>
          <w:b/>
          <w:sz w:val="24"/>
        </w:rPr>
        <w:t>表4-1 矿山地质环境保护与恢复治理分区表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330"/>
        <w:gridCol w:w="2602"/>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4" w:type="dxa"/>
            <w:vMerge w:val="restart"/>
            <w:vAlign w:val="center"/>
          </w:tcPr>
          <w:p>
            <w:pPr>
              <w:jc w:val="center"/>
              <w:rPr>
                <w:color w:val="000000"/>
                <w:sz w:val="21"/>
                <w:szCs w:val="21"/>
              </w:rPr>
            </w:pPr>
            <w:r>
              <w:rPr>
                <w:color w:val="000000"/>
                <w:sz w:val="21"/>
                <w:szCs w:val="21"/>
              </w:rPr>
              <w:t>现状评估</w:t>
            </w:r>
          </w:p>
        </w:tc>
        <w:tc>
          <w:tcPr>
            <w:tcW w:w="7267" w:type="dxa"/>
            <w:gridSpan w:val="3"/>
            <w:vAlign w:val="center"/>
          </w:tcPr>
          <w:p>
            <w:pPr>
              <w:jc w:val="center"/>
              <w:rPr>
                <w:color w:val="000000"/>
                <w:sz w:val="21"/>
                <w:szCs w:val="21"/>
              </w:rPr>
            </w:pPr>
            <w:r>
              <w:rPr>
                <w:color w:val="000000"/>
                <w:sz w:val="21"/>
                <w:szCs w:val="21"/>
              </w:rPr>
              <w:t>预测评估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4" w:type="dxa"/>
            <w:vMerge w:val="continue"/>
            <w:vAlign w:val="center"/>
          </w:tcPr>
          <w:p>
            <w:pPr>
              <w:ind w:firstLine="200"/>
              <w:jc w:val="center"/>
              <w:rPr>
                <w:color w:val="000000"/>
                <w:sz w:val="21"/>
                <w:szCs w:val="21"/>
              </w:rPr>
            </w:pPr>
          </w:p>
        </w:tc>
        <w:tc>
          <w:tcPr>
            <w:tcW w:w="2330" w:type="dxa"/>
            <w:vAlign w:val="center"/>
          </w:tcPr>
          <w:p>
            <w:pPr>
              <w:jc w:val="center"/>
              <w:rPr>
                <w:color w:val="000000"/>
                <w:sz w:val="21"/>
                <w:szCs w:val="21"/>
              </w:rPr>
            </w:pPr>
            <w:r>
              <w:rPr>
                <w:color w:val="000000"/>
                <w:sz w:val="21"/>
                <w:szCs w:val="21"/>
              </w:rPr>
              <w:t>严重</w:t>
            </w:r>
          </w:p>
        </w:tc>
        <w:tc>
          <w:tcPr>
            <w:tcW w:w="2602" w:type="dxa"/>
            <w:vAlign w:val="center"/>
          </w:tcPr>
          <w:p>
            <w:pPr>
              <w:jc w:val="center"/>
              <w:rPr>
                <w:color w:val="000000"/>
                <w:sz w:val="21"/>
                <w:szCs w:val="21"/>
              </w:rPr>
            </w:pPr>
            <w:r>
              <w:rPr>
                <w:color w:val="000000"/>
                <w:sz w:val="21"/>
                <w:szCs w:val="21"/>
              </w:rPr>
              <w:t>较严重</w:t>
            </w:r>
          </w:p>
        </w:tc>
        <w:tc>
          <w:tcPr>
            <w:tcW w:w="2335" w:type="dxa"/>
            <w:vAlign w:val="center"/>
          </w:tcPr>
          <w:p>
            <w:pPr>
              <w:jc w:val="center"/>
              <w:rPr>
                <w:color w:val="000000"/>
                <w:sz w:val="21"/>
                <w:szCs w:val="21"/>
              </w:rPr>
            </w:pPr>
            <w:r>
              <w:rPr>
                <w:color w:val="000000"/>
                <w:sz w:val="21"/>
                <w:szCs w:val="21"/>
              </w:rPr>
              <w:t>较轻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4" w:type="dxa"/>
            <w:vAlign w:val="center"/>
          </w:tcPr>
          <w:p>
            <w:pPr>
              <w:jc w:val="center"/>
              <w:rPr>
                <w:color w:val="000000"/>
                <w:sz w:val="21"/>
                <w:szCs w:val="21"/>
              </w:rPr>
            </w:pPr>
            <w:r>
              <w:rPr>
                <w:color w:val="000000"/>
                <w:sz w:val="21"/>
                <w:szCs w:val="21"/>
              </w:rPr>
              <w:t>严重</w:t>
            </w:r>
          </w:p>
        </w:tc>
        <w:tc>
          <w:tcPr>
            <w:tcW w:w="2330" w:type="dxa"/>
            <w:vAlign w:val="center"/>
          </w:tcPr>
          <w:p>
            <w:pPr>
              <w:jc w:val="center"/>
              <w:rPr>
                <w:color w:val="000000"/>
                <w:sz w:val="21"/>
                <w:szCs w:val="21"/>
              </w:rPr>
            </w:pPr>
            <w:r>
              <w:rPr>
                <w:color w:val="000000"/>
                <w:sz w:val="21"/>
                <w:szCs w:val="21"/>
              </w:rPr>
              <w:t>重点区</w:t>
            </w:r>
          </w:p>
        </w:tc>
        <w:tc>
          <w:tcPr>
            <w:tcW w:w="2602" w:type="dxa"/>
            <w:vAlign w:val="center"/>
          </w:tcPr>
          <w:p>
            <w:pPr>
              <w:jc w:val="center"/>
              <w:rPr>
                <w:color w:val="000000"/>
                <w:sz w:val="21"/>
                <w:szCs w:val="21"/>
              </w:rPr>
            </w:pPr>
            <w:r>
              <w:rPr>
                <w:color w:val="000000"/>
                <w:sz w:val="21"/>
                <w:szCs w:val="21"/>
              </w:rPr>
              <w:t>重点区</w:t>
            </w:r>
          </w:p>
        </w:tc>
        <w:tc>
          <w:tcPr>
            <w:tcW w:w="2335" w:type="dxa"/>
            <w:vAlign w:val="center"/>
          </w:tcPr>
          <w:p>
            <w:pPr>
              <w:jc w:val="center"/>
              <w:rPr>
                <w:color w:val="000000"/>
                <w:sz w:val="21"/>
                <w:szCs w:val="21"/>
              </w:rPr>
            </w:pPr>
            <w:r>
              <w:rPr>
                <w:color w:val="000000"/>
                <w:sz w:val="21"/>
                <w:szCs w:val="21"/>
              </w:rPr>
              <w:t>重点区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4" w:type="dxa"/>
            <w:vAlign w:val="center"/>
          </w:tcPr>
          <w:p>
            <w:pPr>
              <w:jc w:val="center"/>
              <w:rPr>
                <w:color w:val="000000"/>
                <w:sz w:val="21"/>
                <w:szCs w:val="21"/>
              </w:rPr>
            </w:pPr>
            <w:r>
              <w:rPr>
                <w:color w:val="000000"/>
                <w:sz w:val="21"/>
                <w:szCs w:val="21"/>
              </w:rPr>
              <w:t>较严重</w:t>
            </w:r>
          </w:p>
        </w:tc>
        <w:tc>
          <w:tcPr>
            <w:tcW w:w="2330" w:type="dxa"/>
            <w:vAlign w:val="center"/>
          </w:tcPr>
          <w:p>
            <w:pPr>
              <w:jc w:val="center"/>
              <w:rPr>
                <w:color w:val="000000"/>
                <w:sz w:val="21"/>
                <w:szCs w:val="21"/>
              </w:rPr>
            </w:pPr>
            <w:r>
              <w:rPr>
                <w:color w:val="000000"/>
                <w:sz w:val="21"/>
                <w:szCs w:val="21"/>
              </w:rPr>
              <w:t>重点区</w:t>
            </w:r>
          </w:p>
        </w:tc>
        <w:tc>
          <w:tcPr>
            <w:tcW w:w="2602" w:type="dxa"/>
            <w:vAlign w:val="center"/>
          </w:tcPr>
          <w:p>
            <w:pPr>
              <w:jc w:val="center"/>
              <w:rPr>
                <w:color w:val="000000"/>
                <w:sz w:val="21"/>
                <w:szCs w:val="21"/>
              </w:rPr>
            </w:pPr>
            <w:r>
              <w:rPr>
                <w:color w:val="000000"/>
                <w:sz w:val="21"/>
                <w:szCs w:val="21"/>
              </w:rPr>
              <w:t>次重点区</w:t>
            </w:r>
          </w:p>
        </w:tc>
        <w:tc>
          <w:tcPr>
            <w:tcW w:w="2335" w:type="dxa"/>
            <w:vAlign w:val="center"/>
          </w:tcPr>
          <w:p>
            <w:pPr>
              <w:jc w:val="center"/>
              <w:rPr>
                <w:color w:val="000000"/>
                <w:sz w:val="21"/>
                <w:szCs w:val="21"/>
              </w:rPr>
            </w:pPr>
            <w:r>
              <w:rPr>
                <w:color w:val="000000"/>
                <w:sz w:val="21"/>
                <w:szCs w:val="21"/>
              </w:rPr>
              <w:t>次重点区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74" w:type="dxa"/>
            <w:vAlign w:val="center"/>
          </w:tcPr>
          <w:p>
            <w:pPr>
              <w:jc w:val="center"/>
              <w:rPr>
                <w:color w:val="000000"/>
                <w:sz w:val="21"/>
                <w:szCs w:val="21"/>
              </w:rPr>
            </w:pPr>
            <w:r>
              <w:rPr>
                <w:color w:val="000000"/>
                <w:sz w:val="21"/>
                <w:szCs w:val="21"/>
              </w:rPr>
              <w:t>较轻</w:t>
            </w:r>
          </w:p>
        </w:tc>
        <w:tc>
          <w:tcPr>
            <w:tcW w:w="2330" w:type="dxa"/>
            <w:vAlign w:val="center"/>
          </w:tcPr>
          <w:p>
            <w:pPr>
              <w:jc w:val="center"/>
              <w:rPr>
                <w:color w:val="000000"/>
                <w:sz w:val="21"/>
                <w:szCs w:val="21"/>
              </w:rPr>
            </w:pPr>
            <w:r>
              <w:rPr>
                <w:color w:val="000000"/>
                <w:sz w:val="21"/>
                <w:szCs w:val="21"/>
              </w:rPr>
              <w:t>重点区</w:t>
            </w:r>
          </w:p>
        </w:tc>
        <w:tc>
          <w:tcPr>
            <w:tcW w:w="2602" w:type="dxa"/>
            <w:vAlign w:val="center"/>
          </w:tcPr>
          <w:p>
            <w:pPr>
              <w:jc w:val="center"/>
              <w:rPr>
                <w:color w:val="000000"/>
                <w:sz w:val="21"/>
                <w:szCs w:val="21"/>
              </w:rPr>
            </w:pPr>
            <w:r>
              <w:rPr>
                <w:color w:val="000000"/>
                <w:sz w:val="21"/>
                <w:szCs w:val="21"/>
              </w:rPr>
              <w:t>次重点区</w:t>
            </w:r>
          </w:p>
        </w:tc>
        <w:tc>
          <w:tcPr>
            <w:tcW w:w="2335" w:type="dxa"/>
            <w:vAlign w:val="center"/>
          </w:tcPr>
          <w:p>
            <w:pPr>
              <w:jc w:val="center"/>
              <w:rPr>
                <w:color w:val="000000"/>
                <w:sz w:val="21"/>
                <w:szCs w:val="21"/>
              </w:rPr>
            </w:pPr>
            <w:r>
              <w:rPr>
                <w:color w:val="000000"/>
                <w:sz w:val="21"/>
                <w:szCs w:val="21"/>
              </w:rPr>
              <w:t>一般区</w:t>
            </w:r>
          </w:p>
        </w:tc>
      </w:tr>
    </w:tbl>
    <w:p>
      <w:pPr>
        <w:spacing w:line="360" w:lineRule="auto"/>
        <w:ind w:firstLine="480" w:firstLineChars="200"/>
        <w:jc w:val="both"/>
        <w:rPr>
          <w:bCs/>
          <w:color w:val="000000"/>
          <w:sz w:val="24"/>
          <w:szCs w:val="24"/>
        </w:rPr>
      </w:pPr>
      <w:r>
        <w:rPr>
          <w:bCs/>
          <w:color w:val="000000"/>
          <w:sz w:val="24"/>
          <w:szCs w:val="24"/>
        </w:rPr>
        <w:t>3、分区评述</w:t>
      </w:r>
    </w:p>
    <w:p>
      <w:pPr>
        <w:spacing w:line="360" w:lineRule="auto"/>
        <w:ind w:firstLine="480" w:firstLineChars="200"/>
        <w:jc w:val="both"/>
        <w:rPr>
          <w:bCs/>
          <w:color w:val="000000"/>
          <w:sz w:val="24"/>
          <w:szCs w:val="24"/>
        </w:rPr>
      </w:pPr>
      <w:r>
        <w:rPr>
          <w:bCs/>
          <w:color w:val="000000"/>
          <w:sz w:val="24"/>
          <w:szCs w:val="24"/>
        </w:rPr>
        <w:t>综合考虑，依据矿山地质环境保护与恢复治理分区原则，在确定单因素分区的基础上，按就大不就小、就高不就低综合确定矿山地质环境保护与恢复治理分区，结合余吾矿山地质环境问题的具体情况和矿山地质环境问题的发展变化趋势，考虑矿山地质环境问题的危害性、矿山地质环境的可恢复性、矿山地质环境恢复治理的可行性及可操作性，将矿山地质环境保护与恢复治理全区划分为重点防治区、次重点防治区和一般防治区。现分述如下：</w:t>
      </w:r>
    </w:p>
    <w:p>
      <w:pPr>
        <w:spacing w:line="360" w:lineRule="auto"/>
        <w:ind w:firstLine="480" w:firstLineChars="200"/>
        <w:jc w:val="both"/>
        <w:rPr>
          <w:bCs/>
          <w:color w:val="000000"/>
          <w:sz w:val="24"/>
          <w:szCs w:val="24"/>
        </w:rPr>
      </w:pPr>
    </w:p>
    <w:p>
      <w:pPr>
        <w:spacing w:line="360" w:lineRule="auto"/>
        <w:ind w:firstLine="562" w:firstLineChars="200"/>
        <w:jc w:val="both"/>
        <w:outlineLvl w:val="2"/>
        <w:rPr>
          <w:b/>
          <w:color w:val="000000"/>
          <w:sz w:val="28"/>
          <w:szCs w:val="28"/>
        </w:rPr>
      </w:pPr>
      <w:bookmarkStart w:id="225" w:name="_Toc15835"/>
      <w:r>
        <w:rPr>
          <w:b/>
          <w:color w:val="000000"/>
          <w:sz w:val="28"/>
          <w:szCs w:val="28"/>
        </w:rPr>
        <w:t>（一）矿山地质环境保护与恢复治理重点区（</w:t>
      </w:r>
      <w:r>
        <w:rPr>
          <w:rFonts w:hint="eastAsia" w:ascii="宋体" w:hAnsi="宋体" w:cs="宋体"/>
          <w:b/>
          <w:color w:val="000000"/>
          <w:sz w:val="28"/>
          <w:szCs w:val="28"/>
        </w:rPr>
        <w:t>Ⅰ</w:t>
      </w:r>
      <w:r>
        <w:rPr>
          <w:b/>
          <w:color w:val="000000"/>
          <w:sz w:val="28"/>
          <w:szCs w:val="28"/>
        </w:rPr>
        <w:t>）</w:t>
      </w:r>
      <w:bookmarkEnd w:id="225"/>
    </w:p>
    <w:p>
      <w:pPr>
        <w:spacing w:line="360" w:lineRule="auto"/>
        <w:ind w:firstLine="480" w:firstLineChars="200"/>
        <w:jc w:val="both"/>
        <w:rPr>
          <w:bCs/>
          <w:color w:val="000000"/>
          <w:sz w:val="24"/>
          <w:szCs w:val="24"/>
        </w:rPr>
      </w:pPr>
      <w:r>
        <w:rPr>
          <w:bCs/>
          <w:color w:val="000000"/>
          <w:sz w:val="24"/>
          <w:szCs w:val="24"/>
        </w:rPr>
        <w:t>1、最终露天采场重点防治区（</w:t>
      </w:r>
      <w:r>
        <w:rPr>
          <w:rFonts w:hint="eastAsia" w:ascii="宋体" w:hAnsi="宋体" w:cs="宋体"/>
          <w:bCs/>
          <w:color w:val="000000"/>
          <w:sz w:val="24"/>
          <w:szCs w:val="24"/>
        </w:rPr>
        <w:t>Ⅰ</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为最终露天采场区域，面积</w:t>
      </w:r>
      <w:r>
        <w:rPr>
          <w:rFonts w:hint="eastAsia"/>
          <w:bCs/>
          <w:color w:val="000000"/>
          <w:sz w:val="24"/>
          <w:szCs w:val="24"/>
        </w:rPr>
        <w:t>***公顷</w:t>
      </w:r>
      <w:r>
        <w:rPr>
          <w:bCs/>
          <w:color w:val="000000"/>
          <w:sz w:val="24"/>
          <w:szCs w:val="24"/>
        </w:rPr>
        <w:t>。预测矿山地质环境主要问题：矿山开采形成的露天采矿场可能引发崩塌</w:t>
      </w:r>
      <w:r>
        <w:rPr>
          <w:rFonts w:hint="eastAsia"/>
          <w:bCs/>
          <w:color w:val="000000"/>
          <w:sz w:val="24"/>
          <w:szCs w:val="24"/>
        </w:rPr>
        <w:t>、不稳定斜坡</w:t>
      </w:r>
      <w:r>
        <w:rPr>
          <w:bCs/>
          <w:color w:val="000000"/>
          <w:sz w:val="24"/>
          <w:szCs w:val="24"/>
        </w:rPr>
        <w:t>和滑坡地质灾害；对含水层破坏较轻；对地形地貌景观破坏程度严重；对土地资源破坏程度严重。</w:t>
      </w:r>
    </w:p>
    <w:p>
      <w:pPr>
        <w:spacing w:line="360" w:lineRule="auto"/>
        <w:ind w:firstLine="480" w:firstLineChars="200"/>
        <w:jc w:val="both"/>
        <w:rPr>
          <w:bCs/>
          <w:color w:val="000000"/>
          <w:sz w:val="24"/>
          <w:szCs w:val="24"/>
        </w:rPr>
      </w:pPr>
      <w:r>
        <w:rPr>
          <w:bCs/>
          <w:color w:val="000000"/>
          <w:sz w:val="24"/>
          <w:szCs w:val="24"/>
        </w:rPr>
        <w:t>主要防治措施：</w:t>
      </w:r>
    </w:p>
    <w:p>
      <w:pPr>
        <w:spacing w:line="360" w:lineRule="auto"/>
        <w:ind w:firstLine="480" w:firstLineChars="200"/>
        <w:jc w:val="both"/>
        <w:rPr>
          <w:bCs/>
          <w:color w:val="000000"/>
          <w:sz w:val="24"/>
          <w:szCs w:val="24"/>
        </w:rPr>
      </w:pPr>
      <w:r>
        <w:rPr>
          <w:bCs/>
          <w:color w:val="000000"/>
          <w:sz w:val="24"/>
          <w:szCs w:val="24"/>
        </w:rPr>
        <w:t>（1）沿露天采矿场外围设置铁丝围栏、警示牌，禁止无关人员和车辆入内，警示牌内容为“规范施工，预防崩塌地质灾害发生”和“进入采场，注意滚石伤人”。</w:t>
      </w:r>
    </w:p>
    <w:p>
      <w:pPr>
        <w:spacing w:line="360" w:lineRule="auto"/>
        <w:ind w:firstLine="480" w:firstLineChars="200"/>
        <w:jc w:val="both"/>
        <w:rPr>
          <w:bCs/>
          <w:sz w:val="24"/>
          <w:szCs w:val="24"/>
        </w:rPr>
      </w:pPr>
      <w:r>
        <w:rPr>
          <w:bCs/>
          <w:color w:val="000000"/>
          <w:sz w:val="24"/>
          <w:szCs w:val="24"/>
        </w:rPr>
        <w:t>（2）采矿过程中按设计要求开挖采场边坡，禁止超过设计边坡稳定角，控制好台阶帮坡角和最终帮坡角，避免无序施工引发崩塌等地质灾害；尽量减少爆破震动和机械碾压对采场边坡的影响，对采掘场边坡出现松动的块石或出现崩塌的岩块，应及时采取人工排除行动；随时监测各帮边坡稳定性，若采坑各帮出现裂隙增多、岩石破碎等边</w:t>
      </w:r>
      <w:r>
        <w:rPr>
          <w:bCs/>
          <w:sz w:val="24"/>
          <w:szCs w:val="24"/>
        </w:rPr>
        <w:t>坡失稳迹象时，及时疏散采场内施工人员和设备，及时清理边坡破碎岩石，对发生崩塌灾害处进行工程勘察，在地质灾害专项勘察、设计的基础上进行施工，建议采取削坡至安全状态并清理危岩等工程防治措施等工程治理措施。</w:t>
      </w:r>
    </w:p>
    <w:p>
      <w:pPr>
        <w:spacing w:line="360" w:lineRule="auto"/>
        <w:ind w:firstLine="480" w:firstLineChars="200"/>
        <w:jc w:val="both"/>
        <w:rPr>
          <w:bCs/>
          <w:sz w:val="24"/>
          <w:szCs w:val="24"/>
        </w:rPr>
      </w:pPr>
      <w:r>
        <w:rPr>
          <w:bCs/>
          <w:sz w:val="24"/>
          <w:szCs w:val="24"/>
        </w:rPr>
        <w:t>（3）矿山闭坑后，临时废料场堆放的</w:t>
      </w:r>
      <w:r>
        <w:rPr>
          <w:rFonts w:hint="eastAsia"/>
          <w:bCs/>
          <w:sz w:val="24"/>
          <w:szCs w:val="24"/>
        </w:rPr>
        <w:t>***</w:t>
      </w:r>
      <w:r>
        <w:rPr>
          <w:bCs/>
          <w:sz w:val="24"/>
          <w:szCs w:val="24"/>
        </w:rPr>
        <w:t>万立方米废石全部回填采矿场。</w:t>
      </w:r>
    </w:p>
    <w:p>
      <w:pPr>
        <w:spacing w:line="360" w:lineRule="auto"/>
        <w:ind w:firstLine="562" w:firstLineChars="200"/>
        <w:jc w:val="both"/>
        <w:outlineLvl w:val="2"/>
        <w:rPr>
          <w:b/>
          <w:color w:val="000000"/>
          <w:sz w:val="28"/>
          <w:szCs w:val="28"/>
        </w:rPr>
      </w:pPr>
      <w:bookmarkStart w:id="226" w:name="_Toc7399"/>
      <w:r>
        <w:rPr>
          <w:b/>
          <w:color w:val="000000"/>
          <w:sz w:val="28"/>
          <w:szCs w:val="28"/>
        </w:rPr>
        <w:t>（二）矿山地质环境保护与恢复治理次重点防治区（</w:t>
      </w:r>
      <w:r>
        <w:rPr>
          <w:rFonts w:hint="eastAsia" w:ascii="宋体" w:hAnsi="宋体" w:cs="宋体"/>
          <w:bCs/>
          <w:color w:val="000000"/>
          <w:sz w:val="24"/>
          <w:szCs w:val="24"/>
        </w:rPr>
        <w:t>Ⅱ</w:t>
      </w:r>
      <w:r>
        <w:rPr>
          <w:b/>
          <w:color w:val="000000"/>
          <w:sz w:val="28"/>
          <w:szCs w:val="28"/>
        </w:rPr>
        <w:t>）</w:t>
      </w:r>
      <w:bookmarkEnd w:id="226"/>
    </w:p>
    <w:p>
      <w:pPr>
        <w:spacing w:line="360" w:lineRule="auto"/>
        <w:ind w:firstLine="480" w:firstLineChars="200"/>
        <w:jc w:val="both"/>
        <w:rPr>
          <w:bCs/>
          <w:color w:val="000000"/>
          <w:sz w:val="24"/>
          <w:szCs w:val="24"/>
        </w:rPr>
      </w:pPr>
      <w:r>
        <w:rPr>
          <w:bCs/>
          <w:color w:val="000000"/>
          <w:sz w:val="24"/>
          <w:szCs w:val="24"/>
        </w:rPr>
        <w:t>评估区内次重点防治区共划分为5个次重点防治区，包括临时废料场、矿部生活区、工业广场、表土场和矿山道路及其它区域，面积</w:t>
      </w:r>
      <w:r>
        <w:rPr>
          <w:rFonts w:hint="eastAsia"/>
          <w:bCs/>
          <w:color w:val="000000"/>
          <w:sz w:val="24"/>
          <w:szCs w:val="24"/>
        </w:rPr>
        <w:t>***公顷</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1</w:t>
      </w:r>
      <w:r>
        <w:rPr>
          <w:rFonts w:hint="eastAsia"/>
          <w:bCs/>
          <w:color w:val="000000"/>
          <w:sz w:val="24"/>
          <w:szCs w:val="24"/>
        </w:rPr>
        <w:t>、</w:t>
      </w:r>
      <w:r>
        <w:rPr>
          <w:bCs/>
          <w:color w:val="000000"/>
          <w:sz w:val="24"/>
          <w:szCs w:val="24"/>
        </w:rPr>
        <w:t>临时废料场</w:t>
      </w:r>
    </w:p>
    <w:p>
      <w:pPr>
        <w:spacing w:line="360" w:lineRule="auto"/>
        <w:ind w:firstLine="480" w:firstLineChars="200"/>
        <w:jc w:val="both"/>
        <w:rPr>
          <w:bCs/>
          <w:color w:val="000000"/>
          <w:sz w:val="24"/>
          <w:szCs w:val="24"/>
        </w:rPr>
      </w:pPr>
      <w:r>
        <w:rPr>
          <w:bCs/>
          <w:color w:val="000000"/>
          <w:sz w:val="24"/>
          <w:szCs w:val="24"/>
        </w:rPr>
        <w:t>占地面积</w:t>
      </w:r>
      <w:r>
        <w:rPr>
          <w:rFonts w:hint="eastAsia"/>
          <w:bCs/>
          <w:color w:val="000000"/>
          <w:sz w:val="24"/>
          <w:szCs w:val="24"/>
        </w:rPr>
        <w:t>***</w:t>
      </w:r>
      <w:r>
        <w:rPr>
          <w:bCs/>
          <w:color w:val="000000"/>
          <w:sz w:val="24"/>
          <w:szCs w:val="24"/>
        </w:rPr>
        <w:t>，现状评估为较轻区；预测评估临时废料场边坡滑坡</w:t>
      </w:r>
      <w:r>
        <w:rPr>
          <w:rFonts w:hint="eastAsia"/>
          <w:bCs/>
          <w:color w:val="000000"/>
          <w:sz w:val="24"/>
          <w:szCs w:val="24"/>
        </w:rPr>
        <w:t>、崩塌和不稳定斜坡</w:t>
      </w:r>
      <w:r>
        <w:rPr>
          <w:bCs/>
          <w:color w:val="000000"/>
          <w:sz w:val="24"/>
          <w:szCs w:val="24"/>
        </w:rPr>
        <w:t>灾害对矿山地质环境影响程度较严重，对含水层破坏程度较轻，对地形地貌景观破坏程度严重，对土地资源破坏程度严重。该区主要防治措施为：</w:t>
      </w:r>
    </w:p>
    <w:p>
      <w:pPr>
        <w:spacing w:line="360" w:lineRule="auto"/>
        <w:ind w:firstLine="480" w:firstLineChars="200"/>
        <w:jc w:val="both"/>
        <w:rPr>
          <w:bCs/>
          <w:color w:val="000000"/>
          <w:sz w:val="24"/>
          <w:szCs w:val="24"/>
        </w:rPr>
      </w:pPr>
      <w:r>
        <w:rPr>
          <w:bCs/>
          <w:color w:val="000000"/>
          <w:sz w:val="24"/>
          <w:szCs w:val="24"/>
        </w:rPr>
        <w:t>（1）基建期在临时废料场外围设立警示牌，警示内容为“严禁在临时废料场周围进行一切影响堆积体稳定的活动”。</w:t>
      </w:r>
    </w:p>
    <w:p>
      <w:pPr>
        <w:spacing w:line="360" w:lineRule="auto"/>
        <w:ind w:firstLine="480" w:firstLineChars="200"/>
        <w:jc w:val="both"/>
        <w:rPr>
          <w:bCs/>
          <w:color w:val="000000"/>
          <w:sz w:val="24"/>
          <w:szCs w:val="24"/>
        </w:rPr>
      </w:pPr>
      <w:r>
        <w:rPr>
          <w:bCs/>
          <w:color w:val="000000"/>
          <w:sz w:val="24"/>
          <w:szCs w:val="24"/>
        </w:rPr>
        <w:t>（2）防止大气降水冲刷边坡，临时废料场上缘设立截水沟、两侧修建排水沟，截流山坡汇水引至临时废料场坡脚外；防止废石堆边坡失稳后滑体威胁坡下人员和车辆安全，基建期在临时废料场下缘设立挡石墙。</w:t>
      </w:r>
    </w:p>
    <w:p>
      <w:pPr>
        <w:spacing w:line="360" w:lineRule="auto"/>
        <w:ind w:firstLine="480" w:firstLineChars="200"/>
        <w:jc w:val="both"/>
        <w:rPr>
          <w:bCs/>
          <w:color w:val="000000"/>
          <w:sz w:val="24"/>
          <w:szCs w:val="24"/>
        </w:rPr>
      </w:pPr>
      <w:r>
        <w:rPr>
          <w:bCs/>
          <w:color w:val="000000"/>
          <w:sz w:val="24"/>
          <w:szCs w:val="24"/>
        </w:rPr>
        <w:t>（3）严格按设计台阶高度和坡度，废石分层排弃压实，雨季注意坡顶和各平台排水，防止雨水渗入坡体，控制好临时废料场边坡坡度，避免无序施工引发滑坡地质灾害。</w:t>
      </w:r>
    </w:p>
    <w:p>
      <w:pPr>
        <w:spacing w:line="360" w:lineRule="auto"/>
        <w:ind w:firstLine="480" w:firstLineChars="200"/>
        <w:jc w:val="both"/>
        <w:rPr>
          <w:bCs/>
          <w:color w:val="000000"/>
          <w:sz w:val="24"/>
          <w:szCs w:val="24"/>
        </w:rPr>
      </w:pPr>
      <w:r>
        <w:rPr>
          <w:bCs/>
          <w:color w:val="000000"/>
          <w:sz w:val="24"/>
          <w:szCs w:val="24"/>
        </w:rPr>
        <w:t>（4）严格建立巡视制度，每天对临时废料场边坡进行人工巡视，对坡体出现滑动的废石体，应及时采取人工排除行动。</w:t>
      </w:r>
    </w:p>
    <w:p>
      <w:pPr>
        <w:spacing w:line="360" w:lineRule="auto"/>
        <w:ind w:firstLine="480" w:firstLineChars="200"/>
        <w:jc w:val="both"/>
        <w:rPr>
          <w:bCs/>
          <w:color w:val="000000"/>
          <w:sz w:val="24"/>
          <w:szCs w:val="24"/>
        </w:rPr>
      </w:pPr>
      <w:r>
        <w:rPr>
          <w:bCs/>
          <w:color w:val="000000"/>
          <w:sz w:val="24"/>
          <w:szCs w:val="24"/>
        </w:rPr>
        <w:t>（5）矿山生产期及时清运废渣石至临时废料场，按照相关设计要求进行废渣石堆放，场内废石设计采用分层压实堆放，每层3米，最大堆置高度12米，堆放边坡角30°。矿山闭坑后废石全部回填露天采场，平整场地。</w:t>
      </w:r>
    </w:p>
    <w:p>
      <w:pPr>
        <w:spacing w:line="360" w:lineRule="auto"/>
        <w:ind w:firstLine="480" w:firstLineChars="200"/>
        <w:jc w:val="both"/>
        <w:rPr>
          <w:bCs/>
          <w:color w:val="000000"/>
          <w:sz w:val="24"/>
          <w:szCs w:val="24"/>
        </w:rPr>
      </w:pPr>
      <w:r>
        <w:rPr>
          <w:bCs/>
          <w:color w:val="000000"/>
          <w:sz w:val="24"/>
          <w:szCs w:val="24"/>
        </w:rPr>
        <w:t>2</w:t>
      </w:r>
      <w:r>
        <w:rPr>
          <w:rFonts w:hint="eastAsia"/>
          <w:bCs/>
          <w:color w:val="000000"/>
          <w:sz w:val="24"/>
          <w:szCs w:val="24"/>
        </w:rPr>
        <w:t>、工业广场和</w:t>
      </w:r>
      <w:r>
        <w:rPr>
          <w:bCs/>
          <w:color w:val="000000"/>
          <w:sz w:val="24"/>
          <w:szCs w:val="24"/>
        </w:rPr>
        <w:t>矿部生活区</w:t>
      </w:r>
    </w:p>
    <w:p>
      <w:pPr>
        <w:spacing w:line="360" w:lineRule="auto"/>
        <w:ind w:firstLine="480" w:firstLineChars="200"/>
        <w:jc w:val="both"/>
        <w:rPr>
          <w:bCs/>
          <w:color w:val="000000"/>
          <w:sz w:val="24"/>
          <w:szCs w:val="24"/>
        </w:rPr>
      </w:pPr>
      <w:r>
        <w:rPr>
          <w:rFonts w:hint="eastAsia"/>
          <w:bCs/>
          <w:color w:val="000000"/>
          <w:sz w:val="24"/>
          <w:szCs w:val="24"/>
        </w:rPr>
        <w:t>工业广场</w:t>
      </w:r>
      <w:r>
        <w:rPr>
          <w:bCs/>
          <w:color w:val="000000"/>
          <w:sz w:val="24"/>
          <w:szCs w:val="24"/>
        </w:rPr>
        <w:t>占地面积</w:t>
      </w:r>
      <w:r>
        <w:rPr>
          <w:rFonts w:hint="eastAsia"/>
          <w:bCs/>
          <w:color w:val="000000"/>
          <w:sz w:val="24"/>
          <w:szCs w:val="24"/>
        </w:rPr>
        <w:t>***，</w:t>
      </w:r>
      <w:r>
        <w:rPr>
          <w:bCs/>
          <w:color w:val="000000"/>
          <w:sz w:val="24"/>
          <w:szCs w:val="24"/>
        </w:rPr>
        <w:t>矿部生活区占地面积</w:t>
      </w:r>
      <w:r>
        <w:rPr>
          <w:rFonts w:hint="eastAsia"/>
          <w:bCs/>
          <w:color w:val="000000"/>
          <w:sz w:val="24"/>
          <w:szCs w:val="24"/>
        </w:rPr>
        <w:t>***</w:t>
      </w:r>
      <w:r>
        <w:rPr>
          <w:bCs/>
          <w:color w:val="000000"/>
          <w:sz w:val="24"/>
          <w:szCs w:val="24"/>
        </w:rPr>
        <w:t>。现状评估为较</w:t>
      </w:r>
      <w:r>
        <w:rPr>
          <w:rFonts w:hint="eastAsia"/>
          <w:bCs/>
          <w:color w:val="000000"/>
          <w:sz w:val="24"/>
          <w:szCs w:val="24"/>
        </w:rPr>
        <w:t>轻</w:t>
      </w:r>
      <w:r>
        <w:rPr>
          <w:bCs/>
          <w:color w:val="000000"/>
          <w:sz w:val="24"/>
          <w:szCs w:val="24"/>
        </w:rPr>
        <w:t>区；预测评估各地质灾害对矿山地质环境影响程度较轻；对含水层破坏程度较轻，对地形地貌景观破坏程度较轻，对土地资源破坏程度严重。该区主要防治措施为：</w:t>
      </w:r>
    </w:p>
    <w:p>
      <w:pPr>
        <w:spacing w:line="360" w:lineRule="auto"/>
        <w:ind w:firstLine="480" w:firstLineChars="200"/>
        <w:jc w:val="both"/>
        <w:rPr>
          <w:bCs/>
          <w:color w:val="000000"/>
          <w:sz w:val="24"/>
          <w:szCs w:val="24"/>
        </w:rPr>
      </w:pPr>
      <w:r>
        <w:rPr>
          <w:bCs/>
          <w:color w:val="000000"/>
          <w:sz w:val="24"/>
          <w:szCs w:val="24"/>
        </w:rPr>
        <w:t>（1）采矿期间按要求作好生活区的管理工作，保持区内环境卫生。</w:t>
      </w:r>
    </w:p>
    <w:p>
      <w:pPr>
        <w:spacing w:line="360" w:lineRule="auto"/>
        <w:ind w:firstLine="480" w:firstLineChars="200"/>
        <w:jc w:val="both"/>
        <w:rPr>
          <w:bCs/>
          <w:color w:val="000000"/>
          <w:sz w:val="24"/>
          <w:szCs w:val="24"/>
        </w:rPr>
      </w:pPr>
      <w:r>
        <w:rPr>
          <w:bCs/>
          <w:color w:val="000000"/>
          <w:sz w:val="24"/>
          <w:szCs w:val="24"/>
        </w:rPr>
        <w:t>（2）定期监测生活废水排放是否达标，监测垃圾填埋是否达标。</w:t>
      </w:r>
    </w:p>
    <w:p>
      <w:pPr>
        <w:spacing w:line="360" w:lineRule="auto"/>
        <w:ind w:firstLine="480" w:firstLineChars="200"/>
        <w:jc w:val="both"/>
        <w:rPr>
          <w:bCs/>
          <w:color w:val="000000"/>
          <w:sz w:val="24"/>
          <w:szCs w:val="24"/>
        </w:rPr>
      </w:pPr>
      <w:r>
        <w:rPr>
          <w:bCs/>
          <w:color w:val="000000"/>
          <w:sz w:val="24"/>
          <w:szCs w:val="24"/>
        </w:rPr>
        <w:t>（3）闭坑后将生活区地面设施全部拆除，可再利用材料外运，建筑垃圾清运至露天采坑内，对场地表面进行平整。</w:t>
      </w:r>
    </w:p>
    <w:p>
      <w:pPr>
        <w:spacing w:line="360" w:lineRule="auto"/>
        <w:ind w:firstLine="480" w:firstLineChars="200"/>
        <w:jc w:val="both"/>
        <w:rPr>
          <w:bCs/>
          <w:color w:val="000000"/>
          <w:sz w:val="24"/>
          <w:szCs w:val="24"/>
        </w:rPr>
      </w:pPr>
      <w:r>
        <w:rPr>
          <w:bCs/>
          <w:color w:val="000000"/>
          <w:sz w:val="24"/>
          <w:szCs w:val="24"/>
        </w:rPr>
        <w:t>3</w:t>
      </w:r>
      <w:r>
        <w:rPr>
          <w:rFonts w:hint="eastAsia"/>
          <w:bCs/>
          <w:color w:val="000000"/>
          <w:sz w:val="24"/>
          <w:szCs w:val="24"/>
        </w:rPr>
        <w:t>、</w:t>
      </w:r>
      <w:r>
        <w:rPr>
          <w:bCs/>
          <w:color w:val="000000"/>
          <w:sz w:val="24"/>
          <w:szCs w:val="24"/>
        </w:rPr>
        <w:t>表土场</w:t>
      </w:r>
    </w:p>
    <w:p>
      <w:pPr>
        <w:spacing w:line="360" w:lineRule="auto"/>
        <w:ind w:firstLine="480" w:firstLineChars="200"/>
        <w:jc w:val="both"/>
        <w:rPr>
          <w:bCs/>
          <w:color w:val="000000"/>
          <w:sz w:val="24"/>
          <w:szCs w:val="24"/>
        </w:rPr>
      </w:pPr>
      <w:r>
        <w:rPr>
          <w:bCs/>
          <w:color w:val="000000"/>
          <w:sz w:val="24"/>
          <w:szCs w:val="24"/>
        </w:rPr>
        <w:t>表土场占地面积</w:t>
      </w:r>
      <w:r>
        <w:rPr>
          <w:rFonts w:hint="eastAsia"/>
          <w:bCs/>
          <w:color w:val="000000"/>
          <w:sz w:val="24"/>
          <w:szCs w:val="24"/>
        </w:rPr>
        <w:t>***</w:t>
      </w:r>
      <w:r>
        <w:rPr>
          <w:bCs/>
          <w:color w:val="000000"/>
          <w:sz w:val="24"/>
          <w:szCs w:val="24"/>
        </w:rPr>
        <w:t>。现状评估为较轻区；预测评估</w:t>
      </w:r>
      <w:r>
        <w:rPr>
          <w:rFonts w:hint="eastAsia"/>
          <w:bCs/>
          <w:color w:val="000000"/>
          <w:sz w:val="24"/>
          <w:szCs w:val="24"/>
        </w:rPr>
        <w:t>表土场</w:t>
      </w:r>
      <w:r>
        <w:rPr>
          <w:bCs/>
          <w:color w:val="000000"/>
          <w:sz w:val="24"/>
          <w:szCs w:val="24"/>
        </w:rPr>
        <w:t>边坡滑坡</w:t>
      </w:r>
      <w:r>
        <w:rPr>
          <w:rFonts w:hint="eastAsia"/>
          <w:bCs/>
          <w:color w:val="000000"/>
          <w:sz w:val="24"/>
          <w:szCs w:val="24"/>
        </w:rPr>
        <w:t>、崩塌和不稳定斜坡</w:t>
      </w:r>
      <w:r>
        <w:rPr>
          <w:bCs/>
          <w:color w:val="000000"/>
          <w:sz w:val="24"/>
          <w:szCs w:val="24"/>
        </w:rPr>
        <w:t>灾害对矿山地质环境影响程度较严重；对含水层破坏程度较轻，对地形地貌景观破坏程度较严重，对土地资源破坏程度严重。主要防治措施：</w:t>
      </w:r>
    </w:p>
    <w:p>
      <w:pPr>
        <w:spacing w:line="360" w:lineRule="auto"/>
        <w:ind w:firstLine="480" w:firstLineChars="200"/>
        <w:jc w:val="both"/>
        <w:rPr>
          <w:bCs/>
          <w:color w:val="000000"/>
          <w:sz w:val="24"/>
          <w:szCs w:val="24"/>
        </w:rPr>
      </w:pPr>
      <w:r>
        <w:rPr>
          <w:bCs/>
          <w:color w:val="000000"/>
          <w:sz w:val="24"/>
          <w:szCs w:val="24"/>
        </w:rPr>
        <w:t>（1）开采前期按照相关设计要求进行剥离表土的堆放，采用紧密压实堆放，</w:t>
      </w:r>
      <w:r>
        <w:rPr>
          <w:rFonts w:hint="eastAsia"/>
          <w:bCs/>
          <w:color w:val="000000"/>
          <w:sz w:val="24"/>
          <w:szCs w:val="24"/>
        </w:rPr>
        <w:t>每层3米，分层间留3米宽台阶，堆放高度6米，采用紧密有序分层堆放，堆放前缘坡度不大于45°</w:t>
      </w:r>
      <w:r>
        <w:rPr>
          <w:bCs/>
          <w:color w:val="000000"/>
          <w:sz w:val="24"/>
          <w:szCs w:val="24"/>
        </w:rPr>
        <w:t>。</w:t>
      </w:r>
    </w:p>
    <w:p>
      <w:pPr>
        <w:spacing w:line="360" w:lineRule="auto"/>
        <w:ind w:firstLine="480" w:firstLineChars="200"/>
        <w:jc w:val="both"/>
        <w:rPr>
          <w:bCs/>
          <w:color w:val="000000"/>
          <w:sz w:val="24"/>
          <w:szCs w:val="24"/>
        </w:rPr>
      </w:pPr>
      <w:r>
        <w:rPr>
          <w:bCs/>
          <w:color w:val="000000"/>
          <w:sz w:val="24"/>
          <w:szCs w:val="24"/>
        </w:rPr>
        <w:t>（2）闭坑后表土堆放场内表土全部用于露天采坑、临时废料场</w:t>
      </w:r>
      <w:r>
        <w:rPr>
          <w:rFonts w:hint="eastAsia"/>
          <w:bCs/>
          <w:color w:val="000000"/>
          <w:sz w:val="24"/>
          <w:szCs w:val="24"/>
        </w:rPr>
        <w:t>、</w:t>
      </w:r>
      <w:r>
        <w:rPr>
          <w:bCs/>
          <w:color w:val="000000"/>
          <w:sz w:val="24"/>
          <w:szCs w:val="24"/>
        </w:rPr>
        <w:t>生活区</w:t>
      </w:r>
      <w:r>
        <w:rPr>
          <w:rFonts w:hint="eastAsia"/>
          <w:bCs/>
          <w:color w:val="000000"/>
          <w:sz w:val="24"/>
          <w:szCs w:val="24"/>
        </w:rPr>
        <w:t>和工业场地</w:t>
      </w:r>
      <w:r>
        <w:rPr>
          <w:bCs/>
          <w:color w:val="000000"/>
          <w:sz w:val="24"/>
          <w:szCs w:val="24"/>
        </w:rPr>
        <w:t>地表覆土，对场地表面进行平整。</w:t>
      </w:r>
    </w:p>
    <w:p>
      <w:pPr>
        <w:spacing w:line="360" w:lineRule="auto"/>
        <w:ind w:firstLine="480" w:firstLineChars="200"/>
        <w:jc w:val="both"/>
        <w:rPr>
          <w:bCs/>
          <w:color w:val="000000"/>
          <w:sz w:val="24"/>
          <w:szCs w:val="24"/>
        </w:rPr>
      </w:pPr>
      <w:r>
        <w:rPr>
          <w:bCs/>
          <w:color w:val="000000"/>
          <w:sz w:val="24"/>
          <w:szCs w:val="24"/>
        </w:rPr>
        <w:t>4</w:t>
      </w:r>
      <w:r>
        <w:rPr>
          <w:rFonts w:hint="eastAsia"/>
          <w:bCs/>
          <w:color w:val="000000"/>
          <w:sz w:val="24"/>
          <w:szCs w:val="24"/>
        </w:rPr>
        <w:t>、</w:t>
      </w:r>
      <w:r>
        <w:rPr>
          <w:bCs/>
          <w:color w:val="000000"/>
          <w:sz w:val="24"/>
          <w:szCs w:val="24"/>
        </w:rPr>
        <w:t>矿山道路</w:t>
      </w:r>
    </w:p>
    <w:p>
      <w:pPr>
        <w:spacing w:line="360" w:lineRule="auto"/>
        <w:ind w:firstLine="480" w:firstLineChars="200"/>
        <w:jc w:val="both"/>
        <w:rPr>
          <w:bCs/>
          <w:color w:val="000000"/>
          <w:sz w:val="24"/>
          <w:szCs w:val="24"/>
        </w:rPr>
      </w:pPr>
      <w:r>
        <w:rPr>
          <w:rFonts w:hint="eastAsia"/>
          <w:bCs/>
          <w:color w:val="000000"/>
          <w:sz w:val="24"/>
          <w:szCs w:val="24"/>
        </w:rPr>
        <w:t>矿山道路</w:t>
      </w:r>
      <w:r>
        <w:rPr>
          <w:bCs/>
          <w:color w:val="000000"/>
          <w:sz w:val="24"/>
          <w:szCs w:val="24"/>
        </w:rPr>
        <w:t>占地面积</w:t>
      </w:r>
      <w:r>
        <w:rPr>
          <w:rFonts w:hint="eastAsia"/>
          <w:bCs/>
          <w:color w:val="000000"/>
          <w:sz w:val="24"/>
          <w:szCs w:val="24"/>
        </w:rPr>
        <w:t>***公顷</w:t>
      </w:r>
      <w:r>
        <w:rPr>
          <w:bCs/>
          <w:color w:val="000000"/>
          <w:sz w:val="24"/>
          <w:szCs w:val="24"/>
        </w:rPr>
        <w:t>。现状评估为较</w:t>
      </w:r>
      <w:r>
        <w:rPr>
          <w:rFonts w:hint="eastAsia"/>
          <w:bCs/>
          <w:color w:val="000000"/>
          <w:sz w:val="24"/>
          <w:szCs w:val="24"/>
        </w:rPr>
        <w:t>轻</w:t>
      </w:r>
      <w:r>
        <w:rPr>
          <w:bCs/>
          <w:color w:val="000000"/>
          <w:sz w:val="24"/>
          <w:szCs w:val="24"/>
        </w:rPr>
        <w:t>区；</w:t>
      </w:r>
      <w:r>
        <w:rPr>
          <w:rFonts w:hint="eastAsia"/>
          <w:bCs/>
          <w:color w:val="000000"/>
          <w:sz w:val="24"/>
          <w:szCs w:val="24"/>
        </w:rPr>
        <w:t>预测评估矿山道路对矿山地质环境影响程度较严重，</w:t>
      </w:r>
      <w:r>
        <w:rPr>
          <w:bCs/>
          <w:color w:val="000000"/>
          <w:sz w:val="24"/>
          <w:szCs w:val="24"/>
        </w:rPr>
        <w:t>对含水层破坏程度较轻，对地形地貌景观破坏程度较轻，对土地资源破坏程度严重。该区主要防治措施为：</w:t>
      </w:r>
    </w:p>
    <w:p>
      <w:pPr>
        <w:spacing w:line="360" w:lineRule="auto"/>
        <w:ind w:firstLine="480" w:firstLineChars="200"/>
        <w:jc w:val="both"/>
        <w:rPr>
          <w:bCs/>
          <w:color w:val="000000"/>
          <w:sz w:val="24"/>
          <w:szCs w:val="24"/>
        </w:rPr>
      </w:pPr>
      <w:r>
        <w:rPr>
          <w:bCs/>
          <w:color w:val="000000"/>
          <w:sz w:val="24"/>
          <w:szCs w:val="24"/>
        </w:rPr>
        <w:t>（1）</w:t>
      </w:r>
      <w:r>
        <w:rPr>
          <w:rFonts w:hint="eastAsia"/>
          <w:bCs/>
          <w:color w:val="000000"/>
          <w:sz w:val="24"/>
          <w:szCs w:val="24"/>
        </w:rPr>
        <w:t>在矿山道路</w:t>
      </w:r>
      <w:r>
        <w:rPr>
          <w:bCs/>
          <w:color w:val="000000"/>
          <w:sz w:val="24"/>
          <w:szCs w:val="24"/>
        </w:rPr>
        <w:t>设警示牌，警示过往人员和车辆。</w:t>
      </w:r>
    </w:p>
    <w:p>
      <w:pPr>
        <w:spacing w:line="360" w:lineRule="auto"/>
        <w:ind w:firstLine="480" w:firstLineChars="200"/>
        <w:jc w:val="both"/>
        <w:rPr>
          <w:bCs/>
          <w:color w:val="000000"/>
          <w:sz w:val="24"/>
          <w:szCs w:val="24"/>
        </w:rPr>
      </w:pPr>
      <w:r>
        <w:rPr>
          <w:bCs/>
          <w:color w:val="000000"/>
          <w:sz w:val="24"/>
          <w:szCs w:val="24"/>
        </w:rPr>
        <w:t>（2）严格建立巡视制度，每天对道路边坡进行人工巡视，对坡体出现滑动迹象土体，应及时采取人工排除行动。</w:t>
      </w:r>
    </w:p>
    <w:p>
      <w:pPr>
        <w:spacing w:line="360" w:lineRule="auto"/>
        <w:ind w:firstLine="480" w:firstLineChars="200"/>
        <w:jc w:val="both"/>
        <w:rPr>
          <w:bCs/>
          <w:color w:val="000000"/>
          <w:sz w:val="24"/>
          <w:szCs w:val="24"/>
        </w:rPr>
      </w:pPr>
      <w:r>
        <w:rPr>
          <w:bCs/>
          <w:color w:val="000000"/>
          <w:sz w:val="24"/>
          <w:szCs w:val="24"/>
        </w:rPr>
        <w:t>（3）生产期间保持道路畅通，清理路面废石，保持路面清洁，进行道路除尘。</w:t>
      </w:r>
    </w:p>
    <w:p>
      <w:pPr>
        <w:spacing w:line="360" w:lineRule="auto"/>
        <w:ind w:firstLine="480" w:firstLineChars="200"/>
        <w:jc w:val="both"/>
        <w:rPr>
          <w:bCs/>
          <w:color w:val="000000"/>
          <w:sz w:val="24"/>
          <w:szCs w:val="24"/>
        </w:rPr>
      </w:pPr>
      <w:r>
        <w:rPr>
          <w:bCs/>
          <w:color w:val="000000"/>
          <w:sz w:val="24"/>
          <w:szCs w:val="24"/>
        </w:rPr>
        <w:t>（4）闭坑后矿山道路拟留作该区域交通便道使用，可不恢复原有地形地貌。</w:t>
      </w:r>
    </w:p>
    <w:p>
      <w:pPr>
        <w:spacing w:line="360" w:lineRule="auto"/>
        <w:ind w:firstLine="562" w:firstLineChars="200"/>
        <w:jc w:val="both"/>
        <w:outlineLvl w:val="2"/>
        <w:rPr>
          <w:b/>
          <w:color w:val="000000"/>
          <w:sz w:val="28"/>
          <w:szCs w:val="28"/>
        </w:rPr>
      </w:pPr>
      <w:r>
        <w:rPr>
          <w:b/>
          <w:color w:val="000000"/>
          <w:sz w:val="28"/>
          <w:szCs w:val="28"/>
        </w:rPr>
        <w:t>（</w:t>
      </w:r>
      <w:r>
        <w:rPr>
          <w:rFonts w:hint="eastAsia"/>
          <w:b/>
          <w:color w:val="000000"/>
          <w:sz w:val="28"/>
          <w:szCs w:val="28"/>
        </w:rPr>
        <w:t>三</w:t>
      </w:r>
      <w:r>
        <w:rPr>
          <w:b/>
          <w:color w:val="000000"/>
          <w:sz w:val="28"/>
          <w:szCs w:val="28"/>
        </w:rPr>
        <w:t>）矿山地质环境保护与恢复治理一般防治区（</w:t>
      </w:r>
      <w:r>
        <w:rPr>
          <w:rFonts w:hint="eastAsia" w:ascii="宋体" w:hAnsi="宋体" w:cs="宋体"/>
          <w:bCs/>
          <w:color w:val="000000"/>
          <w:sz w:val="24"/>
          <w:szCs w:val="24"/>
        </w:rPr>
        <w:t>Ⅲ</w:t>
      </w:r>
      <w:r>
        <w:rPr>
          <w:b/>
          <w:color w:val="000000"/>
          <w:sz w:val="28"/>
          <w:szCs w:val="28"/>
        </w:rPr>
        <w:t>）</w:t>
      </w:r>
    </w:p>
    <w:p>
      <w:pPr>
        <w:spacing w:line="360" w:lineRule="auto"/>
        <w:ind w:firstLine="480" w:firstLineChars="200"/>
        <w:jc w:val="both"/>
        <w:rPr>
          <w:color w:val="000000"/>
          <w:sz w:val="24"/>
          <w:szCs w:val="24"/>
        </w:rPr>
      </w:pPr>
      <w:r>
        <w:rPr>
          <w:bCs/>
          <w:color w:val="000000"/>
          <w:sz w:val="24"/>
          <w:szCs w:val="24"/>
        </w:rPr>
        <w:t>该区主要分布在重点防治区和次重点防治区以外区域，面积为</w:t>
      </w:r>
      <w:r>
        <w:rPr>
          <w:rFonts w:hint="eastAsia"/>
          <w:bCs/>
          <w:color w:val="000000"/>
          <w:sz w:val="24"/>
          <w:szCs w:val="24"/>
        </w:rPr>
        <w:t>***公顷</w:t>
      </w:r>
      <w:r>
        <w:rPr>
          <w:bCs/>
          <w:color w:val="000000"/>
          <w:sz w:val="24"/>
          <w:szCs w:val="24"/>
        </w:rPr>
        <w:t>，保持原生地貌景观，对矿山地质环境影响程度较轻。</w:t>
      </w:r>
    </w:p>
    <w:p>
      <w:pPr>
        <w:autoSpaceDE w:val="0"/>
        <w:autoSpaceDN w:val="0"/>
        <w:adjustRightInd w:val="0"/>
        <w:snapToGrid w:val="0"/>
        <w:spacing w:line="360" w:lineRule="auto"/>
        <w:ind w:firstLine="482" w:firstLineChars="200"/>
        <w:jc w:val="center"/>
        <w:rPr>
          <w:color w:val="000000"/>
          <w:sz w:val="24"/>
          <w:szCs w:val="24"/>
        </w:rPr>
      </w:pPr>
      <w:r>
        <w:rPr>
          <w:b/>
          <w:color w:val="000000"/>
          <w:sz w:val="24"/>
          <w:szCs w:val="24"/>
        </w:rPr>
        <w:t>表4-2 各设施（场地）地质环境保护与恢复治理分区一览表</w:t>
      </w:r>
    </w:p>
    <w:tbl>
      <w:tblPr>
        <w:tblStyle w:val="47"/>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185"/>
        <w:gridCol w:w="2861"/>
        <w:gridCol w:w="115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color w:val="000000"/>
                <w:sz w:val="21"/>
                <w:szCs w:val="21"/>
              </w:rPr>
            </w:pPr>
            <w:r>
              <w:rPr>
                <w:color w:val="000000"/>
                <w:sz w:val="21"/>
                <w:szCs w:val="21"/>
              </w:rPr>
              <w:t>分区</w:t>
            </w:r>
          </w:p>
        </w:tc>
        <w:tc>
          <w:tcPr>
            <w:tcW w:w="2185" w:type="dxa"/>
            <w:vMerge w:val="restart"/>
            <w:vAlign w:val="center"/>
          </w:tcPr>
          <w:p>
            <w:pPr>
              <w:jc w:val="center"/>
              <w:rPr>
                <w:color w:val="000000"/>
                <w:sz w:val="21"/>
                <w:szCs w:val="21"/>
              </w:rPr>
            </w:pPr>
            <w:r>
              <w:rPr>
                <w:color w:val="000000"/>
                <w:sz w:val="21"/>
                <w:szCs w:val="21"/>
              </w:rPr>
              <w:t>设施场地</w:t>
            </w:r>
          </w:p>
        </w:tc>
        <w:tc>
          <w:tcPr>
            <w:tcW w:w="2861" w:type="dxa"/>
            <w:vAlign w:val="center"/>
          </w:tcPr>
          <w:p>
            <w:pPr>
              <w:jc w:val="center"/>
              <w:rPr>
                <w:color w:val="000000"/>
                <w:sz w:val="21"/>
                <w:szCs w:val="21"/>
              </w:rPr>
            </w:pPr>
            <w:r>
              <w:rPr>
                <w:color w:val="000000"/>
                <w:sz w:val="21"/>
                <w:szCs w:val="21"/>
                <w:u w:val="single"/>
              </w:rPr>
              <w:t>面积(公顷)</w:t>
            </w:r>
            <w:r>
              <w:rPr>
                <w:color w:val="000000"/>
                <w:sz w:val="21"/>
                <w:szCs w:val="21"/>
              </w:rPr>
              <w:t xml:space="preserve">     </w:t>
            </w:r>
          </w:p>
          <w:p>
            <w:pPr>
              <w:jc w:val="center"/>
              <w:rPr>
                <w:color w:val="000000"/>
                <w:sz w:val="21"/>
                <w:szCs w:val="21"/>
              </w:rPr>
            </w:pPr>
            <w:r>
              <w:rPr>
                <w:color w:val="000000"/>
                <w:sz w:val="21"/>
                <w:szCs w:val="21"/>
              </w:rPr>
              <w:t>占比(%)</w:t>
            </w:r>
          </w:p>
        </w:tc>
        <w:tc>
          <w:tcPr>
            <w:tcW w:w="2316" w:type="dxa"/>
            <w:gridSpan w:val="2"/>
            <w:vAlign w:val="center"/>
          </w:tcPr>
          <w:p>
            <w:pPr>
              <w:jc w:val="center"/>
              <w:rPr>
                <w:color w:val="000000"/>
                <w:sz w:val="21"/>
                <w:szCs w:val="21"/>
              </w:rPr>
            </w:pPr>
            <w:r>
              <w:rPr>
                <w:color w:val="000000"/>
                <w:sz w:val="21"/>
                <w:szCs w:val="21"/>
              </w:rPr>
              <w:t>矿山地质环境影响程度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417" w:type="dxa"/>
            <w:vMerge w:val="continue"/>
            <w:vAlign w:val="center"/>
          </w:tcPr>
          <w:p>
            <w:pPr>
              <w:jc w:val="center"/>
              <w:rPr>
                <w:color w:val="000000"/>
                <w:sz w:val="21"/>
                <w:szCs w:val="21"/>
              </w:rPr>
            </w:pPr>
          </w:p>
        </w:tc>
        <w:tc>
          <w:tcPr>
            <w:tcW w:w="2185" w:type="dxa"/>
            <w:vMerge w:val="continue"/>
            <w:vAlign w:val="center"/>
          </w:tcPr>
          <w:p>
            <w:pPr>
              <w:jc w:val="center"/>
              <w:rPr>
                <w:color w:val="000000"/>
                <w:sz w:val="21"/>
                <w:szCs w:val="21"/>
              </w:rPr>
            </w:pPr>
          </w:p>
        </w:tc>
        <w:tc>
          <w:tcPr>
            <w:tcW w:w="2861" w:type="dxa"/>
            <w:vAlign w:val="center"/>
          </w:tcPr>
          <w:p>
            <w:pPr>
              <w:jc w:val="center"/>
              <w:rPr>
                <w:color w:val="000000"/>
                <w:sz w:val="21"/>
                <w:szCs w:val="21"/>
              </w:rPr>
            </w:pPr>
            <w:r>
              <w:rPr>
                <w:color w:val="000000"/>
                <w:sz w:val="21"/>
                <w:szCs w:val="21"/>
              </w:rPr>
              <w:t>各设施面积</w:t>
            </w:r>
          </w:p>
        </w:tc>
        <w:tc>
          <w:tcPr>
            <w:tcW w:w="1158" w:type="dxa"/>
            <w:vAlign w:val="center"/>
          </w:tcPr>
          <w:p>
            <w:pPr>
              <w:jc w:val="center"/>
              <w:rPr>
                <w:color w:val="000000"/>
                <w:sz w:val="21"/>
                <w:szCs w:val="21"/>
              </w:rPr>
            </w:pPr>
            <w:r>
              <w:rPr>
                <w:color w:val="000000"/>
                <w:sz w:val="21"/>
                <w:szCs w:val="21"/>
              </w:rPr>
              <w:t>现状评估</w:t>
            </w:r>
          </w:p>
        </w:tc>
        <w:tc>
          <w:tcPr>
            <w:tcW w:w="1158" w:type="dxa"/>
            <w:vAlign w:val="center"/>
          </w:tcPr>
          <w:p>
            <w:pPr>
              <w:jc w:val="center"/>
              <w:rPr>
                <w:color w:val="000000"/>
                <w:sz w:val="21"/>
                <w:szCs w:val="21"/>
              </w:rPr>
            </w:pPr>
            <w:r>
              <w:rPr>
                <w:color w:val="000000"/>
                <w:sz w:val="21"/>
                <w:szCs w:val="21"/>
              </w:rPr>
              <w:t>预测评估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jc w:val="center"/>
              <w:rPr>
                <w:color w:val="000000"/>
                <w:sz w:val="21"/>
                <w:szCs w:val="21"/>
              </w:rPr>
            </w:pPr>
            <w:r>
              <w:rPr>
                <w:color w:val="000000"/>
                <w:kern w:val="2"/>
                <w:sz w:val="21"/>
                <w:szCs w:val="21"/>
              </w:rPr>
              <w:t>重点防治区（</w:t>
            </w:r>
            <w:r>
              <w:rPr>
                <w:rFonts w:hint="eastAsia" w:ascii="宋体" w:hAnsi="宋体" w:cs="宋体"/>
                <w:color w:val="000000"/>
                <w:kern w:val="2"/>
                <w:sz w:val="21"/>
                <w:szCs w:val="21"/>
              </w:rPr>
              <w:t>Ⅰ</w:t>
            </w:r>
            <w:r>
              <w:rPr>
                <w:color w:val="000000"/>
                <w:kern w:val="2"/>
                <w:sz w:val="21"/>
                <w:szCs w:val="21"/>
              </w:rPr>
              <w:t>）</w:t>
            </w:r>
          </w:p>
        </w:tc>
        <w:tc>
          <w:tcPr>
            <w:tcW w:w="2185" w:type="dxa"/>
            <w:vAlign w:val="center"/>
          </w:tcPr>
          <w:p>
            <w:pPr>
              <w:jc w:val="center"/>
              <w:rPr>
                <w:color w:val="000000"/>
                <w:sz w:val="21"/>
                <w:szCs w:val="21"/>
              </w:rPr>
            </w:pPr>
            <w:r>
              <w:rPr>
                <w:color w:val="000000"/>
                <w:sz w:val="21"/>
                <w:szCs w:val="21"/>
              </w:rPr>
              <w:t>最终露天采矿场</w:t>
            </w:r>
          </w:p>
          <w:p>
            <w:pPr>
              <w:jc w:val="center"/>
              <w:rPr>
                <w:color w:val="000000"/>
                <w:sz w:val="21"/>
                <w:szCs w:val="21"/>
              </w:rPr>
            </w:pPr>
            <w:r>
              <w:rPr>
                <w:color w:val="000000"/>
                <w:sz w:val="21"/>
                <w:szCs w:val="21"/>
              </w:rPr>
              <w:t>（</w:t>
            </w:r>
            <w:r>
              <w:rPr>
                <w:rFonts w:hint="eastAsia" w:ascii="宋体" w:hAnsi="宋体" w:cs="宋体"/>
                <w:color w:val="000000"/>
                <w:kern w:val="2"/>
                <w:sz w:val="21"/>
                <w:szCs w:val="21"/>
              </w:rPr>
              <w:t>Ⅰ</w:t>
            </w:r>
            <w:r>
              <w:rPr>
                <w:color w:val="000000"/>
                <w:sz w:val="21"/>
                <w:szCs w:val="21"/>
              </w:rPr>
              <w:t>）</w:t>
            </w:r>
          </w:p>
        </w:tc>
        <w:tc>
          <w:tcPr>
            <w:tcW w:w="2861" w:type="dxa"/>
          </w:tcPr>
          <w:p>
            <w:pPr>
              <w:jc w:val="center"/>
              <w:rPr>
                <w:color w:val="000000"/>
                <w:sz w:val="21"/>
                <w:szCs w:val="21"/>
              </w:rPr>
            </w:pPr>
            <w:r>
              <w:t>***</w:t>
            </w:r>
          </w:p>
        </w:tc>
        <w:tc>
          <w:tcPr>
            <w:tcW w:w="1158" w:type="dxa"/>
            <w:vAlign w:val="center"/>
          </w:tcPr>
          <w:p>
            <w:pPr>
              <w:jc w:val="center"/>
              <w:rPr>
                <w:color w:val="000000"/>
                <w:sz w:val="21"/>
                <w:szCs w:val="21"/>
              </w:rPr>
            </w:pPr>
            <w:r>
              <w:rPr>
                <w:color w:val="000000"/>
                <w:sz w:val="21"/>
                <w:szCs w:val="21"/>
              </w:rPr>
              <w:t>较轻</w:t>
            </w:r>
          </w:p>
        </w:tc>
        <w:tc>
          <w:tcPr>
            <w:tcW w:w="1158" w:type="dxa"/>
            <w:vAlign w:val="center"/>
          </w:tcPr>
          <w:p>
            <w:pPr>
              <w:jc w:val="center"/>
              <w:rPr>
                <w:color w:val="000000"/>
                <w:sz w:val="21"/>
                <w:szCs w:val="21"/>
              </w:rPr>
            </w:pPr>
            <w:r>
              <w:rPr>
                <w:color w:val="000000"/>
                <w:sz w:val="21"/>
                <w:szCs w:val="21"/>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color w:val="000000"/>
                <w:sz w:val="21"/>
                <w:szCs w:val="21"/>
              </w:rPr>
            </w:pPr>
            <w:r>
              <w:rPr>
                <w:color w:val="000000"/>
                <w:sz w:val="21"/>
                <w:szCs w:val="21"/>
              </w:rPr>
              <w:t>次</w:t>
            </w:r>
            <w:r>
              <w:rPr>
                <w:color w:val="000000"/>
                <w:kern w:val="2"/>
                <w:sz w:val="21"/>
                <w:szCs w:val="21"/>
              </w:rPr>
              <w:t>重点防治区（</w:t>
            </w:r>
            <w:r>
              <w:rPr>
                <w:rFonts w:hint="eastAsia" w:ascii="宋体" w:hAnsi="宋体" w:cs="宋体"/>
                <w:color w:val="000000"/>
                <w:sz w:val="21"/>
                <w:szCs w:val="21"/>
              </w:rPr>
              <w:t>Ⅱ</w:t>
            </w:r>
            <w:r>
              <w:rPr>
                <w:color w:val="000000"/>
                <w:kern w:val="2"/>
                <w:sz w:val="21"/>
                <w:szCs w:val="21"/>
              </w:rPr>
              <w:t>）</w:t>
            </w:r>
          </w:p>
        </w:tc>
        <w:tc>
          <w:tcPr>
            <w:tcW w:w="2185" w:type="dxa"/>
            <w:vAlign w:val="center"/>
          </w:tcPr>
          <w:p>
            <w:pPr>
              <w:jc w:val="center"/>
              <w:rPr>
                <w:color w:val="000000"/>
                <w:sz w:val="21"/>
                <w:szCs w:val="21"/>
              </w:rPr>
            </w:pPr>
            <w:r>
              <w:rPr>
                <w:color w:val="000000"/>
                <w:sz w:val="21"/>
                <w:szCs w:val="21"/>
              </w:rPr>
              <w:t>临时废料场（</w:t>
            </w:r>
            <w:r>
              <w:rPr>
                <w:rFonts w:hint="eastAsia" w:ascii="宋体" w:hAnsi="宋体" w:cs="宋体"/>
                <w:color w:val="000000"/>
                <w:sz w:val="21"/>
                <w:szCs w:val="21"/>
              </w:rPr>
              <w:t>Ⅱ</w:t>
            </w:r>
            <w:r>
              <w:rPr>
                <w:color w:val="000000"/>
                <w:sz w:val="21"/>
                <w:szCs w:val="21"/>
                <w:vertAlign w:val="subscript"/>
              </w:rPr>
              <w:t>1</w:t>
            </w:r>
            <w:r>
              <w:rPr>
                <w:color w:val="000000"/>
                <w:sz w:val="21"/>
                <w:szCs w:val="21"/>
              </w:rPr>
              <w:t>）</w:t>
            </w:r>
          </w:p>
        </w:tc>
        <w:tc>
          <w:tcPr>
            <w:tcW w:w="2861" w:type="dxa"/>
          </w:tcPr>
          <w:p>
            <w:pPr>
              <w:jc w:val="center"/>
              <w:rPr>
                <w:color w:val="000000"/>
                <w:sz w:val="21"/>
                <w:szCs w:val="21"/>
                <w:u w:val="single"/>
              </w:rPr>
            </w:pPr>
            <w:r>
              <w:t>***</w:t>
            </w:r>
          </w:p>
        </w:tc>
        <w:tc>
          <w:tcPr>
            <w:tcW w:w="1158" w:type="dxa"/>
            <w:vMerge w:val="restart"/>
            <w:vAlign w:val="center"/>
          </w:tcPr>
          <w:p>
            <w:pPr>
              <w:jc w:val="center"/>
              <w:rPr>
                <w:color w:val="000000"/>
                <w:sz w:val="21"/>
                <w:szCs w:val="21"/>
              </w:rPr>
            </w:pPr>
            <w:r>
              <w:rPr>
                <w:color w:val="000000"/>
                <w:sz w:val="21"/>
                <w:szCs w:val="21"/>
              </w:rPr>
              <w:t>较轻</w:t>
            </w:r>
          </w:p>
        </w:tc>
        <w:tc>
          <w:tcPr>
            <w:tcW w:w="1158" w:type="dxa"/>
            <w:vMerge w:val="restart"/>
            <w:vAlign w:val="center"/>
          </w:tcPr>
          <w:p>
            <w:pPr>
              <w:jc w:val="center"/>
              <w:rPr>
                <w:color w:val="000000"/>
                <w:sz w:val="21"/>
                <w:szCs w:val="21"/>
              </w:rPr>
            </w:pPr>
            <w:r>
              <w:rPr>
                <w:color w:val="000000"/>
                <w:sz w:val="21"/>
                <w:szCs w:val="21"/>
              </w:rPr>
              <w:t>较严重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jc w:val="center"/>
              <w:rPr>
                <w:color w:val="000000"/>
                <w:sz w:val="21"/>
                <w:szCs w:val="21"/>
              </w:rPr>
            </w:pPr>
          </w:p>
        </w:tc>
        <w:tc>
          <w:tcPr>
            <w:tcW w:w="2185" w:type="dxa"/>
            <w:vAlign w:val="center"/>
          </w:tcPr>
          <w:p>
            <w:pPr>
              <w:jc w:val="center"/>
              <w:rPr>
                <w:color w:val="000000"/>
                <w:sz w:val="21"/>
                <w:szCs w:val="21"/>
              </w:rPr>
            </w:pPr>
            <w:r>
              <w:rPr>
                <w:color w:val="000000"/>
                <w:sz w:val="21"/>
                <w:szCs w:val="21"/>
              </w:rPr>
              <w:t>矿部生活区（</w:t>
            </w:r>
            <w:r>
              <w:rPr>
                <w:rFonts w:hint="eastAsia" w:ascii="宋体" w:hAnsi="宋体" w:cs="宋体"/>
                <w:color w:val="000000"/>
                <w:sz w:val="21"/>
                <w:szCs w:val="21"/>
              </w:rPr>
              <w:t>Ⅱ</w:t>
            </w:r>
            <w:r>
              <w:rPr>
                <w:color w:val="000000"/>
                <w:sz w:val="21"/>
                <w:szCs w:val="21"/>
                <w:vertAlign w:val="subscript"/>
              </w:rPr>
              <w:t>2</w:t>
            </w:r>
            <w:r>
              <w:rPr>
                <w:color w:val="000000"/>
                <w:sz w:val="21"/>
                <w:szCs w:val="21"/>
              </w:rPr>
              <w:t>）</w:t>
            </w:r>
          </w:p>
        </w:tc>
        <w:tc>
          <w:tcPr>
            <w:tcW w:w="2861" w:type="dxa"/>
          </w:tcPr>
          <w:p>
            <w:pPr>
              <w:jc w:val="center"/>
              <w:rPr>
                <w:color w:val="000000"/>
                <w:sz w:val="21"/>
                <w:szCs w:val="21"/>
                <w:u w:val="single"/>
              </w:rPr>
            </w:pPr>
            <w:r>
              <w:t>***</w:t>
            </w:r>
          </w:p>
        </w:tc>
        <w:tc>
          <w:tcPr>
            <w:tcW w:w="1158" w:type="dxa"/>
            <w:vMerge w:val="continue"/>
            <w:vAlign w:val="center"/>
          </w:tcPr>
          <w:p>
            <w:pPr>
              <w:jc w:val="center"/>
              <w:rPr>
                <w:color w:val="000000"/>
                <w:sz w:val="21"/>
                <w:szCs w:val="21"/>
              </w:rPr>
            </w:pPr>
          </w:p>
        </w:tc>
        <w:tc>
          <w:tcPr>
            <w:tcW w:w="115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jc w:val="center"/>
              <w:rPr>
                <w:color w:val="000000"/>
                <w:sz w:val="21"/>
                <w:szCs w:val="21"/>
              </w:rPr>
            </w:pPr>
          </w:p>
        </w:tc>
        <w:tc>
          <w:tcPr>
            <w:tcW w:w="2185" w:type="dxa"/>
            <w:vAlign w:val="center"/>
          </w:tcPr>
          <w:p>
            <w:pPr>
              <w:jc w:val="center"/>
              <w:rPr>
                <w:color w:val="000000"/>
                <w:sz w:val="22"/>
                <w:szCs w:val="22"/>
              </w:rPr>
            </w:pPr>
            <w:r>
              <w:rPr>
                <w:rFonts w:hint="eastAsia"/>
                <w:color w:val="000000"/>
                <w:sz w:val="22"/>
                <w:szCs w:val="22"/>
              </w:rPr>
              <w:t>工业广场</w:t>
            </w:r>
            <w:r>
              <w:rPr>
                <w:color w:val="000000"/>
                <w:sz w:val="21"/>
                <w:szCs w:val="21"/>
              </w:rPr>
              <w:t>（</w:t>
            </w:r>
            <w:r>
              <w:rPr>
                <w:rFonts w:hint="eastAsia" w:ascii="宋体" w:hAnsi="宋体" w:cs="宋体"/>
                <w:color w:val="000000"/>
                <w:sz w:val="21"/>
                <w:szCs w:val="21"/>
              </w:rPr>
              <w:t>Ⅱ</w:t>
            </w:r>
            <w:r>
              <w:rPr>
                <w:rFonts w:hint="eastAsia"/>
                <w:color w:val="000000"/>
                <w:sz w:val="21"/>
                <w:szCs w:val="21"/>
                <w:vertAlign w:val="subscript"/>
              </w:rPr>
              <w:t>3</w:t>
            </w:r>
            <w:r>
              <w:rPr>
                <w:color w:val="000000"/>
                <w:sz w:val="21"/>
                <w:szCs w:val="21"/>
              </w:rPr>
              <w:t>）</w:t>
            </w:r>
          </w:p>
        </w:tc>
        <w:tc>
          <w:tcPr>
            <w:tcW w:w="2861" w:type="dxa"/>
          </w:tcPr>
          <w:p>
            <w:pPr>
              <w:jc w:val="center"/>
              <w:rPr>
                <w:color w:val="000000"/>
                <w:sz w:val="21"/>
                <w:szCs w:val="21"/>
                <w:u w:val="single"/>
              </w:rPr>
            </w:pPr>
            <w:r>
              <w:t>***</w:t>
            </w:r>
          </w:p>
        </w:tc>
        <w:tc>
          <w:tcPr>
            <w:tcW w:w="1158" w:type="dxa"/>
            <w:vMerge w:val="continue"/>
            <w:vAlign w:val="center"/>
          </w:tcPr>
          <w:p>
            <w:pPr>
              <w:jc w:val="center"/>
              <w:rPr>
                <w:color w:val="000000"/>
                <w:sz w:val="21"/>
                <w:szCs w:val="21"/>
              </w:rPr>
            </w:pPr>
          </w:p>
        </w:tc>
        <w:tc>
          <w:tcPr>
            <w:tcW w:w="115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jc w:val="center"/>
              <w:rPr>
                <w:color w:val="000000"/>
                <w:sz w:val="21"/>
                <w:szCs w:val="21"/>
              </w:rPr>
            </w:pPr>
          </w:p>
        </w:tc>
        <w:tc>
          <w:tcPr>
            <w:tcW w:w="2185" w:type="dxa"/>
            <w:vAlign w:val="center"/>
          </w:tcPr>
          <w:p>
            <w:pPr>
              <w:jc w:val="center"/>
              <w:rPr>
                <w:color w:val="000000"/>
                <w:sz w:val="22"/>
                <w:szCs w:val="22"/>
              </w:rPr>
            </w:pPr>
            <w:r>
              <w:rPr>
                <w:color w:val="000000"/>
                <w:sz w:val="22"/>
                <w:szCs w:val="22"/>
              </w:rPr>
              <w:t>表土场</w:t>
            </w:r>
            <w:r>
              <w:rPr>
                <w:color w:val="000000"/>
                <w:sz w:val="21"/>
                <w:szCs w:val="21"/>
              </w:rPr>
              <w:t>（</w:t>
            </w:r>
            <w:r>
              <w:rPr>
                <w:rFonts w:hint="eastAsia" w:ascii="宋体" w:hAnsi="宋体" w:cs="宋体"/>
                <w:color w:val="000000"/>
                <w:sz w:val="21"/>
                <w:szCs w:val="21"/>
              </w:rPr>
              <w:t>Ⅱ</w:t>
            </w:r>
            <w:r>
              <w:rPr>
                <w:rFonts w:hint="eastAsia"/>
                <w:color w:val="000000"/>
                <w:sz w:val="21"/>
                <w:szCs w:val="21"/>
                <w:vertAlign w:val="subscript"/>
              </w:rPr>
              <w:t>4</w:t>
            </w:r>
            <w:r>
              <w:rPr>
                <w:color w:val="000000"/>
                <w:sz w:val="21"/>
                <w:szCs w:val="21"/>
              </w:rPr>
              <w:t>）</w:t>
            </w:r>
          </w:p>
        </w:tc>
        <w:tc>
          <w:tcPr>
            <w:tcW w:w="2861" w:type="dxa"/>
          </w:tcPr>
          <w:p>
            <w:pPr>
              <w:jc w:val="center"/>
              <w:rPr>
                <w:color w:val="000000"/>
                <w:sz w:val="21"/>
                <w:szCs w:val="21"/>
                <w:u w:val="single"/>
              </w:rPr>
            </w:pPr>
            <w:r>
              <w:t>***</w:t>
            </w:r>
          </w:p>
        </w:tc>
        <w:tc>
          <w:tcPr>
            <w:tcW w:w="1158" w:type="dxa"/>
            <w:vMerge w:val="continue"/>
            <w:vAlign w:val="center"/>
          </w:tcPr>
          <w:p>
            <w:pPr>
              <w:jc w:val="center"/>
              <w:rPr>
                <w:color w:val="000000"/>
                <w:sz w:val="21"/>
                <w:szCs w:val="21"/>
              </w:rPr>
            </w:pPr>
          </w:p>
        </w:tc>
        <w:tc>
          <w:tcPr>
            <w:tcW w:w="115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jc w:val="center"/>
              <w:rPr>
                <w:color w:val="000000"/>
                <w:sz w:val="21"/>
                <w:szCs w:val="21"/>
              </w:rPr>
            </w:pPr>
          </w:p>
        </w:tc>
        <w:tc>
          <w:tcPr>
            <w:tcW w:w="2185" w:type="dxa"/>
            <w:vAlign w:val="center"/>
          </w:tcPr>
          <w:p>
            <w:pPr>
              <w:jc w:val="center"/>
              <w:rPr>
                <w:color w:val="000000"/>
                <w:sz w:val="21"/>
                <w:szCs w:val="21"/>
              </w:rPr>
            </w:pPr>
            <w:r>
              <w:rPr>
                <w:color w:val="000000"/>
                <w:sz w:val="21"/>
                <w:szCs w:val="21"/>
              </w:rPr>
              <w:t>矿山道路（</w:t>
            </w:r>
            <w:r>
              <w:rPr>
                <w:rFonts w:hint="eastAsia" w:ascii="宋体" w:hAnsi="宋体" w:cs="宋体"/>
                <w:color w:val="000000"/>
                <w:sz w:val="21"/>
                <w:szCs w:val="21"/>
              </w:rPr>
              <w:t>Ⅱ</w:t>
            </w:r>
            <w:r>
              <w:rPr>
                <w:rFonts w:hint="eastAsia"/>
                <w:color w:val="000000"/>
                <w:sz w:val="21"/>
                <w:szCs w:val="21"/>
                <w:vertAlign w:val="subscript"/>
              </w:rPr>
              <w:t>5</w:t>
            </w:r>
            <w:r>
              <w:rPr>
                <w:color w:val="000000"/>
                <w:sz w:val="21"/>
                <w:szCs w:val="21"/>
              </w:rPr>
              <w:t>）</w:t>
            </w:r>
          </w:p>
        </w:tc>
        <w:tc>
          <w:tcPr>
            <w:tcW w:w="2861" w:type="dxa"/>
          </w:tcPr>
          <w:p>
            <w:pPr>
              <w:jc w:val="center"/>
              <w:rPr>
                <w:color w:val="000000"/>
                <w:sz w:val="21"/>
                <w:szCs w:val="21"/>
              </w:rPr>
            </w:pPr>
            <w:r>
              <w:t>***</w:t>
            </w:r>
          </w:p>
        </w:tc>
        <w:tc>
          <w:tcPr>
            <w:tcW w:w="1158" w:type="dxa"/>
            <w:vMerge w:val="continue"/>
            <w:vAlign w:val="center"/>
          </w:tcPr>
          <w:p>
            <w:pPr>
              <w:jc w:val="center"/>
              <w:rPr>
                <w:color w:val="000000"/>
                <w:sz w:val="21"/>
                <w:szCs w:val="21"/>
              </w:rPr>
            </w:pPr>
          </w:p>
        </w:tc>
        <w:tc>
          <w:tcPr>
            <w:tcW w:w="1158"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jc w:val="center"/>
              <w:rPr>
                <w:color w:val="000000"/>
                <w:sz w:val="21"/>
                <w:szCs w:val="21"/>
              </w:rPr>
            </w:pPr>
            <w:r>
              <w:rPr>
                <w:color w:val="000000"/>
                <w:sz w:val="21"/>
                <w:szCs w:val="21"/>
              </w:rPr>
              <w:t>一般防治区（</w:t>
            </w:r>
            <w:r>
              <w:rPr>
                <w:rFonts w:hint="eastAsia" w:ascii="宋体" w:hAnsi="宋体" w:cs="宋体"/>
                <w:color w:val="000000"/>
                <w:sz w:val="21"/>
                <w:szCs w:val="21"/>
              </w:rPr>
              <w:t>Ⅲ</w:t>
            </w:r>
            <w:r>
              <w:rPr>
                <w:color w:val="000000"/>
                <w:sz w:val="21"/>
                <w:szCs w:val="21"/>
              </w:rPr>
              <w:t>）</w:t>
            </w:r>
          </w:p>
        </w:tc>
        <w:tc>
          <w:tcPr>
            <w:tcW w:w="2185" w:type="dxa"/>
            <w:vAlign w:val="center"/>
          </w:tcPr>
          <w:p>
            <w:pPr>
              <w:jc w:val="center"/>
              <w:rPr>
                <w:color w:val="000000"/>
                <w:sz w:val="21"/>
                <w:szCs w:val="21"/>
              </w:rPr>
            </w:pPr>
            <w:r>
              <w:rPr>
                <w:color w:val="000000"/>
                <w:sz w:val="21"/>
                <w:szCs w:val="21"/>
              </w:rPr>
              <w:t>重点防治区和次重点防治区以外区域（</w:t>
            </w:r>
            <w:r>
              <w:rPr>
                <w:rFonts w:hint="eastAsia" w:ascii="宋体" w:hAnsi="宋体" w:cs="宋体"/>
                <w:color w:val="000000"/>
                <w:sz w:val="21"/>
                <w:szCs w:val="21"/>
              </w:rPr>
              <w:t>Ⅲ</w:t>
            </w:r>
            <w:r>
              <w:rPr>
                <w:color w:val="000000"/>
                <w:sz w:val="21"/>
                <w:szCs w:val="21"/>
              </w:rPr>
              <w:t>）</w:t>
            </w:r>
          </w:p>
        </w:tc>
        <w:tc>
          <w:tcPr>
            <w:tcW w:w="2861" w:type="dxa"/>
          </w:tcPr>
          <w:p>
            <w:pPr>
              <w:jc w:val="center"/>
              <w:rPr>
                <w:color w:val="000000"/>
                <w:sz w:val="21"/>
                <w:szCs w:val="21"/>
              </w:rPr>
            </w:pPr>
            <w:r>
              <w:t>***</w:t>
            </w:r>
          </w:p>
        </w:tc>
        <w:tc>
          <w:tcPr>
            <w:tcW w:w="1158" w:type="dxa"/>
            <w:vAlign w:val="center"/>
          </w:tcPr>
          <w:p>
            <w:pPr>
              <w:jc w:val="center"/>
              <w:rPr>
                <w:color w:val="000000"/>
                <w:sz w:val="21"/>
                <w:szCs w:val="21"/>
              </w:rPr>
            </w:pPr>
            <w:r>
              <w:rPr>
                <w:color w:val="000000"/>
                <w:sz w:val="21"/>
                <w:szCs w:val="21"/>
              </w:rPr>
              <w:t>较轻</w:t>
            </w:r>
          </w:p>
        </w:tc>
        <w:tc>
          <w:tcPr>
            <w:tcW w:w="1158" w:type="dxa"/>
            <w:vAlign w:val="center"/>
          </w:tcPr>
          <w:p>
            <w:pPr>
              <w:jc w:val="center"/>
              <w:rPr>
                <w:color w:val="000000"/>
                <w:sz w:val="21"/>
                <w:szCs w:val="21"/>
              </w:rPr>
            </w:pPr>
            <w:r>
              <w:rPr>
                <w:color w:val="000000"/>
                <w:sz w:val="21"/>
                <w:szCs w:val="21"/>
              </w:rPr>
              <w:t>较轻</w:t>
            </w:r>
          </w:p>
        </w:tc>
      </w:tr>
    </w:tbl>
    <w:p>
      <w:pPr>
        <w:spacing w:line="360" w:lineRule="auto"/>
        <w:ind w:firstLine="452" w:firstLineChars="150"/>
        <w:outlineLvl w:val="1"/>
        <w:rPr>
          <w:b/>
          <w:color w:val="000000"/>
          <w:sz w:val="30"/>
          <w:szCs w:val="30"/>
        </w:rPr>
      </w:pPr>
      <w:bookmarkStart w:id="227" w:name="_Toc532760454"/>
      <w:bookmarkStart w:id="228" w:name="_Toc7434"/>
      <w:bookmarkStart w:id="229" w:name="_Toc25392"/>
      <w:bookmarkStart w:id="230" w:name="_Toc124098889"/>
      <w:r>
        <w:rPr>
          <w:b/>
          <w:color w:val="000000"/>
          <w:sz w:val="30"/>
          <w:szCs w:val="30"/>
        </w:rPr>
        <w:t>二、矿区</w:t>
      </w:r>
      <w:bookmarkEnd w:id="227"/>
      <w:bookmarkEnd w:id="228"/>
      <w:bookmarkEnd w:id="229"/>
      <w:r>
        <w:rPr>
          <w:b/>
          <w:color w:val="000000"/>
          <w:sz w:val="30"/>
          <w:szCs w:val="30"/>
        </w:rPr>
        <w:t>地质环境治理工程</w:t>
      </w:r>
      <w:bookmarkEnd w:id="230"/>
    </w:p>
    <w:p>
      <w:pPr>
        <w:spacing w:line="360" w:lineRule="auto"/>
        <w:ind w:firstLine="562" w:firstLineChars="200"/>
        <w:jc w:val="both"/>
        <w:outlineLvl w:val="2"/>
        <w:rPr>
          <w:b/>
          <w:color w:val="000000"/>
          <w:sz w:val="28"/>
          <w:szCs w:val="28"/>
        </w:rPr>
      </w:pPr>
      <w:r>
        <w:rPr>
          <w:b/>
          <w:color w:val="000000"/>
          <w:sz w:val="28"/>
          <w:szCs w:val="28"/>
        </w:rPr>
        <w:t>（一）矿山地质灾害防治及监测</w:t>
      </w:r>
    </w:p>
    <w:p>
      <w:pPr>
        <w:autoSpaceDE w:val="0"/>
        <w:autoSpaceDN w:val="0"/>
        <w:adjustRightInd w:val="0"/>
        <w:snapToGrid w:val="0"/>
        <w:spacing w:line="360" w:lineRule="auto"/>
        <w:ind w:firstLine="482" w:firstLineChars="200"/>
        <w:jc w:val="both"/>
        <w:rPr>
          <w:b/>
          <w:color w:val="000000"/>
          <w:sz w:val="24"/>
          <w:szCs w:val="24"/>
        </w:rPr>
      </w:pPr>
      <w:r>
        <w:rPr>
          <w:b/>
          <w:color w:val="000000"/>
          <w:sz w:val="24"/>
          <w:szCs w:val="24"/>
        </w:rPr>
        <w:t>1、工程措施</w:t>
      </w:r>
    </w:p>
    <w:p>
      <w:pPr>
        <w:widowControl w:val="0"/>
        <w:tabs>
          <w:tab w:val="left" w:pos="740"/>
        </w:tabs>
        <w:adjustRightInd w:val="0"/>
        <w:snapToGrid w:val="0"/>
        <w:spacing w:line="360" w:lineRule="auto"/>
        <w:ind w:firstLine="480" w:firstLineChars="200"/>
        <w:jc w:val="both"/>
        <w:rPr>
          <w:bCs/>
          <w:color w:val="000000"/>
          <w:sz w:val="24"/>
          <w:szCs w:val="24"/>
        </w:rPr>
      </w:pPr>
      <w:r>
        <w:rPr>
          <w:bCs/>
          <w:color w:val="000000"/>
          <w:sz w:val="24"/>
          <w:szCs w:val="24"/>
        </w:rPr>
        <w:t>根据矿山地质环境影响现状评估和预测评估结果，矿区内存在的地质灾害类型主要为</w:t>
      </w:r>
      <w:r>
        <w:rPr>
          <w:rFonts w:hint="eastAsia"/>
          <w:bCs/>
          <w:color w:val="000000"/>
          <w:sz w:val="24"/>
          <w:szCs w:val="24"/>
        </w:rPr>
        <w:t>崩塌、不稳定斜坡和</w:t>
      </w:r>
      <w:r>
        <w:rPr>
          <w:bCs/>
          <w:color w:val="000000"/>
          <w:sz w:val="24"/>
          <w:szCs w:val="24"/>
        </w:rPr>
        <w:t>滑坡。</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1）地质灾害</w:t>
      </w:r>
      <w:r>
        <w:rPr>
          <w:rFonts w:hint="eastAsia"/>
          <w:bCs/>
          <w:color w:val="000000"/>
          <w:sz w:val="24"/>
          <w:szCs w:val="24"/>
        </w:rPr>
        <w:t>预防</w:t>
      </w:r>
    </w:p>
    <w:p>
      <w:pPr>
        <w:widowControl w:val="0"/>
        <w:tabs>
          <w:tab w:val="left" w:pos="740"/>
        </w:tabs>
        <w:adjustRightInd w:val="0"/>
        <w:snapToGrid w:val="0"/>
        <w:spacing w:line="360" w:lineRule="auto"/>
        <w:ind w:firstLine="480" w:firstLineChars="200"/>
        <w:jc w:val="both"/>
        <w:rPr>
          <w:bCs/>
          <w:color w:val="000000"/>
          <w:sz w:val="24"/>
          <w:szCs w:val="24"/>
        </w:rPr>
      </w:pPr>
      <w:r>
        <w:rPr>
          <w:bCs/>
          <w:color w:val="000000"/>
          <w:sz w:val="24"/>
          <w:szCs w:val="24"/>
        </w:rPr>
        <w:t>（1）露天采场边坡崩塌、滑坡</w:t>
      </w:r>
      <w:r>
        <w:rPr>
          <w:rFonts w:hint="eastAsia"/>
          <w:bCs/>
          <w:color w:val="000000"/>
          <w:sz w:val="24"/>
          <w:szCs w:val="24"/>
        </w:rPr>
        <w:t>和不稳定斜坡</w:t>
      </w:r>
      <w:r>
        <w:rPr>
          <w:bCs/>
          <w:color w:val="000000"/>
          <w:sz w:val="24"/>
          <w:szCs w:val="24"/>
        </w:rPr>
        <w:t>地质灾害</w:t>
      </w:r>
      <w:r>
        <w:rPr>
          <w:rFonts w:hint="eastAsia"/>
          <w:bCs/>
          <w:color w:val="000000"/>
          <w:sz w:val="24"/>
          <w:szCs w:val="24"/>
        </w:rPr>
        <w:t>预防</w:t>
      </w:r>
      <w:r>
        <w:rPr>
          <w:bCs/>
          <w:color w:val="000000"/>
          <w:sz w:val="24"/>
          <w:szCs w:val="24"/>
        </w:rPr>
        <w:t>工程</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ascii="宋体" w:hAnsi="宋体" w:cs="宋体"/>
          <w:bCs/>
          <w:color w:val="000000"/>
          <w:sz w:val="24"/>
          <w:szCs w:val="24"/>
        </w:rPr>
        <w:t>①</w:t>
      </w:r>
      <w:r>
        <w:rPr>
          <w:color w:val="000000"/>
          <w:sz w:val="24"/>
          <w:szCs w:val="24"/>
        </w:rPr>
        <w:t>基建期在规划露天采场外围10米设置铁丝围栏总长约</w:t>
      </w:r>
      <w:r>
        <w:rPr>
          <w:rFonts w:hint="eastAsia"/>
          <w:color w:val="000000"/>
          <w:sz w:val="24"/>
          <w:szCs w:val="24"/>
        </w:rPr>
        <w:t>3388</w:t>
      </w:r>
      <w:r>
        <w:rPr>
          <w:color w:val="000000"/>
          <w:sz w:val="24"/>
          <w:szCs w:val="24"/>
        </w:rPr>
        <w:t>米及警示牌</w:t>
      </w:r>
      <w:r>
        <w:rPr>
          <w:rFonts w:hint="eastAsia"/>
          <w:color w:val="000000"/>
          <w:sz w:val="24"/>
          <w:szCs w:val="24"/>
        </w:rPr>
        <w:t>34</w:t>
      </w:r>
      <w:r>
        <w:rPr>
          <w:color w:val="000000"/>
          <w:sz w:val="24"/>
          <w:szCs w:val="24"/>
        </w:rPr>
        <w:t>块；铁丝围栏及警示牌规格：铁丝围栏架设地面高度1.4米、采用单股四横道架设，普通镀锌铁丝、规格13号直径2.5厘米（共需单根铁丝长度约</w:t>
      </w:r>
      <w:r>
        <w:rPr>
          <w:rFonts w:hint="eastAsia"/>
          <w:color w:val="000000"/>
          <w:sz w:val="24"/>
          <w:szCs w:val="24"/>
        </w:rPr>
        <w:t>13552</w:t>
      </w:r>
      <w:r>
        <w:rPr>
          <w:color w:val="000000"/>
          <w:sz w:val="24"/>
          <w:szCs w:val="24"/>
        </w:rPr>
        <w:t>米，另每隔5米一根围栏水泥柱1.7米高、共需</w:t>
      </w:r>
      <w:r>
        <w:rPr>
          <w:rFonts w:hint="eastAsia"/>
          <w:color w:val="000000"/>
          <w:sz w:val="24"/>
          <w:szCs w:val="24"/>
        </w:rPr>
        <w:t>678</w:t>
      </w:r>
      <w:r>
        <w:rPr>
          <w:color w:val="000000"/>
          <w:sz w:val="24"/>
          <w:szCs w:val="24"/>
        </w:rPr>
        <w:t>根）；警示牌为铁质，牌面规格：长0.6米×宽0.5米、厚0.03米，支撑杆长1.2米，牌面用汉语及当地少数民族语言写有“</w:t>
      </w:r>
      <w:r>
        <w:rPr>
          <w:rFonts w:hint="eastAsia"/>
          <w:color w:val="000000"/>
          <w:sz w:val="24"/>
          <w:szCs w:val="24"/>
        </w:rPr>
        <w:t>地质</w:t>
      </w:r>
      <w:r>
        <w:rPr>
          <w:color w:val="000000"/>
          <w:sz w:val="24"/>
          <w:szCs w:val="24"/>
        </w:rPr>
        <w:t>灾害危险区”、“露天采坑区，危险”、“危险，禁止通行”等警示语。</w:t>
      </w:r>
    </w:p>
    <w:p>
      <w:pPr>
        <w:pStyle w:val="59"/>
        <w:rPr>
          <w:rFonts w:ascii="Times New Roman" w:hAnsi="Times New Roman" w:cs="Times New Roman"/>
          <w:color w:val="000000"/>
        </w:rPr>
      </w:pPr>
      <w:r>
        <w:rPr>
          <w:rFonts w:hint="eastAsia"/>
          <w:color w:val="000000"/>
        </w:rPr>
        <w:t>②</w:t>
      </w:r>
      <w:r>
        <w:rPr>
          <w:rFonts w:ascii="Times New Roman" w:hAnsi="Times New Roman" w:cs="Times New Roman"/>
          <w:color w:val="000000"/>
        </w:rPr>
        <w:t>今后严格按照“开发利用方案”设计的采矿方法施工，严格控制采场的规模，选择合理的开采参数、严格控制开采边坡，尽量降低灾害发生的可能性。</w:t>
      </w:r>
    </w:p>
    <w:p>
      <w:pPr>
        <w:pStyle w:val="59"/>
        <w:rPr>
          <w:rFonts w:ascii="Times New Roman" w:hAnsi="Times New Roman" w:cs="Times New Roman"/>
          <w:color w:val="000000"/>
        </w:rPr>
      </w:pPr>
      <w:r>
        <w:rPr>
          <w:rFonts w:hint="eastAsia"/>
          <w:color w:val="000000"/>
        </w:rPr>
        <w:t>③</w:t>
      </w:r>
      <w:r>
        <w:rPr>
          <w:rFonts w:ascii="Times New Roman" w:hAnsi="Times New Roman" w:cs="Times New Roman"/>
          <w:color w:val="000000"/>
        </w:rPr>
        <w:t>在有较大或持续降水期间，采坑内应停止采矿活动，停工避让，防止泥石流及洪水危害，待雨停和确认边坡稳定后恢复施工。</w:t>
      </w:r>
    </w:p>
    <w:p>
      <w:pPr>
        <w:widowControl w:val="0"/>
        <w:tabs>
          <w:tab w:val="left" w:pos="740"/>
        </w:tabs>
        <w:adjustRightInd w:val="0"/>
        <w:snapToGrid w:val="0"/>
        <w:spacing w:line="360" w:lineRule="auto"/>
        <w:ind w:firstLine="480" w:firstLineChars="200"/>
        <w:jc w:val="both"/>
        <w:rPr>
          <w:color w:val="000000"/>
        </w:rPr>
      </w:pPr>
      <w:r>
        <w:rPr>
          <w:bCs/>
          <w:color w:val="000000"/>
          <w:sz w:val="24"/>
          <w:szCs w:val="24"/>
        </w:rPr>
        <w:t>（2）临时废料场边坡滑坡地质灾害</w:t>
      </w:r>
      <w:r>
        <w:rPr>
          <w:rFonts w:hint="eastAsia"/>
          <w:bCs/>
          <w:color w:val="000000"/>
          <w:sz w:val="24"/>
          <w:szCs w:val="24"/>
        </w:rPr>
        <w:t>预防</w:t>
      </w:r>
      <w:r>
        <w:rPr>
          <w:bCs/>
          <w:color w:val="000000"/>
          <w:sz w:val="24"/>
          <w:szCs w:val="24"/>
        </w:rPr>
        <w:t>工程</w:t>
      </w:r>
    </w:p>
    <w:p>
      <w:pPr>
        <w:pStyle w:val="59"/>
        <w:rPr>
          <w:rFonts w:ascii="Times New Roman" w:hAnsi="Times New Roman" w:cs="Times New Roman"/>
          <w:color w:val="000000"/>
        </w:rPr>
      </w:pPr>
      <w:r>
        <w:rPr>
          <w:rFonts w:hint="eastAsia"/>
          <w:color w:val="000000"/>
        </w:rPr>
        <w:t>①</w:t>
      </w:r>
      <w:r>
        <w:rPr>
          <w:rFonts w:ascii="Times New Roman" w:hAnsi="Times New Roman" w:cs="Times New Roman"/>
          <w:color w:val="000000"/>
        </w:rPr>
        <w:t>在临时废料场外围设立警示牌，警示内容为的“严禁在临时废料场周围进行一切影响堆积体稳定的活动”。临时废料场需设警示牌2个。</w:t>
      </w:r>
    </w:p>
    <w:p>
      <w:pPr>
        <w:pStyle w:val="59"/>
        <w:rPr>
          <w:rFonts w:ascii="Times New Roman" w:hAnsi="Times New Roman" w:cs="Times New Roman"/>
          <w:color w:val="000000"/>
        </w:rPr>
      </w:pPr>
      <w:r>
        <w:rPr>
          <w:rFonts w:hint="eastAsia"/>
          <w:color w:val="000000"/>
        </w:rPr>
        <w:t>②</w:t>
      </w:r>
      <w:r>
        <w:rPr>
          <w:rFonts w:ascii="Times New Roman" w:hAnsi="Times New Roman" w:cs="Times New Roman"/>
          <w:color w:val="000000"/>
        </w:rPr>
        <w:t>临时废料场上缘设立浆砌石截水沟、两侧设浆砌石排水沟，采用M7.5浆砌石砌筑，厚度30厘米，沟宽40厘米，边坡1:1，总长约</w:t>
      </w:r>
      <w:r>
        <w:rPr>
          <w:rFonts w:hint="eastAsia" w:ascii="Times New Roman" w:hAnsi="Times New Roman" w:cs="Times New Roman"/>
          <w:color w:val="000000"/>
        </w:rPr>
        <w:t>400</w:t>
      </w:r>
      <w:r>
        <w:rPr>
          <w:rFonts w:ascii="Times New Roman" w:hAnsi="Times New Roman" w:cs="Times New Roman"/>
          <w:color w:val="000000"/>
        </w:rPr>
        <w:t>米。截排水沟采用M7.5浆砌石砌筑（厚度30厘米），过水面采用M10水泥砂浆抹面，浆砌块石工程量为</w:t>
      </w:r>
      <w:r>
        <w:rPr>
          <w:rFonts w:hint="eastAsia" w:ascii="Times New Roman" w:hAnsi="Times New Roman" w:cs="Times New Roman"/>
          <w:color w:val="000000"/>
        </w:rPr>
        <w:t>128</w:t>
      </w:r>
      <w:r>
        <w:rPr>
          <w:rFonts w:ascii="Times New Roman" w:hAnsi="Times New Roman" w:cs="Times New Roman"/>
          <w:color w:val="000000"/>
        </w:rPr>
        <w:t>立方米，砂浆工程量为</w:t>
      </w:r>
      <w:r>
        <w:rPr>
          <w:rFonts w:hint="eastAsia" w:ascii="Times New Roman" w:hAnsi="Times New Roman" w:cs="Times New Roman"/>
          <w:color w:val="000000"/>
        </w:rPr>
        <w:t>400</w:t>
      </w:r>
      <w:r>
        <w:rPr>
          <w:rFonts w:ascii="Times New Roman" w:hAnsi="Times New Roman" w:cs="Times New Roman"/>
          <w:color w:val="000000"/>
        </w:rPr>
        <w:t>平方米。</w:t>
      </w:r>
    </w:p>
    <w:p>
      <w:pPr>
        <w:pStyle w:val="59"/>
        <w:rPr>
          <w:rFonts w:ascii="Times New Roman" w:hAnsi="Times New Roman" w:cs="Times New Roman"/>
          <w:color w:val="000000"/>
        </w:rPr>
      </w:pPr>
      <w:r>
        <w:rPr>
          <w:rFonts w:hint="eastAsia"/>
          <w:color w:val="000000"/>
        </w:rPr>
        <w:t>③</w:t>
      </w:r>
      <w:r>
        <w:rPr>
          <w:rFonts w:ascii="Times New Roman" w:hAnsi="Times New Roman" w:cs="Times New Roman"/>
          <w:color w:val="000000"/>
        </w:rPr>
        <w:t>防止废石堆边坡失稳后滑体物滑落，临时废料场外侧设置挡石墙，为浆砌块石重力式挡石墙，挡石墙断面为直角梯形，底宽度为2.0米，顶宽为0.5米，高度4.0米，基础埋深不小于1.0米，长</w:t>
      </w:r>
      <w:r>
        <w:rPr>
          <w:rFonts w:hint="eastAsia" w:ascii="Times New Roman" w:hAnsi="Times New Roman" w:cs="Times New Roman"/>
          <w:color w:val="000000"/>
        </w:rPr>
        <w:t>200</w:t>
      </w:r>
      <w:r>
        <w:rPr>
          <w:rFonts w:ascii="Times New Roman" w:hAnsi="Times New Roman" w:cs="Times New Roman"/>
          <w:color w:val="000000"/>
        </w:rPr>
        <w:t>米，挡石墙采用浆砌块石，体积为</w:t>
      </w:r>
      <w:r>
        <w:rPr>
          <w:rFonts w:hint="eastAsia" w:ascii="Times New Roman" w:hAnsi="Times New Roman" w:cs="Times New Roman"/>
          <w:color w:val="000000"/>
        </w:rPr>
        <w:t>680</w:t>
      </w:r>
      <w:r>
        <w:rPr>
          <w:rFonts w:ascii="Times New Roman" w:hAnsi="Times New Roman" w:cs="Times New Roman"/>
          <w:color w:val="000000"/>
        </w:rPr>
        <w:t>立方米。该工程应于202</w:t>
      </w:r>
      <w:r>
        <w:rPr>
          <w:rFonts w:hint="eastAsia" w:ascii="Times New Roman" w:hAnsi="Times New Roman" w:cs="Times New Roman"/>
          <w:color w:val="000000"/>
        </w:rPr>
        <w:t>5</w:t>
      </w:r>
      <w:r>
        <w:rPr>
          <w:rFonts w:ascii="Times New Roman" w:hAnsi="Times New Roman" w:cs="Times New Roman"/>
          <w:color w:val="000000"/>
        </w:rPr>
        <w:t>年</w:t>
      </w:r>
      <w:r>
        <w:rPr>
          <w:rFonts w:hint="eastAsia" w:ascii="Times New Roman" w:hAnsi="Times New Roman" w:cs="Times New Roman"/>
          <w:color w:val="000000"/>
        </w:rPr>
        <w:t>10</w:t>
      </w:r>
      <w:r>
        <w:rPr>
          <w:rFonts w:ascii="Times New Roman" w:hAnsi="Times New Roman" w:cs="Times New Roman"/>
          <w:color w:val="000000"/>
        </w:rPr>
        <w:t>月前完成。</w:t>
      </w:r>
    </w:p>
    <w:p>
      <w:pPr>
        <w:pStyle w:val="59"/>
        <w:rPr>
          <w:rFonts w:ascii="Times New Roman" w:hAnsi="Times New Roman" w:cs="Times New Roman"/>
          <w:color w:val="000000"/>
        </w:rPr>
      </w:pPr>
      <w:r>
        <w:rPr>
          <w:rFonts w:hint="eastAsia"/>
          <w:color w:val="000000"/>
        </w:rPr>
        <w:t>④</w:t>
      </w:r>
      <w:r>
        <w:rPr>
          <w:rFonts w:ascii="Times New Roman" w:hAnsi="Times New Roman" w:cs="Times New Roman"/>
          <w:color w:val="000000"/>
        </w:rPr>
        <w:t>严格按设计台阶高度和坡度，废石分层排弃压实，雨季注意坡顶和各平台排水，防止雨水渗入坡体，控制好临时废料场边坡坡度，避免无序施工引发滑坡地质灾害。</w:t>
      </w:r>
    </w:p>
    <w:p>
      <w:pPr>
        <w:widowControl w:val="0"/>
        <w:tabs>
          <w:tab w:val="left" w:pos="740"/>
        </w:tabs>
        <w:adjustRightInd w:val="0"/>
        <w:snapToGrid w:val="0"/>
        <w:spacing w:line="360" w:lineRule="auto"/>
        <w:ind w:firstLine="480" w:firstLineChars="200"/>
        <w:jc w:val="both"/>
        <w:rPr>
          <w:color w:val="000000"/>
        </w:rPr>
      </w:pPr>
      <w:r>
        <w:rPr>
          <w:bCs/>
          <w:color w:val="000000"/>
          <w:sz w:val="24"/>
          <w:szCs w:val="24"/>
        </w:rPr>
        <w:t>（</w:t>
      </w:r>
      <w:r>
        <w:rPr>
          <w:rFonts w:hint="eastAsia"/>
          <w:bCs/>
          <w:color w:val="000000"/>
          <w:sz w:val="24"/>
          <w:szCs w:val="24"/>
        </w:rPr>
        <w:t>3</w:t>
      </w:r>
      <w:r>
        <w:rPr>
          <w:bCs/>
          <w:color w:val="000000"/>
          <w:sz w:val="24"/>
          <w:szCs w:val="24"/>
        </w:rPr>
        <w:t>）</w:t>
      </w:r>
      <w:r>
        <w:rPr>
          <w:rFonts w:hint="eastAsia"/>
          <w:bCs/>
          <w:color w:val="000000"/>
          <w:sz w:val="24"/>
          <w:szCs w:val="24"/>
        </w:rPr>
        <w:t>表土场</w:t>
      </w:r>
      <w:r>
        <w:rPr>
          <w:bCs/>
          <w:color w:val="000000"/>
          <w:sz w:val="24"/>
          <w:szCs w:val="24"/>
        </w:rPr>
        <w:t>边坡滑坡地质灾害</w:t>
      </w:r>
      <w:r>
        <w:rPr>
          <w:rFonts w:hint="eastAsia"/>
          <w:bCs/>
          <w:color w:val="000000"/>
          <w:sz w:val="24"/>
          <w:szCs w:val="24"/>
        </w:rPr>
        <w:t>预防</w:t>
      </w:r>
      <w:r>
        <w:rPr>
          <w:bCs/>
          <w:color w:val="000000"/>
          <w:sz w:val="24"/>
          <w:szCs w:val="24"/>
        </w:rPr>
        <w:t>工程</w:t>
      </w:r>
    </w:p>
    <w:p>
      <w:pPr>
        <w:pStyle w:val="59"/>
        <w:rPr>
          <w:rFonts w:ascii="Times New Roman" w:hAnsi="Times New Roman" w:cs="Times New Roman"/>
          <w:color w:val="000000"/>
        </w:rPr>
      </w:pPr>
      <w:r>
        <w:rPr>
          <w:rFonts w:hint="eastAsia"/>
          <w:color w:val="000000"/>
        </w:rPr>
        <w:t>①</w:t>
      </w:r>
      <w:r>
        <w:rPr>
          <w:rFonts w:ascii="Times New Roman" w:hAnsi="Times New Roman" w:cs="Times New Roman"/>
          <w:color w:val="000000"/>
        </w:rPr>
        <w:t>在</w:t>
      </w:r>
      <w:r>
        <w:rPr>
          <w:rFonts w:hint="eastAsia"/>
          <w:bCs/>
          <w:color w:val="000000"/>
        </w:rPr>
        <w:t>表土场</w:t>
      </w:r>
      <w:r>
        <w:rPr>
          <w:rFonts w:ascii="Times New Roman" w:hAnsi="Times New Roman" w:cs="Times New Roman"/>
          <w:color w:val="000000"/>
        </w:rPr>
        <w:t>外围设立警示牌，警示内容为的“严禁在</w:t>
      </w:r>
      <w:r>
        <w:rPr>
          <w:rFonts w:hint="eastAsia"/>
          <w:bCs/>
          <w:color w:val="000000"/>
        </w:rPr>
        <w:t>表土场</w:t>
      </w:r>
      <w:r>
        <w:rPr>
          <w:rFonts w:ascii="Times New Roman" w:hAnsi="Times New Roman" w:cs="Times New Roman"/>
          <w:color w:val="000000"/>
        </w:rPr>
        <w:t>周围进行一切影响堆积体稳定的活动”。临时废料场需设警示牌2个。</w:t>
      </w:r>
    </w:p>
    <w:p>
      <w:pPr>
        <w:pStyle w:val="59"/>
        <w:rPr>
          <w:rFonts w:ascii="Times New Roman" w:hAnsi="Times New Roman" w:cs="Times New Roman"/>
          <w:color w:val="000000"/>
        </w:rPr>
      </w:pPr>
      <w:r>
        <w:rPr>
          <w:rFonts w:hint="eastAsia"/>
          <w:color w:val="000000"/>
        </w:rPr>
        <w:t>②</w:t>
      </w:r>
      <w:r>
        <w:rPr>
          <w:rFonts w:hint="eastAsia"/>
          <w:bCs/>
          <w:color w:val="000000"/>
        </w:rPr>
        <w:t>表土场</w:t>
      </w:r>
      <w:r>
        <w:rPr>
          <w:rFonts w:ascii="Times New Roman" w:hAnsi="Times New Roman" w:cs="Times New Roman"/>
          <w:color w:val="000000"/>
        </w:rPr>
        <w:t>上缘设立浆砌石截水沟、两侧设浆砌石排水沟，采用M7.5浆砌石砌筑，厚度30厘米，沟宽40厘米，边坡1:1，总长约</w:t>
      </w:r>
      <w:r>
        <w:rPr>
          <w:rFonts w:hint="eastAsia" w:ascii="Times New Roman" w:hAnsi="Times New Roman" w:cs="Times New Roman"/>
          <w:color w:val="000000"/>
        </w:rPr>
        <w:t>120</w:t>
      </w:r>
      <w:r>
        <w:rPr>
          <w:rFonts w:ascii="Times New Roman" w:hAnsi="Times New Roman" w:cs="Times New Roman"/>
          <w:color w:val="000000"/>
        </w:rPr>
        <w:t>米。截排水沟采用M7.5浆砌石砌筑（厚度30厘米），过水面采用M10水泥砂浆抹面，浆砌块石工程量为</w:t>
      </w:r>
      <w:r>
        <w:rPr>
          <w:rFonts w:hint="eastAsia" w:ascii="Times New Roman" w:hAnsi="Times New Roman" w:cs="Times New Roman"/>
          <w:color w:val="000000"/>
        </w:rPr>
        <w:t>38.4</w:t>
      </w:r>
      <w:r>
        <w:rPr>
          <w:rFonts w:ascii="Times New Roman" w:hAnsi="Times New Roman" w:cs="Times New Roman"/>
          <w:color w:val="000000"/>
        </w:rPr>
        <w:t>立方米，砂浆工程量为</w:t>
      </w:r>
      <w:r>
        <w:rPr>
          <w:rFonts w:hint="eastAsia" w:ascii="Times New Roman" w:hAnsi="Times New Roman" w:cs="Times New Roman"/>
          <w:color w:val="000000"/>
        </w:rPr>
        <w:t>120</w:t>
      </w:r>
      <w:r>
        <w:rPr>
          <w:rFonts w:ascii="Times New Roman" w:hAnsi="Times New Roman" w:cs="Times New Roman"/>
          <w:color w:val="000000"/>
        </w:rPr>
        <w:t>平方米。</w:t>
      </w:r>
    </w:p>
    <w:p>
      <w:pPr>
        <w:pStyle w:val="59"/>
        <w:rPr>
          <w:rFonts w:ascii="Times New Roman" w:hAnsi="Times New Roman" w:cs="Times New Roman"/>
          <w:color w:val="000000"/>
        </w:rPr>
      </w:pPr>
      <w:r>
        <w:rPr>
          <w:rFonts w:hint="eastAsia"/>
          <w:color w:val="000000"/>
        </w:rPr>
        <w:t>③</w:t>
      </w:r>
      <w:r>
        <w:rPr>
          <w:rFonts w:ascii="Times New Roman" w:hAnsi="Times New Roman" w:cs="Times New Roman"/>
          <w:color w:val="000000"/>
        </w:rPr>
        <w:t>防止</w:t>
      </w:r>
      <w:r>
        <w:rPr>
          <w:rFonts w:hint="eastAsia" w:ascii="Times New Roman" w:hAnsi="Times New Roman" w:cs="Times New Roman"/>
          <w:color w:val="000000"/>
        </w:rPr>
        <w:t>表土</w:t>
      </w:r>
      <w:r>
        <w:rPr>
          <w:rFonts w:ascii="Times New Roman" w:hAnsi="Times New Roman" w:cs="Times New Roman"/>
          <w:color w:val="000000"/>
        </w:rPr>
        <w:t>堆边坡失稳后滑体物滑落，</w:t>
      </w:r>
      <w:r>
        <w:rPr>
          <w:rFonts w:hint="eastAsia"/>
          <w:bCs/>
          <w:color w:val="000000"/>
        </w:rPr>
        <w:t>表土场</w:t>
      </w:r>
      <w:r>
        <w:rPr>
          <w:rFonts w:ascii="Times New Roman" w:hAnsi="Times New Roman" w:cs="Times New Roman"/>
          <w:color w:val="000000"/>
        </w:rPr>
        <w:t>外侧设置挡石墙，为浆砌块石重力式挡石墙，挡石墙断面为直角梯形，底宽度为2.0米，顶宽为0.5米，高度4.0米，基础埋深不小于1.0米，长</w:t>
      </w:r>
      <w:r>
        <w:rPr>
          <w:rFonts w:hint="eastAsia" w:ascii="Times New Roman" w:hAnsi="Times New Roman" w:cs="Times New Roman"/>
          <w:color w:val="000000"/>
        </w:rPr>
        <w:t>40</w:t>
      </w:r>
      <w:r>
        <w:rPr>
          <w:rFonts w:ascii="Times New Roman" w:hAnsi="Times New Roman" w:cs="Times New Roman"/>
          <w:color w:val="000000"/>
        </w:rPr>
        <w:t>米，挡石墙采用浆砌块石，体积为</w:t>
      </w:r>
      <w:r>
        <w:rPr>
          <w:rFonts w:hint="eastAsia" w:ascii="Times New Roman" w:hAnsi="Times New Roman" w:cs="Times New Roman"/>
          <w:color w:val="000000"/>
        </w:rPr>
        <w:t>136</w:t>
      </w:r>
      <w:r>
        <w:rPr>
          <w:rFonts w:ascii="Times New Roman" w:hAnsi="Times New Roman" w:cs="Times New Roman"/>
          <w:color w:val="000000"/>
        </w:rPr>
        <w:t>立方米。该工程应于202</w:t>
      </w:r>
      <w:r>
        <w:rPr>
          <w:rFonts w:hint="eastAsia" w:ascii="Times New Roman" w:hAnsi="Times New Roman" w:cs="Times New Roman"/>
          <w:color w:val="000000"/>
        </w:rPr>
        <w:t>5</w:t>
      </w:r>
      <w:r>
        <w:rPr>
          <w:rFonts w:ascii="Times New Roman" w:hAnsi="Times New Roman" w:cs="Times New Roman"/>
          <w:color w:val="000000"/>
        </w:rPr>
        <w:t>年</w:t>
      </w:r>
      <w:r>
        <w:rPr>
          <w:rFonts w:hint="eastAsia" w:ascii="Times New Roman" w:hAnsi="Times New Roman" w:cs="Times New Roman"/>
          <w:color w:val="000000"/>
        </w:rPr>
        <w:t>10</w:t>
      </w:r>
      <w:r>
        <w:rPr>
          <w:rFonts w:ascii="Times New Roman" w:hAnsi="Times New Roman" w:cs="Times New Roman"/>
          <w:color w:val="000000"/>
        </w:rPr>
        <w:t>月前完成。</w:t>
      </w:r>
    </w:p>
    <w:p>
      <w:pPr>
        <w:pStyle w:val="59"/>
        <w:rPr>
          <w:rFonts w:ascii="Times New Roman" w:hAnsi="Times New Roman" w:cs="Times New Roman"/>
          <w:color w:val="000000"/>
        </w:rPr>
      </w:pPr>
      <w:r>
        <w:rPr>
          <w:rFonts w:hint="eastAsia"/>
          <w:color w:val="000000"/>
        </w:rPr>
        <w:t>④</w:t>
      </w:r>
      <w:r>
        <w:rPr>
          <w:rFonts w:ascii="Times New Roman" w:hAnsi="Times New Roman" w:cs="Times New Roman"/>
          <w:color w:val="000000"/>
        </w:rPr>
        <w:t>严格按设计台阶高度和坡度，</w:t>
      </w:r>
      <w:r>
        <w:rPr>
          <w:rFonts w:hint="eastAsia" w:ascii="Times New Roman" w:hAnsi="Times New Roman" w:cs="Times New Roman"/>
          <w:color w:val="000000"/>
        </w:rPr>
        <w:t>表土</w:t>
      </w:r>
      <w:r>
        <w:rPr>
          <w:rFonts w:ascii="Times New Roman" w:hAnsi="Times New Roman" w:cs="Times New Roman"/>
          <w:color w:val="000000"/>
        </w:rPr>
        <w:t>分层排弃压实，雨季注意坡顶和各平台排水，防止雨水渗入坡体，控制好</w:t>
      </w:r>
      <w:r>
        <w:rPr>
          <w:rFonts w:hint="eastAsia"/>
          <w:bCs/>
          <w:color w:val="000000"/>
        </w:rPr>
        <w:t>表土场</w:t>
      </w:r>
      <w:r>
        <w:rPr>
          <w:rFonts w:ascii="Times New Roman" w:hAnsi="Times New Roman" w:cs="Times New Roman"/>
          <w:color w:val="000000"/>
        </w:rPr>
        <w:t>边坡坡度，避免无序施工引发滑坡地质灾害。</w:t>
      </w:r>
    </w:p>
    <w:p>
      <w:pPr>
        <w:pStyle w:val="59"/>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rPr>
        <w:t>4</w:t>
      </w:r>
      <w:r>
        <w:rPr>
          <w:rFonts w:ascii="Times New Roman" w:hAnsi="Times New Roman" w:cs="Times New Roman"/>
          <w:color w:val="000000"/>
        </w:rPr>
        <w:t>）道路边坡</w:t>
      </w:r>
      <w:r>
        <w:rPr>
          <w:rFonts w:hint="eastAsia" w:ascii="Times New Roman" w:hAnsi="Times New Roman" w:cs="Times New Roman"/>
          <w:color w:val="000000"/>
        </w:rPr>
        <w:t>崩塌</w:t>
      </w:r>
      <w:r>
        <w:rPr>
          <w:rFonts w:ascii="Times New Roman" w:hAnsi="Times New Roman" w:cs="Times New Roman"/>
          <w:color w:val="000000"/>
        </w:rPr>
        <w:t>地质灾害</w:t>
      </w:r>
      <w:r>
        <w:rPr>
          <w:rFonts w:hint="eastAsia" w:ascii="Times New Roman" w:hAnsi="Times New Roman" w:cs="Times New Roman"/>
          <w:color w:val="000000"/>
        </w:rPr>
        <w:t>预防</w:t>
      </w:r>
      <w:r>
        <w:rPr>
          <w:rFonts w:ascii="Times New Roman" w:hAnsi="Times New Roman" w:cs="Times New Roman"/>
          <w:color w:val="000000"/>
        </w:rPr>
        <w:t>工程</w:t>
      </w:r>
    </w:p>
    <w:p>
      <w:pPr>
        <w:pStyle w:val="59"/>
        <w:rPr>
          <w:rFonts w:ascii="Times New Roman" w:hAnsi="Times New Roman" w:cs="Times New Roman"/>
          <w:color w:val="000000"/>
        </w:rPr>
      </w:pPr>
      <w:r>
        <w:rPr>
          <w:rFonts w:hint="eastAsia"/>
          <w:color w:val="000000"/>
        </w:rPr>
        <w:t>①</w:t>
      </w:r>
      <w:r>
        <w:rPr>
          <w:rFonts w:ascii="Times New Roman" w:hAnsi="Times New Roman" w:cs="Times New Roman"/>
          <w:color w:val="000000"/>
        </w:rPr>
        <w:t>在存在</w:t>
      </w:r>
      <w:r>
        <w:rPr>
          <w:rFonts w:hint="eastAsia" w:ascii="Times New Roman" w:hAnsi="Times New Roman" w:cs="Times New Roman"/>
          <w:color w:val="000000"/>
        </w:rPr>
        <w:t>崩塌</w:t>
      </w:r>
      <w:r>
        <w:rPr>
          <w:rFonts w:ascii="Times New Roman" w:hAnsi="Times New Roman" w:cs="Times New Roman"/>
          <w:color w:val="000000"/>
        </w:rPr>
        <w:t>隐患</w:t>
      </w:r>
      <w:r>
        <w:rPr>
          <w:rFonts w:hint="eastAsia" w:ascii="Times New Roman" w:hAnsi="Times New Roman" w:cs="Times New Roman"/>
          <w:color w:val="000000"/>
        </w:rPr>
        <w:t>的</w:t>
      </w:r>
      <w:r>
        <w:rPr>
          <w:rFonts w:ascii="Times New Roman" w:hAnsi="Times New Roman" w:cs="Times New Roman"/>
          <w:color w:val="000000"/>
        </w:rPr>
        <w:t>道路两端各设立1个警示牌，警示内容为的“滑坡路段，注意安全”。需设警示牌2个警示牌。</w:t>
      </w:r>
    </w:p>
    <w:p>
      <w:pPr>
        <w:pStyle w:val="59"/>
        <w:rPr>
          <w:rFonts w:ascii="Times New Roman" w:hAnsi="Times New Roman" w:cs="Times New Roman"/>
          <w:color w:val="000000"/>
        </w:rPr>
      </w:pPr>
      <w:r>
        <w:rPr>
          <w:rFonts w:hint="eastAsia"/>
          <w:color w:val="000000"/>
        </w:rPr>
        <w:t>②</w:t>
      </w:r>
      <w:r>
        <w:rPr>
          <w:rFonts w:ascii="Times New Roman" w:hAnsi="Times New Roman" w:cs="Times New Roman"/>
          <w:color w:val="000000"/>
        </w:rPr>
        <w:t>防止边坡失稳后</w:t>
      </w:r>
      <w:r>
        <w:rPr>
          <w:rFonts w:hint="eastAsia" w:ascii="Times New Roman" w:hAnsi="Times New Roman" w:cs="Times New Roman"/>
          <w:color w:val="000000"/>
        </w:rPr>
        <w:t>崩塌</w:t>
      </w:r>
      <w:r>
        <w:rPr>
          <w:rFonts w:ascii="Times New Roman" w:hAnsi="Times New Roman" w:cs="Times New Roman"/>
          <w:color w:val="000000"/>
        </w:rPr>
        <w:t>物落入矿区，在道路边坡坡脚设置挡土墙，为浆砌块石重力式挡土墙，挡土墙断面为直角梯形，底宽度为2.0米，顶宽为0.5米，高度4.0米，基础埋深不小于1.0米，长</w:t>
      </w:r>
      <w:r>
        <w:rPr>
          <w:rFonts w:hint="eastAsia" w:ascii="Times New Roman" w:hAnsi="Times New Roman" w:cs="Times New Roman"/>
          <w:color w:val="000000"/>
        </w:rPr>
        <w:t>20</w:t>
      </w:r>
      <w:r>
        <w:rPr>
          <w:rFonts w:ascii="Times New Roman" w:hAnsi="Times New Roman" w:cs="Times New Roman"/>
          <w:color w:val="000000"/>
        </w:rPr>
        <w:t>0米。其防治工程量与费用已记入矿建成本，不列入本次地质环境保护费用中。</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2</w:t>
      </w:r>
      <w:r>
        <w:rPr>
          <w:bCs/>
          <w:color w:val="000000"/>
          <w:sz w:val="24"/>
          <w:szCs w:val="24"/>
        </w:rPr>
        <w:t>）地质灾害</w:t>
      </w:r>
      <w:r>
        <w:rPr>
          <w:rFonts w:hint="eastAsia"/>
          <w:bCs/>
          <w:color w:val="000000"/>
          <w:sz w:val="24"/>
          <w:szCs w:val="24"/>
        </w:rPr>
        <w:t>治理</w:t>
      </w:r>
    </w:p>
    <w:p>
      <w:pPr>
        <w:widowControl w:val="0"/>
        <w:tabs>
          <w:tab w:val="left" w:pos="740"/>
        </w:tabs>
        <w:adjustRightInd w:val="0"/>
        <w:snapToGrid w:val="0"/>
        <w:spacing w:line="360" w:lineRule="auto"/>
        <w:ind w:firstLine="480" w:firstLineChars="200"/>
        <w:jc w:val="both"/>
        <w:rPr>
          <w:bCs/>
          <w:color w:val="000000"/>
          <w:sz w:val="24"/>
          <w:szCs w:val="24"/>
        </w:rPr>
      </w:pPr>
      <w:r>
        <w:rPr>
          <w:bCs/>
          <w:color w:val="000000"/>
          <w:sz w:val="24"/>
          <w:szCs w:val="24"/>
        </w:rPr>
        <w:t>（1）露天采场边坡崩塌、滑坡</w:t>
      </w:r>
      <w:r>
        <w:rPr>
          <w:rFonts w:hint="eastAsia"/>
          <w:bCs/>
          <w:color w:val="000000"/>
          <w:sz w:val="24"/>
          <w:szCs w:val="24"/>
        </w:rPr>
        <w:t>和不稳定斜坡</w:t>
      </w:r>
      <w:r>
        <w:rPr>
          <w:bCs/>
          <w:color w:val="000000"/>
          <w:sz w:val="24"/>
          <w:szCs w:val="24"/>
        </w:rPr>
        <w:t>地质灾害</w:t>
      </w:r>
      <w:r>
        <w:rPr>
          <w:rFonts w:hint="eastAsia"/>
          <w:bCs/>
          <w:color w:val="000000"/>
          <w:sz w:val="24"/>
          <w:szCs w:val="24"/>
        </w:rPr>
        <w:t>治理</w:t>
      </w:r>
      <w:r>
        <w:rPr>
          <w:bCs/>
          <w:color w:val="000000"/>
          <w:sz w:val="24"/>
          <w:szCs w:val="24"/>
        </w:rPr>
        <w:t>工程</w:t>
      </w:r>
    </w:p>
    <w:p>
      <w:pPr>
        <w:pStyle w:val="59"/>
        <w:rPr>
          <w:rFonts w:ascii="Times New Roman" w:hAnsi="Times New Roman" w:cs="Times New Roman"/>
          <w:color w:val="000000"/>
        </w:rPr>
      </w:pPr>
      <w:r>
        <w:rPr>
          <w:rFonts w:hint="eastAsia"/>
          <w:color w:val="000000"/>
        </w:rPr>
        <w:t>①</w:t>
      </w:r>
      <w:r>
        <w:rPr>
          <w:rFonts w:ascii="Times New Roman" w:hAnsi="Times New Roman" w:cs="Times New Roman"/>
          <w:color w:val="000000"/>
        </w:rPr>
        <w:t>开采过程中若出现危岩体，及时进行清除。（开采过程中由于边坡崩塌</w:t>
      </w:r>
      <w:r>
        <w:rPr>
          <w:rFonts w:hint="eastAsia" w:ascii="Times New Roman" w:hAnsi="Times New Roman" w:cs="Times New Roman"/>
          <w:color w:val="000000"/>
        </w:rPr>
        <w:t>、不稳定斜坡</w:t>
      </w:r>
      <w:r>
        <w:rPr>
          <w:rFonts w:ascii="Times New Roman" w:hAnsi="Times New Roman" w:cs="Times New Roman"/>
          <w:color w:val="000000"/>
        </w:rPr>
        <w:t>和滑坡隐患的不确定性，无法估算其切坡和削坡的工程量，其费用计入采矿成本中）</w:t>
      </w:r>
    </w:p>
    <w:p>
      <w:pPr>
        <w:pStyle w:val="59"/>
        <w:rPr>
          <w:rFonts w:ascii="Times New Roman" w:hAnsi="Times New Roman" w:cs="Times New Roman"/>
          <w:color w:val="000000"/>
        </w:rPr>
      </w:pPr>
      <w:r>
        <w:rPr>
          <w:rFonts w:hint="eastAsia"/>
          <w:color w:val="000000"/>
        </w:rPr>
        <w:t>②</w:t>
      </w:r>
      <w:r>
        <w:rPr>
          <w:rFonts w:ascii="Times New Roman" w:hAnsi="Times New Roman" w:cs="Times New Roman"/>
          <w:color w:val="000000"/>
        </w:rPr>
        <w:t>开采过程中对存在滑坡隐患的边坡进行削坡处理，使其达到稳定状态，降低滑坡灾害的发生概率。</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3</w:t>
      </w:r>
      <w:r>
        <w:rPr>
          <w:bCs/>
          <w:color w:val="000000"/>
          <w:sz w:val="24"/>
          <w:szCs w:val="24"/>
        </w:rPr>
        <w:t>）矿山地质灾害监测</w:t>
      </w:r>
    </w:p>
    <w:p>
      <w:pPr>
        <w:pStyle w:val="59"/>
        <w:rPr>
          <w:rFonts w:ascii="Times New Roman" w:hAnsi="Times New Roman" w:cs="Times New Roman"/>
          <w:color w:val="000000"/>
        </w:rPr>
      </w:pPr>
      <w:r>
        <w:rPr>
          <w:rFonts w:ascii="Times New Roman" w:hAnsi="Times New Roman" w:cs="Times New Roman"/>
          <w:color w:val="000000"/>
        </w:rPr>
        <w:t>通过地质灾害监测，随时掌握地质灾害的发展程度及受影响程度，出现异常情况时，以便保护受到威胁的人员、车辆及矿山设施，及时组织受威胁人员的安全转移，确保人民生命财产安全。</w:t>
      </w:r>
    </w:p>
    <w:p>
      <w:pPr>
        <w:pStyle w:val="59"/>
        <w:rPr>
          <w:rFonts w:ascii="Times New Roman" w:hAnsi="Times New Roman" w:cs="Times New Roman"/>
          <w:color w:val="000000"/>
        </w:rPr>
      </w:pPr>
      <w:r>
        <w:rPr>
          <w:rFonts w:ascii="Times New Roman" w:hAnsi="Times New Roman" w:cs="Times New Roman"/>
          <w:color w:val="000000"/>
        </w:rPr>
        <w:t>（1）崩塌</w:t>
      </w:r>
      <w:r>
        <w:rPr>
          <w:rFonts w:hint="eastAsia" w:ascii="Times New Roman" w:hAnsi="Times New Roman" w:cs="Times New Roman"/>
          <w:color w:val="000000"/>
        </w:rPr>
        <w:t>、滑坡</w:t>
      </w:r>
      <w:r>
        <w:rPr>
          <w:rFonts w:ascii="Times New Roman" w:hAnsi="Times New Roman" w:cs="Times New Roman"/>
          <w:color w:val="000000"/>
        </w:rPr>
        <w:t>监测</w:t>
      </w:r>
    </w:p>
    <w:p>
      <w:pPr>
        <w:pStyle w:val="59"/>
        <w:rPr>
          <w:rFonts w:ascii="Times New Roman" w:hAnsi="Times New Roman" w:cs="Times New Roman"/>
          <w:color w:val="000000"/>
        </w:rPr>
      </w:pPr>
      <w:r>
        <w:rPr>
          <w:rFonts w:ascii="Times New Roman" w:hAnsi="Times New Roman" w:cs="Times New Roman"/>
          <w:color w:val="000000"/>
        </w:rPr>
        <w:t>矿山开采期间，对露天采坑处的崩塌隐患处的危岩体进行清除，后续定期对露天采矿场各边坡进行监测。</w:t>
      </w:r>
    </w:p>
    <w:p>
      <w:pPr>
        <w:pStyle w:val="59"/>
        <w:rPr>
          <w:rFonts w:ascii="Times New Roman" w:hAnsi="Times New Roman" w:cs="Times New Roman"/>
          <w:color w:val="000000"/>
        </w:rPr>
      </w:pPr>
      <w:r>
        <w:rPr>
          <w:rFonts w:hint="eastAsia" w:ascii="Times New Roman" w:hAnsi="Times New Roman" w:cs="Times New Roman"/>
          <w:color w:val="000000"/>
        </w:rPr>
        <w:t>①</w:t>
      </w:r>
      <w:r>
        <w:rPr>
          <w:rFonts w:ascii="Times New Roman" w:hAnsi="Times New Roman" w:cs="Times New Roman"/>
          <w:color w:val="000000"/>
        </w:rPr>
        <w:t>监测要素：主要监测边坡岩体完整性和裂隙发育、扩大程度，观测记录定期上报，若发生崩塌地质灾害隐患应及时疏散周边受威胁人员和设备，清理危岩体，对发生崩塌区域进行岩体工程勘察，由矿山自行监测。</w:t>
      </w:r>
    </w:p>
    <w:p>
      <w:pPr>
        <w:pStyle w:val="59"/>
        <w:rPr>
          <w:rFonts w:ascii="Times New Roman" w:hAnsi="Times New Roman" w:cs="Times New Roman"/>
        </w:rPr>
      </w:pPr>
      <w:r>
        <w:rPr>
          <w:rFonts w:hint="eastAsia" w:ascii="Times New Roman" w:hAnsi="Times New Roman" w:cs="Times New Roman"/>
        </w:rPr>
        <w:t>②</w:t>
      </w:r>
      <w:r>
        <w:rPr>
          <w:rFonts w:ascii="Times New Roman" w:hAnsi="Times New Roman" w:cs="Times New Roman"/>
        </w:rPr>
        <w:t>监测方法：派专业人员进行人工巡视。</w:t>
      </w:r>
    </w:p>
    <w:p>
      <w:pPr>
        <w:pStyle w:val="59"/>
        <w:rPr>
          <w:rFonts w:ascii="Times New Roman" w:hAnsi="Times New Roman" w:cs="Times New Roman"/>
        </w:rPr>
      </w:pPr>
      <w:r>
        <w:rPr>
          <w:rFonts w:hint="eastAsia" w:ascii="Times New Roman" w:hAnsi="Times New Roman" w:cs="Times New Roman"/>
        </w:rPr>
        <w:t>③</w:t>
      </w:r>
      <w:r>
        <w:rPr>
          <w:rFonts w:ascii="Times New Roman" w:hAnsi="Times New Roman" w:cs="Times New Roman"/>
        </w:rPr>
        <w:t>监测点布设：</w:t>
      </w:r>
      <w:r>
        <w:rPr>
          <w:rFonts w:hint="eastAsia" w:ascii="Times New Roman" w:hAnsi="Times New Roman" w:cs="Times New Roman"/>
        </w:rPr>
        <w:t>根据近5年矿山开采情况在沿着露天采场布设，共</w:t>
      </w:r>
      <w:r>
        <w:rPr>
          <w:rFonts w:ascii="Times New Roman" w:hAnsi="Times New Roman" w:cs="Times New Roman"/>
        </w:rPr>
        <w:t>布设</w:t>
      </w:r>
      <w:r>
        <w:rPr>
          <w:rFonts w:hint="eastAsia" w:ascii="Times New Roman" w:hAnsi="Times New Roman" w:cs="Times New Roman"/>
        </w:rPr>
        <w:t>10</w:t>
      </w:r>
      <w:r>
        <w:rPr>
          <w:rFonts w:ascii="Times New Roman" w:hAnsi="Times New Roman" w:cs="Times New Roman"/>
        </w:rPr>
        <w:t>个监测点。</w:t>
      </w:r>
    </w:p>
    <w:p>
      <w:pPr>
        <w:pStyle w:val="59"/>
        <w:rPr>
          <w:rFonts w:ascii="Times New Roman" w:hAnsi="Times New Roman" w:cs="Times New Roman"/>
        </w:rPr>
      </w:pPr>
      <w:r>
        <w:rPr>
          <w:rFonts w:hint="eastAsia" w:ascii="Times New Roman" w:hAnsi="Times New Roman" w:cs="Times New Roman"/>
        </w:rPr>
        <w:t>④</w:t>
      </w:r>
      <w:r>
        <w:rPr>
          <w:rFonts w:ascii="Times New Roman" w:hAnsi="Times New Roman" w:cs="Times New Roman"/>
        </w:rPr>
        <w:t>监测频率：每</w:t>
      </w:r>
      <w:r>
        <w:rPr>
          <w:rFonts w:hint="eastAsia" w:ascii="Times New Roman" w:hAnsi="Times New Roman" w:cs="Times New Roman"/>
        </w:rPr>
        <w:t>半月</w:t>
      </w:r>
      <w:r>
        <w:rPr>
          <w:rFonts w:ascii="Times New Roman" w:hAnsi="Times New Roman" w:cs="Times New Roman"/>
        </w:rPr>
        <w:t>监测1次，</w:t>
      </w:r>
      <w:r>
        <w:rPr>
          <w:rFonts w:hint="eastAsia" w:ascii="Times New Roman" w:hAnsi="Times New Roman" w:cs="Times New Roman"/>
        </w:rPr>
        <w:t>汛期一天一次，暴雨时一天至少2次。每年监测50次/点，</w:t>
      </w:r>
      <w:r>
        <w:rPr>
          <w:rFonts w:ascii="Times New Roman" w:hAnsi="Times New Roman" w:cs="Times New Roman"/>
        </w:rPr>
        <w:t>近5年内监测次数为</w:t>
      </w:r>
      <w:r>
        <w:rPr>
          <w:rFonts w:hint="eastAsia" w:ascii="Times New Roman" w:hAnsi="Times New Roman" w:cs="Times New Roman"/>
        </w:rPr>
        <w:t>2500点</w:t>
      </w:r>
      <w:r>
        <w:rPr>
          <w:rFonts w:ascii="Times New Roman" w:hAnsi="Times New Roman" w:cs="Times New Roman"/>
        </w:rPr>
        <w:t>次，方案10年期监测次数为</w:t>
      </w:r>
      <w:r>
        <w:rPr>
          <w:rFonts w:hint="eastAsia" w:ascii="Times New Roman" w:hAnsi="Times New Roman" w:cs="Times New Roman"/>
        </w:rPr>
        <w:t>5000点</w:t>
      </w:r>
      <w:r>
        <w:rPr>
          <w:rFonts w:ascii="Times New Roman" w:hAnsi="Times New Roman" w:cs="Times New Roman"/>
        </w:rPr>
        <w:t>次，服务期</w:t>
      </w:r>
      <w:r>
        <w:rPr>
          <w:rFonts w:hint="eastAsia" w:ascii="Times New Roman" w:hAnsi="Times New Roman" w:cs="Times New Roman"/>
        </w:rPr>
        <w:t>***</w:t>
      </w:r>
      <w:r>
        <w:rPr>
          <w:rFonts w:ascii="Times New Roman" w:hAnsi="Times New Roman" w:cs="Times New Roman"/>
        </w:rPr>
        <w:t>内共监测次数为</w:t>
      </w:r>
      <w:r>
        <w:rPr>
          <w:rFonts w:hint="eastAsia" w:ascii="Times New Roman" w:hAnsi="Times New Roman" w:cs="Times New Roman"/>
        </w:rPr>
        <w:t>15***</w:t>
      </w:r>
      <w:r>
        <w:rPr>
          <w:rFonts w:ascii="Times New Roman" w:hAnsi="Times New Roman" w:cs="Times New Roman"/>
        </w:rPr>
        <w:t>点次。</w:t>
      </w:r>
    </w:p>
    <w:p>
      <w:pPr>
        <w:pStyle w:val="59"/>
        <w:rPr>
          <w:rFonts w:ascii="Times New Roman" w:hAnsi="Times New Roman" w:cs="Times New Roman"/>
          <w:color w:val="000000"/>
        </w:rPr>
      </w:pPr>
      <w:r>
        <w:rPr>
          <w:rFonts w:ascii="Times New Roman" w:hAnsi="Times New Roman" w:cs="Times New Roman"/>
          <w:color w:val="000000"/>
        </w:rPr>
        <w:t>（2）泥石流监测</w:t>
      </w:r>
    </w:p>
    <w:p>
      <w:pPr>
        <w:pStyle w:val="59"/>
        <w:rPr>
          <w:rFonts w:ascii="Times New Roman" w:hAnsi="Times New Roman" w:cs="Times New Roman"/>
          <w:color w:val="000000"/>
        </w:rPr>
      </w:pPr>
      <w:r>
        <w:rPr>
          <w:rFonts w:hint="eastAsia" w:ascii="Times New Roman" w:hAnsi="Times New Roman" w:cs="Times New Roman"/>
          <w:color w:val="000000"/>
        </w:rPr>
        <w:t>①</w:t>
      </w:r>
      <w:r>
        <w:rPr>
          <w:rFonts w:ascii="Times New Roman" w:hAnsi="Times New Roman" w:cs="Times New Roman"/>
          <w:color w:val="000000"/>
        </w:rPr>
        <w:t>监测内容：</w:t>
      </w:r>
    </w:p>
    <w:p>
      <w:pPr>
        <w:pStyle w:val="59"/>
        <w:rPr>
          <w:rFonts w:ascii="Times New Roman" w:hAnsi="Times New Roman" w:cs="Times New Roman"/>
          <w:color w:val="000000"/>
        </w:rPr>
      </w:pPr>
      <w:r>
        <w:rPr>
          <w:rFonts w:ascii="Times New Roman" w:hAnsi="Times New Roman" w:cs="Times New Roman"/>
          <w:color w:val="000000"/>
        </w:rPr>
        <w:t>主要包括形成条件（固体物质来源、供水水源等）监测、运动情况（流动动态要素、动力要素和输移冲淤等）监测、流体特征（物质组成及物质化学性质等）监测，由矿山自行监测。</w:t>
      </w:r>
    </w:p>
    <w:p>
      <w:pPr>
        <w:pStyle w:val="59"/>
        <w:rPr>
          <w:rFonts w:ascii="Times New Roman" w:hAnsi="Times New Roman" w:cs="Times New Roman"/>
          <w:color w:val="000000"/>
        </w:rPr>
      </w:pPr>
      <w:r>
        <w:rPr>
          <w:rFonts w:hint="eastAsia" w:ascii="Times New Roman" w:hAnsi="Times New Roman" w:cs="Times New Roman"/>
        </w:rPr>
        <w:t>②</w:t>
      </w:r>
      <w:r>
        <w:rPr>
          <w:rFonts w:ascii="Times New Roman" w:hAnsi="Times New Roman" w:cs="Times New Roman"/>
          <w:color w:val="000000"/>
        </w:rPr>
        <w:t>监测方法：</w:t>
      </w:r>
    </w:p>
    <w:p>
      <w:pPr>
        <w:pStyle w:val="59"/>
        <w:rPr>
          <w:rFonts w:ascii="Times New Roman" w:hAnsi="Times New Roman" w:cs="Times New Roman"/>
          <w:color w:val="000000"/>
        </w:rPr>
      </w:pPr>
      <w:r>
        <w:rPr>
          <w:rFonts w:ascii="Times New Roman" w:hAnsi="Times New Roman" w:cs="Times New Roman"/>
          <w:color w:val="000000"/>
        </w:rPr>
        <w:t>监测方式以群测群防和专业监测相结合，专业监测内容主要以泥石流监测为主，群测群防内容主要以地表宏观监测为主。</w:t>
      </w:r>
    </w:p>
    <w:p>
      <w:pPr>
        <w:pStyle w:val="59"/>
        <w:rPr>
          <w:rFonts w:ascii="Times New Roman" w:hAnsi="Times New Roman" w:cs="Times New Roman"/>
          <w:color w:val="000000"/>
        </w:rPr>
      </w:pPr>
      <w:r>
        <w:rPr>
          <w:rFonts w:hint="eastAsia" w:ascii="Times New Roman" w:hAnsi="Times New Roman" w:cs="Times New Roman"/>
        </w:rPr>
        <w:t>②-1</w:t>
      </w:r>
      <w:r>
        <w:rPr>
          <w:rFonts w:ascii="Times New Roman" w:hAnsi="Times New Roman" w:cs="Times New Roman"/>
          <w:color w:val="000000"/>
        </w:rPr>
        <w:t>群测群防</w:t>
      </w:r>
    </w:p>
    <w:p>
      <w:pPr>
        <w:pStyle w:val="59"/>
        <w:rPr>
          <w:rFonts w:ascii="Times New Roman" w:hAnsi="Times New Roman" w:cs="Times New Roman"/>
          <w:color w:val="000000"/>
        </w:rPr>
      </w:pPr>
      <w:r>
        <w:rPr>
          <w:rFonts w:ascii="Times New Roman" w:hAnsi="Times New Roman" w:cs="Times New Roman"/>
          <w:color w:val="000000"/>
        </w:rPr>
        <w:t>评估区活动的人群比较单一，便于协调和管理，因此采用群测群防监测，并通过实施巡查为主要减灾防灾措施的群众性监测与防灾体系。</w:t>
      </w:r>
    </w:p>
    <w:p>
      <w:pPr>
        <w:pStyle w:val="59"/>
        <w:rPr>
          <w:rFonts w:ascii="Times New Roman" w:hAnsi="Times New Roman" w:cs="Times New Roman"/>
          <w:color w:val="000000"/>
        </w:rPr>
      </w:pPr>
      <w:r>
        <w:rPr>
          <w:rFonts w:hint="eastAsia" w:ascii="Times New Roman" w:hAnsi="Times New Roman" w:cs="Times New Roman"/>
        </w:rPr>
        <w:t>②-2</w:t>
      </w:r>
      <w:r>
        <w:rPr>
          <w:rFonts w:ascii="Times New Roman" w:hAnsi="Times New Roman" w:cs="Times New Roman"/>
          <w:color w:val="000000"/>
        </w:rPr>
        <w:t>专业监测</w:t>
      </w:r>
    </w:p>
    <w:p>
      <w:pPr>
        <w:pStyle w:val="59"/>
        <w:rPr>
          <w:rFonts w:ascii="Times New Roman" w:hAnsi="Times New Roman" w:cs="Times New Roman"/>
          <w:color w:val="000000"/>
        </w:rPr>
      </w:pPr>
      <w:r>
        <w:rPr>
          <w:rFonts w:ascii="Times New Roman" w:hAnsi="Times New Roman" w:cs="Times New Roman"/>
          <w:color w:val="000000"/>
        </w:rPr>
        <w:t>大气降雨监测：大气降雨监测主要在收集利用</w:t>
      </w:r>
      <w:r>
        <w:rPr>
          <w:rFonts w:hint="eastAsia" w:ascii="Times New Roman" w:hAnsi="Times New Roman" w:cs="Times New Roman"/>
          <w:color w:val="000000"/>
        </w:rPr>
        <w:t>巴楚县</w:t>
      </w:r>
      <w:r>
        <w:rPr>
          <w:rFonts w:ascii="Times New Roman" w:hAnsi="Times New Roman" w:cs="Times New Roman"/>
          <w:color w:val="000000"/>
        </w:rPr>
        <w:t>的气象资料的基础上，针对项目区和物源区的雨量进行监测，为进行泥石流的预警、预报提供依据。</w:t>
      </w:r>
    </w:p>
    <w:p>
      <w:pPr>
        <w:pStyle w:val="59"/>
        <w:rPr>
          <w:rFonts w:ascii="Times New Roman" w:hAnsi="Times New Roman" w:cs="Times New Roman"/>
          <w:color w:val="000000"/>
        </w:rPr>
      </w:pPr>
      <w:r>
        <w:rPr>
          <w:rFonts w:ascii="Times New Roman" w:hAnsi="Times New Roman" w:cs="Times New Roman"/>
          <w:color w:val="000000"/>
        </w:rPr>
        <w:t>固体物质来源监测：充分依据现有资料，定期对泥石流物源区的物源体进行宏观巡测，以确定泥石流的主要物质来源，为以后泥石流长期治理提供技术依据。</w:t>
      </w:r>
    </w:p>
    <w:p>
      <w:pPr>
        <w:pStyle w:val="59"/>
        <w:rPr>
          <w:rFonts w:ascii="Times New Roman" w:hAnsi="Times New Roman" w:cs="Times New Roman"/>
          <w:color w:val="000000"/>
        </w:rPr>
      </w:pPr>
      <w:r>
        <w:rPr>
          <w:rFonts w:ascii="Times New Roman" w:hAnsi="Times New Roman" w:cs="Times New Roman"/>
          <w:color w:val="000000"/>
        </w:rPr>
        <w:t>运动特征监测：主要包括爆发时间、历时、过程、类型、流态、流速、泥位等，并取样分析，测定泥石流流量、总径流量等。</w:t>
      </w:r>
    </w:p>
    <w:p>
      <w:pPr>
        <w:pStyle w:val="59"/>
        <w:rPr>
          <w:rFonts w:ascii="Times New Roman" w:hAnsi="Times New Roman" w:cs="Times New Roman"/>
          <w:color w:val="000000"/>
        </w:rPr>
      </w:pPr>
      <w:r>
        <w:rPr>
          <w:rFonts w:ascii="Times New Roman" w:hAnsi="Times New Roman" w:cs="Times New Roman"/>
          <w:color w:val="000000"/>
        </w:rPr>
        <w:t>流体特征监测：主要包括固体物质组成、块度、颗粒组成和流体稠度、重度等物理特征，测定其结构、构造的内在联系与流变模式。</w:t>
      </w:r>
    </w:p>
    <w:p>
      <w:pPr>
        <w:pStyle w:val="59"/>
        <w:rPr>
          <w:rFonts w:ascii="Times New Roman" w:hAnsi="Times New Roman" w:cs="Times New Roman"/>
        </w:rPr>
      </w:pPr>
      <w:r>
        <w:rPr>
          <w:rFonts w:hint="eastAsia" w:ascii="Times New Roman" w:hAnsi="Times New Roman" w:cs="Times New Roman"/>
        </w:rPr>
        <w:t>③</w:t>
      </w:r>
      <w:r>
        <w:rPr>
          <w:rFonts w:ascii="Times New Roman" w:hAnsi="Times New Roman" w:cs="Times New Roman"/>
        </w:rPr>
        <w:t>监测点布设：布设1个监测点，位于</w:t>
      </w:r>
      <w:r>
        <w:rPr>
          <w:rFonts w:hint="eastAsia" w:ascii="Times New Roman" w:hAnsi="Times New Roman" w:cs="Times New Roman"/>
        </w:rPr>
        <w:t>矿区南东面</w:t>
      </w:r>
      <w:r>
        <w:rPr>
          <w:rFonts w:ascii="Times New Roman" w:hAnsi="Times New Roman" w:cs="Times New Roman"/>
        </w:rPr>
        <w:t>泥石流沟谷。</w:t>
      </w:r>
    </w:p>
    <w:p>
      <w:pPr>
        <w:pStyle w:val="59"/>
        <w:rPr>
          <w:rFonts w:ascii="Times New Roman" w:hAnsi="Times New Roman" w:cs="Times New Roman"/>
        </w:rPr>
      </w:pPr>
      <w:r>
        <w:rPr>
          <w:rFonts w:hint="eastAsia" w:ascii="Times New Roman" w:hAnsi="Times New Roman" w:cs="Times New Roman"/>
        </w:rPr>
        <w:t>④</w:t>
      </w:r>
      <w:r>
        <w:rPr>
          <w:rFonts w:ascii="Times New Roman" w:hAnsi="Times New Roman" w:cs="Times New Roman"/>
        </w:rPr>
        <w:t>监测频率：平时每周一次，汛期一天一次，暴雨时一天至少2次。每年监测52次，近5年内监测次数为260点次，方案10年期监测次数为520次，矿山服务期监测次数为</w:t>
      </w:r>
      <w:r>
        <w:rPr>
          <w:rFonts w:hint="eastAsia" w:ascii="Times New Roman" w:hAnsi="Times New Roman" w:cs="Times New Roman"/>
        </w:rPr>
        <w:t>1628</w:t>
      </w:r>
      <w:r>
        <w:rPr>
          <w:rFonts w:ascii="Times New Roman" w:hAnsi="Times New Roman" w:cs="Times New Roman"/>
        </w:rPr>
        <w:t>次。</w:t>
      </w:r>
    </w:p>
    <w:p>
      <w:pPr>
        <w:pStyle w:val="59"/>
        <w:rPr>
          <w:rFonts w:ascii="Times New Roman" w:hAnsi="Times New Roman" w:cs="Times New Roman"/>
        </w:rPr>
      </w:pPr>
      <w:r>
        <w:rPr>
          <w:rFonts w:ascii="Times New Roman" w:hAnsi="Times New Roman" w:cs="Times New Roman"/>
        </w:rPr>
        <w:t>（3）铁丝网围栏、警示牌完好情况监测</w:t>
      </w:r>
    </w:p>
    <w:p>
      <w:pPr>
        <w:pStyle w:val="59"/>
        <w:rPr>
          <w:rFonts w:ascii="Times New Roman" w:hAnsi="Times New Roman" w:cs="Times New Roman"/>
        </w:rPr>
      </w:pPr>
      <w:r>
        <w:rPr>
          <w:rFonts w:ascii="Times New Roman" w:hAnsi="Times New Roman" w:cs="Times New Roman"/>
        </w:rPr>
        <w:t>在采用人工巡视检查的方式，对设置的围栏、警示牌的完好情况进行监测，发现问题及时上报，做好设施的维护工作，监测频率为每月1次，每年监测12次，近5年内监测次数为60点次，方案10年期监测次数为120次，矿山服务期监测次数为</w:t>
      </w:r>
      <w:r>
        <w:rPr>
          <w:rFonts w:hint="eastAsia" w:ascii="Times New Roman" w:hAnsi="Times New Roman" w:cs="Times New Roman"/>
        </w:rPr>
        <w:t>376</w:t>
      </w:r>
      <w:r>
        <w:rPr>
          <w:rFonts w:ascii="Times New Roman" w:hAnsi="Times New Roman" w:cs="Times New Roman"/>
        </w:rPr>
        <w:t>次。</w:t>
      </w:r>
    </w:p>
    <w:p>
      <w:pPr>
        <w:pStyle w:val="59"/>
        <w:ind w:firstLine="482"/>
        <w:rPr>
          <w:rFonts w:ascii="Times New Roman" w:hAnsi="Times New Roman" w:cs="Times New Roman"/>
          <w:b/>
          <w:bCs/>
          <w:color w:val="000000"/>
        </w:rPr>
      </w:pPr>
      <w:r>
        <w:rPr>
          <w:rFonts w:ascii="Times New Roman" w:hAnsi="Times New Roman" w:cs="Times New Roman"/>
          <w:b/>
          <w:bCs/>
          <w:color w:val="000000"/>
        </w:rPr>
        <w:t>3、主要工作量</w:t>
      </w:r>
    </w:p>
    <w:p>
      <w:pPr>
        <w:pStyle w:val="59"/>
        <w:rPr>
          <w:rFonts w:ascii="Times New Roman" w:hAnsi="Times New Roman" w:cs="Times New Roman"/>
          <w:color w:val="000000"/>
        </w:rPr>
      </w:pPr>
      <w:r>
        <w:rPr>
          <w:rFonts w:ascii="Times New Roman" w:hAnsi="Times New Roman" w:cs="Times New Roman"/>
          <w:color w:val="000000"/>
        </w:rPr>
        <w:t>根据矿山地质灾害防治及监测设计，分别统计工程量，见表4-3、4-4。</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表4-3 矿山地质灾害防治工程量表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15"/>
        <w:gridCol w:w="1509"/>
        <w:gridCol w:w="1241"/>
        <w:gridCol w:w="1425"/>
        <w:gridCol w:w="1423"/>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工程名称</w:t>
            </w:r>
          </w:p>
        </w:tc>
        <w:tc>
          <w:tcPr>
            <w:tcW w:w="150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功能区</w:t>
            </w:r>
          </w:p>
        </w:tc>
        <w:tc>
          <w:tcPr>
            <w:tcW w:w="2666" w:type="dxa"/>
            <w:gridSpan w:val="2"/>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工程措施</w:t>
            </w:r>
          </w:p>
        </w:tc>
        <w:tc>
          <w:tcPr>
            <w:tcW w:w="1423"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单位</w:t>
            </w:r>
          </w:p>
        </w:tc>
        <w:tc>
          <w:tcPr>
            <w:tcW w:w="1828"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restart"/>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崩塌、滑坡</w:t>
            </w:r>
          </w:p>
          <w:p>
            <w:pPr>
              <w:pStyle w:val="311"/>
              <w:ind w:left="-100" w:right="-100"/>
              <w:rPr>
                <w:rFonts w:ascii="Times New Roman" w:hAnsi="Times New Roman" w:cs="Times New Roman"/>
                <w:sz w:val="21"/>
                <w:szCs w:val="21"/>
              </w:rPr>
            </w:pPr>
            <w:r>
              <w:rPr>
                <w:rFonts w:ascii="Times New Roman" w:hAnsi="Times New Roman" w:cs="Times New Roman"/>
                <w:sz w:val="21"/>
                <w:szCs w:val="21"/>
              </w:rPr>
              <w:t>和泥石流灾害预防</w:t>
            </w:r>
          </w:p>
        </w:tc>
        <w:tc>
          <w:tcPr>
            <w:tcW w:w="1509" w:type="dxa"/>
            <w:vMerge w:val="restart"/>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露天采场</w:t>
            </w:r>
          </w:p>
        </w:tc>
        <w:tc>
          <w:tcPr>
            <w:tcW w:w="2666" w:type="dxa"/>
            <w:gridSpan w:val="2"/>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铁丝网围栏</w:t>
            </w:r>
          </w:p>
        </w:tc>
        <w:tc>
          <w:tcPr>
            <w:tcW w:w="1423"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米</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continue"/>
            <w:vAlign w:val="center"/>
          </w:tcPr>
          <w:p>
            <w:pPr>
              <w:pStyle w:val="311"/>
              <w:ind w:left="-100" w:right="-100"/>
              <w:rPr>
                <w:rFonts w:ascii="Times New Roman" w:hAnsi="Times New Roman" w:cs="Times New Roman"/>
                <w:sz w:val="21"/>
                <w:szCs w:val="21"/>
              </w:rPr>
            </w:pPr>
          </w:p>
        </w:tc>
        <w:tc>
          <w:tcPr>
            <w:tcW w:w="1509" w:type="dxa"/>
            <w:vMerge w:val="continue"/>
            <w:vAlign w:val="center"/>
          </w:tcPr>
          <w:p>
            <w:pPr>
              <w:pStyle w:val="311"/>
              <w:ind w:left="-100" w:right="-100"/>
              <w:rPr>
                <w:rFonts w:ascii="Times New Roman" w:hAnsi="Times New Roman" w:cs="Times New Roman"/>
                <w:sz w:val="21"/>
                <w:szCs w:val="21"/>
              </w:rPr>
            </w:pPr>
          </w:p>
        </w:tc>
        <w:tc>
          <w:tcPr>
            <w:tcW w:w="2666" w:type="dxa"/>
            <w:gridSpan w:val="2"/>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警示牌</w:t>
            </w:r>
          </w:p>
        </w:tc>
        <w:tc>
          <w:tcPr>
            <w:tcW w:w="1423"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个</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continue"/>
            <w:vAlign w:val="center"/>
          </w:tcPr>
          <w:p>
            <w:pPr>
              <w:pStyle w:val="311"/>
              <w:ind w:left="-100" w:right="-100"/>
              <w:rPr>
                <w:rFonts w:ascii="Times New Roman" w:hAnsi="Times New Roman" w:cs="Times New Roman"/>
                <w:sz w:val="21"/>
                <w:szCs w:val="21"/>
              </w:rPr>
            </w:pPr>
          </w:p>
        </w:tc>
        <w:tc>
          <w:tcPr>
            <w:tcW w:w="1509" w:type="dxa"/>
            <w:vMerge w:val="continue"/>
            <w:vAlign w:val="center"/>
          </w:tcPr>
          <w:p>
            <w:pPr>
              <w:pStyle w:val="311"/>
              <w:ind w:left="-100" w:right="-100"/>
              <w:rPr>
                <w:rFonts w:ascii="Times New Roman" w:hAnsi="Times New Roman" w:cs="Times New Roman"/>
                <w:sz w:val="21"/>
                <w:szCs w:val="21"/>
              </w:rPr>
            </w:pPr>
          </w:p>
        </w:tc>
        <w:tc>
          <w:tcPr>
            <w:tcW w:w="2666" w:type="dxa"/>
            <w:gridSpan w:val="2"/>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水泥桩</w:t>
            </w:r>
          </w:p>
        </w:tc>
        <w:tc>
          <w:tcPr>
            <w:tcW w:w="1423"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个</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崩塌、滑坡</w:t>
            </w:r>
          </w:p>
          <w:p>
            <w:pPr>
              <w:pStyle w:val="311"/>
              <w:ind w:left="-100" w:right="-100"/>
              <w:rPr>
                <w:rFonts w:ascii="Times New Roman" w:hAnsi="Times New Roman" w:cs="Times New Roman"/>
                <w:sz w:val="21"/>
                <w:szCs w:val="21"/>
              </w:rPr>
            </w:pPr>
            <w:r>
              <w:rPr>
                <w:rFonts w:ascii="Times New Roman" w:hAnsi="Times New Roman" w:cs="Times New Roman"/>
                <w:sz w:val="21"/>
                <w:szCs w:val="21"/>
              </w:rPr>
              <w:t>灾害预防</w:t>
            </w:r>
          </w:p>
        </w:tc>
        <w:tc>
          <w:tcPr>
            <w:tcW w:w="150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矿山道路</w:t>
            </w:r>
          </w:p>
        </w:tc>
        <w:tc>
          <w:tcPr>
            <w:tcW w:w="2666" w:type="dxa"/>
            <w:gridSpan w:val="2"/>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警示牌</w:t>
            </w:r>
          </w:p>
        </w:tc>
        <w:tc>
          <w:tcPr>
            <w:tcW w:w="1423"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个</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restart"/>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崩塌、滑坡</w:t>
            </w:r>
          </w:p>
          <w:p>
            <w:pPr>
              <w:pStyle w:val="311"/>
              <w:ind w:left="-100" w:right="-100"/>
              <w:rPr>
                <w:rFonts w:ascii="Times New Roman" w:hAnsi="Times New Roman" w:cs="Times New Roman"/>
                <w:sz w:val="21"/>
                <w:szCs w:val="21"/>
              </w:rPr>
            </w:pPr>
            <w:r>
              <w:rPr>
                <w:rFonts w:ascii="Times New Roman" w:hAnsi="Times New Roman" w:cs="Times New Roman"/>
                <w:sz w:val="21"/>
                <w:szCs w:val="21"/>
              </w:rPr>
              <w:t>灾害预防</w:t>
            </w:r>
          </w:p>
        </w:tc>
        <w:tc>
          <w:tcPr>
            <w:tcW w:w="1509" w:type="dxa"/>
            <w:vMerge w:val="restart"/>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临时废料场</w:t>
            </w:r>
          </w:p>
        </w:tc>
        <w:tc>
          <w:tcPr>
            <w:tcW w:w="2666" w:type="dxa"/>
            <w:gridSpan w:val="2"/>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警示牌</w:t>
            </w:r>
          </w:p>
        </w:tc>
        <w:tc>
          <w:tcPr>
            <w:tcW w:w="1423"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个</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continue"/>
            <w:vAlign w:val="center"/>
          </w:tcPr>
          <w:p>
            <w:pPr>
              <w:pStyle w:val="311"/>
              <w:ind w:left="-100" w:right="-100"/>
              <w:rPr>
                <w:rFonts w:ascii="Times New Roman" w:hAnsi="Times New Roman" w:cs="Times New Roman"/>
                <w:sz w:val="21"/>
                <w:szCs w:val="21"/>
              </w:rPr>
            </w:pPr>
          </w:p>
        </w:tc>
        <w:tc>
          <w:tcPr>
            <w:tcW w:w="1509" w:type="dxa"/>
            <w:vMerge w:val="continue"/>
            <w:vAlign w:val="center"/>
          </w:tcPr>
          <w:p>
            <w:pPr>
              <w:pStyle w:val="311"/>
              <w:ind w:left="-100" w:right="-100"/>
              <w:rPr>
                <w:rFonts w:ascii="Times New Roman" w:hAnsi="Times New Roman" w:cs="Times New Roman"/>
                <w:sz w:val="21"/>
                <w:szCs w:val="21"/>
              </w:rPr>
            </w:pPr>
          </w:p>
        </w:tc>
        <w:tc>
          <w:tcPr>
            <w:tcW w:w="1241" w:type="dxa"/>
            <w:vMerge w:val="restart"/>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截排水沟</w:t>
            </w: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浆砌块石</w:t>
            </w:r>
          </w:p>
        </w:tc>
        <w:tc>
          <w:tcPr>
            <w:tcW w:w="1423" w:type="dxa"/>
          </w:tcPr>
          <w:p>
            <w:pPr>
              <w:pStyle w:val="311"/>
              <w:ind w:left="-100" w:right="-100"/>
              <w:rPr>
                <w:rFonts w:ascii="Times New Roman" w:hAnsi="Times New Roman" w:cs="Times New Roman"/>
                <w:sz w:val="21"/>
                <w:szCs w:val="21"/>
              </w:rPr>
            </w:pPr>
            <w:r>
              <w:t>***</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continue"/>
            <w:vAlign w:val="center"/>
          </w:tcPr>
          <w:p>
            <w:pPr>
              <w:pStyle w:val="311"/>
              <w:ind w:left="-100" w:right="-100"/>
              <w:rPr>
                <w:rFonts w:ascii="Times New Roman" w:hAnsi="Times New Roman" w:cs="Times New Roman"/>
                <w:sz w:val="21"/>
                <w:szCs w:val="21"/>
              </w:rPr>
            </w:pPr>
          </w:p>
        </w:tc>
        <w:tc>
          <w:tcPr>
            <w:tcW w:w="1509" w:type="dxa"/>
            <w:vMerge w:val="continue"/>
            <w:vAlign w:val="center"/>
          </w:tcPr>
          <w:p>
            <w:pPr>
              <w:pStyle w:val="311"/>
              <w:ind w:left="-100" w:right="-100"/>
              <w:rPr>
                <w:rFonts w:ascii="Times New Roman" w:hAnsi="Times New Roman" w:cs="Times New Roman"/>
                <w:sz w:val="21"/>
                <w:szCs w:val="21"/>
              </w:rPr>
            </w:pPr>
          </w:p>
        </w:tc>
        <w:tc>
          <w:tcPr>
            <w:tcW w:w="1241" w:type="dxa"/>
            <w:vMerge w:val="continue"/>
            <w:vAlign w:val="center"/>
          </w:tcPr>
          <w:p>
            <w:pPr>
              <w:pStyle w:val="311"/>
              <w:ind w:left="-100" w:right="-100"/>
              <w:rPr>
                <w:rFonts w:ascii="Times New Roman" w:hAnsi="Times New Roman" w:cs="Times New Roman"/>
                <w:sz w:val="21"/>
                <w:szCs w:val="21"/>
              </w:rPr>
            </w:pP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砂浆面</w:t>
            </w:r>
          </w:p>
        </w:tc>
        <w:tc>
          <w:tcPr>
            <w:tcW w:w="1423" w:type="dxa"/>
          </w:tcPr>
          <w:p>
            <w:pPr>
              <w:pStyle w:val="311"/>
              <w:ind w:left="-100" w:right="-100"/>
              <w:rPr>
                <w:rFonts w:ascii="Times New Roman" w:hAnsi="Times New Roman" w:cs="Times New Roman"/>
                <w:sz w:val="21"/>
                <w:szCs w:val="21"/>
              </w:rPr>
            </w:pPr>
            <w:r>
              <w:t>***</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continue"/>
            <w:vAlign w:val="center"/>
          </w:tcPr>
          <w:p>
            <w:pPr>
              <w:pStyle w:val="311"/>
              <w:ind w:left="-100" w:right="-100"/>
              <w:rPr>
                <w:rFonts w:ascii="Times New Roman" w:hAnsi="Times New Roman" w:cs="Times New Roman"/>
                <w:sz w:val="21"/>
                <w:szCs w:val="21"/>
              </w:rPr>
            </w:pPr>
          </w:p>
        </w:tc>
        <w:tc>
          <w:tcPr>
            <w:tcW w:w="1509" w:type="dxa"/>
            <w:vMerge w:val="continue"/>
            <w:vAlign w:val="center"/>
          </w:tcPr>
          <w:p>
            <w:pPr>
              <w:pStyle w:val="311"/>
              <w:ind w:left="-100" w:right="-100"/>
              <w:rPr>
                <w:rFonts w:ascii="Times New Roman" w:hAnsi="Times New Roman" w:cs="Times New Roman"/>
                <w:sz w:val="21"/>
                <w:szCs w:val="21"/>
              </w:rPr>
            </w:pPr>
          </w:p>
        </w:tc>
        <w:tc>
          <w:tcPr>
            <w:tcW w:w="1241"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挡石墙</w:t>
            </w: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浆砌块石</w:t>
            </w:r>
          </w:p>
        </w:tc>
        <w:tc>
          <w:tcPr>
            <w:tcW w:w="1423" w:type="dxa"/>
          </w:tcPr>
          <w:p>
            <w:pPr>
              <w:pStyle w:val="311"/>
              <w:ind w:left="-100" w:right="-100"/>
              <w:rPr>
                <w:rFonts w:ascii="Times New Roman" w:hAnsi="Times New Roman" w:cs="Times New Roman"/>
                <w:sz w:val="21"/>
                <w:szCs w:val="21"/>
              </w:rPr>
            </w:pPr>
            <w:r>
              <w:t>***</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restart"/>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崩塌、滑坡</w:t>
            </w:r>
          </w:p>
          <w:p>
            <w:pPr>
              <w:pStyle w:val="311"/>
              <w:ind w:left="-100" w:right="-100"/>
              <w:rPr>
                <w:rFonts w:ascii="Times New Roman" w:hAnsi="Times New Roman" w:cs="Times New Roman"/>
                <w:sz w:val="21"/>
                <w:szCs w:val="21"/>
              </w:rPr>
            </w:pPr>
            <w:r>
              <w:rPr>
                <w:rFonts w:ascii="Times New Roman" w:hAnsi="Times New Roman" w:cs="Times New Roman"/>
                <w:sz w:val="21"/>
                <w:szCs w:val="21"/>
              </w:rPr>
              <w:t>灾害预防</w:t>
            </w:r>
          </w:p>
        </w:tc>
        <w:tc>
          <w:tcPr>
            <w:tcW w:w="1509" w:type="dxa"/>
            <w:vMerge w:val="restart"/>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表土场</w:t>
            </w:r>
          </w:p>
        </w:tc>
        <w:tc>
          <w:tcPr>
            <w:tcW w:w="2666" w:type="dxa"/>
            <w:gridSpan w:val="2"/>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警示牌</w:t>
            </w:r>
          </w:p>
        </w:tc>
        <w:tc>
          <w:tcPr>
            <w:tcW w:w="1423"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个</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continue"/>
            <w:vAlign w:val="center"/>
          </w:tcPr>
          <w:p>
            <w:pPr>
              <w:pStyle w:val="311"/>
              <w:ind w:left="-100" w:right="-100"/>
              <w:rPr>
                <w:rFonts w:ascii="Times New Roman" w:hAnsi="Times New Roman" w:cs="Times New Roman"/>
                <w:sz w:val="21"/>
                <w:szCs w:val="21"/>
              </w:rPr>
            </w:pPr>
          </w:p>
        </w:tc>
        <w:tc>
          <w:tcPr>
            <w:tcW w:w="1509" w:type="dxa"/>
            <w:vMerge w:val="continue"/>
            <w:vAlign w:val="center"/>
          </w:tcPr>
          <w:p>
            <w:pPr>
              <w:pStyle w:val="311"/>
              <w:ind w:left="-100" w:right="-100"/>
              <w:rPr>
                <w:rFonts w:ascii="Times New Roman" w:hAnsi="Times New Roman" w:cs="Times New Roman"/>
                <w:sz w:val="21"/>
                <w:szCs w:val="21"/>
              </w:rPr>
            </w:pPr>
          </w:p>
        </w:tc>
        <w:tc>
          <w:tcPr>
            <w:tcW w:w="1241" w:type="dxa"/>
            <w:vMerge w:val="restart"/>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截排水沟</w:t>
            </w: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浆砌块石</w:t>
            </w:r>
          </w:p>
        </w:tc>
        <w:tc>
          <w:tcPr>
            <w:tcW w:w="1423" w:type="dxa"/>
          </w:tcPr>
          <w:p>
            <w:pPr>
              <w:pStyle w:val="311"/>
              <w:ind w:left="-100" w:right="-100"/>
              <w:rPr>
                <w:rFonts w:ascii="Times New Roman" w:hAnsi="Times New Roman" w:cs="Times New Roman"/>
                <w:sz w:val="21"/>
                <w:szCs w:val="21"/>
              </w:rPr>
            </w:pPr>
            <w:r>
              <w:t>***</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continue"/>
            <w:vAlign w:val="center"/>
          </w:tcPr>
          <w:p>
            <w:pPr>
              <w:pStyle w:val="311"/>
              <w:ind w:left="-100" w:right="-100"/>
              <w:rPr>
                <w:rFonts w:ascii="Times New Roman" w:hAnsi="Times New Roman" w:cs="Times New Roman"/>
                <w:sz w:val="21"/>
                <w:szCs w:val="21"/>
              </w:rPr>
            </w:pPr>
          </w:p>
        </w:tc>
        <w:tc>
          <w:tcPr>
            <w:tcW w:w="1509" w:type="dxa"/>
            <w:vMerge w:val="continue"/>
            <w:vAlign w:val="center"/>
          </w:tcPr>
          <w:p>
            <w:pPr>
              <w:pStyle w:val="311"/>
              <w:ind w:left="-100" w:right="-100"/>
              <w:rPr>
                <w:rFonts w:ascii="Times New Roman" w:hAnsi="Times New Roman" w:cs="Times New Roman"/>
                <w:sz w:val="21"/>
                <w:szCs w:val="21"/>
              </w:rPr>
            </w:pPr>
          </w:p>
        </w:tc>
        <w:tc>
          <w:tcPr>
            <w:tcW w:w="1241" w:type="dxa"/>
            <w:vMerge w:val="continue"/>
            <w:vAlign w:val="center"/>
          </w:tcPr>
          <w:p>
            <w:pPr>
              <w:pStyle w:val="311"/>
              <w:ind w:left="-100" w:right="-100"/>
              <w:rPr>
                <w:rFonts w:ascii="Times New Roman" w:hAnsi="Times New Roman" w:cs="Times New Roman"/>
                <w:sz w:val="21"/>
                <w:szCs w:val="21"/>
              </w:rPr>
            </w:pP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砂浆面</w:t>
            </w:r>
          </w:p>
        </w:tc>
        <w:tc>
          <w:tcPr>
            <w:tcW w:w="1423" w:type="dxa"/>
          </w:tcPr>
          <w:p>
            <w:pPr>
              <w:pStyle w:val="311"/>
              <w:ind w:left="-100" w:right="-100"/>
              <w:rPr>
                <w:rFonts w:ascii="Times New Roman" w:hAnsi="Times New Roman" w:cs="Times New Roman"/>
                <w:sz w:val="21"/>
                <w:szCs w:val="21"/>
              </w:rPr>
            </w:pPr>
            <w:r>
              <w:t>***</w:t>
            </w:r>
          </w:p>
        </w:tc>
        <w:tc>
          <w:tcPr>
            <w:tcW w:w="1828"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515" w:type="dxa"/>
            <w:vMerge w:val="continue"/>
            <w:vAlign w:val="center"/>
          </w:tcPr>
          <w:p>
            <w:pPr>
              <w:pStyle w:val="311"/>
              <w:ind w:left="-100" w:right="-100"/>
              <w:rPr>
                <w:rFonts w:ascii="Times New Roman" w:hAnsi="Times New Roman" w:cs="Times New Roman"/>
                <w:sz w:val="21"/>
                <w:szCs w:val="21"/>
              </w:rPr>
            </w:pPr>
          </w:p>
        </w:tc>
        <w:tc>
          <w:tcPr>
            <w:tcW w:w="1509" w:type="dxa"/>
            <w:vMerge w:val="continue"/>
            <w:vAlign w:val="center"/>
          </w:tcPr>
          <w:p>
            <w:pPr>
              <w:pStyle w:val="311"/>
              <w:ind w:left="-100" w:right="-100"/>
              <w:rPr>
                <w:rFonts w:ascii="Times New Roman" w:hAnsi="Times New Roman" w:cs="Times New Roman"/>
                <w:sz w:val="21"/>
                <w:szCs w:val="21"/>
              </w:rPr>
            </w:pPr>
          </w:p>
        </w:tc>
        <w:tc>
          <w:tcPr>
            <w:tcW w:w="1241"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挡石墙</w:t>
            </w: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浆砌块石</w:t>
            </w:r>
          </w:p>
        </w:tc>
        <w:tc>
          <w:tcPr>
            <w:tcW w:w="1423" w:type="dxa"/>
          </w:tcPr>
          <w:p>
            <w:pPr>
              <w:pStyle w:val="311"/>
              <w:ind w:left="-100" w:right="-100"/>
              <w:rPr>
                <w:rFonts w:ascii="Times New Roman" w:hAnsi="Times New Roman" w:cs="Times New Roman"/>
                <w:sz w:val="21"/>
                <w:szCs w:val="21"/>
              </w:rPr>
            </w:pPr>
            <w:r>
              <w:t>***</w:t>
            </w:r>
          </w:p>
        </w:tc>
        <w:tc>
          <w:tcPr>
            <w:tcW w:w="1828" w:type="dxa"/>
          </w:tcPr>
          <w:p>
            <w:pPr>
              <w:pStyle w:val="311"/>
              <w:ind w:left="-100" w:right="-100"/>
              <w:rPr>
                <w:rFonts w:ascii="Times New Roman" w:hAnsi="Times New Roman" w:cs="Times New Roman"/>
                <w:sz w:val="21"/>
                <w:szCs w:val="21"/>
              </w:rPr>
            </w:pPr>
            <w:r>
              <w:t>***</w:t>
            </w:r>
          </w:p>
        </w:tc>
      </w:tr>
    </w:tbl>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表4-4 矿山地质灾害监测工程量表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2119"/>
        <w:gridCol w:w="1416"/>
        <w:gridCol w:w="1416"/>
        <w:gridCol w:w="1858"/>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序号</w:t>
            </w:r>
          </w:p>
        </w:tc>
        <w:tc>
          <w:tcPr>
            <w:tcW w:w="211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监测内容</w:t>
            </w:r>
          </w:p>
        </w:tc>
        <w:tc>
          <w:tcPr>
            <w:tcW w:w="1416"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监测频率</w:t>
            </w:r>
          </w:p>
        </w:tc>
        <w:tc>
          <w:tcPr>
            <w:tcW w:w="1416"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5年</w:t>
            </w:r>
          </w:p>
        </w:tc>
        <w:tc>
          <w:tcPr>
            <w:tcW w:w="1858"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10年</w:t>
            </w:r>
          </w:p>
        </w:tc>
        <w:tc>
          <w:tcPr>
            <w:tcW w:w="1413"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w:t>
            </w:r>
          </w:p>
        </w:tc>
        <w:tc>
          <w:tcPr>
            <w:tcW w:w="211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崩塌、滑坡监测</w:t>
            </w:r>
          </w:p>
        </w:tc>
        <w:tc>
          <w:tcPr>
            <w:tcW w:w="1416"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300次/年</w:t>
            </w:r>
          </w:p>
        </w:tc>
        <w:tc>
          <w:tcPr>
            <w:tcW w:w="1416" w:type="dxa"/>
          </w:tcPr>
          <w:p>
            <w:pPr>
              <w:pStyle w:val="311"/>
              <w:ind w:left="-100" w:right="-100"/>
              <w:rPr>
                <w:rFonts w:ascii="Times New Roman" w:hAnsi="Times New Roman" w:cs="Times New Roman"/>
                <w:sz w:val="21"/>
                <w:szCs w:val="21"/>
              </w:rPr>
            </w:pPr>
            <w:r>
              <w:t>***</w:t>
            </w:r>
          </w:p>
        </w:tc>
        <w:tc>
          <w:tcPr>
            <w:tcW w:w="1858" w:type="dxa"/>
          </w:tcPr>
          <w:p>
            <w:pPr>
              <w:pStyle w:val="311"/>
              <w:ind w:left="-100" w:right="-100"/>
              <w:rPr>
                <w:rFonts w:ascii="Times New Roman" w:hAnsi="Times New Roman" w:cs="Times New Roman"/>
                <w:sz w:val="21"/>
                <w:szCs w:val="21"/>
              </w:rPr>
            </w:pPr>
            <w:r>
              <w:t>***</w:t>
            </w:r>
          </w:p>
        </w:tc>
        <w:tc>
          <w:tcPr>
            <w:tcW w:w="1413"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w:t>
            </w:r>
          </w:p>
        </w:tc>
        <w:tc>
          <w:tcPr>
            <w:tcW w:w="211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泥石流监测</w:t>
            </w:r>
          </w:p>
        </w:tc>
        <w:tc>
          <w:tcPr>
            <w:tcW w:w="1416"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52次/年</w:t>
            </w:r>
          </w:p>
        </w:tc>
        <w:tc>
          <w:tcPr>
            <w:tcW w:w="1416" w:type="dxa"/>
          </w:tcPr>
          <w:p>
            <w:pPr>
              <w:pStyle w:val="311"/>
              <w:ind w:left="-100" w:right="-100"/>
              <w:rPr>
                <w:rFonts w:ascii="Times New Roman" w:hAnsi="Times New Roman" w:cs="Times New Roman"/>
                <w:sz w:val="21"/>
                <w:szCs w:val="21"/>
              </w:rPr>
            </w:pPr>
            <w:r>
              <w:t>***</w:t>
            </w:r>
          </w:p>
        </w:tc>
        <w:tc>
          <w:tcPr>
            <w:tcW w:w="1858" w:type="dxa"/>
          </w:tcPr>
          <w:p>
            <w:pPr>
              <w:pStyle w:val="311"/>
              <w:ind w:left="-100" w:right="-100"/>
              <w:rPr>
                <w:rFonts w:ascii="Times New Roman" w:hAnsi="Times New Roman" w:cs="Times New Roman"/>
                <w:sz w:val="21"/>
                <w:szCs w:val="21"/>
              </w:rPr>
            </w:pPr>
            <w:r>
              <w:t>***</w:t>
            </w:r>
          </w:p>
        </w:tc>
        <w:tc>
          <w:tcPr>
            <w:tcW w:w="1413" w:type="dxa"/>
          </w:tcPr>
          <w:p>
            <w:pPr>
              <w:pStyle w:val="311"/>
              <w:ind w:left="-100" w:right="-100"/>
              <w:rPr>
                <w:rFonts w:ascii="Times New Roman" w:hAnsi="Times New Roman" w:cs="Times New Roman"/>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71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w:t>
            </w:r>
          </w:p>
        </w:tc>
        <w:tc>
          <w:tcPr>
            <w:tcW w:w="2119"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围栏及警示牌</w:t>
            </w:r>
          </w:p>
        </w:tc>
        <w:tc>
          <w:tcPr>
            <w:tcW w:w="1416"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12次/年</w:t>
            </w:r>
          </w:p>
        </w:tc>
        <w:tc>
          <w:tcPr>
            <w:tcW w:w="1416" w:type="dxa"/>
          </w:tcPr>
          <w:p>
            <w:pPr>
              <w:pStyle w:val="311"/>
              <w:ind w:left="-100" w:right="-100"/>
              <w:rPr>
                <w:rFonts w:ascii="Times New Roman" w:hAnsi="Times New Roman" w:cs="Times New Roman"/>
                <w:sz w:val="21"/>
                <w:szCs w:val="21"/>
              </w:rPr>
            </w:pPr>
            <w:r>
              <w:t>***</w:t>
            </w:r>
          </w:p>
        </w:tc>
        <w:tc>
          <w:tcPr>
            <w:tcW w:w="1858" w:type="dxa"/>
          </w:tcPr>
          <w:p>
            <w:pPr>
              <w:pStyle w:val="311"/>
              <w:ind w:left="-100" w:right="-100"/>
              <w:rPr>
                <w:rFonts w:ascii="Times New Roman" w:hAnsi="Times New Roman" w:cs="Times New Roman"/>
                <w:sz w:val="21"/>
                <w:szCs w:val="21"/>
              </w:rPr>
            </w:pPr>
            <w:r>
              <w:t>***</w:t>
            </w:r>
          </w:p>
        </w:tc>
        <w:tc>
          <w:tcPr>
            <w:tcW w:w="1413" w:type="dxa"/>
          </w:tcPr>
          <w:p>
            <w:pPr>
              <w:pStyle w:val="311"/>
              <w:ind w:left="-100" w:right="-100"/>
              <w:rPr>
                <w:rFonts w:ascii="Times New Roman" w:hAnsi="Times New Roman" w:cs="Times New Roman"/>
                <w:sz w:val="21"/>
                <w:szCs w:val="21"/>
              </w:rPr>
            </w:pPr>
            <w:r>
              <w:t>***</w:t>
            </w:r>
          </w:p>
        </w:tc>
      </w:tr>
    </w:tbl>
    <w:p>
      <w:pPr>
        <w:spacing w:line="360" w:lineRule="auto"/>
        <w:ind w:firstLine="562" w:firstLineChars="200"/>
        <w:jc w:val="both"/>
        <w:outlineLvl w:val="2"/>
        <w:rPr>
          <w:b/>
          <w:color w:val="000000"/>
          <w:sz w:val="28"/>
          <w:szCs w:val="28"/>
        </w:rPr>
      </w:pPr>
      <w:r>
        <w:rPr>
          <w:b/>
          <w:color w:val="000000"/>
          <w:sz w:val="28"/>
          <w:szCs w:val="28"/>
        </w:rPr>
        <w:t>（二）含水层破坏的预防、修复及监测</w:t>
      </w:r>
    </w:p>
    <w:p>
      <w:pPr>
        <w:pStyle w:val="59"/>
        <w:rPr>
          <w:rFonts w:ascii="Times New Roman" w:hAnsi="Times New Roman" w:cs="Times New Roman"/>
          <w:color w:val="000000"/>
        </w:rPr>
      </w:pPr>
      <w:r>
        <w:rPr>
          <w:rFonts w:ascii="Times New Roman" w:hAnsi="Times New Roman" w:cs="Times New Roman"/>
          <w:color w:val="000000"/>
        </w:rPr>
        <w:t>评估区内地下水类型主要为基岩裂隙潜水，该岩层岩石致密，完整性较好；根据</w:t>
      </w:r>
      <w:r>
        <w:rPr>
          <w:rFonts w:hint="eastAsia" w:ascii="Times New Roman" w:hAnsi="Times New Roman" w:cs="Times New Roman"/>
          <w:color w:val="000000"/>
        </w:rPr>
        <w:t>详查</w:t>
      </w:r>
      <w:r>
        <w:rPr>
          <w:rFonts w:ascii="Times New Roman" w:hAnsi="Times New Roman" w:cs="Times New Roman"/>
          <w:color w:val="000000"/>
        </w:rPr>
        <w:t>报告，涌水量较小，矿区及周围主要含水层水下降幅度较小，矿区及周围地表水体未漏失。暴雨时，矿坑积水量较大，在发生暴雨时及时采取水泵抽水将采坑内的积水引流至矿区外围地形平缓处，积水对含水层影响较轻。矿区内及附近无开采地下水活动，对含水层不造成破坏。预测评估矿山开采对含水层破坏程度较轻。因此本方案不单独安排含水层修复工程。</w:t>
      </w:r>
    </w:p>
    <w:p>
      <w:pPr>
        <w:spacing w:line="360" w:lineRule="auto"/>
        <w:ind w:firstLine="562" w:firstLineChars="200"/>
        <w:jc w:val="both"/>
        <w:outlineLvl w:val="2"/>
        <w:rPr>
          <w:b/>
          <w:color w:val="000000"/>
          <w:sz w:val="28"/>
          <w:szCs w:val="28"/>
        </w:rPr>
      </w:pPr>
      <w:r>
        <w:rPr>
          <w:b/>
          <w:color w:val="000000"/>
          <w:sz w:val="28"/>
          <w:szCs w:val="28"/>
        </w:rPr>
        <w:t>（三）地形地貌景观破坏的预防、修复及监测</w:t>
      </w:r>
    </w:p>
    <w:p>
      <w:pPr>
        <w:widowControl w:val="0"/>
        <w:spacing w:line="360" w:lineRule="auto"/>
        <w:ind w:firstLine="482" w:firstLineChars="200"/>
        <w:jc w:val="both"/>
        <w:rPr>
          <w:b/>
          <w:bCs/>
          <w:color w:val="000000"/>
          <w:sz w:val="24"/>
          <w:szCs w:val="24"/>
        </w:rPr>
      </w:pPr>
      <w:r>
        <w:rPr>
          <w:b/>
          <w:bCs/>
          <w:color w:val="000000"/>
          <w:sz w:val="24"/>
          <w:szCs w:val="24"/>
        </w:rPr>
        <w:t>1、工程措施</w:t>
      </w:r>
    </w:p>
    <w:p>
      <w:pPr>
        <w:widowControl w:val="0"/>
        <w:spacing w:line="360" w:lineRule="auto"/>
        <w:ind w:firstLine="480" w:firstLineChars="200"/>
        <w:jc w:val="both"/>
        <w:rPr>
          <w:color w:val="000000"/>
          <w:sz w:val="24"/>
          <w:szCs w:val="24"/>
        </w:rPr>
      </w:pPr>
      <w:r>
        <w:rPr>
          <w:color w:val="000000"/>
          <w:sz w:val="24"/>
          <w:szCs w:val="24"/>
        </w:rPr>
        <w:t>矿山开采过程中地面建设对地形地貌景观影响主要体现在对地形地貌景观的破坏和改变原土地利用类型。对破坏后的地形地貌景观进行监测。</w:t>
      </w:r>
    </w:p>
    <w:p>
      <w:pPr>
        <w:widowControl w:val="0"/>
        <w:spacing w:line="360" w:lineRule="auto"/>
        <w:ind w:firstLine="480" w:firstLineChars="200"/>
        <w:jc w:val="both"/>
        <w:rPr>
          <w:color w:val="000000"/>
          <w:sz w:val="24"/>
          <w:szCs w:val="24"/>
        </w:rPr>
      </w:pPr>
      <w:r>
        <w:rPr>
          <w:color w:val="000000"/>
          <w:sz w:val="24"/>
          <w:szCs w:val="24"/>
        </w:rPr>
        <w:t>1）地形地貌景观破坏的预防</w:t>
      </w:r>
    </w:p>
    <w:p>
      <w:pPr>
        <w:widowControl w:val="0"/>
        <w:spacing w:line="360" w:lineRule="auto"/>
        <w:ind w:firstLine="480" w:firstLineChars="200"/>
        <w:jc w:val="both"/>
        <w:rPr>
          <w:color w:val="000000"/>
          <w:sz w:val="24"/>
          <w:szCs w:val="24"/>
        </w:rPr>
      </w:pPr>
      <w:r>
        <w:rPr>
          <w:color w:val="000000"/>
          <w:sz w:val="24"/>
          <w:szCs w:val="24"/>
        </w:rPr>
        <w:t>（1）优化开采方案，尽量避免或减少破坏原始地形地貌景观。</w:t>
      </w:r>
    </w:p>
    <w:p>
      <w:pPr>
        <w:widowControl w:val="0"/>
        <w:spacing w:line="360" w:lineRule="auto"/>
        <w:ind w:firstLine="480" w:firstLineChars="200"/>
        <w:jc w:val="both"/>
        <w:rPr>
          <w:color w:val="000000"/>
          <w:sz w:val="24"/>
          <w:szCs w:val="24"/>
        </w:rPr>
      </w:pPr>
      <w:r>
        <w:rPr>
          <w:color w:val="000000"/>
          <w:sz w:val="24"/>
          <w:szCs w:val="24"/>
        </w:rPr>
        <w:t>（2）合理堆放固体废弃物，选用合适的综合利用技术，加大综合利用，减少对地形地貌景观的破坏。</w:t>
      </w:r>
    </w:p>
    <w:p>
      <w:pPr>
        <w:widowControl w:val="0"/>
        <w:spacing w:line="360" w:lineRule="auto"/>
        <w:ind w:firstLine="480" w:firstLineChars="200"/>
        <w:jc w:val="both"/>
        <w:rPr>
          <w:color w:val="000000"/>
          <w:sz w:val="24"/>
          <w:szCs w:val="24"/>
        </w:rPr>
      </w:pPr>
      <w:r>
        <w:rPr>
          <w:color w:val="000000"/>
          <w:sz w:val="24"/>
          <w:szCs w:val="24"/>
        </w:rPr>
        <w:t>（3）边开采边治理，对不再使用的地面工程等设施及时清理，恢复原有地形地貌景观。</w:t>
      </w:r>
    </w:p>
    <w:p>
      <w:pPr>
        <w:widowControl w:val="0"/>
        <w:spacing w:line="360" w:lineRule="auto"/>
        <w:ind w:firstLine="480" w:firstLineChars="200"/>
        <w:jc w:val="both"/>
        <w:rPr>
          <w:color w:val="000000"/>
          <w:sz w:val="24"/>
          <w:szCs w:val="24"/>
        </w:rPr>
      </w:pPr>
      <w:r>
        <w:rPr>
          <w:color w:val="000000"/>
          <w:sz w:val="24"/>
          <w:szCs w:val="24"/>
        </w:rPr>
        <w:t>2）地形地貌景观破坏的治理</w:t>
      </w:r>
    </w:p>
    <w:p>
      <w:pPr>
        <w:widowControl w:val="0"/>
        <w:spacing w:line="360" w:lineRule="auto"/>
        <w:ind w:firstLine="480" w:firstLineChars="200"/>
        <w:jc w:val="both"/>
        <w:rPr>
          <w:color w:val="000000"/>
          <w:sz w:val="24"/>
          <w:szCs w:val="24"/>
        </w:rPr>
      </w:pPr>
      <w:r>
        <w:rPr>
          <w:color w:val="000000"/>
          <w:sz w:val="24"/>
          <w:szCs w:val="24"/>
        </w:rPr>
        <w:t>（1）露天采矿场闭坑进行凹陷部分回填，恢复部分地形地貌破坏，无法回填采矿边坡通过削坡、挂网喷播措施恢复原生地形地貌状态。</w:t>
      </w:r>
    </w:p>
    <w:p>
      <w:pPr>
        <w:widowControl w:val="0"/>
        <w:spacing w:line="360" w:lineRule="auto"/>
        <w:ind w:firstLine="480" w:firstLineChars="200"/>
        <w:jc w:val="both"/>
        <w:rPr>
          <w:color w:val="000000"/>
          <w:sz w:val="24"/>
          <w:szCs w:val="24"/>
        </w:rPr>
      </w:pPr>
      <w:r>
        <w:rPr>
          <w:color w:val="000000"/>
          <w:sz w:val="24"/>
          <w:szCs w:val="24"/>
        </w:rPr>
        <w:t>（2）矿部生活区、炸药库和废弃设施在矿山闭坑后将矿石全部外运，拆除设备，对场地表进行整平，恢复原地形地貌形态。</w:t>
      </w:r>
    </w:p>
    <w:p>
      <w:pPr>
        <w:widowControl w:val="0"/>
        <w:spacing w:line="360" w:lineRule="auto"/>
        <w:ind w:firstLine="480" w:firstLineChars="200"/>
        <w:jc w:val="both"/>
        <w:rPr>
          <w:color w:val="000000"/>
          <w:sz w:val="24"/>
          <w:szCs w:val="24"/>
        </w:rPr>
      </w:pPr>
      <w:r>
        <w:rPr>
          <w:color w:val="000000"/>
          <w:sz w:val="24"/>
          <w:szCs w:val="24"/>
        </w:rPr>
        <w:t>（3）矿区道路闭坑后拟留作该区域交通便道使用，可不进行治理。</w:t>
      </w:r>
    </w:p>
    <w:p>
      <w:pPr>
        <w:widowControl w:val="0"/>
        <w:spacing w:line="360" w:lineRule="auto"/>
        <w:ind w:firstLine="480" w:firstLineChars="200"/>
        <w:jc w:val="both"/>
        <w:rPr>
          <w:color w:val="000000"/>
          <w:sz w:val="24"/>
          <w:szCs w:val="24"/>
        </w:rPr>
      </w:pPr>
      <w:r>
        <w:rPr>
          <w:color w:val="000000"/>
          <w:sz w:val="24"/>
          <w:szCs w:val="24"/>
        </w:rPr>
        <w:t>3）地形地貌景观监测</w:t>
      </w:r>
    </w:p>
    <w:p>
      <w:pPr>
        <w:widowControl w:val="0"/>
        <w:spacing w:line="360" w:lineRule="auto"/>
        <w:ind w:firstLine="480" w:firstLineChars="200"/>
        <w:jc w:val="both"/>
        <w:rPr>
          <w:color w:val="000000"/>
          <w:sz w:val="24"/>
          <w:szCs w:val="24"/>
        </w:rPr>
      </w:pPr>
      <w:r>
        <w:rPr>
          <w:sz w:val="24"/>
          <w:szCs w:val="24"/>
        </w:rPr>
        <w:t>对矿区地形地貌的破坏情况与面积的变化等；通过无人机航测监测，监测频率为每年1次，5年期监测5次，10年期监测10次，矿山服务期内共监测次数为</w:t>
      </w:r>
      <w:r>
        <w:rPr>
          <w:rFonts w:hint="eastAsia"/>
          <w:sz w:val="24"/>
          <w:szCs w:val="24"/>
        </w:rPr>
        <w:t>32</w:t>
      </w:r>
      <w:r>
        <w:rPr>
          <w:sz w:val="24"/>
          <w:szCs w:val="24"/>
        </w:rPr>
        <w:t>次。</w:t>
      </w:r>
      <w:r>
        <w:rPr>
          <w:color w:val="000000"/>
          <w:sz w:val="24"/>
          <w:szCs w:val="24"/>
        </w:rPr>
        <w:t>通过无人机采集现状影像，可以清晰的反应地形地貌景观、土地资源的变化情况。通过以上监测分析地形地貌的变化量、变化趋势，破坏范围及程度的变化情况。以便及时发现问题及时采取预防或补救措施，最大限度地预防及减少对地形地貌的破坏。</w:t>
      </w:r>
    </w:p>
    <w:p>
      <w:pPr>
        <w:widowControl w:val="0"/>
        <w:spacing w:line="360" w:lineRule="auto"/>
        <w:ind w:firstLine="482" w:firstLineChars="200"/>
        <w:jc w:val="both"/>
        <w:rPr>
          <w:b/>
          <w:bCs/>
          <w:color w:val="000000"/>
          <w:sz w:val="24"/>
          <w:szCs w:val="24"/>
        </w:rPr>
      </w:pPr>
      <w:r>
        <w:rPr>
          <w:b/>
          <w:bCs/>
          <w:color w:val="000000"/>
          <w:sz w:val="24"/>
          <w:szCs w:val="24"/>
        </w:rPr>
        <w:t>2、主要工作量</w:t>
      </w:r>
    </w:p>
    <w:p>
      <w:pPr>
        <w:widowControl w:val="0"/>
        <w:spacing w:line="360" w:lineRule="auto"/>
        <w:ind w:firstLine="480" w:firstLineChars="200"/>
        <w:jc w:val="both"/>
        <w:rPr>
          <w:color w:val="000000"/>
          <w:sz w:val="24"/>
          <w:szCs w:val="24"/>
        </w:rPr>
      </w:pPr>
      <w:r>
        <w:rPr>
          <w:color w:val="000000"/>
          <w:sz w:val="24"/>
          <w:szCs w:val="24"/>
        </w:rPr>
        <w:t>根据矿山地形地貌景观破坏监测设计，统计监测工程量，见表4-5。</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表4-5 地形地貌景观监测工程量表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2172"/>
        <w:gridCol w:w="1524"/>
        <w:gridCol w:w="1524"/>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7" w:hRule="atLeast"/>
          <w:jc w:val="center"/>
        </w:trPr>
        <w:tc>
          <w:tcPr>
            <w:tcW w:w="673" w:type="dxa"/>
            <w:vAlign w:val="center"/>
          </w:tcPr>
          <w:p>
            <w:pPr>
              <w:pStyle w:val="197"/>
              <w:spacing w:line="240" w:lineRule="auto"/>
              <w:ind w:firstLine="0" w:firstLineChars="0"/>
              <w:jc w:val="center"/>
              <w:rPr>
                <w:rFonts w:eastAsia="宋体"/>
                <w:sz w:val="21"/>
                <w:szCs w:val="21"/>
              </w:rPr>
            </w:pPr>
            <w:r>
              <w:rPr>
                <w:rFonts w:eastAsia="宋体"/>
                <w:sz w:val="21"/>
                <w:szCs w:val="21"/>
              </w:rPr>
              <w:t>序号</w:t>
            </w:r>
          </w:p>
        </w:tc>
        <w:tc>
          <w:tcPr>
            <w:tcW w:w="2172" w:type="dxa"/>
            <w:vAlign w:val="center"/>
          </w:tcPr>
          <w:p>
            <w:pPr>
              <w:pStyle w:val="197"/>
              <w:spacing w:line="240" w:lineRule="auto"/>
              <w:ind w:firstLine="0" w:firstLineChars="0"/>
              <w:jc w:val="center"/>
              <w:rPr>
                <w:rFonts w:eastAsia="宋体"/>
                <w:sz w:val="21"/>
                <w:szCs w:val="21"/>
              </w:rPr>
            </w:pPr>
            <w:r>
              <w:rPr>
                <w:rFonts w:eastAsia="宋体"/>
                <w:sz w:val="21"/>
                <w:szCs w:val="21"/>
              </w:rPr>
              <w:t>监测内容</w:t>
            </w:r>
          </w:p>
        </w:tc>
        <w:tc>
          <w:tcPr>
            <w:tcW w:w="1524" w:type="dxa"/>
            <w:vAlign w:val="center"/>
          </w:tcPr>
          <w:p>
            <w:pPr>
              <w:pStyle w:val="197"/>
              <w:spacing w:line="240" w:lineRule="auto"/>
              <w:ind w:firstLine="0" w:firstLineChars="0"/>
              <w:jc w:val="center"/>
              <w:rPr>
                <w:rFonts w:eastAsia="宋体"/>
                <w:sz w:val="21"/>
                <w:szCs w:val="21"/>
              </w:rPr>
            </w:pPr>
            <w:r>
              <w:rPr>
                <w:rFonts w:eastAsia="宋体"/>
                <w:sz w:val="21"/>
                <w:szCs w:val="21"/>
              </w:rPr>
              <w:t>监测点数</w:t>
            </w:r>
          </w:p>
        </w:tc>
        <w:tc>
          <w:tcPr>
            <w:tcW w:w="1524" w:type="dxa"/>
            <w:vAlign w:val="center"/>
          </w:tcPr>
          <w:p>
            <w:pPr>
              <w:pStyle w:val="197"/>
              <w:spacing w:line="240" w:lineRule="auto"/>
              <w:ind w:firstLine="0" w:firstLineChars="0"/>
              <w:jc w:val="center"/>
              <w:rPr>
                <w:rFonts w:eastAsia="宋体"/>
                <w:sz w:val="21"/>
                <w:szCs w:val="21"/>
              </w:rPr>
            </w:pPr>
            <w:r>
              <w:rPr>
                <w:rFonts w:eastAsia="宋体"/>
                <w:sz w:val="21"/>
                <w:szCs w:val="21"/>
              </w:rPr>
              <w:t>监测时间</w:t>
            </w:r>
            <w:r>
              <w:rPr>
                <w:rFonts w:hint="eastAsia" w:eastAsia="宋体"/>
                <w:sz w:val="21"/>
                <w:szCs w:val="21"/>
              </w:rPr>
              <w:t>（年）</w:t>
            </w:r>
          </w:p>
        </w:tc>
        <w:tc>
          <w:tcPr>
            <w:tcW w:w="1524" w:type="dxa"/>
            <w:vAlign w:val="center"/>
          </w:tcPr>
          <w:p>
            <w:pPr>
              <w:pStyle w:val="197"/>
              <w:spacing w:line="240" w:lineRule="auto"/>
              <w:ind w:firstLine="0" w:firstLineChars="0"/>
              <w:jc w:val="center"/>
              <w:rPr>
                <w:rFonts w:eastAsia="宋体"/>
                <w:sz w:val="21"/>
                <w:szCs w:val="21"/>
              </w:rPr>
            </w:pPr>
            <w:r>
              <w:rPr>
                <w:rFonts w:eastAsia="宋体"/>
                <w:sz w:val="21"/>
                <w:szCs w:val="21"/>
              </w:rPr>
              <w:t>监测频率</w:t>
            </w:r>
          </w:p>
        </w:tc>
        <w:tc>
          <w:tcPr>
            <w:tcW w:w="1524" w:type="dxa"/>
            <w:vAlign w:val="center"/>
          </w:tcPr>
          <w:p>
            <w:pPr>
              <w:pStyle w:val="197"/>
              <w:spacing w:line="240" w:lineRule="auto"/>
              <w:ind w:firstLine="0" w:firstLineChars="0"/>
              <w:jc w:val="center"/>
              <w:rPr>
                <w:rFonts w:eastAsia="宋体"/>
                <w:sz w:val="21"/>
                <w:szCs w:val="21"/>
              </w:rPr>
            </w:pPr>
            <w:r>
              <w:rPr>
                <w:rFonts w:eastAsia="宋体"/>
                <w:sz w:val="21"/>
                <w:szCs w:val="21"/>
              </w:rPr>
              <w:t>监测次数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7" w:hRule="atLeast"/>
          <w:jc w:val="center"/>
        </w:trPr>
        <w:tc>
          <w:tcPr>
            <w:tcW w:w="673" w:type="dxa"/>
            <w:vAlign w:val="center"/>
          </w:tcPr>
          <w:p>
            <w:pPr>
              <w:pStyle w:val="197"/>
              <w:spacing w:line="240" w:lineRule="auto"/>
              <w:ind w:firstLine="0" w:firstLineChars="0"/>
              <w:jc w:val="center"/>
              <w:rPr>
                <w:rFonts w:eastAsia="宋体"/>
                <w:w w:val="93"/>
                <w:sz w:val="21"/>
                <w:szCs w:val="21"/>
              </w:rPr>
            </w:pPr>
            <w:r>
              <w:rPr>
                <w:rFonts w:eastAsia="宋体"/>
                <w:w w:val="93"/>
                <w:sz w:val="21"/>
                <w:szCs w:val="21"/>
              </w:rPr>
              <w:t>1</w:t>
            </w:r>
          </w:p>
        </w:tc>
        <w:tc>
          <w:tcPr>
            <w:tcW w:w="2172" w:type="dxa"/>
            <w:vAlign w:val="center"/>
          </w:tcPr>
          <w:p>
            <w:pPr>
              <w:pStyle w:val="197"/>
              <w:spacing w:line="240" w:lineRule="auto"/>
              <w:ind w:firstLine="0" w:firstLineChars="0"/>
              <w:jc w:val="center"/>
              <w:rPr>
                <w:rFonts w:eastAsia="宋体"/>
                <w:sz w:val="21"/>
                <w:szCs w:val="21"/>
              </w:rPr>
            </w:pPr>
            <w:r>
              <w:rPr>
                <w:rFonts w:eastAsia="宋体"/>
                <w:sz w:val="21"/>
                <w:szCs w:val="21"/>
              </w:rPr>
              <w:t>地形地貌景观</w:t>
            </w:r>
          </w:p>
        </w:tc>
        <w:tc>
          <w:tcPr>
            <w:tcW w:w="1524" w:type="dxa"/>
            <w:vAlign w:val="center"/>
          </w:tcPr>
          <w:p>
            <w:pPr>
              <w:pStyle w:val="197"/>
              <w:spacing w:line="240" w:lineRule="auto"/>
              <w:ind w:firstLine="0" w:firstLineChars="0"/>
              <w:jc w:val="center"/>
              <w:rPr>
                <w:rFonts w:eastAsia="宋体"/>
                <w:sz w:val="21"/>
                <w:szCs w:val="21"/>
              </w:rPr>
            </w:pPr>
            <w:r>
              <w:rPr>
                <w:rFonts w:eastAsia="宋体"/>
                <w:sz w:val="21"/>
                <w:szCs w:val="21"/>
              </w:rPr>
              <w:t>--</w:t>
            </w:r>
          </w:p>
        </w:tc>
        <w:tc>
          <w:tcPr>
            <w:tcW w:w="1524" w:type="dxa"/>
            <w:vAlign w:val="center"/>
          </w:tcPr>
          <w:p>
            <w:pPr>
              <w:pStyle w:val="197"/>
              <w:spacing w:line="240" w:lineRule="auto"/>
              <w:ind w:firstLine="0" w:firstLineChars="0"/>
              <w:jc w:val="center"/>
              <w:rPr>
                <w:rFonts w:eastAsia="宋体"/>
                <w:sz w:val="21"/>
                <w:szCs w:val="21"/>
              </w:rPr>
            </w:pPr>
            <w:r>
              <w:rPr>
                <w:rFonts w:eastAsia="宋体"/>
                <w:sz w:val="21"/>
                <w:szCs w:val="21"/>
              </w:rPr>
              <w:t>***</w:t>
            </w:r>
          </w:p>
        </w:tc>
        <w:tc>
          <w:tcPr>
            <w:tcW w:w="1524" w:type="dxa"/>
            <w:vAlign w:val="center"/>
          </w:tcPr>
          <w:p>
            <w:pPr>
              <w:pStyle w:val="197"/>
              <w:spacing w:line="240" w:lineRule="auto"/>
              <w:ind w:firstLine="0" w:firstLineChars="0"/>
              <w:jc w:val="center"/>
              <w:rPr>
                <w:rFonts w:eastAsia="宋体"/>
                <w:sz w:val="21"/>
                <w:szCs w:val="21"/>
              </w:rPr>
            </w:pPr>
            <w:r>
              <w:rPr>
                <w:rFonts w:eastAsia="宋体"/>
                <w:sz w:val="21"/>
                <w:szCs w:val="21"/>
              </w:rPr>
              <w:t>1次/年</w:t>
            </w:r>
          </w:p>
        </w:tc>
        <w:tc>
          <w:tcPr>
            <w:tcW w:w="1524" w:type="dxa"/>
            <w:vAlign w:val="center"/>
          </w:tcPr>
          <w:p>
            <w:pPr>
              <w:pStyle w:val="197"/>
              <w:spacing w:line="240" w:lineRule="auto"/>
              <w:ind w:firstLine="0" w:firstLineChars="0"/>
              <w:jc w:val="center"/>
              <w:rPr>
                <w:rFonts w:eastAsia="宋体"/>
                <w:sz w:val="21"/>
                <w:szCs w:val="21"/>
              </w:rPr>
            </w:pPr>
            <w:r>
              <w:rPr>
                <w:rFonts w:eastAsia="宋体"/>
                <w:sz w:val="21"/>
                <w:szCs w:val="21"/>
              </w:rPr>
              <w:t>***</w:t>
            </w:r>
          </w:p>
        </w:tc>
      </w:tr>
    </w:tbl>
    <w:p>
      <w:pPr>
        <w:pStyle w:val="553"/>
        <w:rPr>
          <w:rFonts w:hint="default"/>
        </w:rPr>
      </w:pPr>
    </w:p>
    <w:p>
      <w:pPr>
        <w:pStyle w:val="553"/>
        <w:rPr>
          <w:rFonts w:hint="default"/>
        </w:rPr>
      </w:pPr>
      <w:r>
        <w:br w:type="page"/>
      </w:r>
    </w:p>
    <w:p>
      <w:pPr>
        <w:spacing w:line="360" w:lineRule="auto"/>
        <w:ind w:firstLine="562" w:firstLineChars="200"/>
        <w:jc w:val="both"/>
        <w:outlineLvl w:val="2"/>
        <w:rPr>
          <w:b/>
          <w:color w:val="000000"/>
          <w:sz w:val="28"/>
          <w:szCs w:val="28"/>
        </w:rPr>
      </w:pPr>
      <w:r>
        <w:rPr>
          <w:b/>
          <w:color w:val="000000"/>
          <w:sz w:val="28"/>
          <w:szCs w:val="28"/>
        </w:rPr>
        <w:t>（四）水土环境污染的预防、修复及监测</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根据开发利用方案，矿山为露天开采。矿山生产、生活过程中对水土环境污染破坏和影响较小，采矿活动对水土环境污染的影响和破坏程度较轻，不需要采取工程措施进行治理，主要是加强监测。</w:t>
      </w:r>
    </w:p>
    <w:p>
      <w:pPr>
        <w:tabs>
          <w:tab w:val="left" w:pos="740"/>
        </w:tabs>
        <w:adjustRightInd w:val="0"/>
        <w:snapToGrid w:val="0"/>
        <w:spacing w:line="360" w:lineRule="auto"/>
        <w:ind w:firstLine="482" w:firstLineChars="200"/>
        <w:jc w:val="both"/>
        <w:rPr>
          <w:b/>
          <w:bCs/>
          <w:color w:val="000000"/>
          <w:sz w:val="24"/>
          <w:szCs w:val="24"/>
        </w:rPr>
      </w:pPr>
      <w:r>
        <w:rPr>
          <w:b/>
          <w:bCs/>
          <w:color w:val="000000"/>
          <w:sz w:val="24"/>
          <w:szCs w:val="24"/>
        </w:rPr>
        <w:t>1、水环境污染监测</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矿区及周边无地表水系，不对地表水进行监测；矿山产生的废水主要为矿坑涌水（主要为大气降水）、生产废水（设备冷却、降尘用水）、生活污水等，矿坑涌水、生产废水顺着排水渠自然排放，无有毒有害物质；生活污水经处理达标后用于矿区绿化等。</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1）监测内容</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生活废水监测项目：PH值、COD、BOD5、氨氮、总氮、总磷、Zn、氟化物、砷、Hg、硒、镉、Cr</w:t>
      </w:r>
      <w:r>
        <w:rPr>
          <w:color w:val="000000"/>
          <w:sz w:val="24"/>
          <w:szCs w:val="24"/>
          <w:vertAlign w:val="superscript"/>
        </w:rPr>
        <w:t>6+</w:t>
      </w:r>
      <w:r>
        <w:rPr>
          <w:color w:val="000000"/>
          <w:sz w:val="24"/>
          <w:szCs w:val="24"/>
        </w:rPr>
        <w:t>、Pb、硫化物、矿化度等16个值等。</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生活污水监测项目：PH值、COD、BOD5 、氨氮、悬浮物、动植物油和大肠杆菌等7个项目。</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2）监测方法</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经处理后的污水监测频次、方法、精度要求执行《地表水和污水监测技术规范》（HJ/T91-2002）。采用采样送检测试法，工作方法和要求按《水质采样技术指导》（GB12***）和《水质采样样品的保存和管理技术条件》（GB12999）的相关要求执行。</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3）监测点布设</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共布置监测点1个，设置生活污水处理池站出水口。</w:t>
      </w:r>
    </w:p>
    <w:p>
      <w:pPr>
        <w:tabs>
          <w:tab w:val="left" w:pos="740"/>
        </w:tabs>
        <w:adjustRightInd w:val="0"/>
        <w:snapToGrid w:val="0"/>
        <w:spacing w:line="360" w:lineRule="auto"/>
        <w:ind w:firstLine="480" w:firstLineChars="200"/>
        <w:jc w:val="both"/>
        <w:rPr>
          <w:sz w:val="24"/>
          <w:szCs w:val="24"/>
        </w:rPr>
      </w:pPr>
      <w:r>
        <w:rPr>
          <w:sz w:val="24"/>
          <w:szCs w:val="24"/>
        </w:rPr>
        <w:t>4）监测频率</w:t>
      </w:r>
    </w:p>
    <w:p>
      <w:pPr>
        <w:tabs>
          <w:tab w:val="left" w:pos="740"/>
        </w:tabs>
        <w:adjustRightInd w:val="0"/>
        <w:snapToGrid w:val="0"/>
        <w:spacing w:line="360" w:lineRule="auto"/>
        <w:ind w:firstLine="480" w:firstLineChars="200"/>
        <w:jc w:val="both"/>
        <w:rPr>
          <w:sz w:val="24"/>
          <w:szCs w:val="24"/>
        </w:rPr>
      </w:pPr>
      <w:r>
        <w:rPr>
          <w:sz w:val="24"/>
          <w:szCs w:val="24"/>
        </w:rPr>
        <w:t>由矿山企业专人或委托有资质的单位定时监测，生活废水监测频率为2次/年，矿山5年期监测次数为10次，矿山10年期监测次数为20次，矿山服务期内共监测次数为</w:t>
      </w:r>
      <w:r>
        <w:rPr>
          <w:rFonts w:hint="eastAsia"/>
          <w:sz w:val="24"/>
          <w:szCs w:val="24"/>
        </w:rPr>
        <w:t>63</w:t>
      </w:r>
      <w:r>
        <w:rPr>
          <w:sz w:val="24"/>
          <w:szCs w:val="24"/>
        </w:rPr>
        <w:t>次。</w:t>
      </w:r>
    </w:p>
    <w:p>
      <w:pPr>
        <w:tabs>
          <w:tab w:val="left" w:pos="740"/>
        </w:tabs>
        <w:adjustRightInd w:val="0"/>
        <w:snapToGrid w:val="0"/>
        <w:spacing w:line="360" w:lineRule="auto"/>
        <w:ind w:firstLine="482" w:firstLineChars="200"/>
        <w:jc w:val="both"/>
        <w:rPr>
          <w:b/>
          <w:bCs/>
          <w:color w:val="000000"/>
          <w:sz w:val="24"/>
          <w:szCs w:val="24"/>
        </w:rPr>
      </w:pPr>
      <w:r>
        <w:rPr>
          <w:b/>
          <w:bCs/>
          <w:color w:val="000000"/>
          <w:sz w:val="24"/>
          <w:szCs w:val="24"/>
        </w:rPr>
        <w:t>2、土壤环境污染监测</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矿部生活区周围土地会应矿山排放废水和废渣的影响而受到不同程度的污染，为了了解和掌握区内土壤环境质量状况和受污染程度，需要对区内的土壤环境进行监测。</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1）监测内容</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检测项目包括土壤化学性质及常量养分分析、土壤水溶性盐分析、土壤矿物质全量分析、土壤微量元素分析和重金属元素分析等。</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2）监测方法</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土壤经处理后的污水监测频次、方法、精度要求执行《土壤环境监测技术规范》（HJ/T 166-2004）。土壤污染监测采用人工巡查、取样化验的方式进行，定期到土壤采集点用铁锨分别采集两个土样，将土样密封好，带回实验室用不同仪器分析进行监测；采样的同时，由专人填写样品标签，采样记录；标签一式两份，一份放入袋中，一份系在袋口，标签上标注采样时间、地点、样品编号、监测项目、采样深度和经纬度。</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3）监测点布设</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监测点布设应严格按照《土壤环境监测技术规范》（HJ/T 166-2004）中的要求进行布设，共布置监测点1个，设置在矿部生活区。</w:t>
      </w:r>
    </w:p>
    <w:p>
      <w:pPr>
        <w:tabs>
          <w:tab w:val="left" w:pos="740"/>
        </w:tabs>
        <w:adjustRightInd w:val="0"/>
        <w:snapToGrid w:val="0"/>
        <w:spacing w:line="360" w:lineRule="auto"/>
        <w:ind w:firstLine="480" w:firstLineChars="200"/>
        <w:jc w:val="both"/>
        <w:rPr>
          <w:sz w:val="24"/>
          <w:szCs w:val="24"/>
        </w:rPr>
      </w:pPr>
      <w:r>
        <w:rPr>
          <w:sz w:val="24"/>
          <w:szCs w:val="24"/>
        </w:rPr>
        <w:t>4）监测频率</w:t>
      </w:r>
    </w:p>
    <w:p>
      <w:pPr>
        <w:tabs>
          <w:tab w:val="left" w:pos="740"/>
        </w:tabs>
        <w:adjustRightInd w:val="0"/>
        <w:snapToGrid w:val="0"/>
        <w:spacing w:line="360" w:lineRule="auto"/>
        <w:ind w:firstLine="480" w:firstLineChars="200"/>
        <w:jc w:val="both"/>
        <w:rPr>
          <w:sz w:val="24"/>
          <w:szCs w:val="24"/>
        </w:rPr>
      </w:pPr>
      <w:r>
        <w:rPr>
          <w:sz w:val="24"/>
          <w:szCs w:val="24"/>
        </w:rPr>
        <w:t>由矿山企业专人或委托有资质的单位定时监测，每年取土样测试1次，矿山5年期监测次数为5次，矿山10年期监测次数为10次，矿山服务期内共监测次数为</w:t>
      </w:r>
      <w:r>
        <w:rPr>
          <w:rFonts w:hint="eastAsia"/>
          <w:sz w:val="24"/>
          <w:szCs w:val="24"/>
        </w:rPr>
        <w:t>32</w:t>
      </w:r>
      <w:r>
        <w:rPr>
          <w:sz w:val="24"/>
          <w:szCs w:val="24"/>
        </w:rPr>
        <w:t>次。</w:t>
      </w:r>
    </w:p>
    <w:p>
      <w:pPr>
        <w:tabs>
          <w:tab w:val="left" w:pos="740"/>
        </w:tabs>
        <w:adjustRightInd w:val="0"/>
        <w:snapToGrid w:val="0"/>
        <w:spacing w:line="360" w:lineRule="auto"/>
        <w:ind w:firstLine="482" w:firstLineChars="200"/>
        <w:jc w:val="both"/>
        <w:rPr>
          <w:b/>
          <w:bCs/>
          <w:color w:val="000000"/>
          <w:sz w:val="24"/>
          <w:szCs w:val="24"/>
        </w:rPr>
      </w:pPr>
      <w:r>
        <w:rPr>
          <w:b/>
          <w:bCs/>
          <w:color w:val="000000"/>
          <w:sz w:val="24"/>
          <w:szCs w:val="24"/>
        </w:rPr>
        <w:t>3、水土环境污染监测工程量</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此次设计的水土环境污染监测工程量主要为生活污水水质监测（矿坑涌水水质监测在含水层破坏监测中已设计，故水土环境污染监测中不再列算）；在矿部生活区进行土壤监测，水土环境污染监测工程量见表4-</w:t>
      </w:r>
      <w:r>
        <w:rPr>
          <w:rFonts w:hint="eastAsia"/>
          <w:color w:val="000000"/>
          <w:sz w:val="24"/>
          <w:szCs w:val="24"/>
        </w:rPr>
        <w:t>6</w:t>
      </w:r>
      <w:r>
        <w:rPr>
          <w:color w:val="000000"/>
          <w:sz w:val="24"/>
          <w:szCs w:val="24"/>
        </w:rPr>
        <w:t>。</w:t>
      </w:r>
    </w:p>
    <w:p>
      <w:pPr>
        <w:jc w:val="center"/>
        <w:rPr>
          <w:color w:val="000000"/>
          <w:sz w:val="24"/>
          <w:szCs w:val="24"/>
        </w:rPr>
      </w:pPr>
      <w:r>
        <w:rPr>
          <w:b/>
          <w:bCs/>
          <w:color w:val="000000"/>
          <w:sz w:val="24"/>
          <w:szCs w:val="24"/>
        </w:rPr>
        <w:t>表4-</w:t>
      </w:r>
      <w:r>
        <w:rPr>
          <w:rFonts w:hint="eastAsia"/>
          <w:b/>
          <w:bCs/>
          <w:color w:val="000000"/>
          <w:sz w:val="24"/>
          <w:szCs w:val="24"/>
        </w:rPr>
        <w:t>6</w:t>
      </w:r>
      <w:r>
        <w:rPr>
          <w:b/>
          <w:bCs/>
          <w:color w:val="000000"/>
          <w:sz w:val="24"/>
          <w:szCs w:val="24"/>
        </w:rPr>
        <w:t xml:space="preserve"> 水土环境污染监测工程量表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10"/>
        <w:gridCol w:w="708"/>
        <w:gridCol w:w="1136"/>
        <w:gridCol w:w="1701"/>
        <w:gridCol w:w="141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jc w:val="center"/>
              <w:rPr>
                <w:color w:val="000000"/>
                <w:sz w:val="21"/>
                <w:szCs w:val="21"/>
              </w:rPr>
            </w:pPr>
            <w:r>
              <w:rPr>
                <w:color w:val="000000"/>
                <w:sz w:val="21"/>
                <w:szCs w:val="21"/>
              </w:rPr>
              <w:t>序号</w:t>
            </w:r>
          </w:p>
        </w:tc>
        <w:tc>
          <w:tcPr>
            <w:tcW w:w="1134" w:type="dxa"/>
            <w:vAlign w:val="center"/>
          </w:tcPr>
          <w:p>
            <w:pPr>
              <w:jc w:val="center"/>
              <w:rPr>
                <w:color w:val="000000"/>
                <w:sz w:val="21"/>
                <w:szCs w:val="21"/>
              </w:rPr>
            </w:pPr>
            <w:r>
              <w:rPr>
                <w:color w:val="000000"/>
                <w:sz w:val="21"/>
                <w:szCs w:val="21"/>
              </w:rPr>
              <w:t>项目</w:t>
            </w:r>
          </w:p>
        </w:tc>
        <w:tc>
          <w:tcPr>
            <w:tcW w:w="710" w:type="dxa"/>
            <w:vAlign w:val="center"/>
          </w:tcPr>
          <w:p>
            <w:pPr>
              <w:jc w:val="center"/>
              <w:rPr>
                <w:color w:val="000000"/>
                <w:sz w:val="21"/>
                <w:szCs w:val="21"/>
              </w:rPr>
            </w:pPr>
            <w:r>
              <w:rPr>
                <w:color w:val="000000"/>
                <w:sz w:val="21"/>
                <w:szCs w:val="21"/>
              </w:rPr>
              <w:t>单位</w:t>
            </w:r>
          </w:p>
        </w:tc>
        <w:tc>
          <w:tcPr>
            <w:tcW w:w="708" w:type="dxa"/>
            <w:vAlign w:val="center"/>
          </w:tcPr>
          <w:p>
            <w:pPr>
              <w:jc w:val="center"/>
              <w:rPr>
                <w:color w:val="000000"/>
                <w:sz w:val="21"/>
                <w:szCs w:val="21"/>
              </w:rPr>
            </w:pPr>
            <w:r>
              <w:rPr>
                <w:color w:val="000000"/>
                <w:sz w:val="21"/>
                <w:szCs w:val="21"/>
              </w:rPr>
              <w:t>数量</w:t>
            </w:r>
          </w:p>
        </w:tc>
        <w:tc>
          <w:tcPr>
            <w:tcW w:w="1136" w:type="dxa"/>
            <w:vAlign w:val="center"/>
          </w:tcPr>
          <w:p>
            <w:pPr>
              <w:jc w:val="center"/>
              <w:rPr>
                <w:color w:val="000000"/>
                <w:sz w:val="21"/>
                <w:szCs w:val="21"/>
              </w:rPr>
            </w:pPr>
            <w:r>
              <w:rPr>
                <w:color w:val="000000"/>
                <w:sz w:val="21"/>
                <w:szCs w:val="21"/>
              </w:rPr>
              <w:t>监测频率</w:t>
            </w:r>
          </w:p>
        </w:tc>
        <w:tc>
          <w:tcPr>
            <w:tcW w:w="1701"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5年</w:t>
            </w:r>
          </w:p>
        </w:tc>
        <w:tc>
          <w:tcPr>
            <w:tcW w:w="1416"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10年</w:t>
            </w:r>
          </w:p>
        </w:tc>
        <w:tc>
          <w:tcPr>
            <w:tcW w:w="1432"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jc w:val="center"/>
              <w:rPr>
                <w:color w:val="000000"/>
                <w:sz w:val="21"/>
                <w:szCs w:val="21"/>
              </w:rPr>
            </w:pPr>
            <w:r>
              <w:rPr>
                <w:color w:val="000000"/>
                <w:sz w:val="21"/>
                <w:szCs w:val="21"/>
              </w:rPr>
              <w:t>1</w:t>
            </w:r>
          </w:p>
        </w:tc>
        <w:tc>
          <w:tcPr>
            <w:tcW w:w="1134" w:type="dxa"/>
            <w:vAlign w:val="center"/>
          </w:tcPr>
          <w:p>
            <w:pPr>
              <w:jc w:val="center"/>
              <w:rPr>
                <w:color w:val="000000"/>
                <w:sz w:val="21"/>
                <w:szCs w:val="21"/>
              </w:rPr>
            </w:pPr>
            <w:r>
              <w:rPr>
                <w:color w:val="000000"/>
                <w:sz w:val="21"/>
                <w:szCs w:val="21"/>
              </w:rPr>
              <w:t>生活污水</w:t>
            </w:r>
          </w:p>
        </w:tc>
        <w:tc>
          <w:tcPr>
            <w:tcW w:w="710" w:type="dxa"/>
            <w:vAlign w:val="center"/>
          </w:tcPr>
          <w:p>
            <w:pPr>
              <w:jc w:val="center"/>
              <w:rPr>
                <w:color w:val="000000"/>
                <w:sz w:val="21"/>
                <w:szCs w:val="21"/>
              </w:rPr>
            </w:pPr>
            <w:r>
              <w:rPr>
                <w:color w:val="000000"/>
                <w:sz w:val="21"/>
                <w:szCs w:val="21"/>
              </w:rPr>
              <w:t>点次</w:t>
            </w:r>
          </w:p>
        </w:tc>
        <w:tc>
          <w:tcPr>
            <w:tcW w:w="708" w:type="dxa"/>
            <w:vAlign w:val="center"/>
          </w:tcPr>
          <w:p>
            <w:pPr>
              <w:jc w:val="center"/>
              <w:rPr>
                <w:color w:val="000000"/>
                <w:sz w:val="21"/>
                <w:szCs w:val="21"/>
              </w:rPr>
            </w:pPr>
            <w:r>
              <w:rPr>
                <w:color w:val="000000"/>
                <w:sz w:val="21"/>
                <w:szCs w:val="21"/>
              </w:rPr>
              <w:t>1</w:t>
            </w:r>
          </w:p>
        </w:tc>
        <w:tc>
          <w:tcPr>
            <w:tcW w:w="1136" w:type="dxa"/>
            <w:vAlign w:val="center"/>
          </w:tcPr>
          <w:p>
            <w:pPr>
              <w:jc w:val="center"/>
              <w:rPr>
                <w:color w:val="000000"/>
                <w:sz w:val="21"/>
                <w:szCs w:val="21"/>
              </w:rPr>
            </w:pPr>
            <w:r>
              <w:rPr>
                <w:color w:val="000000"/>
                <w:sz w:val="21"/>
                <w:szCs w:val="21"/>
              </w:rPr>
              <w:t>2次/年</w:t>
            </w:r>
          </w:p>
        </w:tc>
        <w:tc>
          <w:tcPr>
            <w:tcW w:w="1701" w:type="dxa"/>
          </w:tcPr>
          <w:p>
            <w:pPr>
              <w:jc w:val="center"/>
              <w:rPr>
                <w:color w:val="000000"/>
                <w:sz w:val="21"/>
                <w:szCs w:val="21"/>
              </w:rPr>
            </w:pPr>
            <w:r>
              <w:t>***</w:t>
            </w:r>
          </w:p>
        </w:tc>
        <w:tc>
          <w:tcPr>
            <w:tcW w:w="1416" w:type="dxa"/>
          </w:tcPr>
          <w:p>
            <w:pPr>
              <w:jc w:val="center"/>
              <w:rPr>
                <w:color w:val="000000"/>
                <w:sz w:val="21"/>
                <w:szCs w:val="21"/>
              </w:rPr>
            </w:pPr>
            <w:r>
              <w:t>***</w:t>
            </w:r>
          </w:p>
        </w:tc>
        <w:tc>
          <w:tcPr>
            <w:tcW w:w="1432" w:type="dxa"/>
          </w:tcPr>
          <w:p>
            <w:pPr>
              <w:jc w:val="center"/>
              <w:rPr>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4" w:type="dxa"/>
            <w:vAlign w:val="center"/>
          </w:tcPr>
          <w:p>
            <w:pPr>
              <w:jc w:val="center"/>
              <w:rPr>
                <w:color w:val="000000"/>
                <w:sz w:val="21"/>
                <w:szCs w:val="21"/>
              </w:rPr>
            </w:pPr>
            <w:r>
              <w:rPr>
                <w:color w:val="000000"/>
                <w:sz w:val="21"/>
                <w:szCs w:val="21"/>
              </w:rPr>
              <w:t>2</w:t>
            </w:r>
          </w:p>
        </w:tc>
        <w:tc>
          <w:tcPr>
            <w:tcW w:w="1134" w:type="dxa"/>
            <w:vAlign w:val="center"/>
          </w:tcPr>
          <w:p>
            <w:pPr>
              <w:jc w:val="center"/>
              <w:rPr>
                <w:color w:val="000000"/>
                <w:sz w:val="21"/>
                <w:szCs w:val="21"/>
              </w:rPr>
            </w:pPr>
            <w:r>
              <w:rPr>
                <w:color w:val="000000"/>
                <w:sz w:val="21"/>
                <w:szCs w:val="21"/>
              </w:rPr>
              <w:t>土壤</w:t>
            </w:r>
          </w:p>
        </w:tc>
        <w:tc>
          <w:tcPr>
            <w:tcW w:w="710" w:type="dxa"/>
            <w:vAlign w:val="center"/>
          </w:tcPr>
          <w:p>
            <w:pPr>
              <w:jc w:val="center"/>
              <w:rPr>
                <w:color w:val="000000"/>
                <w:sz w:val="21"/>
                <w:szCs w:val="21"/>
              </w:rPr>
            </w:pPr>
            <w:r>
              <w:rPr>
                <w:color w:val="000000"/>
                <w:sz w:val="21"/>
                <w:szCs w:val="21"/>
              </w:rPr>
              <w:t>点次</w:t>
            </w:r>
          </w:p>
        </w:tc>
        <w:tc>
          <w:tcPr>
            <w:tcW w:w="708" w:type="dxa"/>
            <w:vAlign w:val="center"/>
          </w:tcPr>
          <w:p>
            <w:pPr>
              <w:jc w:val="center"/>
              <w:rPr>
                <w:color w:val="000000"/>
                <w:sz w:val="21"/>
                <w:szCs w:val="21"/>
              </w:rPr>
            </w:pPr>
            <w:r>
              <w:rPr>
                <w:color w:val="000000"/>
                <w:sz w:val="21"/>
                <w:szCs w:val="21"/>
              </w:rPr>
              <w:t>1</w:t>
            </w:r>
          </w:p>
        </w:tc>
        <w:tc>
          <w:tcPr>
            <w:tcW w:w="1136" w:type="dxa"/>
            <w:vAlign w:val="center"/>
          </w:tcPr>
          <w:p>
            <w:pPr>
              <w:jc w:val="center"/>
              <w:rPr>
                <w:color w:val="000000"/>
                <w:sz w:val="21"/>
                <w:szCs w:val="21"/>
              </w:rPr>
            </w:pPr>
            <w:r>
              <w:rPr>
                <w:color w:val="000000"/>
                <w:sz w:val="21"/>
                <w:szCs w:val="21"/>
              </w:rPr>
              <w:t>1次/年</w:t>
            </w:r>
          </w:p>
        </w:tc>
        <w:tc>
          <w:tcPr>
            <w:tcW w:w="1701" w:type="dxa"/>
          </w:tcPr>
          <w:p>
            <w:pPr>
              <w:jc w:val="center"/>
              <w:rPr>
                <w:color w:val="000000"/>
                <w:sz w:val="21"/>
                <w:szCs w:val="21"/>
              </w:rPr>
            </w:pPr>
            <w:r>
              <w:t>***</w:t>
            </w:r>
          </w:p>
        </w:tc>
        <w:tc>
          <w:tcPr>
            <w:tcW w:w="1416" w:type="dxa"/>
          </w:tcPr>
          <w:p>
            <w:pPr>
              <w:jc w:val="center"/>
              <w:rPr>
                <w:color w:val="000000"/>
                <w:sz w:val="21"/>
                <w:szCs w:val="21"/>
              </w:rPr>
            </w:pPr>
            <w:r>
              <w:t>***</w:t>
            </w:r>
          </w:p>
        </w:tc>
        <w:tc>
          <w:tcPr>
            <w:tcW w:w="1432" w:type="dxa"/>
          </w:tcPr>
          <w:p>
            <w:pPr>
              <w:jc w:val="center"/>
              <w:rPr>
                <w:sz w:val="21"/>
                <w:szCs w:val="21"/>
              </w:rPr>
            </w:pPr>
            <w:r>
              <w:t>***</w:t>
            </w:r>
          </w:p>
        </w:tc>
      </w:tr>
    </w:tbl>
    <w:p>
      <w:pPr>
        <w:spacing w:line="360" w:lineRule="auto"/>
        <w:ind w:firstLine="562" w:firstLineChars="200"/>
        <w:jc w:val="both"/>
        <w:outlineLvl w:val="2"/>
        <w:rPr>
          <w:b/>
          <w:color w:val="000000"/>
          <w:sz w:val="28"/>
          <w:szCs w:val="28"/>
        </w:rPr>
      </w:pPr>
      <w:r>
        <w:rPr>
          <w:b/>
          <w:color w:val="000000"/>
          <w:sz w:val="28"/>
          <w:szCs w:val="28"/>
        </w:rPr>
        <w:t>（五）大气污染的预防、修复及监测</w:t>
      </w:r>
    </w:p>
    <w:p>
      <w:pPr>
        <w:pStyle w:val="59"/>
        <w:ind w:firstLine="482"/>
        <w:rPr>
          <w:rFonts w:ascii="Times New Roman" w:hAnsi="Times New Roman" w:cs="Times New Roman"/>
          <w:b/>
          <w:bCs/>
          <w:color w:val="000000"/>
        </w:rPr>
      </w:pPr>
      <w:r>
        <w:rPr>
          <w:rFonts w:ascii="Times New Roman" w:hAnsi="Times New Roman" w:cs="Times New Roman"/>
          <w:b/>
          <w:bCs/>
          <w:color w:val="000000"/>
        </w:rPr>
        <w:t>1、工程措施</w:t>
      </w:r>
    </w:p>
    <w:p>
      <w:pPr>
        <w:pStyle w:val="59"/>
        <w:rPr>
          <w:rFonts w:ascii="Times New Roman" w:hAnsi="Times New Roman" w:cs="Times New Roman"/>
          <w:color w:val="000000"/>
        </w:rPr>
      </w:pPr>
      <w:r>
        <w:rPr>
          <w:rFonts w:ascii="Times New Roman" w:hAnsi="Times New Roman" w:cs="Times New Roman"/>
          <w:color w:val="000000"/>
        </w:rPr>
        <w:t>矿山开采对大气污染程度较轻，考虑矿山采矿结束后自然恢复，因此不进行大气污染修复工程设计。</w:t>
      </w:r>
    </w:p>
    <w:p>
      <w:pPr>
        <w:pStyle w:val="59"/>
        <w:rPr>
          <w:rFonts w:ascii="Times New Roman" w:hAnsi="Times New Roman" w:cs="Times New Roman"/>
          <w:color w:val="000000"/>
        </w:rPr>
      </w:pPr>
      <w:r>
        <w:rPr>
          <w:rFonts w:ascii="Times New Roman" w:hAnsi="Times New Roman" w:cs="Times New Roman"/>
          <w:color w:val="000000"/>
        </w:rPr>
        <w:t>矿山定期对露天采矿场和矿山道路采取洒水降尘措施，以减轻扬尘对大气的污染。严格落实环评报告提出的各项大气污染防护措施，加大环保力度，减轻大气污染，维持空气现状水平。</w:t>
      </w:r>
    </w:p>
    <w:p>
      <w:pPr>
        <w:pStyle w:val="59"/>
        <w:rPr>
          <w:rFonts w:ascii="Times New Roman" w:hAnsi="Times New Roman" w:cs="Times New Roman"/>
          <w:color w:val="000000"/>
        </w:rPr>
      </w:pPr>
      <w:r>
        <w:rPr>
          <w:rFonts w:ascii="Times New Roman" w:hAnsi="Times New Roman" w:cs="Times New Roman"/>
          <w:color w:val="000000"/>
        </w:rPr>
        <w:t>（1）大气污染监测：对矿山可能产生扬尘的露天采矿场和矿山道路进行监测。</w:t>
      </w:r>
    </w:p>
    <w:p>
      <w:pPr>
        <w:pStyle w:val="59"/>
        <w:rPr>
          <w:rFonts w:ascii="Times New Roman" w:hAnsi="Times New Roman" w:cs="Times New Roman"/>
          <w:color w:val="000000"/>
        </w:rPr>
      </w:pPr>
      <w:r>
        <w:rPr>
          <w:rFonts w:hint="eastAsia"/>
          <w:color w:val="000000"/>
        </w:rPr>
        <w:t>①</w:t>
      </w:r>
      <w:r>
        <w:rPr>
          <w:rFonts w:ascii="Times New Roman" w:hAnsi="Times New Roman" w:cs="Times New Roman"/>
          <w:color w:val="000000"/>
        </w:rPr>
        <w:t>监测内容：大气污染监测主要针对露天采矿场和道路进行大气污染监测。</w:t>
      </w:r>
    </w:p>
    <w:p>
      <w:pPr>
        <w:pStyle w:val="59"/>
        <w:rPr>
          <w:rFonts w:ascii="Times New Roman" w:hAnsi="Times New Roman" w:cs="Times New Roman"/>
        </w:rPr>
      </w:pPr>
      <w:r>
        <w:rPr>
          <w:rFonts w:hint="eastAsia"/>
        </w:rPr>
        <w:t>②</w:t>
      </w:r>
      <w:r>
        <w:rPr>
          <w:rFonts w:ascii="Times New Roman" w:hAnsi="Times New Roman" w:cs="Times New Roman"/>
        </w:rPr>
        <w:t>监测方法：大气监测采用人工巡查、取样化验的方式进行监测。</w:t>
      </w:r>
    </w:p>
    <w:p>
      <w:pPr>
        <w:pStyle w:val="59"/>
        <w:rPr>
          <w:rFonts w:ascii="Times New Roman" w:hAnsi="Times New Roman" w:cs="Times New Roman"/>
        </w:rPr>
      </w:pPr>
      <w:r>
        <w:rPr>
          <w:rFonts w:hint="eastAsia"/>
        </w:rPr>
        <w:t>③</w:t>
      </w:r>
      <w:r>
        <w:rPr>
          <w:rFonts w:ascii="Times New Roman" w:hAnsi="Times New Roman" w:cs="Times New Roman"/>
        </w:rPr>
        <w:t>监测频率：在露天采矿场南</w:t>
      </w:r>
      <w:r>
        <w:rPr>
          <w:rFonts w:hint="eastAsia" w:ascii="Times New Roman" w:hAnsi="Times New Roman" w:cs="Times New Roman"/>
        </w:rPr>
        <w:t>东</w:t>
      </w:r>
      <w:r>
        <w:rPr>
          <w:rFonts w:ascii="Times New Roman" w:hAnsi="Times New Roman" w:cs="Times New Roman"/>
        </w:rPr>
        <w:t>侧入口设置1个监测点，矿山道路布置1个监测点，</w:t>
      </w:r>
      <w:r>
        <w:rPr>
          <w:rFonts w:hint="eastAsia" w:ascii="Times New Roman" w:hAnsi="Times New Roman" w:cs="Times New Roman"/>
        </w:rPr>
        <w:t>均布置在下风口，</w:t>
      </w:r>
      <w:r>
        <w:rPr>
          <w:rFonts w:ascii="Times New Roman" w:hAnsi="Times New Roman" w:cs="Times New Roman"/>
        </w:rPr>
        <w:t>共设置监测点2个，监测内容为：二氧化硫、二氧化氮、可吸入颗粒物、细颗粒物、一氧化碳等。1年监测2次，共计4点次，近期5年检测20次，方案适用期10年内监测40次，矿山服务期内监测</w:t>
      </w:r>
      <w:r>
        <w:rPr>
          <w:rFonts w:hint="eastAsia" w:ascii="Times New Roman" w:hAnsi="Times New Roman" w:cs="Times New Roman"/>
        </w:rPr>
        <w:t>126</w:t>
      </w:r>
      <w:r>
        <w:rPr>
          <w:rFonts w:ascii="Times New Roman" w:hAnsi="Times New Roman" w:cs="Times New Roman"/>
        </w:rPr>
        <w:t>次。</w:t>
      </w:r>
    </w:p>
    <w:p>
      <w:pPr>
        <w:pStyle w:val="59"/>
        <w:ind w:firstLine="482"/>
        <w:rPr>
          <w:rFonts w:ascii="Times New Roman" w:hAnsi="Times New Roman" w:cs="Times New Roman"/>
          <w:b/>
          <w:bCs/>
        </w:rPr>
      </w:pPr>
      <w:r>
        <w:rPr>
          <w:rFonts w:ascii="Times New Roman" w:hAnsi="Times New Roman" w:cs="Times New Roman"/>
          <w:b/>
          <w:bCs/>
        </w:rPr>
        <w:t>2、主要工作量</w:t>
      </w:r>
    </w:p>
    <w:p>
      <w:pPr>
        <w:pStyle w:val="59"/>
        <w:rPr>
          <w:rFonts w:ascii="Times New Roman" w:hAnsi="Times New Roman" w:cs="Times New Roman"/>
        </w:rPr>
      </w:pPr>
      <w:r>
        <w:rPr>
          <w:rFonts w:ascii="Times New Roman" w:hAnsi="Times New Roman" w:cs="Times New Roman"/>
        </w:rPr>
        <w:t>根据矿山大气污染监测设计，统计监测工程量，见表4-7。</w:t>
      </w:r>
    </w:p>
    <w:p>
      <w:pPr>
        <w:pStyle w:val="59"/>
        <w:ind w:firstLine="0" w:firstLineChars="0"/>
        <w:jc w:val="center"/>
        <w:rPr>
          <w:rFonts w:ascii="Times New Roman" w:hAnsi="Times New Roman" w:cs="Times New Roman"/>
          <w:b/>
          <w:bCs/>
        </w:rPr>
      </w:pPr>
      <w:r>
        <w:rPr>
          <w:rFonts w:ascii="Times New Roman" w:hAnsi="Times New Roman" w:cs="Times New Roman"/>
          <w:b/>
          <w:bCs/>
        </w:rPr>
        <w:t>表4-7 大气环境监测工程量表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126"/>
        <w:gridCol w:w="1123"/>
        <w:gridCol w:w="1479"/>
        <w:gridCol w:w="1123"/>
        <w:gridCol w:w="1119"/>
        <w:gridCol w:w="111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31" w:type="dxa"/>
            <w:vAlign w:val="center"/>
          </w:tcPr>
          <w:p>
            <w:pPr>
              <w:pStyle w:val="197"/>
              <w:spacing w:line="240" w:lineRule="auto"/>
              <w:ind w:firstLine="0" w:firstLineChars="0"/>
              <w:jc w:val="center"/>
              <w:rPr>
                <w:rFonts w:eastAsia="宋体"/>
                <w:sz w:val="21"/>
                <w:szCs w:val="21"/>
              </w:rPr>
            </w:pPr>
            <w:r>
              <w:rPr>
                <w:rFonts w:eastAsia="宋体"/>
                <w:sz w:val="21"/>
                <w:szCs w:val="21"/>
              </w:rPr>
              <w:t>序号</w:t>
            </w:r>
          </w:p>
        </w:tc>
        <w:tc>
          <w:tcPr>
            <w:tcW w:w="1126" w:type="dxa"/>
            <w:vAlign w:val="center"/>
          </w:tcPr>
          <w:p>
            <w:pPr>
              <w:pStyle w:val="197"/>
              <w:spacing w:line="240" w:lineRule="auto"/>
              <w:ind w:firstLine="0" w:firstLineChars="0"/>
              <w:jc w:val="center"/>
              <w:rPr>
                <w:rFonts w:eastAsia="宋体"/>
                <w:sz w:val="21"/>
                <w:szCs w:val="21"/>
              </w:rPr>
            </w:pPr>
            <w:r>
              <w:rPr>
                <w:rFonts w:eastAsia="宋体"/>
                <w:sz w:val="21"/>
                <w:szCs w:val="21"/>
              </w:rPr>
              <w:t>监测内容</w:t>
            </w:r>
          </w:p>
        </w:tc>
        <w:tc>
          <w:tcPr>
            <w:tcW w:w="1123" w:type="dxa"/>
            <w:vAlign w:val="center"/>
          </w:tcPr>
          <w:p>
            <w:pPr>
              <w:pStyle w:val="197"/>
              <w:spacing w:line="240" w:lineRule="auto"/>
              <w:ind w:firstLine="0" w:firstLineChars="0"/>
              <w:jc w:val="center"/>
              <w:rPr>
                <w:rFonts w:eastAsia="宋体"/>
                <w:sz w:val="21"/>
                <w:szCs w:val="21"/>
              </w:rPr>
            </w:pPr>
            <w:r>
              <w:rPr>
                <w:rFonts w:eastAsia="宋体"/>
                <w:sz w:val="21"/>
                <w:szCs w:val="21"/>
              </w:rPr>
              <w:t>监测点数</w:t>
            </w:r>
            <w:r>
              <w:rPr>
                <w:rFonts w:hint="eastAsia" w:eastAsia="宋体"/>
                <w:sz w:val="21"/>
                <w:szCs w:val="21"/>
              </w:rPr>
              <w:t>（个）</w:t>
            </w:r>
          </w:p>
        </w:tc>
        <w:tc>
          <w:tcPr>
            <w:tcW w:w="1479" w:type="dxa"/>
            <w:vAlign w:val="center"/>
          </w:tcPr>
          <w:p>
            <w:pPr>
              <w:pStyle w:val="197"/>
              <w:spacing w:line="240" w:lineRule="auto"/>
              <w:ind w:firstLine="0" w:firstLineChars="0"/>
              <w:jc w:val="center"/>
              <w:rPr>
                <w:rFonts w:eastAsia="宋体"/>
                <w:sz w:val="21"/>
                <w:szCs w:val="21"/>
              </w:rPr>
            </w:pPr>
            <w:r>
              <w:rPr>
                <w:rFonts w:eastAsia="宋体"/>
                <w:sz w:val="21"/>
                <w:szCs w:val="21"/>
              </w:rPr>
              <w:t>监测时间</w:t>
            </w:r>
            <w:r>
              <w:rPr>
                <w:rFonts w:hint="eastAsia" w:eastAsia="宋体"/>
                <w:sz w:val="21"/>
                <w:szCs w:val="21"/>
              </w:rPr>
              <w:t>（年）</w:t>
            </w:r>
          </w:p>
        </w:tc>
        <w:tc>
          <w:tcPr>
            <w:tcW w:w="1123" w:type="dxa"/>
            <w:vAlign w:val="center"/>
          </w:tcPr>
          <w:p>
            <w:pPr>
              <w:pStyle w:val="197"/>
              <w:spacing w:line="240" w:lineRule="auto"/>
              <w:ind w:firstLine="0" w:firstLineChars="0"/>
              <w:jc w:val="center"/>
              <w:rPr>
                <w:rFonts w:eastAsia="宋体"/>
                <w:sz w:val="21"/>
                <w:szCs w:val="21"/>
              </w:rPr>
            </w:pPr>
            <w:r>
              <w:rPr>
                <w:rFonts w:eastAsia="宋体"/>
                <w:sz w:val="21"/>
                <w:szCs w:val="21"/>
              </w:rPr>
              <w:t>监测频率</w:t>
            </w:r>
          </w:p>
        </w:tc>
        <w:tc>
          <w:tcPr>
            <w:tcW w:w="1119" w:type="dxa"/>
            <w:vAlign w:val="center"/>
          </w:tcPr>
          <w:p>
            <w:pPr>
              <w:pStyle w:val="197"/>
              <w:spacing w:line="240" w:lineRule="auto"/>
              <w:ind w:firstLine="0" w:firstLineChars="0"/>
              <w:jc w:val="center"/>
              <w:rPr>
                <w:rFonts w:eastAsia="宋体"/>
                <w:sz w:val="21"/>
                <w:szCs w:val="21"/>
              </w:rPr>
            </w:pPr>
            <w:r>
              <w:rPr>
                <w:rFonts w:eastAsia="宋体"/>
                <w:sz w:val="21"/>
                <w:szCs w:val="21"/>
              </w:rPr>
              <w:t>5年</w:t>
            </w:r>
          </w:p>
        </w:tc>
        <w:tc>
          <w:tcPr>
            <w:tcW w:w="1119" w:type="dxa"/>
            <w:vAlign w:val="center"/>
          </w:tcPr>
          <w:p>
            <w:pPr>
              <w:pStyle w:val="197"/>
              <w:spacing w:line="240" w:lineRule="auto"/>
              <w:ind w:firstLine="0" w:firstLineChars="0"/>
              <w:jc w:val="center"/>
              <w:rPr>
                <w:rFonts w:eastAsia="宋体"/>
                <w:sz w:val="21"/>
                <w:szCs w:val="21"/>
              </w:rPr>
            </w:pPr>
            <w:r>
              <w:rPr>
                <w:rFonts w:eastAsia="宋体"/>
                <w:sz w:val="21"/>
                <w:szCs w:val="21"/>
              </w:rPr>
              <w:t>10年</w:t>
            </w:r>
          </w:p>
        </w:tc>
        <w:tc>
          <w:tcPr>
            <w:tcW w:w="1121" w:type="dxa"/>
            <w:vAlign w:val="center"/>
          </w:tcPr>
          <w:p>
            <w:pPr>
              <w:pStyle w:val="197"/>
              <w:spacing w:line="240" w:lineRule="auto"/>
              <w:ind w:firstLine="0" w:firstLineChars="0"/>
              <w:jc w:val="center"/>
              <w:rPr>
                <w:rFonts w:eastAsia="宋体"/>
                <w:sz w:val="21"/>
                <w:szCs w:val="21"/>
              </w:rPr>
            </w:pPr>
            <w:r>
              <w:rPr>
                <w:rFonts w:eastAsia="宋体"/>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31" w:type="dxa"/>
            <w:vAlign w:val="center"/>
          </w:tcPr>
          <w:p>
            <w:pPr>
              <w:pStyle w:val="197"/>
              <w:spacing w:line="240" w:lineRule="auto"/>
              <w:ind w:firstLine="0" w:firstLineChars="0"/>
              <w:jc w:val="center"/>
              <w:rPr>
                <w:rFonts w:eastAsia="宋体"/>
                <w:w w:val="93"/>
                <w:sz w:val="21"/>
                <w:szCs w:val="21"/>
              </w:rPr>
            </w:pPr>
            <w:r>
              <w:rPr>
                <w:rFonts w:eastAsia="宋体"/>
                <w:w w:val="93"/>
                <w:sz w:val="21"/>
                <w:szCs w:val="21"/>
              </w:rPr>
              <w:t>1</w:t>
            </w:r>
          </w:p>
        </w:tc>
        <w:tc>
          <w:tcPr>
            <w:tcW w:w="1126" w:type="dxa"/>
            <w:vAlign w:val="center"/>
          </w:tcPr>
          <w:p>
            <w:pPr>
              <w:pStyle w:val="197"/>
              <w:spacing w:line="240" w:lineRule="auto"/>
              <w:ind w:firstLine="0" w:firstLineChars="0"/>
              <w:jc w:val="center"/>
              <w:rPr>
                <w:rFonts w:eastAsia="宋体"/>
                <w:sz w:val="21"/>
                <w:szCs w:val="21"/>
              </w:rPr>
            </w:pPr>
            <w:r>
              <w:rPr>
                <w:rFonts w:eastAsia="宋体"/>
                <w:sz w:val="21"/>
                <w:szCs w:val="21"/>
              </w:rPr>
              <w:t>大气监测</w:t>
            </w:r>
          </w:p>
        </w:tc>
        <w:tc>
          <w:tcPr>
            <w:tcW w:w="1123" w:type="dxa"/>
            <w:vAlign w:val="center"/>
          </w:tcPr>
          <w:p>
            <w:pPr>
              <w:pStyle w:val="197"/>
              <w:spacing w:line="240" w:lineRule="auto"/>
              <w:ind w:firstLine="0" w:firstLineChars="0"/>
              <w:jc w:val="center"/>
              <w:rPr>
                <w:rFonts w:eastAsia="宋体"/>
                <w:sz w:val="21"/>
                <w:szCs w:val="21"/>
              </w:rPr>
            </w:pPr>
            <w:r>
              <w:rPr>
                <w:rFonts w:eastAsia="宋体"/>
                <w:sz w:val="21"/>
                <w:szCs w:val="21"/>
              </w:rPr>
              <w:t>2</w:t>
            </w:r>
          </w:p>
        </w:tc>
        <w:tc>
          <w:tcPr>
            <w:tcW w:w="1479" w:type="dxa"/>
            <w:vAlign w:val="center"/>
          </w:tcPr>
          <w:p>
            <w:pPr>
              <w:pStyle w:val="197"/>
              <w:spacing w:line="240" w:lineRule="auto"/>
              <w:ind w:firstLine="0" w:firstLineChars="0"/>
              <w:jc w:val="center"/>
              <w:rPr>
                <w:rFonts w:eastAsia="宋体"/>
                <w:sz w:val="21"/>
                <w:szCs w:val="21"/>
              </w:rPr>
            </w:pPr>
            <w:r>
              <w:rPr>
                <w:rFonts w:hint="eastAsia" w:eastAsia="宋体"/>
                <w:sz w:val="21"/>
                <w:szCs w:val="21"/>
              </w:rPr>
              <w:t>31.3</w:t>
            </w:r>
          </w:p>
        </w:tc>
        <w:tc>
          <w:tcPr>
            <w:tcW w:w="1123" w:type="dxa"/>
            <w:vAlign w:val="center"/>
          </w:tcPr>
          <w:p>
            <w:pPr>
              <w:pStyle w:val="197"/>
              <w:spacing w:line="240" w:lineRule="auto"/>
              <w:ind w:firstLine="0" w:firstLineChars="0"/>
              <w:jc w:val="center"/>
              <w:rPr>
                <w:rFonts w:eastAsia="宋体"/>
                <w:sz w:val="21"/>
                <w:szCs w:val="21"/>
              </w:rPr>
            </w:pPr>
            <w:r>
              <w:rPr>
                <w:rFonts w:eastAsia="宋体"/>
                <w:sz w:val="21"/>
                <w:szCs w:val="21"/>
              </w:rPr>
              <w:t>2次/年</w:t>
            </w:r>
          </w:p>
        </w:tc>
        <w:tc>
          <w:tcPr>
            <w:tcW w:w="1119" w:type="dxa"/>
            <w:vAlign w:val="center"/>
          </w:tcPr>
          <w:p>
            <w:pPr>
              <w:pStyle w:val="197"/>
              <w:spacing w:line="240" w:lineRule="auto"/>
              <w:ind w:firstLine="0" w:firstLineChars="0"/>
              <w:jc w:val="center"/>
              <w:rPr>
                <w:rFonts w:eastAsia="宋体"/>
                <w:sz w:val="21"/>
                <w:szCs w:val="21"/>
              </w:rPr>
            </w:pPr>
            <w:r>
              <w:rPr>
                <w:rFonts w:eastAsia="宋体"/>
                <w:sz w:val="21"/>
                <w:szCs w:val="21"/>
              </w:rPr>
              <w:t>20</w:t>
            </w:r>
          </w:p>
        </w:tc>
        <w:tc>
          <w:tcPr>
            <w:tcW w:w="1119" w:type="dxa"/>
            <w:vAlign w:val="center"/>
          </w:tcPr>
          <w:p>
            <w:pPr>
              <w:pStyle w:val="197"/>
              <w:spacing w:line="240" w:lineRule="auto"/>
              <w:ind w:firstLine="0" w:firstLineChars="0"/>
              <w:jc w:val="center"/>
              <w:rPr>
                <w:rFonts w:eastAsia="宋体"/>
                <w:sz w:val="21"/>
                <w:szCs w:val="21"/>
              </w:rPr>
            </w:pPr>
            <w:r>
              <w:rPr>
                <w:rFonts w:eastAsia="宋体"/>
                <w:sz w:val="21"/>
                <w:szCs w:val="21"/>
              </w:rPr>
              <w:t>40</w:t>
            </w:r>
          </w:p>
        </w:tc>
        <w:tc>
          <w:tcPr>
            <w:tcW w:w="1121" w:type="dxa"/>
            <w:vAlign w:val="center"/>
          </w:tcPr>
          <w:p>
            <w:pPr>
              <w:pStyle w:val="197"/>
              <w:spacing w:line="240" w:lineRule="auto"/>
              <w:ind w:firstLine="0" w:firstLineChars="0"/>
              <w:jc w:val="center"/>
              <w:rPr>
                <w:rFonts w:eastAsia="宋体"/>
                <w:sz w:val="21"/>
                <w:szCs w:val="21"/>
              </w:rPr>
            </w:pPr>
            <w:r>
              <w:rPr>
                <w:rFonts w:hint="eastAsia" w:eastAsia="宋体"/>
                <w:sz w:val="21"/>
                <w:szCs w:val="21"/>
              </w:rPr>
              <w:t>126</w:t>
            </w:r>
          </w:p>
        </w:tc>
      </w:tr>
    </w:tbl>
    <w:p>
      <w:pPr>
        <w:spacing w:line="360" w:lineRule="auto"/>
        <w:ind w:firstLine="562" w:firstLineChars="200"/>
        <w:jc w:val="both"/>
        <w:outlineLvl w:val="2"/>
        <w:rPr>
          <w:b/>
          <w:color w:val="000000"/>
          <w:sz w:val="28"/>
          <w:szCs w:val="28"/>
        </w:rPr>
      </w:pPr>
      <w:r>
        <w:rPr>
          <w:b/>
          <w:color w:val="000000"/>
          <w:sz w:val="28"/>
          <w:szCs w:val="28"/>
        </w:rPr>
        <w:t>（六）总工作量</w:t>
      </w:r>
    </w:p>
    <w:p>
      <w:pPr>
        <w:pStyle w:val="59"/>
        <w:rPr>
          <w:rFonts w:ascii="Times New Roman" w:hAnsi="Times New Roman" w:cs="Times New Roman"/>
          <w:color w:val="000000"/>
        </w:rPr>
      </w:pPr>
      <w:r>
        <w:rPr>
          <w:rFonts w:ascii="Times New Roman" w:hAnsi="Times New Roman" w:cs="Times New Roman"/>
          <w:color w:val="000000"/>
        </w:rPr>
        <w:t>根据矿山地质灾害防治及监测、含水层破坏的预防、地形地貌景观破坏的预防、修复及监测、水土环境污染的预防及监测、大气污染的预防及监测，统计矿山地质环境治理工程量，见表4-8。</w:t>
      </w:r>
    </w:p>
    <w:p>
      <w:pPr>
        <w:spacing w:line="360" w:lineRule="auto"/>
        <w:jc w:val="center"/>
        <w:rPr>
          <w:sz w:val="24"/>
          <w:szCs w:val="24"/>
        </w:rPr>
      </w:pPr>
      <w:r>
        <w:rPr>
          <w:b/>
          <w:sz w:val="24"/>
          <w:szCs w:val="24"/>
        </w:rPr>
        <w:t>表4-8 矿山服务年限内地质灾害治理工程量表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5"/>
        <w:gridCol w:w="2263"/>
        <w:gridCol w:w="1134"/>
        <w:gridCol w:w="851"/>
        <w:gridCol w:w="142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101" w:type="dxa"/>
            <w:vAlign w:val="center"/>
          </w:tcPr>
          <w:p>
            <w:pPr>
              <w:jc w:val="center"/>
              <w:rPr>
                <w:sz w:val="21"/>
                <w:szCs w:val="21"/>
              </w:rPr>
            </w:pPr>
            <w:r>
              <w:rPr>
                <w:sz w:val="21"/>
                <w:szCs w:val="21"/>
              </w:rPr>
              <w:t>定额编号</w:t>
            </w:r>
          </w:p>
        </w:tc>
        <w:tc>
          <w:tcPr>
            <w:tcW w:w="745" w:type="dxa"/>
            <w:vAlign w:val="center"/>
          </w:tcPr>
          <w:p>
            <w:pPr>
              <w:jc w:val="center"/>
              <w:rPr>
                <w:sz w:val="21"/>
                <w:szCs w:val="21"/>
              </w:rPr>
            </w:pPr>
            <w:r>
              <w:rPr>
                <w:sz w:val="21"/>
                <w:szCs w:val="21"/>
              </w:rPr>
              <w:t>序号</w:t>
            </w:r>
          </w:p>
        </w:tc>
        <w:tc>
          <w:tcPr>
            <w:tcW w:w="2263" w:type="dxa"/>
            <w:vAlign w:val="center"/>
          </w:tcPr>
          <w:p>
            <w:pPr>
              <w:jc w:val="center"/>
              <w:rPr>
                <w:sz w:val="21"/>
                <w:szCs w:val="21"/>
              </w:rPr>
            </w:pPr>
            <w:r>
              <w:rPr>
                <w:sz w:val="21"/>
                <w:szCs w:val="21"/>
              </w:rPr>
              <w:t>工程名称</w:t>
            </w:r>
          </w:p>
        </w:tc>
        <w:tc>
          <w:tcPr>
            <w:tcW w:w="1134" w:type="dxa"/>
            <w:vAlign w:val="center"/>
          </w:tcPr>
          <w:p>
            <w:pPr>
              <w:jc w:val="center"/>
              <w:rPr>
                <w:sz w:val="21"/>
                <w:szCs w:val="21"/>
              </w:rPr>
            </w:pPr>
            <w:r>
              <w:rPr>
                <w:sz w:val="21"/>
                <w:szCs w:val="21"/>
              </w:rPr>
              <w:t>单位</w:t>
            </w:r>
          </w:p>
        </w:tc>
        <w:tc>
          <w:tcPr>
            <w:tcW w:w="851"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5年</w:t>
            </w:r>
          </w:p>
        </w:tc>
        <w:tc>
          <w:tcPr>
            <w:tcW w:w="1422"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10年</w:t>
            </w: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b/>
                <w:bCs/>
                <w:sz w:val="21"/>
                <w:szCs w:val="21"/>
              </w:rPr>
            </w:pPr>
            <w:r>
              <w:rPr>
                <w:b/>
                <w:bCs/>
                <w:sz w:val="21"/>
                <w:szCs w:val="21"/>
              </w:rPr>
              <w:t>一</w:t>
            </w:r>
          </w:p>
        </w:tc>
        <w:tc>
          <w:tcPr>
            <w:tcW w:w="2263" w:type="dxa"/>
            <w:vAlign w:val="center"/>
          </w:tcPr>
          <w:p>
            <w:pPr>
              <w:jc w:val="center"/>
              <w:rPr>
                <w:b/>
                <w:bCs/>
                <w:sz w:val="21"/>
                <w:szCs w:val="21"/>
              </w:rPr>
            </w:pPr>
            <w:r>
              <w:rPr>
                <w:b/>
                <w:bCs/>
                <w:sz w:val="21"/>
                <w:szCs w:val="21"/>
              </w:rPr>
              <w:t>地质灾害防治</w:t>
            </w:r>
          </w:p>
        </w:tc>
        <w:tc>
          <w:tcPr>
            <w:tcW w:w="1134" w:type="dxa"/>
            <w:vAlign w:val="center"/>
          </w:tcPr>
          <w:p>
            <w:pPr>
              <w:jc w:val="center"/>
              <w:rPr>
                <w:sz w:val="21"/>
                <w:szCs w:val="21"/>
              </w:rPr>
            </w:pPr>
          </w:p>
        </w:tc>
        <w:tc>
          <w:tcPr>
            <w:tcW w:w="851" w:type="dxa"/>
            <w:vAlign w:val="center"/>
          </w:tcPr>
          <w:p>
            <w:pPr>
              <w:jc w:val="center"/>
              <w:rPr>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b/>
                <w:sz w:val="21"/>
                <w:szCs w:val="21"/>
              </w:rPr>
            </w:pPr>
            <w:r>
              <w:rPr>
                <w:b/>
                <w:sz w:val="21"/>
                <w:szCs w:val="21"/>
              </w:rPr>
              <w:t>（一）</w:t>
            </w:r>
          </w:p>
        </w:tc>
        <w:tc>
          <w:tcPr>
            <w:tcW w:w="2263" w:type="dxa"/>
            <w:vAlign w:val="center"/>
          </w:tcPr>
          <w:p>
            <w:pPr>
              <w:jc w:val="center"/>
              <w:rPr>
                <w:b/>
                <w:sz w:val="21"/>
                <w:szCs w:val="21"/>
              </w:rPr>
            </w:pPr>
            <w:r>
              <w:rPr>
                <w:b/>
                <w:sz w:val="21"/>
                <w:szCs w:val="21"/>
              </w:rPr>
              <w:t>露天采矿场</w:t>
            </w:r>
          </w:p>
        </w:tc>
        <w:tc>
          <w:tcPr>
            <w:tcW w:w="1134" w:type="dxa"/>
            <w:vAlign w:val="center"/>
          </w:tcPr>
          <w:p>
            <w:pPr>
              <w:jc w:val="center"/>
              <w:rPr>
                <w:sz w:val="21"/>
                <w:szCs w:val="21"/>
              </w:rPr>
            </w:pPr>
          </w:p>
        </w:tc>
        <w:tc>
          <w:tcPr>
            <w:tcW w:w="851" w:type="dxa"/>
            <w:vAlign w:val="center"/>
          </w:tcPr>
          <w:p>
            <w:pPr>
              <w:jc w:val="center"/>
              <w:rPr>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sz w:val="21"/>
                <w:szCs w:val="21"/>
              </w:rPr>
            </w:pPr>
            <w:r>
              <w:rPr>
                <w:sz w:val="21"/>
                <w:szCs w:val="21"/>
              </w:rPr>
              <w:t>1</w:t>
            </w:r>
          </w:p>
        </w:tc>
        <w:tc>
          <w:tcPr>
            <w:tcW w:w="2263" w:type="dxa"/>
            <w:vAlign w:val="center"/>
          </w:tcPr>
          <w:p>
            <w:pPr>
              <w:jc w:val="center"/>
              <w:rPr>
                <w:sz w:val="21"/>
                <w:szCs w:val="21"/>
              </w:rPr>
            </w:pPr>
            <w:r>
              <w:rPr>
                <w:sz w:val="21"/>
                <w:szCs w:val="21"/>
              </w:rPr>
              <w:t>围栏、警示牌</w:t>
            </w:r>
          </w:p>
        </w:tc>
        <w:tc>
          <w:tcPr>
            <w:tcW w:w="1134" w:type="dxa"/>
            <w:vAlign w:val="center"/>
          </w:tcPr>
          <w:p>
            <w:pPr>
              <w:jc w:val="center"/>
              <w:rPr>
                <w:sz w:val="21"/>
                <w:szCs w:val="21"/>
              </w:rPr>
            </w:pPr>
          </w:p>
        </w:tc>
        <w:tc>
          <w:tcPr>
            <w:tcW w:w="851" w:type="dxa"/>
            <w:vAlign w:val="center"/>
          </w:tcPr>
          <w:p>
            <w:pPr>
              <w:jc w:val="center"/>
              <w:rPr>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（1）</w:t>
            </w:r>
          </w:p>
        </w:tc>
        <w:tc>
          <w:tcPr>
            <w:tcW w:w="2263" w:type="dxa"/>
            <w:vAlign w:val="center"/>
          </w:tcPr>
          <w:p>
            <w:pPr>
              <w:jc w:val="center"/>
              <w:rPr>
                <w:sz w:val="21"/>
                <w:szCs w:val="21"/>
              </w:rPr>
            </w:pPr>
            <w:r>
              <w:rPr>
                <w:sz w:val="21"/>
                <w:szCs w:val="21"/>
              </w:rPr>
              <w:t>围栏</w:t>
            </w:r>
          </w:p>
        </w:tc>
        <w:tc>
          <w:tcPr>
            <w:tcW w:w="1134" w:type="dxa"/>
            <w:vAlign w:val="center"/>
          </w:tcPr>
          <w:p>
            <w:pPr>
              <w:jc w:val="center"/>
              <w:rPr>
                <w:sz w:val="21"/>
                <w:szCs w:val="21"/>
              </w:rPr>
            </w:pPr>
            <w:r>
              <w:rPr>
                <w:sz w:val="21"/>
                <w:szCs w:val="21"/>
              </w:rPr>
              <w:t>米</w:t>
            </w:r>
          </w:p>
        </w:tc>
        <w:tc>
          <w:tcPr>
            <w:tcW w:w="851" w:type="dxa"/>
            <w:vAlign w:val="center"/>
          </w:tcPr>
          <w:p>
            <w:pPr>
              <w:jc w:val="center"/>
              <w:rPr>
                <w:sz w:val="21"/>
                <w:szCs w:val="21"/>
              </w:rPr>
            </w:pPr>
            <w:r>
              <w:rPr>
                <w:rFonts w:hint="eastAsia"/>
                <w:sz w:val="21"/>
                <w:szCs w:val="21"/>
              </w:rPr>
              <w:t>13552</w:t>
            </w:r>
          </w:p>
        </w:tc>
        <w:tc>
          <w:tcPr>
            <w:tcW w:w="1422" w:type="dxa"/>
            <w:vAlign w:val="center"/>
          </w:tcPr>
          <w:p>
            <w:pPr>
              <w:jc w:val="center"/>
              <w:rPr>
                <w:sz w:val="21"/>
                <w:szCs w:val="21"/>
              </w:rPr>
            </w:pPr>
            <w:r>
              <w:rPr>
                <w:sz w:val="21"/>
                <w:szCs w:val="21"/>
              </w:rPr>
              <w:t>-</w:t>
            </w:r>
          </w:p>
        </w:tc>
        <w:tc>
          <w:tcPr>
            <w:tcW w:w="1425" w:type="dxa"/>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（2）</w:t>
            </w:r>
          </w:p>
        </w:tc>
        <w:tc>
          <w:tcPr>
            <w:tcW w:w="2263" w:type="dxa"/>
            <w:vAlign w:val="center"/>
          </w:tcPr>
          <w:p>
            <w:pPr>
              <w:jc w:val="center"/>
              <w:rPr>
                <w:sz w:val="21"/>
                <w:szCs w:val="21"/>
              </w:rPr>
            </w:pPr>
            <w:r>
              <w:rPr>
                <w:sz w:val="21"/>
                <w:szCs w:val="21"/>
              </w:rPr>
              <w:t>警示牌</w:t>
            </w:r>
          </w:p>
        </w:tc>
        <w:tc>
          <w:tcPr>
            <w:tcW w:w="1134" w:type="dxa"/>
            <w:vAlign w:val="center"/>
          </w:tcPr>
          <w:p>
            <w:pPr>
              <w:jc w:val="center"/>
              <w:rPr>
                <w:sz w:val="21"/>
                <w:szCs w:val="21"/>
              </w:rPr>
            </w:pPr>
            <w:r>
              <w:rPr>
                <w:sz w:val="21"/>
                <w:szCs w:val="21"/>
              </w:rPr>
              <w:t>个</w:t>
            </w:r>
          </w:p>
        </w:tc>
        <w:tc>
          <w:tcPr>
            <w:tcW w:w="851" w:type="dxa"/>
            <w:vAlign w:val="center"/>
          </w:tcPr>
          <w:p>
            <w:pPr>
              <w:jc w:val="center"/>
              <w:rPr>
                <w:sz w:val="21"/>
                <w:szCs w:val="21"/>
              </w:rPr>
            </w:pPr>
            <w:r>
              <w:rPr>
                <w:rFonts w:hint="eastAsia"/>
                <w:sz w:val="21"/>
                <w:szCs w:val="21"/>
              </w:rPr>
              <w:t>34</w:t>
            </w:r>
          </w:p>
        </w:tc>
        <w:tc>
          <w:tcPr>
            <w:tcW w:w="1422" w:type="dxa"/>
            <w:vAlign w:val="center"/>
          </w:tcPr>
          <w:p>
            <w:pPr>
              <w:jc w:val="center"/>
              <w:rPr>
                <w:sz w:val="21"/>
                <w:szCs w:val="21"/>
              </w:rPr>
            </w:pPr>
            <w:r>
              <w:rPr>
                <w:sz w:val="21"/>
                <w:szCs w:val="21"/>
              </w:rPr>
              <w:t>-</w:t>
            </w:r>
          </w:p>
        </w:tc>
        <w:tc>
          <w:tcPr>
            <w:tcW w:w="1425" w:type="dxa"/>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（3）</w:t>
            </w:r>
          </w:p>
        </w:tc>
        <w:tc>
          <w:tcPr>
            <w:tcW w:w="2263" w:type="dxa"/>
            <w:vAlign w:val="center"/>
          </w:tcPr>
          <w:p>
            <w:pPr>
              <w:jc w:val="center"/>
              <w:rPr>
                <w:sz w:val="21"/>
                <w:szCs w:val="21"/>
              </w:rPr>
            </w:pPr>
            <w:r>
              <w:rPr>
                <w:sz w:val="21"/>
                <w:szCs w:val="21"/>
              </w:rPr>
              <w:t>水泥桩</w:t>
            </w:r>
          </w:p>
        </w:tc>
        <w:tc>
          <w:tcPr>
            <w:tcW w:w="1134" w:type="dxa"/>
            <w:vAlign w:val="center"/>
          </w:tcPr>
          <w:p>
            <w:pPr>
              <w:jc w:val="center"/>
              <w:rPr>
                <w:sz w:val="21"/>
                <w:szCs w:val="21"/>
              </w:rPr>
            </w:pPr>
            <w:r>
              <w:rPr>
                <w:sz w:val="21"/>
                <w:szCs w:val="21"/>
              </w:rPr>
              <w:t>个</w:t>
            </w:r>
          </w:p>
        </w:tc>
        <w:tc>
          <w:tcPr>
            <w:tcW w:w="851" w:type="dxa"/>
            <w:vAlign w:val="center"/>
          </w:tcPr>
          <w:p>
            <w:pPr>
              <w:jc w:val="center"/>
              <w:rPr>
                <w:sz w:val="21"/>
                <w:szCs w:val="21"/>
              </w:rPr>
            </w:pPr>
            <w:r>
              <w:rPr>
                <w:rFonts w:hint="eastAsia"/>
                <w:sz w:val="21"/>
                <w:szCs w:val="21"/>
              </w:rPr>
              <w:t>678</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b/>
                <w:sz w:val="21"/>
                <w:szCs w:val="21"/>
              </w:rPr>
            </w:pPr>
            <w:r>
              <w:rPr>
                <w:b/>
                <w:sz w:val="21"/>
                <w:szCs w:val="21"/>
              </w:rPr>
              <w:t>（二）</w:t>
            </w:r>
          </w:p>
        </w:tc>
        <w:tc>
          <w:tcPr>
            <w:tcW w:w="2263" w:type="dxa"/>
            <w:vAlign w:val="center"/>
          </w:tcPr>
          <w:p>
            <w:pPr>
              <w:jc w:val="center"/>
              <w:rPr>
                <w:b/>
                <w:sz w:val="21"/>
                <w:szCs w:val="21"/>
              </w:rPr>
            </w:pPr>
            <w:r>
              <w:rPr>
                <w:b/>
                <w:sz w:val="21"/>
                <w:szCs w:val="21"/>
              </w:rPr>
              <w:t>矿山道路</w:t>
            </w:r>
          </w:p>
        </w:tc>
        <w:tc>
          <w:tcPr>
            <w:tcW w:w="1134" w:type="dxa"/>
            <w:vAlign w:val="center"/>
          </w:tcPr>
          <w:p>
            <w:pPr>
              <w:jc w:val="center"/>
              <w:rPr>
                <w:sz w:val="21"/>
                <w:szCs w:val="21"/>
              </w:rPr>
            </w:pPr>
          </w:p>
        </w:tc>
        <w:tc>
          <w:tcPr>
            <w:tcW w:w="851" w:type="dxa"/>
            <w:vAlign w:val="center"/>
          </w:tcPr>
          <w:p>
            <w:pPr>
              <w:jc w:val="center"/>
              <w:rPr>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（1）</w:t>
            </w:r>
          </w:p>
        </w:tc>
        <w:tc>
          <w:tcPr>
            <w:tcW w:w="2263" w:type="dxa"/>
            <w:vAlign w:val="center"/>
          </w:tcPr>
          <w:p>
            <w:pPr>
              <w:jc w:val="center"/>
              <w:rPr>
                <w:sz w:val="21"/>
                <w:szCs w:val="21"/>
              </w:rPr>
            </w:pPr>
            <w:r>
              <w:rPr>
                <w:sz w:val="21"/>
                <w:szCs w:val="21"/>
              </w:rPr>
              <w:t>警示牌</w:t>
            </w:r>
          </w:p>
        </w:tc>
        <w:tc>
          <w:tcPr>
            <w:tcW w:w="1134" w:type="dxa"/>
            <w:vAlign w:val="center"/>
          </w:tcPr>
          <w:p>
            <w:pPr>
              <w:jc w:val="center"/>
              <w:rPr>
                <w:sz w:val="21"/>
                <w:szCs w:val="21"/>
              </w:rPr>
            </w:pPr>
            <w:r>
              <w:rPr>
                <w:sz w:val="21"/>
                <w:szCs w:val="21"/>
              </w:rPr>
              <w:t>个</w:t>
            </w:r>
          </w:p>
        </w:tc>
        <w:tc>
          <w:tcPr>
            <w:tcW w:w="851" w:type="dxa"/>
            <w:vAlign w:val="center"/>
          </w:tcPr>
          <w:p>
            <w:pPr>
              <w:jc w:val="center"/>
              <w:rPr>
                <w:sz w:val="21"/>
                <w:szCs w:val="21"/>
              </w:rPr>
            </w:pPr>
            <w:r>
              <w:rPr>
                <w:sz w:val="21"/>
                <w:szCs w:val="21"/>
              </w:rPr>
              <w:t>2</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b/>
                <w:sz w:val="21"/>
                <w:szCs w:val="21"/>
              </w:rPr>
            </w:pPr>
            <w:r>
              <w:rPr>
                <w:b/>
                <w:sz w:val="21"/>
                <w:szCs w:val="21"/>
              </w:rPr>
              <w:t>（三）</w:t>
            </w:r>
          </w:p>
        </w:tc>
        <w:tc>
          <w:tcPr>
            <w:tcW w:w="2263" w:type="dxa"/>
            <w:vAlign w:val="center"/>
          </w:tcPr>
          <w:p>
            <w:pPr>
              <w:jc w:val="center"/>
              <w:rPr>
                <w:b/>
                <w:sz w:val="21"/>
                <w:szCs w:val="21"/>
              </w:rPr>
            </w:pPr>
            <w:r>
              <w:rPr>
                <w:b/>
                <w:sz w:val="21"/>
                <w:szCs w:val="21"/>
              </w:rPr>
              <w:t>临时废料场</w:t>
            </w:r>
          </w:p>
        </w:tc>
        <w:tc>
          <w:tcPr>
            <w:tcW w:w="1134" w:type="dxa"/>
            <w:vAlign w:val="center"/>
          </w:tcPr>
          <w:p>
            <w:pPr>
              <w:jc w:val="center"/>
              <w:rPr>
                <w:sz w:val="21"/>
                <w:szCs w:val="21"/>
              </w:rPr>
            </w:pPr>
          </w:p>
        </w:tc>
        <w:tc>
          <w:tcPr>
            <w:tcW w:w="851" w:type="dxa"/>
            <w:vAlign w:val="center"/>
          </w:tcPr>
          <w:p>
            <w:pPr>
              <w:jc w:val="center"/>
              <w:rPr>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（1）</w:t>
            </w:r>
          </w:p>
        </w:tc>
        <w:tc>
          <w:tcPr>
            <w:tcW w:w="2263" w:type="dxa"/>
            <w:vAlign w:val="center"/>
          </w:tcPr>
          <w:p>
            <w:pPr>
              <w:jc w:val="center"/>
              <w:rPr>
                <w:sz w:val="21"/>
                <w:szCs w:val="21"/>
              </w:rPr>
            </w:pPr>
            <w:r>
              <w:rPr>
                <w:sz w:val="21"/>
                <w:szCs w:val="21"/>
              </w:rPr>
              <w:t>警示牌</w:t>
            </w:r>
          </w:p>
        </w:tc>
        <w:tc>
          <w:tcPr>
            <w:tcW w:w="1134" w:type="dxa"/>
            <w:vAlign w:val="center"/>
          </w:tcPr>
          <w:p>
            <w:pPr>
              <w:jc w:val="center"/>
              <w:rPr>
                <w:sz w:val="21"/>
                <w:szCs w:val="21"/>
              </w:rPr>
            </w:pPr>
            <w:r>
              <w:rPr>
                <w:sz w:val="21"/>
                <w:szCs w:val="21"/>
              </w:rPr>
              <w:t>个</w:t>
            </w:r>
          </w:p>
        </w:tc>
        <w:tc>
          <w:tcPr>
            <w:tcW w:w="851" w:type="dxa"/>
            <w:vAlign w:val="center"/>
          </w:tcPr>
          <w:p>
            <w:pPr>
              <w:jc w:val="center"/>
              <w:rPr>
                <w:sz w:val="21"/>
                <w:szCs w:val="21"/>
              </w:rPr>
            </w:pPr>
            <w:r>
              <w:rPr>
                <w:sz w:val="21"/>
                <w:szCs w:val="21"/>
              </w:rPr>
              <w:t>2</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（2）</w:t>
            </w:r>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浆砌块石（截排水沟）</w:t>
            </w:r>
          </w:p>
        </w:tc>
        <w:tc>
          <w:tcPr>
            <w:tcW w:w="1134" w:type="dxa"/>
            <w:vAlign w:val="center"/>
          </w:tcPr>
          <w:p>
            <w:pPr>
              <w:jc w:val="center"/>
              <w:rPr>
                <w:sz w:val="21"/>
                <w:szCs w:val="21"/>
              </w:rPr>
            </w:pPr>
            <w:r>
              <w:rPr>
                <w:sz w:val="21"/>
                <w:szCs w:val="21"/>
              </w:rPr>
              <w:t>立方米</w:t>
            </w:r>
          </w:p>
        </w:tc>
        <w:tc>
          <w:tcPr>
            <w:tcW w:w="851" w:type="dxa"/>
            <w:vAlign w:val="center"/>
          </w:tcPr>
          <w:p>
            <w:pPr>
              <w:jc w:val="center"/>
              <w:rPr>
                <w:sz w:val="21"/>
                <w:szCs w:val="21"/>
              </w:rPr>
            </w:pPr>
            <w:r>
              <w:rPr>
                <w:rFonts w:hint="eastAsia"/>
                <w:sz w:val="21"/>
                <w:szCs w:val="21"/>
              </w:rPr>
              <w:t>128</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（3）</w:t>
            </w:r>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砂浆面</w:t>
            </w:r>
          </w:p>
        </w:tc>
        <w:tc>
          <w:tcPr>
            <w:tcW w:w="1134"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平方米</w:t>
            </w:r>
          </w:p>
        </w:tc>
        <w:tc>
          <w:tcPr>
            <w:tcW w:w="851" w:type="dxa"/>
            <w:vAlign w:val="center"/>
          </w:tcPr>
          <w:p>
            <w:pPr>
              <w:pStyle w:val="311"/>
              <w:spacing w:line="400" w:lineRule="exact"/>
              <w:ind w:left="-100" w:right="-100"/>
              <w:rPr>
                <w:rFonts w:ascii="Times New Roman" w:hAnsi="Times New Roman" w:cs="Times New Roman"/>
                <w:sz w:val="21"/>
                <w:szCs w:val="21"/>
              </w:rPr>
            </w:pPr>
            <w:r>
              <w:rPr>
                <w:rFonts w:hint="eastAsia" w:ascii="Times New Roman" w:hAnsi="Times New Roman" w:cs="Times New Roman"/>
                <w:sz w:val="21"/>
                <w:szCs w:val="21"/>
              </w:rPr>
              <w:t>400</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（4）</w:t>
            </w:r>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浆砌块石（挡石墙）</w:t>
            </w:r>
          </w:p>
        </w:tc>
        <w:tc>
          <w:tcPr>
            <w:tcW w:w="1134"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立方米</w:t>
            </w:r>
          </w:p>
        </w:tc>
        <w:tc>
          <w:tcPr>
            <w:tcW w:w="851" w:type="dxa"/>
            <w:vAlign w:val="center"/>
          </w:tcPr>
          <w:p>
            <w:pPr>
              <w:pStyle w:val="311"/>
              <w:spacing w:line="400" w:lineRule="exact"/>
              <w:ind w:left="-100" w:right="-100"/>
              <w:rPr>
                <w:rFonts w:ascii="Times New Roman" w:hAnsi="Times New Roman" w:cs="Times New Roman"/>
                <w:sz w:val="21"/>
                <w:szCs w:val="21"/>
              </w:rPr>
            </w:pPr>
            <w:r>
              <w:rPr>
                <w:rFonts w:hint="eastAsia" w:ascii="Times New Roman" w:hAnsi="Times New Roman" w:cs="Times New Roman"/>
                <w:sz w:val="21"/>
                <w:szCs w:val="21"/>
              </w:rPr>
              <w:t>680</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sz w:val="21"/>
                <w:szCs w:val="21"/>
                <w:highlight w:val="yellow"/>
              </w:rPr>
            </w:pPr>
            <w:r>
              <w:rPr>
                <w:b/>
                <w:sz w:val="21"/>
                <w:szCs w:val="21"/>
              </w:rPr>
              <w:t>（</w:t>
            </w:r>
            <w:r>
              <w:rPr>
                <w:rFonts w:hint="eastAsia"/>
                <w:b/>
                <w:sz w:val="21"/>
                <w:szCs w:val="21"/>
              </w:rPr>
              <w:t>四</w:t>
            </w:r>
            <w:r>
              <w:rPr>
                <w:b/>
                <w:sz w:val="21"/>
                <w:szCs w:val="21"/>
              </w:rPr>
              <w:t>）</w:t>
            </w:r>
          </w:p>
        </w:tc>
        <w:tc>
          <w:tcPr>
            <w:tcW w:w="2263" w:type="dxa"/>
            <w:vAlign w:val="center"/>
          </w:tcPr>
          <w:p>
            <w:pPr>
              <w:jc w:val="center"/>
              <w:rPr>
                <w:sz w:val="21"/>
                <w:szCs w:val="21"/>
                <w:highlight w:val="yellow"/>
              </w:rPr>
            </w:pPr>
            <w:r>
              <w:rPr>
                <w:rFonts w:hint="eastAsia"/>
                <w:b/>
                <w:sz w:val="21"/>
                <w:szCs w:val="21"/>
              </w:rPr>
              <w:t>表土场</w:t>
            </w:r>
          </w:p>
        </w:tc>
        <w:tc>
          <w:tcPr>
            <w:tcW w:w="1134" w:type="dxa"/>
            <w:vAlign w:val="center"/>
          </w:tcPr>
          <w:p>
            <w:pPr>
              <w:pStyle w:val="311"/>
              <w:spacing w:line="400" w:lineRule="exact"/>
              <w:ind w:left="-100" w:right="-100"/>
              <w:rPr>
                <w:rFonts w:ascii="Times New Roman" w:hAnsi="Times New Roman" w:cs="Times New Roman"/>
                <w:sz w:val="21"/>
                <w:szCs w:val="21"/>
              </w:rPr>
            </w:pPr>
          </w:p>
        </w:tc>
        <w:tc>
          <w:tcPr>
            <w:tcW w:w="851" w:type="dxa"/>
            <w:vAlign w:val="center"/>
          </w:tcPr>
          <w:p>
            <w:pPr>
              <w:pStyle w:val="311"/>
              <w:spacing w:line="400" w:lineRule="exact"/>
              <w:ind w:left="-100" w:right="-100"/>
              <w:rPr>
                <w:rFonts w:ascii="Times New Roman" w:hAnsi="Times New Roman" w:cs="Times New Roman"/>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（1）</w:t>
            </w:r>
          </w:p>
        </w:tc>
        <w:tc>
          <w:tcPr>
            <w:tcW w:w="2263" w:type="dxa"/>
            <w:vAlign w:val="center"/>
          </w:tcPr>
          <w:p>
            <w:pPr>
              <w:jc w:val="center"/>
              <w:rPr>
                <w:sz w:val="21"/>
                <w:szCs w:val="21"/>
              </w:rPr>
            </w:pPr>
            <w:r>
              <w:rPr>
                <w:sz w:val="21"/>
                <w:szCs w:val="21"/>
              </w:rPr>
              <w:t>警示牌</w:t>
            </w:r>
          </w:p>
        </w:tc>
        <w:tc>
          <w:tcPr>
            <w:tcW w:w="1134" w:type="dxa"/>
            <w:vAlign w:val="center"/>
          </w:tcPr>
          <w:p>
            <w:pPr>
              <w:jc w:val="center"/>
              <w:rPr>
                <w:sz w:val="21"/>
                <w:szCs w:val="21"/>
              </w:rPr>
            </w:pPr>
            <w:r>
              <w:rPr>
                <w:sz w:val="21"/>
                <w:szCs w:val="21"/>
              </w:rPr>
              <w:t>个</w:t>
            </w:r>
          </w:p>
        </w:tc>
        <w:tc>
          <w:tcPr>
            <w:tcW w:w="851" w:type="dxa"/>
            <w:vAlign w:val="center"/>
          </w:tcPr>
          <w:p>
            <w:pPr>
              <w:jc w:val="center"/>
              <w:textAlignment w:val="center"/>
              <w:rPr>
                <w:sz w:val="21"/>
                <w:szCs w:val="21"/>
              </w:rPr>
            </w:pPr>
            <w:r>
              <w:rPr>
                <w:color w:val="000000"/>
                <w:sz w:val="21"/>
                <w:szCs w:val="21"/>
                <w:lang w:bidi="ar"/>
              </w:rPr>
              <w:t>2</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（2）</w:t>
            </w:r>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浆砌块石（截排水沟）</w:t>
            </w:r>
          </w:p>
        </w:tc>
        <w:tc>
          <w:tcPr>
            <w:tcW w:w="1134" w:type="dxa"/>
            <w:vAlign w:val="center"/>
          </w:tcPr>
          <w:p>
            <w:pPr>
              <w:jc w:val="center"/>
              <w:rPr>
                <w:sz w:val="21"/>
                <w:szCs w:val="21"/>
              </w:rPr>
            </w:pPr>
            <w:r>
              <w:rPr>
                <w:sz w:val="21"/>
                <w:szCs w:val="21"/>
              </w:rPr>
              <w:t>立方米</w:t>
            </w:r>
          </w:p>
        </w:tc>
        <w:tc>
          <w:tcPr>
            <w:tcW w:w="851" w:type="dxa"/>
            <w:vAlign w:val="center"/>
          </w:tcPr>
          <w:p>
            <w:pPr>
              <w:jc w:val="center"/>
              <w:textAlignment w:val="center"/>
              <w:rPr>
                <w:sz w:val="21"/>
                <w:szCs w:val="21"/>
              </w:rPr>
            </w:pPr>
            <w:r>
              <w:rPr>
                <w:rFonts w:hint="eastAsia"/>
                <w:color w:val="000000"/>
                <w:sz w:val="21"/>
                <w:szCs w:val="21"/>
                <w:lang w:bidi="ar"/>
              </w:rPr>
              <w:t>38.4</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（3）</w:t>
            </w:r>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砂浆面</w:t>
            </w:r>
          </w:p>
        </w:tc>
        <w:tc>
          <w:tcPr>
            <w:tcW w:w="1134"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平方米</w:t>
            </w:r>
          </w:p>
        </w:tc>
        <w:tc>
          <w:tcPr>
            <w:tcW w:w="851" w:type="dxa"/>
            <w:vAlign w:val="center"/>
          </w:tcPr>
          <w:p>
            <w:pPr>
              <w:jc w:val="center"/>
              <w:textAlignment w:val="center"/>
              <w:rPr>
                <w:sz w:val="21"/>
                <w:szCs w:val="21"/>
              </w:rPr>
            </w:pPr>
            <w:r>
              <w:rPr>
                <w:rFonts w:hint="eastAsia"/>
                <w:color w:val="000000"/>
                <w:sz w:val="21"/>
                <w:szCs w:val="21"/>
                <w:lang w:bidi="ar"/>
              </w:rPr>
              <w:t>120</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1" w:type="dxa"/>
            <w:vAlign w:val="center"/>
          </w:tcPr>
          <w:p>
            <w:pPr>
              <w:jc w:val="center"/>
              <w:rPr>
                <w:sz w:val="21"/>
                <w:szCs w:val="21"/>
              </w:rPr>
            </w:pPr>
            <w:r>
              <w:rPr>
                <w:sz w:val="21"/>
                <w:szCs w:val="21"/>
              </w:rPr>
              <w:t>市场价</w:t>
            </w:r>
          </w:p>
        </w:tc>
        <w:tc>
          <w:tcPr>
            <w:tcW w:w="745" w:type="dxa"/>
            <w:vAlign w:val="center"/>
          </w:tcPr>
          <w:p>
            <w:pPr>
              <w:jc w:val="center"/>
              <w:rPr>
                <w:sz w:val="21"/>
                <w:szCs w:val="21"/>
              </w:rPr>
            </w:pPr>
            <w:r>
              <w:rPr>
                <w:sz w:val="21"/>
                <w:szCs w:val="21"/>
              </w:rPr>
              <w:t>（4）</w:t>
            </w:r>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浆砌块石（挡石墙）</w:t>
            </w:r>
          </w:p>
        </w:tc>
        <w:tc>
          <w:tcPr>
            <w:tcW w:w="1134"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立方米</w:t>
            </w:r>
          </w:p>
        </w:tc>
        <w:tc>
          <w:tcPr>
            <w:tcW w:w="851" w:type="dxa"/>
            <w:vAlign w:val="center"/>
          </w:tcPr>
          <w:p>
            <w:pPr>
              <w:jc w:val="center"/>
              <w:textAlignment w:val="center"/>
              <w:rPr>
                <w:sz w:val="21"/>
                <w:szCs w:val="21"/>
              </w:rPr>
            </w:pPr>
            <w:r>
              <w:rPr>
                <w:rFonts w:hint="eastAsia"/>
                <w:color w:val="000000"/>
                <w:sz w:val="21"/>
                <w:szCs w:val="21"/>
                <w:lang w:bidi="ar"/>
              </w:rPr>
              <w:t>136</w:t>
            </w: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b/>
                <w:bCs/>
                <w:sz w:val="21"/>
                <w:szCs w:val="21"/>
              </w:rPr>
            </w:pPr>
            <w:r>
              <w:rPr>
                <w:b/>
                <w:bCs/>
                <w:sz w:val="21"/>
                <w:szCs w:val="21"/>
              </w:rPr>
              <w:t>二</w:t>
            </w:r>
          </w:p>
        </w:tc>
        <w:tc>
          <w:tcPr>
            <w:tcW w:w="2263" w:type="dxa"/>
            <w:vAlign w:val="center"/>
          </w:tcPr>
          <w:p>
            <w:pPr>
              <w:jc w:val="center"/>
              <w:rPr>
                <w:b/>
                <w:bCs/>
                <w:sz w:val="21"/>
                <w:szCs w:val="21"/>
              </w:rPr>
            </w:pPr>
            <w:r>
              <w:rPr>
                <w:rFonts w:hint="eastAsia"/>
                <w:b/>
                <w:bCs/>
                <w:sz w:val="21"/>
                <w:szCs w:val="21"/>
              </w:rPr>
              <w:t>水土环境污染防治</w:t>
            </w:r>
          </w:p>
        </w:tc>
        <w:tc>
          <w:tcPr>
            <w:tcW w:w="1134" w:type="dxa"/>
            <w:vAlign w:val="center"/>
          </w:tcPr>
          <w:p>
            <w:pPr>
              <w:jc w:val="center"/>
              <w:rPr>
                <w:sz w:val="21"/>
                <w:szCs w:val="21"/>
              </w:rPr>
            </w:pPr>
          </w:p>
        </w:tc>
        <w:tc>
          <w:tcPr>
            <w:tcW w:w="851" w:type="dxa"/>
            <w:vAlign w:val="center"/>
          </w:tcPr>
          <w:p>
            <w:pPr>
              <w:jc w:val="center"/>
              <w:rPr>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textAlignment w:val="center"/>
              <w:rPr>
                <w:b/>
                <w:bCs/>
                <w:sz w:val="21"/>
                <w:szCs w:val="21"/>
              </w:rPr>
            </w:pPr>
            <w:bookmarkStart w:id="231" w:name="_Toc20242"/>
            <w:r>
              <w:rPr>
                <w:color w:val="000000"/>
                <w:sz w:val="21"/>
                <w:szCs w:val="21"/>
                <w:lang w:bidi="ar"/>
              </w:rPr>
              <w:t>1</w:t>
            </w:r>
          </w:p>
        </w:tc>
        <w:tc>
          <w:tcPr>
            <w:tcW w:w="2263" w:type="dxa"/>
            <w:vAlign w:val="center"/>
          </w:tcPr>
          <w:p>
            <w:pPr>
              <w:jc w:val="center"/>
              <w:textAlignment w:val="center"/>
              <w:rPr>
                <w:b/>
                <w:bCs/>
                <w:sz w:val="21"/>
                <w:szCs w:val="21"/>
              </w:rPr>
            </w:pPr>
            <w:r>
              <w:rPr>
                <w:rFonts w:hint="eastAsia" w:ascii="宋体" w:hAnsi="宋体" w:cs="宋体"/>
                <w:color w:val="000000"/>
                <w:sz w:val="21"/>
                <w:szCs w:val="21"/>
                <w:lang w:bidi="ar"/>
              </w:rPr>
              <w:t>生活垃圾处理</w:t>
            </w:r>
          </w:p>
        </w:tc>
        <w:tc>
          <w:tcPr>
            <w:tcW w:w="1134" w:type="dxa"/>
            <w:vAlign w:val="center"/>
          </w:tcPr>
          <w:p>
            <w:pPr>
              <w:jc w:val="center"/>
              <w:rPr>
                <w:sz w:val="21"/>
                <w:szCs w:val="21"/>
              </w:rPr>
            </w:pPr>
            <w:r>
              <w:rPr>
                <w:sz w:val="21"/>
                <w:szCs w:val="21"/>
              </w:rPr>
              <w:t>立方米</w:t>
            </w:r>
          </w:p>
        </w:tc>
        <w:tc>
          <w:tcPr>
            <w:tcW w:w="851" w:type="dxa"/>
            <w:vAlign w:val="center"/>
          </w:tcPr>
          <w:p>
            <w:pPr>
              <w:jc w:val="center"/>
              <w:rPr>
                <w:sz w:val="21"/>
                <w:szCs w:val="21"/>
              </w:rPr>
            </w:pPr>
            <w:r>
              <w:rPr>
                <w:rFonts w:hint="eastAsia"/>
                <w:sz w:val="21"/>
                <w:szCs w:val="21"/>
              </w:rPr>
              <w:t>90</w:t>
            </w:r>
          </w:p>
        </w:tc>
        <w:tc>
          <w:tcPr>
            <w:tcW w:w="1422" w:type="dxa"/>
            <w:vAlign w:val="center"/>
          </w:tcPr>
          <w:p>
            <w:pPr>
              <w:jc w:val="center"/>
              <w:rPr>
                <w:sz w:val="21"/>
                <w:szCs w:val="21"/>
              </w:rPr>
            </w:pPr>
            <w:r>
              <w:rPr>
                <w:rFonts w:hint="eastAsia"/>
                <w:sz w:val="21"/>
                <w:szCs w:val="21"/>
              </w:rPr>
              <w:t>180</w:t>
            </w:r>
          </w:p>
        </w:tc>
        <w:tc>
          <w:tcPr>
            <w:tcW w:w="1425" w:type="dxa"/>
            <w:vAlign w:val="center"/>
          </w:tcPr>
          <w:p>
            <w:pPr>
              <w:jc w:val="center"/>
              <w:rPr>
                <w:sz w:val="21"/>
                <w:szCs w:val="21"/>
              </w:rPr>
            </w:pPr>
            <w:r>
              <w:rPr>
                <w:rFonts w:hint="eastAsia"/>
                <w:sz w:val="21"/>
                <w:szCs w:val="21"/>
              </w:rPr>
              <w:t>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textAlignment w:val="center"/>
              <w:rPr>
                <w:b/>
                <w:bCs/>
                <w:sz w:val="21"/>
                <w:szCs w:val="21"/>
              </w:rPr>
            </w:pPr>
            <w:r>
              <w:rPr>
                <w:color w:val="000000"/>
                <w:sz w:val="21"/>
                <w:szCs w:val="21"/>
                <w:lang w:bidi="ar"/>
              </w:rPr>
              <w:t>2</w:t>
            </w:r>
          </w:p>
        </w:tc>
        <w:tc>
          <w:tcPr>
            <w:tcW w:w="2263" w:type="dxa"/>
            <w:vAlign w:val="center"/>
          </w:tcPr>
          <w:p>
            <w:pPr>
              <w:jc w:val="center"/>
              <w:textAlignment w:val="center"/>
              <w:rPr>
                <w:b/>
                <w:bCs/>
                <w:sz w:val="21"/>
                <w:szCs w:val="21"/>
              </w:rPr>
            </w:pPr>
            <w:r>
              <w:rPr>
                <w:rFonts w:hint="eastAsia" w:ascii="宋体" w:hAnsi="宋体" w:cs="宋体"/>
                <w:color w:val="000000"/>
                <w:sz w:val="21"/>
                <w:szCs w:val="21"/>
                <w:lang w:bidi="ar"/>
              </w:rPr>
              <w:t>污水处理</w:t>
            </w:r>
          </w:p>
        </w:tc>
        <w:tc>
          <w:tcPr>
            <w:tcW w:w="1134" w:type="dxa"/>
            <w:vAlign w:val="center"/>
          </w:tcPr>
          <w:p>
            <w:pPr>
              <w:jc w:val="center"/>
              <w:rPr>
                <w:sz w:val="21"/>
                <w:szCs w:val="21"/>
              </w:rPr>
            </w:pPr>
            <w:r>
              <w:rPr>
                <w:sz w:val="21"/>
                <w:szCs w:val="21"/>
              </w:rPr>
              <w:t>立方米</w:t>
            </w:r>
          </w:p>
        </w:tc>
        <w:tc>
          <w:tcPr>
            <w:tcW w:w="851" w:type="dxa"/>
            <w:vAlign w:val="center"/>
          </w:tcPr>
          <w:p>
            <w:pPr>
              <w:jc w:val="center"/>
              <w:rPr>
                <w:sz w:val="21"/>
                <w:szCs w:val="21"/>
              </w:rPr>
            </w:pPr>
            <w:r>
              <w:rPr>
                <w:rFonts w:hint="eastAsia"/>
                <w:sz w:val="21"/>
                <w:szCs w:val="21"/>
              </w:rPr>
              <w:t>3600</w:t>
            </w:r>
          </w:p>
        </w:tc>
        <w:tc>
          <w:tcPr>
            <w:tcW w:w="1422" w:type="dxa"/>
            <w:vAlign w:val="center"/>
          </w:tcPr>
          <w:p>
            <w:pPr>
              <w:jc w:val="center"/>
              <w:rPr>
                <w:sz w:val="21"/>
                <w:szCs w:val="21"/>
              </w:rPr>
            </w:pPr>
            <w:r>
              <w:rPr>
                <w:rFonts w:hint="eastAsia"/>
                <w:sz w:val="21"/>
                <w:szCs w:val="21"/>
              </w:rPr>
              <w:t>7200</w:t>
            </w:r>
          </w:p>
        </w:tc>
        <w:tc>
          <w:tcPr>
            <w:tcW w:w="1425" w:type="dxa"/>
            <w:vAlign w:val="center"/>
          </w:tcPr>
          <w:p>
            <w:pPr>
              <w:jc w:val="center"/>
              <w:rPr>
                <w:sz w:val="21"/>
                <w:szCs w:val="21"/>
              </w:rPr>
            </w:pPr>
            <w:r>
              <w:rPr>
                <w:rFonts w:hint="eastAsia"/>
                <w:sz w:val="21"/>
                <w:szCs w:val="21"/>
              </w:rPr>
              <w:t>22056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b/>
                <w:bCs/>
                <w:sz w:val="21"/>
                <w:szCs w:val="21"/>
              </w:rPr>
            </w:pPr>
            <w:r>
              <w:rPr>
                <w:rFonts w:hint="eastAsia"/>
                <w:b/>
                <w:bCs/>
                <w:sz w:val="21"/>
                <w:szCs w:val="21"/>
              </w:rPr>
              <w:t>三</w:t>
            </w:r>
          </w:p>
        </w:tc>
        <w:tc>
          <w:tcPr>
            <w:tcW w:w="2263" w:type="dxa"/>
            <w:vAlign w:val="center"/>
          </w:tcPr>
          <w:p>
            <w:pPr>
              <w:jc w:val="center"/>
              <w:rPr>
                <w:b/>
                <w:bCs/>
                <w:sz w:val="21"/>
                <w:szCs w:val="21"/>
              </w:rPr>
            </w:pPr>
            <w:r>
              <w:rPr>
                <w:b/>
                <w:bCs/>
                <w:sz w:val="21"/>
                <w:szCs w:val="21"/>
              </w:rPr>
              <w:t>地质环境监测工程</w:t>
            </w:r>
          </w:p>
        </w:tc>
        <w:tc>
          <w:tcPr>
            <w:tcW w:w="1134" w:type="dxa"/>
            <w:vAlign w:val="center"/>
          </w:tcPr>
          <w:p>
            <w:pPr>
              <w:jc w:val="center"/>
              <w:rPr>
                <w:sz w:val="21"/>
                <w:szCs w:val="21"/>
              </w:rPr>
            </w:pPr>
          </w:p>
        </w:tc>
        <w:tc>
          <w:tcPr>
            <w:tcW w:w="851" w:type="dxa"/>
            <w:vAlign w:val="center"/>
          </w:tcPr>
          <w:p>
            <w:pPr>
              <w:jc w:val="center"/>
              <w:rPr>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b/>
                <w:color w:val="000000"/>
                <w:sz w:val="18"/>
                <w:szCs w:val="18"/>
              </w:rPr>
            </w:pPr>
            <w:r>
              <w:rPr>
                <w:color w:val="000000"/>
                <w:sz w:val="21"/>
                <w:szCs w:val="21"/>
                <w:lang w:bidi="ar"/>
              </w:rPr>
              <w:t>1</w:t>
            </w:r>
            <w:bookmarkEnd w:id="231"/>
          </w:p>
        </w:tc>
        <w:tc>
          <w:tcPr>
            <w:tcW w:w="2263" w:type="dxa"/>
            <w:vAlign w:val="center"/>
          </w:tcPr>
          <w:p>
            <w:pPr>
              <w:jc w:val="center"/>
              <w:rPr>
                <w:b/>
                <w:color w:val="000000"/>
                <w:sz w:val="18"/>
                <w:szCs w:val="18"/>
              </w:rPr>
            </w:pPr>
            <w:bookmarkStart w:id="232" w:name="_Toc11804"/>
            <w:r>
              <w:rPr>
                <w:sz w:val="21"/>
                <w:szCs w:val="21"/>
              </w:rPr>
              <w:t>地质灾害监测工作</w:t>
            </w:r>
            <w:bookmarkEnd w:id="232"/>
          </w:p>
        </w:tc>
        <w:tc>
          <w:tcPr>
            <w:tcW w:w="1134" w:type="dxa"/>
            <w:vAlign w:val="center"/>
          </w:tcPr>
          <w:p>
            <w:pPr>
              <w:jc w:val="center"/>
              <w:rPr>
                <w:sz w:val="21"/>
                <w:szCs w:val="21"/>
              </w:rPr>
            </w:pPr>
          </w:p>
        </w:tc>
        <w:tc>
          <w:tcPr>
            <w:tcW w:w="851" w:type="dxa"/>
            <w:vAlign w:val="center"/>
          </w:tcPr>
          <w:p>
            <w:pPr>
              <w:jc w:val="center"/>
              <w:rPr>
                <w:sz w:val="21"/>
                <w:szCs w:val="21"/>
              </w:rPr>
            </w:pPr>
          </w:p>
        </w:tc>
        <w:tc>
          <w:tcPr>
            <w:tcW w:w="1422" w:type="dxa"/>
            <w:vAlign w:val="center"/>
          </w:tcPr>
          <w:p>
            <w:pPr>
              <w:jc w:val="center"/>
              <w:rPr>
                <w:sz w:val="21"/>
                <w:szCs w:val="21"/>
              </w:rPr>
            </w:pPr>
          </w:p>
        </w:tc>
        <w:tc>
          <w:tcPr>
            <w:tcW w:w="142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sz w:val="21"/>
                <w:szCs w:val="21"/>
              </w:rPr>
            </w:pPr>
            <w:bookmarkStart w:id="233" w:name="_Toc2627"/>
            <w:r>
              <w:rPr>
                <w:sz w:val="21"/>
                <w:szCs w:val="21"/>
              </w:rPr>
              <w:t>（1）</w:t>
            </w:r>
            <w:bookmarkEnd w:id="233"/>
          </w:p>
        </w:tc>
        <w:tc>
          <w:tcPr>
            <w:tcW w:w="2263" w:type="dxa"/>
            <w:vAlign w:val="center"/>
          </w:tcPr>
          <w:p>
            <w:pPr>
              <w:pStyle w:val="311"/>
              <w:spacing w:line="400" w:lineRule="exact"/>
              <w:ind w:left="-100" w:right="-100"/>
              <w:rPr>
                <w:rFonts w:ascii="Times New Roman" w:hAnsi="Times New Roman" w:cs="Times New Roman"/>
                <w:sz w:val="21"/>
                <w:szCs w:val="21"/>
              </w:rPr>
            </w:pPr>
            <w:bookmarkStart w:id="234" w:name="_Toc22062"/>
            <w:r>
              <w:rPr>
                <w:rFonts w:ascii="Times New Roman" w:hAnsi="Times New Roman" w:cs="Times New Roman"/>
                <w:sz w:val="21"/>
                <w:szCs w:val="21"/>
              </w:rPr>
              <w:t>崩塌</w:t>
            </w:r>
            <w:bookmarkEnd w:id="234"/>
            <w:r>
              <w:rPr>
                <w:rFonts w:ascii="Times New Roman" w:hAnsi="Times New Roman" w:cs="Times New Roman"/>
                <w:sz w:val="21"/>
                <w:szCs w:val="21"/>
              </w:rPr>
              <w:t>、滑坡</w:t>
            </w:r>
          </w:p>
        </w:tc>
        <w:tc>
          <w:tcPr>
            <w:tcW w:w="1134" w:type="dxa"/>
            <w:vAlign w:val="center"/>
          </w:tcPr>
          <w:p>
            <w:pPr>
              <w:jc w:val="center"/>
              <w:rPr>
                <w:bCs/>
                <w:color w:val="000000"/>
                <w:sz w:val="21"/>
                <w:szCs w:val="21"/>
              </w:rPr>
            </w:pPr>
            <w:bookmarkStart w:id="235" w:name="_Toc11452"/>
            <w:r>
              <w:rPr>
                <w:bCs/>
                <w:color w:val="000000"/>
                <w:sz w:val="21"/>
                <w:szCs w:val="21"/>
              </w:rPr>
              <w:t>点次</w:t>
            </w:r>
            <w:bookmarkEnd w:id="235"/>
          </w:p>
        </w:tc>
        <w:tc>
          <w:tcPr>
            <w:tcW w:w="851" w:type="dxa"/>
            <w:vAlign w:val="center"/>
          </w:tcPr>
          <w:p>
            <w:pPr>
              <w:jc w:val="center"/>
              <w:textAlignment w:val="bottom"/>
              <w:rPr>
                <w:sz w:val="21"/>
                <w:szCs w:val="21"/>
              </w:rPr>
            </w:pPr>
            <w:r>
              <w:rPr>
                <w:rFonts w:hint="eastAsia" w:eastAsia="等线"/>
                <w:color w:val="000000"/>
                <w:sz w:val="21"/>
                <w:szCs w:val="21"/>
                <w:lang w:bidi="ar"/>
              </w:rPr>
              <w:t>2500</w:t>
            </w:r>
          </w:p>
        </w:tc>
        <w:tc>
          <w:tcPr>
            <w:tcW w:w="1422" w:type="dxa"/>
            <w:vAlign w:val="center"/>
          </w:tcPr>
          <w:p>
            <w:pPr>
              <w:jc w:val="center"/>
              <w:textAlignment w:val="bottom"/>
              <w:rPr>
                <w:sz w:val="21"/>
                <w:szCs w:val="21"/>
              </w:rPr>
            </w:pPr>
            <w:r>
              <w:rPr>
                <w:rFonts w:hint="eastAsia" w:eastAsia="等线"/>
                <w:color w:val="000000"/>
                <w:sz w:val="21"/>
                <w:szCs w:val="21"/>
                <w:lang w:bidi="ar"/>
              </w:rPr>
              <w:t>5000</w:t>
            </w:r>
          </w:p>
        </w:tc>
        <w:tc>
          <w:tcPr>
            <w:tcW w:w="1425" w:type="dxa"/>
            <w:vAlign w:val="center"/>
          </w:tcPr>
          <w:p>
            <w:pPr>
              <w:jc w:val="center"/>
              <w:textAlignment w:val="bottom"/>
              <w:rPr>
                <w:sz w:val="21"/>
                <w:szCs w:val="21"/>
              </w:rPr>
            </w:pPr>
            <w:r>
              <w:rPr>
                <w:rFonts w:hint="eastAsia" w:eastAsia="等线"/>
                <w:color w:val="00000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sz w:val="21"/>
                <w:szCs w:val="21"/>
              </w:rPr>
            </w:pPr>
            <w:r>
              <w:rPr>
                <w:sz w:val="21"/>
                <w:szCs w:val="21"/>
              </w:rPr>
              <w:t>（2）</w:t>
            </w:r>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泥石流</w:t>
            </w:r>
          </w:p>
        </w:tc>
        <w:tc>
          <w:tcPr>
            <w:tcW w:w="1134" w:type="dxa"/>
            <w:vAlign w:val="center"/>
          </w:tcPr>
          <w:p>
            <w:pPr>
              <w:jc w:val="center"/>
              <w:rPr>
                <w:bCs/>
                <w:color w:val="000000"/>
                <w:sz w:val="21"/>
                <w:szCs w:val="21"/>
              </w:rPr>
            </w:pPr>
            <w:r>
              <w:rPr>
                <w:bCs/>
                <w:color w:val="000000"/>
                <w:sz w:val="21"/>
                <w:szCs w:val="21"/>
              </w:rPr>
              <w:t>点次</w:t>
            </w:r>
          </w:p>
        </w:tc>
        <w:tc>
          <w:tcPr>
            <w:tcW w:w="851"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260</w:t>
            </w:r>
          </w:p>
        </w:tc>
        <w:tc>
          <w:tcPr>
            <w:tcW w:w="1422"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520</w:t>
            </w: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sz w:val="21"/>
                <w:szCs w:val="21"/>
              </w:rPr>
            </w:pPr>
            <w:r>
              <w:rPr>
                <w:sz w:val="21"/>
                <w:szCs w:val="21"/>
              </w:rPr>
              <w:t>（3）</w:t>
            </w:r>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铁丝网围栏、警示牌</w:t>
            </w:r>
          </w:p>
        </w:tc>
        <w:tc>
          <w:tcPr>
            <w:tcW w:w="1134" w:type="dxa"/>
            <w:vAlign w:val="center"/>
          </w:tcPr>
          <w:p>
            <w:pPr>
              <w:jc w:val="center"/>
              <w:rPr>
                <w:bCs/>
                <w:color w:val="000000"/>
                <w:sz w:val="21"/>
                <w:szCs w:val="21"/>
              </w:rPr>
            </w:pPr>
            <w:r>
              <w:rPr>
                <w:bCs/>
                <w:color w:val="000000"/>
                <w:sz w:val="21"/>
                <w:szCs w:val="21"/>
              </w:rPr>
              <w:t>点次</w:t>
            </w:r>
          </w:p>
        </w:tc>
        <w:tc>
          <w:tcPr>
            <w:tcW w:w="851"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60</w:t>
            </w:r>
          </w:p>
        </w:tc>
        <w:tc>
          <w:tcPr>
            <w:tcW w:w="1422"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120</w:t>
            </w:r>
          </w:p>
        </w:tc>
        <w:tc>
          <w:tcPr>
            <w:tcW w:w="1425"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textAlignment w:val="center"/>
              <w:rPr>
                <w:color w:val="000000"/>
                <w:sz w:val="21"/>
                <w:szCs w:val="21"/>
                <w:lang w:bidi="ar"/>
              </w:rPr>
            </w:pPr>
            <w:bookmarkStart w:id="236" w:name="_Toc10194"/>
            <w:r>
              <w:rPr>
                <w:color w:val="000000"/>
                <w:sz w:val="21"/>
                <w:szCs w:val="21"/>
                <w:lang w:bidi="ar"/>
              </w:rPr>
              <w:t>2</w:t>
            </w:r>
            <w:bookmarkEnd w:id="236"/>
          </w:p>
        </w:tc>
        <w:tc>
          <w:tcPr>
            <w:tcW w:w="2263" w:type="dxa"/>
            <w:vAlign w:val="center"/>
          </w:tcPr>
          <w:p>
            <w:pPr>
              <w:jc w:val="center"/>
              <w:rPr>
                <w:sz w:val="21"/>
                <w:szCs w:val="21"/>
              </w:rPr>
            </w:pPr>
            <w:bookmarkStart w:id="237" w:name="_Toc28990"/>
            <w:r>
              <w:rPr>
                <w:sz w:val="21"/>
                <w:szCs w:val="21"/>
              </w:rPr>
              <w:t>地形地貌景观监测</w:t>
            </w:r>
            <w:bookmarkEnd w:id="237"/>
          </w:p>
        </w:tc>
        <w:tc>
          <w:tcPr>
            <w:tcW w:w="1134" w:type="dxa"/>
            <w:vAlign w:val="center"/>
          </w:tcPr>
          <w:p>
            <w:pPr>
              <w:jc w:val="center"/>
              <w:rPr>
                <w:bCs/>
                <w:color w:val="000000"/>
                <w:sz w:val="21"/>
                <w:szCs w:val="21"/>
              </w:rPr>
            </w:pPr>
            <w:bookmarkStart w:id="238" w:name="_Toc36"/>
            <w:r>
              <w:rPr>
                <w:bCs/>
                <w:color w:val="000000"/>
                <w:sz w:val="21"/>
                <w:szCs w:val="21"/>
              </w:rPr>
              <w:t>点次</w:t>
            </w:r>
            <w:bookmarkEnd w:id="238"/>
          </w:p>
        </w:tc>
        <w:tc>
          <w:tcPr>
            <w:tcW w:w="851" w:type="dxa"/>
            <w:vAlign w:val="center"/>
          </w:tcPr>
          <w:p>
            <w:pPr>
              <w:jc w:val="center"/>
              <w:rPr>
                <w:bCs/>
                <w:color w:val="000000"/>
                <w:sz w:val="21"/>
                <w:szCs w:val="21"/>
              </w:rPr>
            </w:pPr>
            <w:r>
              <w:rPr>
                <w:bCs/>
                <w:color w:val="000000"/>
                <w:sz w:val="21"/>
                <w:szCs w:val="21"/>
              </w:rPr>
              <w:t>5</w:t>
            </w:r>
          </w:p>
        </w:tc>
        <w:tc>
          <w:tcPr>
            <w:tcW w:w="1422" w:type="dxa"/>
            <w:vAlign w:val="center"/>
          </w:tcPr>
          <w:p>
            <w:pPr>
              <w:jc w:val="center"/>
              <w:rPr>
                <w:bCs/>
                <w:color w:val="000000"/>
                <w:sz w:val="21"/>
                <w:szCs w:val="21"/>
              </w:rPr>
            </w:pPr>
            <w:r>
              <w:rPr>
                <w:bCs/>
                <w:color w:val="000000"/>
                <w:sz w:val="21"/>
                <w:szCs w:val="21"/>
              </w:rPr>
              <w:t>10</w:t>
            </w:r>
          </w:p>
        </w:tc>
        <w:tc>
          <w:tcPr>
            <w:tcW w:w="1425" w:type="dxa"/>
            <w:vAlign w:val="center"/>
          </w:tcPr>
          <w:p>
            <w:pPr>
              <w:jc w:val="center"/>
              <w:rPr>
                <w:bCs/>
                <w:sz w:val="21"/>
                <w:szCs w:val="21"/>
              </w:rPr>
            </w:pPr>
            <w:r>
              <w:rPr>
                <w:rFonts w:hint="eastAsia"/>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textAlignment w:val="center"/>
              <w:rPr>
                <w:color w:val="000000"/>
                <w:sz w:val="21"/>
                <w:szCs w:val="21"/>
                <w:lang w:bidi="ar"/>
              </w:rPr>
            </w:pPr>
            <w:bookmarkStart w:id="239" w:name="_Toc103"/>
            <w:r>
              <w:rPr>
                <w:color w:val="000000"/>
                <w:sz w:val="21"/>
                <w:szCs w:val="21"/>
                <w:lang w:bidi="ar"/>
              </w:rPr>
              <w:t>3</w:t>
            </w:r>
            <w:bookmarkEnd w:id="239"/>
          </w:p>
        </w:tc>
        <w:tc>
          <w:tcPr>
            <w:tcW w:w="2263" w:type="dxa"/>
            <w:vAlign w:val="center"/>
          </w:tcPr>
          <w:p>
            <w:pPr>
              <w:jc w:val="center"/>
              <w:rPr>
                <w:sz w:val="21"/>
                <w:szCs w:val="21"/>
              </w:rPr>
            </w:pPr>
            <w:bookmarkStart w:id="240" w:name="_Toc28013"/>
            <w:r>
              <w:rPr>
                <w:sz w:val="21"/>
                <w:szCs w:val="21"/>
              </w:rPr>
              <w:t>水土环境污染监测</w:t>
            </w:r>
            <w:bookmarkEnd w:id="240"/>
          </w:p>
        </w:tc>
        <w:tc>
          <w:tcPr>
            <w:tcW w:w="1134" w:type="dxa"/>
            <w:vAlign w:val="center"/>
          </w:tcPr>
          <w:p>
            <w:pPr>
              <w:jc w:val="center"/>
              <w:rPr>
                <w:bCs/>
                <w:color w:val="000000"/>
                <w:sz w:val="21"/>
                <w:szCs w:val="21"/>
              </w:rPr>
            </w:pPr>
          </w:p>
        </w:tc>
        <w:tc>
          <w:tcPr>
            <w:tcW w:w="851" w:type="dxa"/>
            <w:vAlign w:val="center"/>
          </w:tcPr>
          <w:p>
            <w:pPr>
              <w:jc w:val="center"/>
              <w:rPr>
                <w:bCs/>
                <w:color w:val="000000"/>
                <w:sz w:val="21"/>
                <w:szCs w:val="21"/>
              </w:rPr>
            </w:pPr>
          </w:p>
        </w:tc>
        <w:tc>
          <w:tcPr>
            <w:tcW w:w="1422" w:type="dxa"/>
            <w:vAlign w:val="center"/>
          </w:tcPr>
          <w:p>
            <w:pPr>
              <w:jc w:val="center"/>
              <w:rPr>
                <w:bCs/>
                <w:color w:val="000000"/>
                <w:sz w:val="21"/>
                <w:szCs w:val="21"/>
              </w:rPr>
            </w:pPr>
          </w:p>
        </w:tc>
        <w:tc>
          <w:tcPr>
            <w:tcW w:w="1425" w:type="dxa"/>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sz w:val="21"/>
                <w:szCs w:val="21"/>
              </w:rPr>
            </w:pPr>
            <w:bookmarkStart w:id="241" w:name="_Toc16092"/>
            <w:r>
              <w:rPr>
                <w:sz w:val="21"/>
                <w:szCs w:val="21"/>
              </w:rPr>
              <w:t>（1）</w:t>
            </w:r>
            <w:bookmarkEnd w:id="241"/>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生活污水</w:t>
            </w:r>
          </w:p>
        </w:tc>
        <w:tc>
          <w:tcPr>
            <w:tcW w:w="1134" w:type="dxa"/>
            <w:vAlign w:val="center"/>
          </w:tcPr>
          <w:p>
            <w:pPr>
              <w:jc w:val="center"/>
              <w:rPr>
                <w:bCs/>
                <w:color w:val="000000"/>
                <w:sz w:val="21"/>
                <w:szCs w:val="21"/>
              </w:rPr>
            </w:pPr>
            <w:bookmarkStart w:id="242" w:name="_Toc6971"/>
            <w:r>
              <w:rPr>
                <w:bCs/>
                <w:color w:val="000000"/>
                <w:sz w:val="21"/>
                <w:szCs w:val="21"/>
              </w:rPr>
              <w:t>点次</w:t>
            </w:r>
            <w:bookmarkEnd w:id="242"/>
          </w:p>
        </w:tc>
        <w:tc>
          <w:tcPr>
            <w:tcW w:w="851" w:type="dxa"/>
            <w:vAlign w:val="center"/>
          </w:tcPr>
          <w:p>
            <w:pPr>
              <w:jc w:val="center"/>
              <w:rPr>
                <w:color w:val="000000"/>
                <w:sz w:val="21"/>
                <w:szCs w:val="21"/>
              </w:rPr>
            </w:pPr>
            <w:r>
              <w:rPr>
                <w:color w:val="000000"/>
                <w:sz w:val="21"/>
                <w:szCs w:val="21"/>
              </w:rPr>
              <w:t>10</w:t>
            </w:r>
          </w:p>
        </w:tc>
        <w:tc>
          <w:tcPr>
            <w:tcW w:w="1422" w:type="dxa"/>
            <w:vAlign w:val="center"/>
          </w:tcPr>
          <w:p>
            <w:pPr>
              <w:jc w:val="center"/>
              <w:rPr>
                <w:color w:val="000000"/>
                <w:sz w:val="21"/>
                <w:szCs w:val="21"/>
              </w:rPr>
            </w:pPr>
            <w:r>
              <w:rPr>
                <w:color w:val="000000"/>
                <w:sz w:val="21"/>
                <w:szCs w:val="21"/>
              </w:rPr>
              <w:t>20</w:t>
            </w:r>
          </w:p>
        </w:tc>
        <w:tc>
          <w:tcPr>
            <w:tcW w:w="1425" w:type="dxa"/>
            <w:vAlign w:val="center"/>
          </w:tcPr>
          <w:p>
            <w:pPr>
              <w:jc w:val="center"/>
              <w:rPr>
                <w:sz w:val="21"/>
                <w:szCs w:val="21"/>
              </w:rPr>
            </w:pPr>
            <w:r>
              <w:rPr>
                <w:rFonts w:hint="eastAsia"/>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sz w:val="21"/>
                <w:szCs w:val="21"/>
              </w:rPr>
            </w:pPr>
            <w:bookmarkStart w:id="243" w:name="_Toc1415"/>
            <w:r>
              <w:rPr>
                <w:sz w:val="21"/>
                <w:szCs w:val="21"/>
              </w:rPr>
              <w:t>（2）</w:t>
            </w:r>
            <w:bookmarkEnd w:id="243"/>
          </w:p>
        </w:tc>
        <w:tc>
          <w:tcPr>
            <w:tcW w:w="2263" w:type="dxa"/>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土壤</w:t>
            </w:r>
          </w:p>
        </w:tc>
        <w:tc>
          <w:tcPr>
            <w:tcW w:w="1134" w:type="dxa"/>
            <w:vAlign w:val="center"/>
          </w:tcPr>
          <w:p>
            <w:pPr>
              <w:jc w:val="center"/>
              <w:rPr>
                <w:bCs/>
                <w:color w:val="000000"/>
                <w:sz w:val="21"/>
                <w:szCs w:val="21"/>
              </w:rPr>
            </w:pPr>
            <w:bookmarkStart w:id="244" w:name="_Toc13342"/>
            <w:r>
              <w:rPr>
                <w:bCs/>
                <w:color w:val="000000"/>
                <w:sz w:val="21"/>
                <w:szCs w:val="21"/>
              </w:rPr>
              <w:t>点次</w:t>
            </w:r>
            <w:bookmarkEnd w:id="244"/>
          </w:p>
        </w:tc>
        <w:tc>
          <w:tcPr>
            <w:tcW w:w="851" w:type="dxa"/>
            <w:vAlign w:val="center"/>
          </w:tcPr>
          <w:p>
            <w:pPr>
              <w:jc w:val="center"/>
              <w:rPr>
                <w:color w:val="000000"/>
                <w:sz w:val="21"/>
                <w:szCs w:val="21"/>
              </w:rPr>
            </w:pPr>
            <w:r>
              <w:rPr>
                <w:color w:val="000000"/>
                <w:sz w:val="21"/>
                <w:szCs w:val="21"/>
              </w:rPr>
              <w:t>5</w:t>
            </w:r>
          </w:p>
        </w:tc>
        <w:tc>
          <w:tcPr>
            <w:tcW w:w="1422" w:type="dxa"/>
            <w:vAlign w:val="center"/>
          </w:tcPr>
          <w:p>
            <w:pPr>
              <w:jc w:val="center"/>
              <w:rPr>
                <w:color w:val="000000"/>
                <w:sz w:val="21"/>
                <w:szCs w:val="21"/>
              </w:rPr>
            </w:pPr>
            <w:r>
              <w:rPr>
                <w:color w:val="000000"/>
                <w:sz w:val="21"/>
                <w:szCs w:val="21"/>
              </w:rPr>
              <w:t>10</w:t>
            </w:r>
          </w:p>
        </w:tc>
        <w:tc>
          <w:tcPr>
            <w:tcW w:w="1425" w:type="dxa"/>
            <w:vAlign w:val="center"/>
          </w:tcPr>
          <w:p>
            <w:pPr>
              <w:jc w:val="center"/>
              <w:rPr>
                <w:sz w:val="21"/>
                <w:szCs w:val="21"/>
              </w:rPr>
            </w:pPr>
            <w:r>
              <w:rPr>
                <w:rFonts w:hint="eastAsia"/>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46" w:type="dxa"/>
            <w:gridSpan w:val="2"/>
            <w:vAlign w:val="center"/>
          </w:tcPr>
          <w:p>
            <w:pPr>
              <w:jc w:val="center"/>
              <w:rPr>
                <w:b/>
                <w:color w:val="000000"/>
                <w:sz w:val="18"/>
                <w:szCs w:val="18"/>
              </w:rPr>
            </w:pPr>
            <w:r>
              <w:rPr>
                <w:color w:val="000000"/>
                <w:sz w:val="21"/>
                <w:szCs w:val="21"/>
                <w:lang w:bidi="ar"/>
              </w:rPr>
              <w:t>4</w:t>
            </w:r>
          </w:p>
        </w:tc>
        <w:tc>
          <w:tcPr>
            <w:tcW w:w="2263" w:type="dxa"/>
            <w:vAlign w:val="center"/>
          </w:tcPr>
          <w:p>
            <w:pPr>
              <w:jc w:val="center"/>
              <w:rPr>
                <w:b/>
                <w:color w:val="000000"/>
                <w:sz w:val="18"/>
                <w:szCs w:val="18"/>
              </w:rPr>
            </w:pPr>
            <w:r>
              <w:rPr>
                <w:sz w:val="21"/>
                <w:szCs w:val="21"/>
              </w:rPr>
              <w:t>大气环境监测</w:t>
            </w:r>
          </w:p>
        </w:tc>
        <w:tc>
          <w:tcPr>
            <w:tcW w:w="1134" w:type="dxa"/>
            <w:vAlign w:val="center"/>
          </w:tcPr>
          <w:p>
            <w:pPr>
              <w:jc w:val="center"/>
              <w:rPr>
                <w:bCs/>
                <w:color w:val="000000"/>
                <w:sz w:val="21"/>
                <w:szCs w:val="21"/>
              </w:rPr>
            </w:pPr>
            <w:r>
              <w:rPr>
                <w:bCs/>
                <w:color w:val="000000"/>
                <w:sz w:val="21"/>
                <w:szCs w:val="21"/>
              </w:rPr>
              <w:t>点次</w:t>
            </w:r>
          </w:p>
        </w:tc>
        <w:tc>
          <w:tcPr>
            <w:tcW w:w="851" w:type="dxa"/>
            <w:vAlign w:val="center"/>
          </w:tcPr>
          <w:p>
            <w:pPr>
              <w:pStyle w:val="197"/>
              <w:spacing w:line="240" w:lineRule="auto"/>
              <w:ind w:firstLine="0" w:firstLineChars="0"/>
              <w:jc w:val="center"/>
              <w:rPr>
                <w:rFonts w:eastAsia="宋体"/>
                <w:sz w:val="21"/>
                <w:szCs w:val="21"/>
              </w:rPr>
            </w:pPr>
            <w:r>
              <w:rPr>
                <w:rFonts w:eastAsia="宋体"/>
                <w:sz w:val="21"/>
                <w:szCs w:val="21"/>
              </w:rPr>
              <w:t>20</w:t>
            </w:r>
          </w:p>
        </w:tc>
        <w:tc>
          <w:tcPr>
            <w:tcW w:w="1422" w:type="dxa"/>
            <w:vAlign w:val="center"/>
          </w:tcPr>
          <w:p>
            <w:pPr>
              <w:pStyle w:val="197"/>
              <w:spacing w:line="240" w:lineRule="auto"/>
              <w:ind w:firstLine="0" w:firstLineChars="0"/>
              <w:jc w:val="center"/>
              <w:rPr>
                <w:rFonts w:eastAsia="宋体"/>
                <w:sz w:val="21"/>
                <w:szCs w:val="21"/>
              </w:rPr>
            </w:pPr>
            <w:r>
              <w:rPr>
                <w:rFonts w:eastAsia="宋体"/>
                <w:sz w:val="21"/>
                <w:szCs w:val="21"/>
              </w:rPr>
              <w:t>40</w:t>
            </w:r>
          </w:p>
        </w:tc>
        <w:tc>
          <w:tcPr>
            <w:tcW w:w="1425" w:type="dxa"/>
            <w:vAlign w:val="center"/>
          </w:tcPr>
          <w:p>
            <w:pPr>
              <w:pStyle w:val="197"/>
              <w:spacing w:line="240" w:lineRule="auto"/>
              <w:ind w:firstLine="0" w:firstLineChars="0"/>
              <w:jc w:val="center"/>
              <w:rPr>
                <w:rFonts w:eastAsia="宋体"/>
                <w:sz w:val="21"/>
                <w:szCs w:val="21"/>
              </w:rPr>
            </w:pPr>
            <w:r>
              <w:rPr>
                <w:rFonts w:hint="eastAsia" w:eastAsia="宋体"/>
                <w:sz w:val="21"/>
                <w:szCs w:val="21"/>
              </w:rPr>
              <w:t>126</w:t>
            </w:r>
          </w:p>
        </w:tc>
      </w:tr>
    </w:tbl>
    <w:p>
      <w:pPr>
        <w:spacing w:line="360" w:lineRule="auto"/>
        <w:ind w:firstLine="482" w:firstLineChars="150"/>
        <w:outlineLvl w:val="1"/>
        <w:rPr>
          <w:b/>
          <w:color w:val="000000"/>
          <w:sz w:val="30"/>
          <w:szCs w:val="30"/>
        </w:rPr>
      </w:pPr>
      <w:bookmarkStart w:id="245" w:name="_Toc22083"/>
      <w:bookmarkStart w:id="246" w:name="_Toc124098890"/>
      <w:r>
        <w:rPr>
          <w:b/>
          <w:bCs/>
          <w:sz w:val="32"/>
          <w:szCs w:val="32"/>
        </w:rPr>
        <w:t>三、矿山地质环境治理工作年度安排</w:t>
      </w:r>
      <w:bookmarkEnd w:id="245"/>
      <w:bookmarkEnd w:id="246"/>
    </w:p>
    <w:p>
      <w:pPr>
        <w:spacing w:line="360" w:lineRule="auto"/>
        <w:ind w:firstLine="480" w:firstLineChars="200"/>
        <w:jc w:val="both"/>
        <w:rPr>
          <w:color w:val="000000"/>
          <w:sz w:val="24"/>
          <w:szCs w:val="24"/>
        </w:rPr>
      </w:pPr>
      <w:bookmarkStart w:id="247" w:name="_Toc21247"/>
      <w:r>
        <w:rPr>
          <w:color w:val="000000"/>
          <w:sz w:val="24"/>
          <w:szCs w:val="24"/>
        </w:rPr>
        <w:t>阶段目标是为了消除或减轻矿山环境问题及地质灾害的发生，通过采取相应的措施，达到保护矿山环境的目的。本矿山服务年限大于5年，因此以5年为一个阶段进行矿山地质环境治理工作安排，分阶段实施计划如下：</w:t>
      </w:r>
    </w:p>
    <w:p>
      <w:pPr>
        <w:spacing w:line="360" w:lineRule="auto"/>
        <w:ind w:firstLine="480" w:firstLineChars="200"/>
        <w:jc w:val="both"/>
        <w:rPr>
          <w:color w:val="000000"/>
          <w:sz w:val="24"/>
          <w:szCs w:val="24"/>
        </w:rPr>
      </w:pPr>
      <w:r>
        <w:rPr>
          <w:color w:val="000000"/>
          <w:sz w:val="24"/>
          <w:szCs w:val="24"/>
        </w:rPr>
        <w:t>（</w:t>
      </w:r>
      <w:r>
        <w:rPr>
          <w:rFonts w:hint="eastAsia"/>
          <w:color w:val="000000"/>
          <w:sz w:val="24"/>
          <w:szCs w:val="24"/>
        </w:rPr>
        <w:t>一</w:t>
      </w:r>
      <w:r>
        <w:rPr>
          <w:color w:val="000000"/>
          <w:sz w:val="24"/>
          <w:szCs w:val="24"/>
        </w:rPr>
        <w:t>）5年期计划（202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w:t>
      </w:r>
    </w:p>
    <w:p>
      <w:pPr>
        <w:spacing w:line="360" w:lineRule="auto"/>
        <w:ind w:firstLine="480" w:firstLineChars="200"/>
        <w:jc w:val="both"/>
        <w:rPr>
          <w:color w:val="000000"/>
          <w:sz w:val="24"/>
          <w:szCs w:val="24"/>
        </w:rPr>
      </w:pPr>
      <w:r>
        <w:rPr>
          <w:color w:val="000000"/>
          <w:sz w:val="24"/>
          <w:szCs w:val="24"/>
        </w:rPr>
        <w:t>1、完成露天采矿场灾害点、入口处等警示牌的安装工作，设计警示牌</w:t>
      </w:r>
      <w:r>
        <w:rPr>
          <w:rFonts w:hint="eastAsia"/>
          <w:color w:val="000000"/>
          <w:sz w:val="24"/>
          <w:szCs w:val="24"/>
        </w:rPr>
        <w:t>34</w:t>
      </w:r>
      <w:r>
        <w:rPr>
          <w:color w:val="000000"/>
          <w:sz w:val="24"/>
          <w:szCs w:val="24"/>
        </w:rPr>
        <w:t>个；</w:t>
      </w:r>
    </w:p>
    <w:p>
      <w:pPr>
        <w:spacing w:line="360" w:lineRule="auto"/>
        <w:ind w:firstLine="480" w:firstLineChars="200"/>
        <w:jc w:val="both"/>
        <w:rPr>
          <w:color w:val="000000"/>
          <w:sz w:val="24"/>
          <w:szCs w:val="24"/>
        </w:rPr>
      </w:pPr>
      <w:r>
        <w:rPr>
          <w:color w:val="000000"/>
          <w:sz w:val="24"/>
          <w:szCs w:val="24"/>
        </w:rPr>
        <w:t>2、完成露天采矿场外围10米铁丝网的安装，预计安装铁丝网</w:t>
      </w:r>
      <w:r>
        <w:rPr>
          <w:rFonts w:hint="eastAsia"/>
          <w:color w:val="000000"/>
          <w:sz w:val="24"/>
          <w:szCs w:val="24"/>
        </w:rPr>
        <w:t>13552</w:t>
      </w:r>
      <w:r>
        <w:rPr>
          <w:color w:val="000000"/>
          <w:sz w:val="24"/>
          <w:szCs w:val="24"/>
        </w:rPr>
        <w:t>米，水泥桩</w:t>
      </w:r>
      <w:r>
        <w:rPr>
          <w:rFonts w:hint="eastAsia"/>
          <w:color w:val="000000"/>
          <w:sz w:val="24"/>
          <w:szCs w:val="24"/>
        </w:rPr>
        <w:t>678</w:t>
      </w:r>
      <w:r>
        <w:rPr>
          <w:color w:val="000000"/>
          <w:sz w:val="24"/>
          <w:szCs w:val="24"/>
        </w:rPr>
        <w:t>个。</w:t>
      </w:r>
    </w:p>
    <w:p>
      <w:pPr>
        <w:spacing w:line="360" w:lineRule="auto"/>
        <w:ind w:firstLine="480" w:firstLineChars="200"/>
        <w:jc w:val="both"/>
        <w:rPr>
          <w:color w:val="000000"/>
          <w:sz w:val="24"/>
          <w:szCs w:val="24"/>
        </w:rPr>
      </w:pPr>
      <w:r>
        <w:rPr>
          <w:color w:val="000000"/>
          <w:sz w:val="24"/>
          <w:szCs w:val="24"/>
        </w:rPr>
        <w:t>3、生活垃圾集中堆放至垃圾箱内；定期进行清运至厂区统一处理；</w:t>
      </w:r>
    </w:p>
    <w:p>
      <w:pPr>
        <w:spacing w:line="360" w:lineRule="auto"/>
        <w:ind w:firstLine="480" w:firstLineChars="200"/>
        <w:jc w:val="both"/>
        <w:rPr>
          <w:color w:val="000000"/>
          <w:sz w:val="24"/>
          <w:szCs w:val="24"/>
        </w:rPr>
      </w:pPr>
      <w:r>
        <w:rPr>
          <w:color w:val="000000"/>
          <w:sz w:val="24"/>
          <w:szCs w:val="24"/>
        </w:rPr>
        <w:t>4、临时废料场设警示牌2个，临时废料场外侧设置浆砌块石重力式挡石墙，挡石墙断面为直角梯形，底宽度为2.0米，顶宽为0.5米，高度4.0米，基础埋深不小于1.0米，长</w:t>
      </w:r>
      <w:r>
        <w:rPr>
          <w:rFonts w:hint="eastAsia"/>
          <w:color w:val="000000"/>
          <w:sz w:val="24"/>
          <w:szCs w:val="24"/>
        </w:rPr>
        <w:t>200</w:t>
      </w:r>
      <w:r>
        <w:rPr>
          <w:color w:val="000000"/>
          <w:sz w:val="24"/>
          <w:szCs w:val="24"/>
        </w:rPr>
        <w:t>米，挡石墙采用浆砌块石，体积为</w:t>
      </w:r>
      <w:r>
        <w:rPr>
          <w:rFonts w:hint="eastAsia"/>
          <w:color w:val="000000"/>
          <w:sz w:val="24"/>
          <w:szCs w:val="24"/>
        </w:rPr>
        <w:t>680</w:t>
      </w:r>
      <w:r>
        <w:rPr>
          <w:color w:val="000000"/>
          <w:sz w:val="24"/>
          <w:szCs w:val="24"/>
        </w:rPr>
        <w:t>立方米。</w:t>
      </w:r>
    </w:p>
    <w:p>
      <w:pPr>
        <w:spacing w:line="360" w:lineRule="auto"/>
        <w:ind w:firstLine="480" w:firstLineChars="200"/>
        <w:jc w:val="both"/>
        <w:rPr>
          <w:color w:val="000000"/>
          <w:sz w:val="24"/>
          <w:szCs w:val="24"/>
        </w:rPr>
      </w:pPr>
      <w:r>
        <w:rPr>
          <w:color w:val="000000"/>
          <w:sz w:val="24"/>
          <w:szCs w:val="24"/>
        </w:rPr>
        <w:t>5、临时废料场上缘设立浆砌石截水沟、两侧设浆砌石排水沟，采用M7.5浆砌石砌筑，厚度30厘米，沟宽40厘米，边坡1:1，总长约</w:t>
      </w:r>
      <w:r>
        <w:rPr>
          <w:rFonts w:hint="eastAsia"/>
          <w:color w:val="000000"/>
          <w:sz w:val="24"/>
          <w:szCs w:val="24"/>
        </w:rPr>
        <w:t>400</w:t>
      </w:r>
      <w:r>
        <w:rPr>
          <w:color w:val="000000"/>
          <w:sz w:val="24"/>
          <w:szCs w:val="24"/>
        </w:rPr>
        <w:t>米。截排水沟采用M7.5浆砌石砌筑（厚度30厘米），过水面采用M10水泥砂浆抹面，浆砌块石工程量为</w:t>
      </w:r>
      <w:r>
        <w:rPr>
          <w:rFonts w:hint="eastAsia"/>
          <w:color w:val="000000"/>
          <w:sz w:val="24"/>
          <w:szCs w:val="24"/>
        </w:rPr>
        <w:t>128</w:t>
      </w:r>
      <w:r>
        <w:rPr>
          <w:color w:val="000000"/>
          <w:sz w:val="24"/>
          <w:szCs w:val="24"/>
        </w:rPr>
        <w:t>立方米，砂浆工程量为</w:t>
      </w:r>
      <w:r>
        <w:rPr>
          <w:rFonts w:hint="eastAsia"/>
          <w:color w:val="000000"/>
          <w:sz w:val="24"/>
          <w:szCs w:val="24"/>
        </w:rPr>
        <w:t>400</w:t>
      </w:r>
      <w:r>
        <w:rPr>
          <w:color w:val="000000"/>
          <w:sz w:val="24"/>
          <w:szCs w:val="24"/>
        </w:rPr>
        <w:t>平方米。</w:t>
      </w:r>
    </w:p>
    <w:p>
      <w:pPr>
        <w:spacing w:line="360" w:lineRule="auto"/>
        <w:ind w:firstLine="480" w:firstLineChars="200"/>
        <w:jc w:val="both"/>
        <w:rPr>
          <w:color w:val="000000"/>
          <w:sz w:val="24"/>
          <w:szCs w:val="24"/>
        </w:rPr>
      </w:pPr>
      <w:r>
        <w:rPr>
          <w:rFonts w:hint="eastAsia"/>
          <w:color w:val="000000"/>
          <w:sz w:val="24"/>
          <w:szCs w:val="24"/>
        </w:rPr>
        <w:t>6</w:t>
      </w:r>
      <w:r>
        <w:rPr>
          <w:color w:val="000000"/>
          <w:sz w:val="24"/>
          <w:szCs w:val="24"/>
        </w:rPr>
        <w:t>、</w:t>
      </w:r>
      <w:r>
        <w:rPr>
          <w:rFonts w:hint="eastAsia"/>
          <w:color w:val="000000"/>
          <w:sz w:val="24"/>
          <w:szCs w:val="24"/>
        </w:rPr>
        <w:t>表土</w:t>
      </w:r>
      <w:r>
        <w:rPr>
          <w:color w:val="000000"/>
          <w:sz w:val="24"/>
          <w:szCs w:val="24"/>
        </w:rPr>
        <w:t>场设警示牌2个，</w:t>
      </w:r>
      <w:r>
        <w:rPr>
          <w:rFonts w:hint="eastAsia"/>
          <w:color w:val="000000"/>
          <w:sz w:val="24"/>
          <w:szCs w:val="24"/>
        </w:rPr>
        <w:t>表土</w:t>
      </w:r>
      <w:r>
        <w:rPr>
          <w:color w:val="000000"/>
          <w:sz w:val="24"/>
          <w:szCs w:val="24"/>
        </w:rPr>
        <w:t>场外侧设置浆砌块石重力式挡石墙，挡石墙断面为直角梯形，底宽度为2.0米，顶宽为0.5米，高度4.0米，基础埋深不小于1.0米，长</w:t>
      </w:r>
      <w:r>
        <w:rPr>
          <w:rFonts w:hint="eastAsia"/>
          <w:color w:val="000000"/>
          <w:sz w:val="24"/>
          <w:szCs w:val="24"/>
        </w:rPr>
        <w:t>40</w:t>
      </w:r>
      <w:r>
        <w:rPr>
          <w:color w:val="000000"/>
          <w:sz w:val="24"/>
          <w:szCs w:val="24"/>
        </w:rPr>
        <w:t>米，挡石墙采用浆砌块石，体积为</w:t>
      </w:r>
      <w:r>
        <w:rPr>
          <w:rFonts w:hint="eastAsia"/>
          <w:color w:val="000000"/>
          <w:sz w:val="24"/>
          <w:szCs w:val="24"/>
        </w:rPr>
        <w:t>136</w:t>
      </w:r>
      <w:r>
        <w:rPr>
          <w:color w:val="000000"/>
          <w:sz w:val="24"/>
          <w:szCs w:val="24"/>
        </w:rPr>
        <w:t>立方米。</w:t>
      </w:r>
    </w:p>
    <w:p>
      <w:pPr>
        <w:spacing w:line="360" w:lineRule="auto"/>
        <w:ind w:firstLine="480" w:firstLineChars="200"/>
        <w:jc w:val="both"/>
        <w:rPr>
          <w:color w:val="000000"/>
          <w:sz w:val="24"/>
          <w:szCs w:val="24"/>
        </w:rPr>
      </w:pPr>
      <w:r>
        <w:rPr>
          <w:rFonts w:hint="eastAsia"/>
          <w:color w:val="000000"/>
          <w:sz w:val="24"/>
          <w:szCs w:val="24"/>
        </w:rPr>
        <w:t>7</w:t>
      </w:r>
      <w:r>
        <w:rPr>
          <w:color w:val="000000"/>
          <w:sz w:val="24"/>
          <w:szCs w:val="24"/>
        </w:rPr>
        <w:t>、</w:t>
      </w:r>
      <w:r>
        <w:rPr>
          <w:rFonts w:hint="eastAsia"/>
          <w:color w:val="000000"/>
          <w:sz w:val="24"/>
          <w:szCs w:val="24"/>
        </w:rPr>
        <w:t>表土</w:t>
      </w:r>
      <w:r>
        <w:rPr>
          <w:color w:val="000000"/>
          <w:sz w:val="24"/>
          <w:szCs w:val="24"/>
        </w:rPr>
        <w:t>场上缘设立浆砌石截水沟、两侧设浆砌石排水沟，采用M7.5浆砌石砌筑，厚度30厘米，沟宽40厘米，边坡1:1，总长约</w:t>
      </w:r>
      <w:r>
        <w:rPr>
          <w:rFonts w:hint="eastAsia"/>
          <w:color w:val="000000"/>
          <w:sz w:val="24"/>
          <w:szCs w:val="24"/>
        </w:rPr>
        <w:t>120</w:t>
      </w:r>
      <w:r>
        <w:rPr>
          <w:color w:val="000000"/>
          <w:sz w:val="24"/>
          <w:szCs w:val="24"/>
        </w:rPr>
        <w:t>米。截排水沟采用M7.5浆砌石砌筑（厚度30厘米），过水面采用M10水泥砂浆抹面，浆砌块石工程量为</w:t>
      </w:r>
      <w:r>
        <w:rPr>
          <w:rFonts w:hint="eastAsia"/>
          <w:color w:val="000000"/>
          <w:sz w:val="24"/>
          <w:szCs w:val="24"/>
        </w:rPr>
        <w:t>38.4</w:t>
      </w:r>
      <w:r>
        <w:rPr>
          <w:color w:val="000000"/>
          <w:sz w:val="24"/>
          <w:szCs w:val="24"/>
        </w:rPr>
        <w:t>立方米，砂浆工程量为</w:t>
      </w:r>
      <w:r>
        <w:rPr>
          <w:rFonts w:hint="eastAsia"/>
          <w:color w:val="000000"/>
          <w:sz w:val="24"/>
          <w:szCs w:val="24"/>
        </w:rPr>
        <w:t>120</w:t>
      </w:r>
      <w:r>
        <w:rPr>
          <w:color w:val="000000"/>
          <w:sz w:val="24"/>
          <w:szCs w:val="24"/>
        </w:rPr>
        <w:t>平方米。</w:t>
      </w:r>
    </w:p>
    <w:p>
      <w:pPr>
        <w:spacing w:line="360" w:lineRule="auto"/>
        <w:ind w:firstLine="480" w:firstLineChars="200"/>
        <w:jc w:val="both"/>
        <w:rPr>
          <w:color w:val="000000"/>
          <w:sz w:val="24"/>
          <w:szCs w:val="24"/>
        </w:rPr>
      </w:pPr>
      <w:r>
        <w:rPr>
          <w:rFonts w:hint="eastAsia"/>
          <w:color w:val="000000"/>
          <w:sz w:val="24"/>
          <w:szCs w:val="24"/>
        </w:rPr>
        <w:t>8</w:t>
      </w:r>
      <w:r>
        <w:rPr>
          <w:color w:val="000000"/>
          <w:sz w:val="24"/>
          <w:szCs w:val="24"/>
        </w:rPr>
        <w:t>、在存在崩塌隐患矿山道路两端各设立1个警示牌，警示内容为的“滑坡路段，注意安全”。需设警示牌2个警示牌。</w:t>
      </w:r>
    </w:p>
    <w:p>
      <w:pPr>
        <w:spacing w:line="360" w:lineRule="auto"/>
        <w:ind w:firstLine="480" w:firstLineChars="200"/>
        <w:jc w:val="both"/>
        <w:rPr>
          <w:color w:val="000000"/>
          <w:sz w:val="24"/>
          <w:szCs w:val="24"/>
        </w:rPr>
      </w:pPr>
      <w:r>
        <w:rPr>
          <w:color w:val="000000"/>
          <w:sz w:val="24"/>
          <w:szCs w:val="24"/>
        </w:rPr>
        <w:t>方案适用期5年内矿山地质环境治理主要工程量为：露天采矿场设置警示牌</w:t>
      </w:r>
      <w:r>
        <w:rPr>
          <w:rFonts w:hint="eastAsia"/>
          <w:color w:val="000000"/>
          <w:sz w:val="24"/>
          <w:szCs w:val="24"/>
        </w:rPr>
        <w:t>34</w:t>
      </w:r>
      <w:r>
        <w:rPr>
          <w:color w:val="000000"/>
          <w:sz w:val="24"/>
          <w:szCs w:val="24"/>
        </w:rPr>
        <w:t>个、铁丝网安装</w:t>
      </w:r>
      <w:r>
        <w:rPr>
          <w:rFonts w:hint="eastAsia"/>
          <w:color w:val="000000"/>
          <w:sz w:val="24"/>
          <w:szCs w:val="24"/>
        </w:rPr>
        <w:t>13552</w:t>
      </w:r>
      <w:r>
        <w:rPr>
          <w:color w:val="000000"/>
          <w:sz w:val="24"/>
          <w:szCs w:val="24"/>
        </w:rPr>
        <w:t>米、水泥桩</w:t>
      </w:r>
      <w:r>
        <w:rPr>
          <w:rFonts w:hint="eastAsia"/>
          <w:color w:val="000000"/>
          <w:sz w:val="24"/>
          <w:szCs w:val="24"/>
        </w:rPr>
        <w:t>678</w:t>
      </w:r>
      <w:r>
        <w:rPr>
          <w:color w:val="000000"/>
          <w:sz w:val="24"/>
          <w:szCs w:val="24"/>
        </w:rPr>
        <w:t>个；临时废料场设置警示牌2个，截排水沟浆砌块石</w:t>
      </w:r>
      <w:r>
        <w:rPr>
          <w:rFonts w:hint="eastAsia"/>
          <w:color w:val="000000"/>
          <w:sz w:val="24"/>
          <w:szCs w:val="24"/>
        </w:rPr>
        <w:t>128</w:t>
      </w:r>
      <w:r>
        <w:rPr>
          <w:color w:val="000000"/>
          <w:sz w:val="24"/>
          <w:szCs w:val="24"/>
        </w:rPr>
        <w:t>立方米，砂浆面</w:t>
      </w:r>
      <w:r>
        <w:rPr>
          <w:rFonts w:hint="eastAsia"/>
          <w:color w:val="000000"/>
          <w:sz w:val="24"/>
          <w:szCs w:val="24"/>
        </w:rPr>
        <w:t>400</w:t>
      </w:r>
      <w:r>
        <w:rPr>
          <w:color w:val="000000"/>
          <w:sz w:val="24"/>
          <w:szCs w:val="24"/>
        </w:rPr>
        <w:t>立方米，重力式挡石墙浆砌块石</w:t>
      </w:r>
      <w:r>
        <w:rPr>
          <w:rFonts w:hint="eastAsia"/>
          <w:color w:val="000000"/>
          <w:sz w:val="24"/>
          <w:szCs w:val="24"/>
        </w:rPr>
        <w:t>680</w:t>
      </w:r>
      <w:r>
        <w:rPr>
          <w:color w:val="000000"/>
          <w:sz w:val="24"/>
          <w:szCs w:val="24"/>
        </w:rPr>
        <w:t>立方米；</w:t>
      </w:r>
      <w:r>
        <w:rPr>
          <w:rFonts w:hint="eastAsia"/>
          <w:color w:val="000000"/>
          <w:sz w:val="24"/>
          <w:szCs w:val="24"/>
        </w:rPr>
        <w:t>表土场</w:t>
      </w:r>
      <w:r>
        <w:rPr>
          <w:color w:val="000000"/>
          <w:sz w:val="24"/>
          <w:szCs w:val="24"/>
        </w:rPr>
        <w:t>设置警示牌2个，截排水沟浆砌块石</w:t>
      </w:r>
      <w:r>
        <w:rPr>
          <w:rFonts w:hint="eastAsia"/>
          <w:color w:val="000000"/>
          <w:sz w:val="24"/>
          <w:szCs w:val="24"/>
        </w:rPr>
        <w:t>38.4</w:t>
      </w:r>
      <w:r>
        <w:rPr>
          <w:color w:val="000000"/>
          <w:sz w:val="24"/>
          <w:szCs w:val="24"/>
        </w:rPr>
        <w:t>立方米，砂浆面</w:t>
      </w:r>
      <w:r>
        <w:rPr>
          <w:rFonts w:hint="eastAsia"/>
          <w:color w:val="000000"/>
          <w:sz w:val="24"/>
          <w:szCs w:val="24"/>
        </w:rPr>
        <w:t>120</w:t>
      </w:r>
      <w:r>
        <w:rPr>
          <w:color w:val="000000"/>
          <w:sz w:val="24"/>
          <w:szCs w:val="24"/>
        </w:rPr>
        <w:t>立方米，重力式挡石墙浆砌块石</w:t>
      </w:r>
      <w:r>
        <w:rPr>
          <w:rFonts w:hint="eastAsia"/>
          <w:color w:val="000000"/>
          <w:sz w:val="24"/>
          <w:szCs w:val="24"/>
        </w:rPr>
        <w:t>136</w:t>
      </w:r>
      <w:r>
        <w:rPr>
          <w:color w:val="000000"/>
          <w:sz w:val="24"/>
          <w:szCs w:val="24"/>
        </w:rPr>
        <w:t>立方米；垃圾处理</w:t>
      </w:r>
      <w:r>
        <w:rPr>
          <w:rFonts w:hint="eastAsia"/>
          <w:color w:val="000000"/>
          <w:sz w:val="24"/>
          <w:szCs w:val="24"/>
        </w:rPr>
        <w:t>90</w:t>
      </w:r>
      <w:r>
        <w:rPr>
          <w:color w:val="000000"/>
          <w:sz w:val="24"/>
          <w:szCs w:val="24"/>
        </w:rPr>
        <w:t>立方米、污水处理</w:t>
      </w:r>
      <w:r>
        <w:rPr>
          <w:rFonts w:hint="eastAsia"/>
          <w:color w:val="000000"/>
          <w:sz w:val="24"/>
          <w:szCs w:val="24"/>
        </w:rPr>
        <w:t>36</w:t>
      </w:r>
      <w:r>
        <w:rPr>
          <w:color w:val="000000"/>
          <w:sz w:val="24"/>
          <w:szCs w:val="24"/>
        </w:rPr>
        <w:t>00立方米。崩塌、滑坡地质灾害防治监测</w:t>
      </w:r>
      <w:r>
        <w:rPr>
          <w:rFonts w:hint="eastAsia"/>
          <w:color w:val="000000"/>
          <w:sz w:val="24"/>
          <w:szCs w:val="24"/>
        </w:rPr>
        <w:t>2500</w:t>
      </w:r>
      <w:r>
        <w:rPr>
          <w:color w:val="000000"/>
          <w:sz w:val="24"/>
          <w:szCs w:val="24"/>
        </w:rPr>
        <w:t>次，泥石流监测260次，围栏及警示牌监测60次，地形地貌监测5次，生活污水监测10次，土壤监测5次，大气环境监测20次。该阶段工作量详见表4-9。</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表4-9近期环境保护治理与土地复垦工作量</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3693"/>
        <w:gridCol w:w="174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745" w:type="dxa"/>
            <w:shd w:val="clear" w:color="auto" w:fill="auto"/>
            <w:vAlign w:val="center"/>
          </w:tcPr>
          <w:p>
            <w:pPr>
              <w:jc w:val="center"/>
              <w:rPr>
                <w:b/>
                <w:bCs/>
                <w:sz w:val="21"/>
                <w:szCs w:val="21"/>
              </w:rPr>
            </w:pPr>
            <w:r>
              <w:rPr>
                <w:b/>
                <w:bCs/>
                <w:sz w:val="21"/>
                <w:szCs w:val="21"/>
              </w:rPr>
              <w:t>序号</w:t>
            </w:r>
          </w:p>
        </w:tc>
        <w:tc>
          <w:tcPr>
            <w:tcW w:w="3693" w:type="dxa"/>
            <w:shd w:val="clear" w:color="auto" w:fill="auto"/>
            <w:vAlign w:val="center"/>
          </w:tcPr>
          <w:p>
            <w:pPr>
              <w:jc w:val="center"/>
              <w:rPr>
                <w:b/>
                <w:bCs/>
                <w:sz w:val="21"/>
                <w:szCs w:val="21"/>
              </w:rPr>
            </w:pPr>
            <w:r>
              <w:rPr>
                <w:b/>
                <w:bCs/>
                <w:sz w:val="21"/>
                <w:szCs w:val="21"/>
              </w:rPr>
              <w:t>工程名称</w:t>
            </w:r>
          </w:p>
        </w:tc>
        <w:tc>
          <w:tcPr>
            <w:tcW w:w="1745" w:type="dxa"/>
            <w:shd w:val="clear" w:color="auto" w:fill="auto"/>
            <w:vAlign w:val="center"/>
          </w:tcPr>
          <w:p>
            <w:pPr>
              <w:jc w:val="center"/>
              <w:rPr>
                <w:b/>
                <w:bCs/>
                <w:sz w:val="21"/>
                <w:szCs w:val="21"/>
              </w:rPr>
            </w:pPr>
            <w:r>
              <w:rPr>
                <w:b/>
                <w:bCs/>
                <w:sz w:val="21"/>
                <w:szCs w:val="21"/>
              </w:rPr>
              <w:t>单位</w:t>
            </w:r>
          </w:p>
        </w:tc>
        <w:tc>
          <w:tcPr>
            <w:tcW w:w="1758" w:type="dxa"/>
            <w:shd w:val="clear" w:color="auto" w:fill="auto"/>
            <w:vAlign w:val="center"/>
          </w:tcPr>
          <w:p>
            <w:pPr>
              <w:jc w:val="center"/>
              <w:rPr>
                <w:b/>
                <w:bCs/>
                <w:sz w:val="21"/>
                <w:szCs w:val="21"/>
              </w:rPr>
            </w:pPr>
            <w:r>
              <w:rPr>
                <w:b/>
                <w:bCs/>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1" w:type="dxa"/>
            <w:gridSpan w:val="4"/>
            <w:shd w:val="clear" w:color="auto" w:fill="auto"/>
            <w:vAlign w:val="center"/>
          </w:tcPr>
          <w:p>
            <w:pPr>
              <w:jc w:val="center"/>
              <w:rPr>
                <w:b/>
                <w:bCs/>
                <w:sz w:val="21"/>
                <w:szCs w:val="21"/>
              </w:rPr>
            </w:pPr>
            <w:r>
              <w:rPr>
                <w:b/>
                <w:bCs/>
                <w:sz w:val="21"/>
                <w:szCs w:val="21"/>
              </w:rPr>
              <w:t>一、矿山环境保护与地质灾害治理工程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1</w:t>
            </w:r>
          </w:p>
        </w:tc>
        <w:tc>
          <w:tcPr>
            <w:tcW w:w="3693" w:type="dxa"/>
            <w:shd w:val="clear" w:color="auto" w:fill="auto"/>
            <w:vAlign w:val="center"/>
          </w:tcPr>
          <w:p>
            <w:pPr>
              <w:jc w:val="center"/>
              <w:rPr>
                <w:sz w:val="21"/>
                <w:szCs w:val="21"/>
              </w:rPr>
            </w:pPr>
            <w:r>
              <w:rPr>
                <w:sz w:val="21"/>
                <w:szCs w:val="21"/>
              </w:rPr>
              <w:t>警示牌</w:t>
            </w:r>
          </w:p>
        </w:tc>
        <w:tc>
          <w:tcPr>
            <w:tcW w:w="1745" w:type="dxa"/>
            <w:shd w:val="clear" w:color="auto" w:fill="auto"/>
            <w:vAlign w:val="center"/>
          </w:tcPr>
          <w:p>
            <w:pPr>
              <w:jc w:val="center"/>
              <w:rPr>
                <w:sz w:val="21"/>
                <w:szCs w:val="21"/>
              </w:rPr>
            </w:pPr>
            <w:r>
              <w:rPr>
                <w:sz w:val="21"/>
                <w:szCs w:val="21"/>
              </w:rPr>
              <w:t>个</w:t>
            </w:r>
          </w:p>
        </w:tc>
        <w:tc>
          <w:tcPr>
            <w:tcW w:w="1758" w:type="dxa"/>
            <w:shd w:val="clear" w:color="auto" w:fill="auto"/>
            <w:vAlign w:val="center"/>
          </w:tcPr>
          <w:p>
            <w:pPr>
              <w:jc w:val="center"/>
              <w:rPr>
                <w:sz w:val="21"/>
                <w:szCs w:val="21"/>
              </w:rPr>
            </w:pPr>
            <w:r>
              <w:rPr>
                <w:rFonts w:hint="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2</w:t>
            </w:r>
          </w:p>
        </w:tc>
        <w:tc>
          <w:tcPr>
            <w:tcW w:w="3693" w:type="dxa"/>
            <w:shd w:val="clear" w:color="auto" w:fill="auto"/>
            <w:vAlign w:val="center"/>
          </w:tcPr>
          <w:p>
            <w:pPr>
              <w:jc w:val="center"/>
              <w:rPr>
                <w:sz w:val="21"/>
                <w:szCs w:val="21"/>
              </w:rPr>
            </w:pPr>
            <w:r>
              <w:rPr>
                <w:sz w:val="21"/>
                <w:szCs w:val="21"/>
              </w:rPr>
              <w:t>铁丝围栏</w:t>
            </w:r>
          </w:p>
        </w:tc>
        <w:tc>
          <w:tcPr>
            <w:tcW w:w="1745" w:type="dxa"/>
            <w:shd w:val="clear" w:color="auto" w:fill="auto"/>
            <w:vAlign w:val="center"/>
          </w:tcPr>
          <w:p>
            <w:pPr>
              <w:jc w:val="center"/>
              <w:rPr>
                <w:sz w:val="21"/>
                <w:szCs w:val="21"/>
              </w:rPr>
            </w:pPr>
            <w:r>
              <w:rPr>
                <w:sz w:val="21"/>
                <w:szCs w:val="21"/>
              </w:rPr>
              <w:t>100米</w:t>
            </w:r>
          </w:p>
        </w:tc>
        <w:tc>
          <w:tcPr>
            <w:tcW w:w="1758" w:type="dxa"/>
            <w:shd w:val="clear" w:color="auto" w:fill="auto"/>
            <w:vAlign w:val="center"/>
          </w:tcPr>
          <w:p>
            <w:pPr>
              <w:jc w:val="center"/>
              <w:rPr>
                <w:sz w:val="21"/>
                <w:szCs w:val="21"/>
              </w:rPr>
            </w:pPr>
            <w:r>
              <w:rPr>
                <w:rFonts w:hint="eastAsia"/>
                <w:sz w:val="21"/>
                <w:szCs w:val="21"/>
              </w:rPr>
              <w:t>135.52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3</w:t>
            </w:r>
          </w:p>
        </w:tc>
        <w:tc>
          <w:tcPr>
            <w:tcW w:w="3693" w:type="dxa"/>
            <w:shd w:val="clear" w:color="auto" w:fill="auto"/>
            <w:vAlign w:val="center"/>
          </w:tcPr>
          <w:p>
            <w:pPr>
              <w:jc w:val="center"/>
              <w:rPr>
                <w:sz w:val="21"/>
                <w:szCs w:val="21"/>
              </w:rPr>
            </w:pPr>
            <w:r>
              <w:rPr>
                <w:sz w:val="21"/>
                <w:szCs w:val="21"/>
              </w:rPr>
              <w:t>水泥桩</w:t>
            </w:r>
          </w:p>
        </w:tc>
        <w:tc>
          <w:tcPr>
            <w:tcW w:w="1745" w:type="dxa"/>
            <w:shd w:val="clear" w:color="auto" w:fill="auto"/>
            <w:vAlign w:val="center"/>
          </w:tcPr>
          <w:p>
            <w:pPr>
              <w:jc w:val="center"/>
              <w:rPr>
                <w:sz w:val="21"/>
                <w:szCs w:val="21"/>
              </w:rPr>
            </w:pPr>
            <w:r>
              <w:rPr>
                <w:sz w:val="21"/>
                <w:szCs w:val="21"/>
              </w:rPr>
              <w:t>个</w:t>
            </w:r>
          </w:p>
        </w:tc>
        <w:tc>
          <w:tcPr>
            <w:tcW w:w="1758" w:type="dxa"/>
            <w:shd w:val="clear" w:color="auto" w:fill="auto"/>
            <w:vAlign w:val="center"/>
          </w:tcPr>
          <w:p>
            <w:pPr>
              <w:jc w:val="center"/>
              <w:rPr>
                <w:sz w:val="21"/>
                <w:szCs w:val="21"/>
              </w:rPr>
            </w:pPr>
            <w:r>
              <w:rPr>
                <w:rFonts w:hint="eastAsia"/>
                <w:sz w:val="21"/>
                <w:szCs w:val="21"/>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4</w:t>
            </w:r>
          </w:p>
        </w:tc>
        <w:tc>
          <w:tcPr>
            <w:tcW w:w="3693" w:type="dxa"/>
            <w:shd w:val="clear" w:color="auto" w:fill="auto"/>
            <w:vAlign w:val="center"/>
          </w:tcPr>
          <w:p>
            <w:pPr>
              <w:pStyle w:val="311"/>
              <w:spacing w:line="400" w:lineRule="exact"/>
              <w:ind w:left="-100" w:right="-100"/>
              <w:rPr>
                <w:rFonts w:ascii="Times New Roman" w:hAnsi="Times New Roman" w:cs="Times New Roman"/>
                <w:sz w:val="21"/>
                <w:szCs w:val="21"/>
              </w:rPr>
            </w:pPr>
            <w:bookmarkStart w:id="248" w:name="_Hlk124073488"/>
            <w:r>
              <w:rPr>
                <w:rFonts w:ascii="Times New Roman" w:hAnsi="Times New Roman" w:cs="Times New Roman"/>
                <w:sz w:val="21"/>
                <w:szCs w:val="21"/>
              </w:rPr>
              <w:t>浆砌块石</w:t>
            </w:r>
            <w:bookmarkEnd w:id="248"/>
            <w:r>
              <w:rPr>
                <w:rFonts w:ascii="Times New Roman" w:hAnsi="Times New Roman" w:cs="Times New Roman"/>
                <w:sz w:val="21"/>
                <w:szCs w:val="21"/>
              </w:rPr>
              <w:t>（截排水沟）</w:t>
            </w:r>
          </w:p>
        </w:tc>
        <w:tc>
          <w:tcPr>
            <w:tcW w:w="1745" w:type="dxa"/>
            <w:shd w:val="clear" w:color="auto" w:fill="auto"/>
            <w:vAlign w:val="center"/>
          </w:tcPr>
          <w:p>
            <w:pPr>
              <w:jc w:val="center"/>
              <w:rPr>
                <w:sz w:val="21"/>
                <w:szCs w:val="21"/>
              </w:rPr>
            </w:pPr>
            <w:r>
              <w:rPr>
                <w:sz w:val="21"/>
                <w:szCs w:val="21"/>
              </w:rPr>
              <w:t>100立方米</w:t>
            </w:r>
          </w:p>
        </w:tc>
        <w:tc>
          <w:tcPr>
            <w:tcW w:w="1758" w:type="dxa"/>
            <w:shd w:val="clear" w:color="auto" w:fill="auto"/>
            <w:vAlign w:val="center"/>
          </w:tcPr>
          <w:p>
            <w:pPr>
              <w:jc w:val="center"/>
              <w:rPr>
                <w:sz w:val="21"/>
                <w:szCs w:val="21"/>
              </w:rPr>
            </w:pPr>
            <w:r>
              <w:rPr>
                <w:rFonts w:hint="eastAsia"/>
                <w:sz w:val="21"/>
                <w:szCs w:val="21"/>
              </w:rPr>
              <w:t>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5</w:t>
            </w:r>
          </w:p>
        </w:tc>
        <w:tc>
          <w:tcPr>
            <w:tcW w:w="3693" w:type="dxa"/>
            <w:shd w:val="clear" w:color="auto" w:fill="auto"/>
            <w:vAlign w:val="center"/>
          </w:tcPr>
          <w:p>
            <w:pPr>
              <w:pStyle w:val="311"/>
              <w:spacing w:line="400" w:lineRule="exact"/>
              <w:ind w:left="-100" w:right="-100"/>
              <w:rPr>
                <w:rFonts w:ascii="Times New Roman" w:hAnsi="Times New Roman" w:cs="Times New Roman"/>
                <w:sz w:val="21"/>
                <w:szCs w:val="21"/>
              </w:rPr>
            </w:pPr>
            <w:bookmarkStart w:id="249" w:name="_Hlk124073498"/>
            <w:r>
              <w:rPr>
                <w:rFonts w:ascii="Times New Roman" w:hAnsi="Times New Roman" w:cs="Times New Roman"/>
                <w:sz w:val="21"/>
                <w:szCs w:val="21"/>
              </w:rPr>
              <w:t>砂浆面</w:t>
            </w:r>
            <w:bookmarkEnd w:id="249"/>
          </w:p>
        </w:tc>
        <w:tc>
          <w:tcPr>
            <w:tcW w:w="1745" w:type="dxa"/>
            <w:shd w:val="clear" w:color="auto" w:fill="auto"/>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100平方米</w:t>
            </w:r>
          </w:p>
        </w:tc>
        <w:tc>
          <w:tcPr>
            <w:tcW w:w="1758" w:type="dxa"/>
            <w:shd w:val="clear" w:color="auto" w:fill="auto"/>
            <w:vAlign w:val="center"/>
          </w:tcPr>
          <w:p>
            <w:pPr>
              <w:pStyle w:val="311"/>
              <w:spacing w:line="400" w:lineRule="exact"/>
              <w:ind w:left="-100" w:right="-100"/>
              <w:rPr>
                <w:rFonts w:ascii="Times New Roman" w:hAnsi="Times New Roman" w:cs="Times New Roman"/>
                <w:sz w:val="21"/>
                <w:szCs w:val="21"/>
              </w:rPr>
            </w:pPr>
            <w:r>
              <w:rPr>
                <w:rFonts w:hint="eastAsia" w:ascii="Times New Roman" w:hAnsi="Times New Roman" w:cs="Times New Roman"/>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6</w:t>
            </w:r>
          </w:p>
        </w:tc>
        <w:tc>
          <w:tcPr>
            <w:tcW w:w="3693" w:type="dxa"/>
            <w:shd w:val="clear" w:color="auto" w:fill="auto"/>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浆砌块石（挡石墙）</w:t>
            </w:r>
          </w:p>
        </w:tc>
        <w:tc>
          <w:tcPr>
            <w:tcW w:w="1745" w:type="dxa"/>
            <w:shd w:val="clear" w:color="auto" w:fill="auto"/>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100立方米</w:t>
            </w:r>
          </w:p>
        </w:tc>
        <w:tc>
          <w:tcPr>
            <w:tcW w:w="1758" w:type="dxa"/>
            <w:shd w:val="clear" w:color="auto" w:fill="auto"/>
            <w:vAlign w:val="center"/>
          </w:tcPr>
          <w:p>
            <w:pPr>
              <w:pStyle w:val="311"/>
              <w:spacing w:line="400" w:lineRule="exact"/>
              <w:ind w:left="-100" w:right="-100"/>
              <w:rPr>
                <w:rFonts w:ascii="Times New Roman" w:hAnsi="Times New Roman" w:cs="Times New Roman"/>
                <w:sz w:val="21"/>
                <w:szCs w:val="21"/>
              </w:rPr>
            </w:pPr>
            <w:r>
              <w:rPr>
                <w:rFonts w:hint="eastAsia" w:ascii="Times New Roman" w:hAnsi="Times New Roman" w:cs="Times New Roman"/>
                <w:sz w:val="21"/>
                <w:szCs w:val="21"/>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rFonts w:hint="eastAsia"/>
                <w:sz w:val="21"/>
                <w:szCs w:val="21"/>
              </w:rPr>
              <w:t>7</w:t>
            </w:r>
          </w:p>
        </w:tc>
        <w:tc>
          <w:tcPr>
            <w:tcW w:w="3693" w:type="dxa"/>
            <w:shd w:val="clear" w:color="auto" w:fill="auto"/>
            <w:vAlign w:val="center"/>
          </w:tcPr>
          <w:p>
            <w:pPr>
              <w:jc w:val="center"/>
              <w:rPr>
                <w:color w:val="000000"/>
                <w:sz w:val="21"/>
                <w:szCs w:val="21"/>
              </w:rPr>
            </w:pPr>
            <w:r>
              <w:rPr>
                <w:color w:val="000000"/>
                <w:sz w:val="21"/>
                <w:szCs w:val="21"/>
              </w:rPr>
              <w:t>垃圾处理</w:t>
            </w:r>
          </w:p>
        </w:tc>
        <w:tc>
          <w:tcPr>
            <w:tcW w:w="1745" w:type="dxa"/>
            <w:shd w:val="clear" w:color="auto" w:fill="auto"/>
            <w:vAlign w:val="center"/>
          </w:tcPr>
          <w:p>
            <w:pPr>
              <w:jc w:val="center"/>
              <w:rPr>
                <w:sz w:val="21"/>
                <w:szCs w:val="21"/>
              </w:rPr>
            </w:pPr>
            <w:r>
              <w:rPr>
                <w:sz w:val="21"/>
                <w:szCs w:val="21"/>
              </w:rPr>
              <w:t>100立方米</w:t>
            </w:r>
          </w:p>
        </w:tc>
        <w:tc>
          <w:tcPr>
            <w:tcW w:w="1758" w:type="dxa"/>
            <w:shd w:val="clear" w:color="auto" w:fill="auto"/>
            <w:vAlign w:val="center"/>
          </w:tcPr>
          <w:p>
            <w:pPr>
              <w:jc w:val="center"/>
              <w:rPr>
                <w:sz w:val="21"/>
                <w:szCs w:val="21"/>
              </w:rPr>
            </w:pPr>
            <w:r>
              <w:rPr>
                <w:rFonts w:hint="eastAsia"/>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rFonts w:hint="eastAsia"/>
                <w:sz w:val="21"/>
                <w:szCs w:val="21"/>
              </w:rPr>
              <w:t>8</w:t>
            </w:r>
          </w:p>
        </w:tc>
        <w:tc>
          <w:tcPr>
            <w:tcW w:w="3693" w:type="dxa"/>
            <w:shd w:val="clear" w:color="auto" w:fill="auto"/>
            <w:vAlign w:val="center"/>
          </w:tcPr>
          <w:p>
            <w:pPr>
              <w:jc w:val="center"/>
              <w:rPr>
                <w:color w:val="000000"/>
                <w:sz w:val="21"/>
                <w:szCs w:val="21"/>
              </w:rPr>
            </w:pPr>
            <w:r>
              <w:rPr>
                <w:color w:val="000000"/>
                <w:sz w:val="21"/>
                <w:szCs w:val="21"/>
              </w:rPr>
              <w:t>污水处理</w:t>
            </w:r>
          </w:p>
        </w:tc>
        <w:tc>
          <w:tcPr>
            <w:tcW w:w="1745" w:type="dxa"/>
            <w:shd w:val="clear" w:color="auto" w:fill="auto"/>
            <w:vAlign w:val="center"/>
          </w:tcPr>
          <w:p>
            <w:pPr>
              <w:jc w:val="center"/>
              <w:rPr>
                <w:color w:val="000000"/>
                <w:sz w:val="21"/>
                <w:szCs w:val="21"/>
              </w:rPr>
            </w:pPr>
            <w:r>
              <w:rPr>
                <w:color w:val="000000"/>
                <w:sz w:val="21"/>
                <w:szCs w:val="21"/>
              </w:rPr>
              <w:t>100立方米</w:t>
            </w:r>
          </w:p>
        </w:tc>
        <w:tc>
          <w:tcPr>
            <w:tcW w:w="1758" w:type="dxa"/>
            <w:shd w:val="clear" w:color="auto" w:fill="auto"/>
            <w:vAlign w:val="center"/>
          </w:tcPr>
          <w:p>
            <w:pPr>
              <w:jc w:val="center"/>
              <w:rPr>
                <w:color w:val="000000"/>
                <w:sz w:val="21"/>
                <w:szCs w:val="21"/>
              </w:rPr>
            </w:pPr>
            <w:r>
              <w:rPr>
                <w:rFonts w:hint="eastAsia"/>
                <w:color w:val="00000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1" w:type="dxa"/>
            <w:gridSpan w:val="4"/>
            <w:shd w:val="clear" w:color="auto" w:fill="auto"/>
            <w:vAlign w:val="center"/>
          </w:tcPr>
          <w:p>
            <w:pPr>
              <w:jc w:val="center"/>
              <w:rPr>
                <w:b/>
                <w:bCs/>
                <w:sz w:val="21"/>
                <w:szCs w:val="21"/>
              </w:rPr>
            </w:pPr>
            <w:r>
              <w:rPr>
                <w:b/>
                <w:bCs/>
                <w:sz w:val="21"/>
                <w:szCs w:val="21"/>
              </w:rPr>
              <w:t>二、矿山地质环境监测及维护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1</w:t>
            </w:r>
          </w:p>
        </w:tc>
        <w:tc>
          <w:tcPr>
            <w:tcW w:w="3693" w:type="dxa"/>
            <w:shd w:val="clear" w:color="auto" w:fill="auto"/>
            <w:vAlign w:val="center"/>
          </w:tcPr>
          <w:p>
            <w:pPr>
              <w:jc w:val="center"/>
              <w:rPr>
                <w:color w:val="000000"/>
                <w:sz w:val="21"/>
                <w:szCs w:val="21"/>
              </w:rPr>
            </w:pPr>
            <w:r>
              <w:rPr>
                <w:color w:val="000000"/>
                <w:sz w:val="21"/>
                <w:szCs w:val="21"/>
              </w:rPr>
              <w:t>崩塌、滑坡地质灾害监测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2</w:t>
            </w:r>
          </w:p>
        </w:tc>
        <w:tc>
          <w:tcPr>
            <w:tcW w:w="3693" w:type="dxa"/>
            <w:shd w:val="clear" w:color="auto" w:fill="auto"/>
            <w:vAlign w:val="center"/>
          </w:tcPr>
          <w:p>
            <w:pPr>
              <w:jc w:val="center"/>
              <w:rPr>
                <w:color w:val="000000"/>
                <w:sz w:val="21"/>
                <w:szCs w:val="21"/>
              </w:rPr>
            </w:pPr>
            <w:r>
              <w:rPr>
                <w:color w:val="000000"/>
                <w:sz w:val="21"/>
                <w:szCs w:val="21"/>
              </w:rPr>
              <w:t>泥石流地灾害监测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3</w:t>
            </w:r>
          </w:p>
        </w:tc>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围栏及警示牌监测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4</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地形地貌监测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21"/>
                <w:szCs w:val="21"/>
              </w:rPr>
            </w:pPr>
            <w:r>
              <w:rPr>
                <w:bCs/>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5</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生活污水监测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noWrap/>
            <w:vAlign w:val="center"/>
          </w:tcPr>
          <w:p>
            <w:pPr>
              <w:jc w:val="center"/>
              <w:rPr>
                <w:color w:val="000000"/>
                <w:sz w:val="21"/>
                <w:szCs w:val="21"/>
              </w:rPr>
            </w:pPr>
            <w:r>
              <w:rPr>
                <w:color w:val="000000"/>
                <w:sz w:val="21"/>
                <w:szCs w:val="21"/>
              </w:rPr>
              <w:t>6</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土壤监测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7</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大气环境监测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20</w:t>
            </w:r>
          </w:p>
        </w:tc>
      </w:tr>
    </w:tbl>
    <w:p>
      <w:pPr>
        <w:spacing w:line="360" w:lineRule="auto"/>
        <w:ind w:firstLine="480" w:firstLineChars="200"/>
        <w:jc w:val="both"/>
        <w:rPr>
          <w:color w:val="000000"/>
          <w:sz w:val="24"/>
          <w:szCs w:val="24"/>
        </w:rPr>
      </w:pPr>
      <w:r>
        <w:rPr>
          <w:color w:val="000000"/>
          <w:sz w:val="24"/>
          <w:szCs w:val="24"/>
        </w:rPr>
        <w:t>（</w:t>
      </w:r>
      <w:r>
        <w:rPr>
          <w:rFonts w:hint="eastAsia"/>
          <w:color w:val="000000"/>
          <w:sz w:val="24"/>
          <w:szCs w:val="24"/>
        </w:rPr>
        <w:t>1</w:t>
      </w:r>
      <w:r>
        <w:rPr>
          <w:color w:val="000000"/>
          <w:sz w:val="24"/>
          <w:szCs w:val="24"/>
        </w:rPr>
        <w:t>）202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5</w:t>
      </w:r>
      <w:r>
        <w:rPr>
          <w:color w:val="000000"/>
          <w:sz w:val="24"/>
          <w:szCs w:val="24"/>
        </w:rPr>
        <w:t>年</w:t>
      </w:r>
      <w:r>
        <w:rPr>
          <w:rFonts w:hint="eastAsia"/>
          <w:color w:val="000000"/>
          <w:sz w:val="24"/>
          <w:szCs w:val="24"/>
        </w:rPr>
        <w:t>9</w:t>
      </w:r>
      <w:r>
        <w:rPr>
          <w:color w:val="000000"/>
          <w:sz w:val="24"/>
          <w:szCs w:val="24"/>
        </w:rPr>
        <w:t>月</w:t>
      </w:r>
    </w:p>
    <w:p>
      <w:pPr>
        <w:spacing w:line="360" w:lineRule="auto"/>
        <w:ind w:firstLine="480" w:firstLineChars="200"/>
        <w:jc w:val="both"/>
        <w:rPr>
          <w:color w:val="000000"/>
          <w:sz w:val="24"/>
          <w:szCs w:val="24"/>
        </w:rPr>
      </w:pPr>
      <w:r>
        <w:rPr>
          <w:color w:val="000000"/>
          <w:sz w:val="24"/>
          <w:szCs w:val="24"/>
        </w:rPr>
        <w:t>202</w:t>
      </w:r>
      <w:r>
        <w:rPr>
          <w:rFonts w:hint="eastAsia"/>
          <w:color w:val="000000"/>
          <w:sz w:val="24"/>
          <w:szCs w:val="24"/>
        </w:rPr>
        <w:t>5</w:t>
      </w:r>
      <w:r>
        <w:rPr>
          <w:color w:val="000000"/>
          <w:sz w:val="24"/>
          <w:szCs w:val="24"/>
        </w:rPr>
        <w:t>年</w:t>
      </w:r>
      <w:r>
        <w:rPr>
          <w:rFonts w:hint="eastAsia"/>
          <w:color w:val="000000"/>
          <w:sz w:val="24"/>
          <w:szCs w:val="24"/>
        </w:rPr>
        <w:t>9</w:t>
      </w:r>
      <w:r>
        <w:rPr>
          <w:color w:val="000000"/>
          <w:sz w:val="24"/>
          <w:szCs w:val="24"/>
        </w:rPr>
        <w:t>月前，完成露天采矿场外围</w:t>
      </w:r>
      <w:r>
        <w:rPr>
          <w:rFonts w:hint="eastAsia"/>
          <w:color w:val="000000"/>
          <w:sz w:val="24"/>
          <w:szCs w:val="24"/>
        </w:rPr>
        <w:t>13552</w:t>
      </w:r>
      <w:r>
        <w:rPr>
          <w:color w:val="000000"/>
          <w:sz w:val="24"/>
          <w:szCs w:val="24"/>
        </w:rPr>
        <w:t>米铁丝围栏和</w:t>
      </w:r>
      <w:r>
        <w:rPr>
          <w:rFonts w:hint="eastAsia"/>
          <w:color w:val="000000"/>
          <w:sz w:val="24"/>
          <w:szCs w:val="24"/>
        </w:rPr>
        <w:t>678</w:t>
      </w:r>
      <w:r>
        <w:rPr>
          <w:color w:val="000000"/>
          <w:sz w:val="24"/>
          <w:szCs w:val="24"/>
        </w:rPr>
        <w:t>个水泥桩布置，完成灾害预测地段、道路入口处</w:t>
      </w:r>
      <w:r>
        <w:rPr>
          <w:rFonts w:hint="eastAsia"/>
          <w:color w:val="000000"/>
          <w:sz w:val="24"/>
          <w:szCs w:val="24"/>
        </w:rPr>
        <w:t>36</w:t>
      </w:r>
      <w:r>
        <w:rPr>
          <w:color w:val="000000"/>
          <w:sz w:val="24"/>
          <w:szCs w:val="24"/>
        </w:rPr>
        <w:t>个警示牌的安装。完成临时废料场和道路边坡4个警示牌的安装，完成浆砌石截排水沟和挡石墙。</w:t>
      </w:r>
    </w:p>
    <w:p>
      <w:pPr>
        <w:spacing w:line="360" w:lineRule="auto"/>
        <w:ind w:firstLine="480" w:firstLineChars="200"/>
        <w:jc w:val="both"/>
        <w:rPr>
          <w:color w:val="000000"/>
          <w:sz w:val="24"/>
          <w:szCs w:val="24"/>
        </w:rPr>
      </w:pPr>
      <w:r>
        <w:rPr>
          <w:color w:val="000000"/>
          <w:sz w:val="24"/>
          <w:szCs w:val="24"/>
        </w:rPr>
        <w:t>202</w:t>
      </w:r>
      <w:r>
        <w:rPr>
          <w:rFonts w:hint="eastAsia"/>
          <w:color w:val="000000"/>
          <w:sz w:val="24"/>
          <w:szCs w:val="24"/>
        </w:rPr>
        <w:t>5</w:t>
      </w:r>
      <w:r>
        <w:rPr>
          <w:color w:val="000000"/>
          <w:sz w:val="24"/>
          <w:szCs w:val="24"/>
        </w:rPr>
        <w:t>年</w:t>
      </w:r>
      <w:r>
        <w:rPr>
          <w:rFonts w:hint="eastAsia"/>
          <w:color w:val="000000"/>
          <w:sz w:val="24"/>
          <w:szCs w:val="24"/>
        </w:rPr>
        <w:t>9</w:t>
      </w:r>
      <w:r>
        <w:rPr>
          <w:color w:val="000000"/>
          <w:sz w:val="24"/>
          <w:szCs w:val="24"/>
        </w:rPr>
        <w:t>月前，完成垃圾处理</w:t>
      </w:r>
      <w:r>
        <w:rPr>
          <w:rFonts w:hint="eastAsia"/>
          <w:color w:val="000000"/>
          <w:sz w:val="24"/>
          <w:szCs w:val="24"/>
        </w:rPr>
        <w:t>18</w:t>
      </w:r>
      <w:r>
        <w:rPr>
          <w:color w:val="000000"/>
          <w:sz w:val="24"/>
          <w:szCs w:val="24"/>
        </w:rPr>
        <w:t>立方米；污水处理</w:t>
      </w:r>
      <w:r>
        <w:rPr>
          <w:rFonts w:hint="eastAsia"/>
          <w:color w:val="000000"/>
          <w:sz w:val="24"/>
          <w:szCs w:val="24"/>
        </w:rPr>
        <w:t>720</w:t>
      </w:r>
      <w:r>
        <w:rPr>
          <w:color w:val="000000"/>
          <w:sz w:val="24"/>
          <w:szCs w:val="24"/>
        </w:rPr>
        <w:t>立方米。崩塌、滑坡地质灾害防治监测</w:t>
      </w:r>
      <w:r>
        <w:rPr>
          <w:rFonts w:hint="eastAsia"/>
          <w:color w:val="000000"/>
          <w:sz w:val="24"/>
          <w:szCs w:val="24"/>
        </w:rPr>
        <w:t>500</w:t>
      </w:r>
      <w:r>
        <w:rPr>
          <w:color w:val="000000"/>
          <w:sz w:val="24"/>
          <w:szCs w:val="24"/>
        </w:rPr>
        <w:t>次，泥石流地质灾害监测52次，围栏及警示牌监测12次，地形地貌监测1次，生活污水监测2次，土壤监测1次，大气环境监测2次。该阶段工作量详见表4-10。</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表4-10 202</w:t>
      </w:r>
      <w:r>
        <w:rPr>
          <w:rFonts w:hint="eastAsia" w:ascii="Times New Roman" w:hAnsi="Times New Roman" w:eastAsia="宋体" w:cs="Times New Roman"/>
          <w:b/>
          <w:bCs w:val="0"/>
          <w:sz w:val="24"/>
          <w:szCs w:val="24"/>
        </w:rPr>
        <w:t>4</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10</w:t>
      </w:r>
      <w:r>
        <w:rPr>
          <w:rFonts w:ascii="Times New Roman" w:hAnsi="Times New Roman" w:eastAsia="宋体" w:cs="Times New Roman"/>
          <w:b/>
          <w:bCs w:val="0"/>
          <w:sz w:val="24"/>
          <w:szCs w:val="24"/>
        </w:rPr>
        <w:t>月—202</w:t>
      </w:r>
      <w:r>
        <w:rPr>
          <w:rFonts w:hint="eastAsia" w:ascii="Times New Roman" w:hAnsi="Times New Roman" w:eastAsia="宋体" w:cs="Times New Roman"/>
          <w:b/>
          <w:bCs w:val="0"/>
          <w:sz w:val="24"/>
          <w:szCs w:val="24"/>
        </w:rPr>
        <w:t>5</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9</w:t>
      </w:r>
      <w:r>
        <w:rPr>
          <w:rFonts w:ascii="Times New Roman" w:hAnsi="Times New Roman" w:eastAsia="宋体" w:cs="Times New Roman"/>
          <w:b/>
          <w:bCs w:val="0"/>
          <w:sz w:val="24"/>
          <w:szCs w:val="24"/>
        </w:rPr>
        <w:t>月环境保护治理与土地复垦工作量</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3693"/>
        <w:gridCol w:w="174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745" w:type="dxa"/>
            <w:shd w:val="clear" w:color="auto" w:fill="auto"/>
            <w:vAlign w:val="center"/>
          </w:tcPr>
          <w:p>
            <w:pPr>
              <w:jc w:val="center"/>
              <w:rPr>
                <w:b/>
                <w:bCs/>
                <w:sz w:val="21"/>
                <w:szCs w:val="21"/>
              </w:rPr>
            </w:pPr>
            <w:r>
              <w:rPr>
                <w:b/>
                <w:bCs/>
                <w:sz w:val="21"/>
                <w:szCs w:val="21"/>
              </w:rPr>
              <w:t>序号</w:t>
            </w:r>
          </w:p>
        </w:tc>
        <w:tc>
          <w:tcPr>
            <w:tcW w:w="3693" w:type="dxa"/>
            <w:shd w:val="clear" w:color="auto" w:fill="auto"/>
            <w:vAlign w:val="center"/>
          </w:tcPr>
          <w:p>
            <w:pPr>
              <w:jc w:val="center"/>
              <w:rPr>
                <w:b/>
                <w:bCs/>
                <w:sz w:val="21"/>
                <w:szCs w:val="21"/>
              </w:rPr>
            </w:pPr>
            <w:r>
              <w:rPr>
                <w:b/>
                <w:bCs/>
                <w:sz w:val="21"/>
                <w:szCs w:val="21"/>
              </w:rPr>
              <w:t>工程名称</w:t>
            </w:r>
          </w:p>
        </w:tc>
        <w:tc>
          <w:tcPr>
            <w:tcW w:w="1745" w:type="dxa"/>
            <w:shd w:val="clear" w:color="auto" w:fill="auto"/>
            <w:vAlign w:val="center"/>
          </w:tcPr>
          <w:p>
            <w:pPr>
              <w:jc w:val="center"/>
              <w:rPr>
                <w:b/>
                <w:bCs/>
                <w:sz w:val="21"/>
                <w:szCs w:val="21"/>
              </w:rPr>
            </w:pPr>
            <w:r>
              <w:rPr>
                <w:b/>
                <w:bCs/>
                <w:sz w:val="21"/>
                <w:szCs w:val="21"/>
              </w:rPr>
              <w:t>单位</w:t>
            </w:r>
          </w:p>
        </w:tc>
        <w:tc>
          <w:tcPr>
            <w:tcW w:w="1758" w:type="dxa"/>
            <w:shd w:val="clear" w:color="auto" w:fill="auto"/>
            <w:vAlign w:val="center"/>
          </w:tcPr>
          <w:p>
            <w:pPr>
              <w:jc w:val="center"/>
              <w:rPr>
                <w:b/>
                <w:bCs/>
                <w:sz w:val="21"/>
                <w:szCs w:val="21"/>
              </w:rPr>
            </w:pPr>
            <w:r>
              <w:rPr>
                <w:b/>
                <w:bCs/>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1" w:type="dxa"/>
            <w:gridSpan w:val="4"/>
            <w:shd w:val="clear" w:color="auto" w:fill="auto"/>
            <w:vAlign w:val="center"/>
          </w:tcPr>
          <w:p>
            <w:pPr>
              <w:jc w:val="center"/>
              <w:rPr>
                <w:b/>
                <w:bCs/>
                <w:sz w:val="21"/>
                <w:szCs w:val="21"/>
              </w:rPr>
            </w:pPr>
            <w:r>
              <w:rPr>
                <w:b/>
                <w:bCs/>
                <w:sz w:val="21"/>
                <w:szCs w:val="21"/>
              </w:rPr>
              <w:t>一、矿山环境保护与地质灾害治理工程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1</w:t>
            </w:r>
          </w:p>
        </w:tc>
        <w:tc>
          <w:tcPr>
            <w:tcW w:w="3693" w:type="dxa"/>
            <w:shd w:val="clear" w:color="auto" w:fill="auto"/>
            <w:vAlign w:val="center"/>
          </w:tcPr>
          <w:p>
            <w:pPr>
              <w:jc w:val="center"/>
              <w:rPr>
                <w:sz w:val="21"/>
                <w:szCs w:val="21"/>
              </w:rPr>
            </w:pPr>
            <w:r>
              <w:rPr>
                <w:sz w:val="21"/>
                <w:szCs w:val="21"/>
              </w:rPr>
              <w:t>警示牌</w:t>
            </w:r>
          </w:p>
        </w:tc>
        <w:tc>
          <w:tcPr>
            <w:tcW w:w="1745" w:type="dxa"/>
            <w:shd w:val="clear" w:color="auto" w:fill="auto"/>
            <w:vAlign w:val="center"/>
          </w:tcPr>
          <w:p>
            <w:pPr>
              <w:jc w:val="center"/>
              <w:rPr>
                <w:sz w:val="21"/>
                <w:szCs w:val="21"/>
              </w:rPr>
            </w:pPr>
            <w:r>
              <w:rPr>
                <w:sz w:val="21"/>
                <w:szCs w:val="21"/>
              </w:rPr>
              <w:t>个</w:t>
            </w:r>
          </w:p>
        </w:tc>
        <w:tc>
          <w:tcPr>
            <w:tcW w:w="1758" w:type="dxa"/>
            <w:shd w:val="clear" w:color="auto" w:fill="auto"/>
            <w:vAlign w:val="center"/>
          </w:tcPr>
          <w:p>
            <w:pPr>
              <w:jc w:val="center"/>
              <w:rPr>
                <w:sz w:val="21"/>
                <w:szCs w:val="21"/>
              </w:rPr>
            </w:pPr>
            <w:r>
              <w:rPr>
                <w:rFonts w:hint="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2</w:t>
            </w:r>
          </w:p>
        </w:tc>
        <w:tc>
          <w:tcPr>
            <w:tcW w:w="3693" w:type="dxa"/>
            <w:shd w:val="clear" w:color="auto" w:fill="auto"/>
            <w:vAlign w:val="center"/>
          </w:tcPr>
          <w:p>
            <w:pPr>
              <w:jc w:val="center"/>
              <w:rPr>
                <w:sz w:val="21"/>
                <w:szCs w:val="21"/>
              </w:rPr>
            </w:pPr>
            <w:r>
              <w:rPr>
                <w:sz w:val="21"/>
                <w:szCs w:val="21"/>
              </w:rPr>
              <w:t>铁丝围栏</w:t>
            </w:r>
          </w:p>
        </w:tc>
        <w:tc>
          <w:tcPr>
            <w:tcW w:w="1745" w:type="dxa"/>
            <w:shd w:val="clear" w:color="auto" w:fill="auto"/>
            <w:vAlign w:val="center"/>
          </w:tcPr>
          <w:p>
            <w:pPr>
              <w:jc w:val="center"/>
              <w:rPr>
                <w:sz w:val="21"/>
                <w:szCs w:val="21"/>
              </w:rPr>
            </w:pPr>
            <w:r>
              <w:rPr>
                <w:sz w:val="21"/>
                <w:szCs w:val="21"/>
              </w:rPr>
              <w:t>100米</w:t>
            </w:r>
          </w:p>
        </w:tc>
        <w:tc>
          <w:tcPr>
            <w:tcW w:w="1758" w:type="dxa"/>
            <w:shd w:val="clear" w:color="auto" w:fill="auto"/>
            <w:vAlign w:val="center"/>
          </w:tcPr>
          <w:p>
            <w:pPr>
              <w:jc w:val="center"/>
              <w:rPr>
                <w:sz w:val="21"/>
                <w:szCs w:val="21"/>
              </w:rPr>
            </w:pPr>
            <w:r>
              <w:rPr>
                <w:rFonts w:hint="eastAsia"/>
                <w:sz w:val="21"/>
                <w:szCs w:val="21"/>
              </w:rPr>
              <w:t>135.52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3</w:t>
            </w:r>
          </w:p>
        </w:tc>
        <w:tc>
          <w:tcPr>
            <w:tcW w:w="3693" w:type="dxa"/>
            <w:shd w:val="clear" w:color="auto" w:fill="auto"/>
            <w:vAlign w:val="center"/>
          </w:tcPr>
          <w:p>
            <w:pPr>
              <w:jc w:val="center"/>
              <w:rPr>
                <w:sz w:val="21"/>
                <w:szCs w:val="21"/>
              </w:rPr>
            </w:pPr>
            <w:r>
              <w:rPr>
                <w:sz w:val="21"/>
                <w:szCs w:val="21"/>
              </w:rPr>
              <w:t>水泥桩</w:t>
            </w:r>
          </w:p>
        </w:tc>
        <w:tc>
          <w:tcPr>
            <w:tcW w:w="1745" w:type="dxa"/>
            <w:shd w:val="clear" w:color="auto" w:fill="auto"/>
            <w:vAlign w:val="center"/>
          </w:tcPr>
          <w:p>
            <w:pPr>
              <w:jc w:val="center"/>
              <w:rPr>
                <w:sz w:val="21"/>
                <w:szCs w:val="21"/>
              </w:rPr>
            </w:pPr>
            <w:r>
              <w:rPr>
                <w:sz w:val="21"/>
                <w:szCs w:val="21"/>
              </w:rPr>
              <w:t>个</w:t>
            </w:r>
          </w:p>
        </w:tc>
        <w:tc>
          <w:tcPr>
            <w:tcW w:w="1758" w:type="dxa"/>
            <w:shd w:val="clear" w:color="auto" w:fill="auto"/>
            <w:vAlign w:val="center"/>
          </w:tcPr>
          <w:p>
            <w:pPr>
              <w:jc w:val="center"/>
              <w:rPr>
                <w:sz w:val="21"/>
                <w:szCs w:val="21"/>
              </w:rPr>
            </w:pPr>
            <w:r>
              <w:rPr>
                <w:rFonts w:hint="eastAsia"/>
                <w:sz w:val="21"/>
                <w:szCs w:val="21"/>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4</w:t>
            </w:r>
          </w:p>
        </w:tc>
        <w:tc>
          <w:tcPr>
            <w:tcW w:w="3693" w:type="dxa"/>
            <w:shd w:val="clear" w:color="auto" w:fill="auto"/>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浆砌块石（截排水沟）</w:t>
            </w:r>
          </w:p>
        </w:tc>
        <w:tc>
          <w:tcPr>
            <w:tcW w:w="1745" w:type="dxa"/>
            <w:shd w:val="clear" w:color="auto" w:fill="auto"/>
            <w:vAlign w:val="center"/>
          </w:tcPr>
          <w:p>
            <w:pPr>
              <w:jc w:val="center"/>
              <w:rPr>
                <w:sz w:val="21"/>
                <w:szCs w:val="21"/>
              </w:rPr>
            </w:pPr>
            <w:r>
              <w:rPr>
                <w:sz w:val="21"/>
                <w:szCs w:val="21"/>
              </w:rPr>
              <w:t>100立方米</w:t>
            </w:r>
          </w:p>
        </w:tc>
        <w:tc>
          <w:tcPr>
            <w:tcW w:w="1758" w:type="dxa"/>
            <w:shd w:val="clear" w:color="auto" w:fill="auto"/>
            <w:vAlign w:val="center"/>
          </w:tcPr>
          <w:p>
            <w:pPr>
              <w:jc w:val="center"/>
              <w:textAlignment w:val="center"/>
              <w:rPr>
                <w:sz w:val="21"/>
                <w:szCs w:val="21"/>
              </w:rPr>
            </w:pPr>
            <w:r>
              <w:rPr>
                <w:rFonts w:hint="eastAsia"/>
                <w:color w:val="000000"/>
                <w:sz w:val="21"/>
                <w:szCs w:val="21"/>
                <w:lang w:bidi="ar"/>
              </w:rPr>
              <w:t>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5</w:t>
            </w:r>
          </w:p>
        </w:tc>
        <w:tc>
          <w:tcPr>
            <w:tcW w:w="3693" w:type="dxa"/>
            <w:shd w:val="clear" w:color="auto" w:fill="auto"/>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砂浆面</w:t>
            </w:r>
          </w:p>
        </w:tc>
        <w:tc>
          <w:tcPr>
            <w:tcW w:w="1745" w:type="dxa"/>
            <w:shd w:val="clear" w:color="auto" w:fill="auto"/>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100平方米</w:t>
            </w:r>
          </w:p>
        </w:tc>
        <w:tc>
          <w:tcPr>
            <w:tcW w:w="1758" w:type="dxa"/>
            <w:shd w:val="clear" w:color="auto" w:fill="auto"/>
            <w:vAlign w:val="center"/>
          </w:tcPr>
          <w:p>
            <w:pPr>
              <w:jc w:val="center"/>
              <w:textAlignment w:val="center"/>
              <w:rPr>
                <w:sz w:val="21"/>
                <w:szCs w:val="21"/>
              </w:rPr>
            </w:pPr>
            <w:r>
              <w:rPr>
                <w:rFonts w:hint="eastAsia"/>
                <w:color w:val="000000"/>
                <w:sz w:val="21"/>
                <w:szCs w:val="21"/>
                <w:lang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6</w:t>
            </w:r>
          </w:p>
        </w:tc>
        <w:tc>
          <w:tcPr>
            <w:tcW w:w="3693" w:type="dxa"/>
            <w:shd w:val="clear" w:color="auto" w:fill="auto"/>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浆砌块石（挡石墙）</w:t>
            </w:r>
          </w:p>
        </w:tc>
        <w:tc>
          <w:tcPr>
            <w:tcW w:w="1745" w:type="dxa"/>
            <w:shd w:val="clear" w:color="auto" w:fill="auto"/>
            <w:vAlign w:val="center"/>
          </w:tcPr>
          <w:p>
            <w:pPr>
              <w:pStyle w:val="311"/>
              <w:spacing w:line="400" w:lineRule="exact"/>
              <w:ind w:left="-100" w:right="-100"/>
              <w:rPr>
                <w:rFonts w:ascii="Times New Roman" w:hAnsi="Times New Roman" w:cs="Times New Roman"/>
                <w:sz w:val="21"/>
                <w:szCs w:val="21"/>
              </w:rPr>
            </w:pPr>
            <w:r>
              <w:rPr>
                <w:rFonts w:ascii="Times New Roman" w:hAnsi="Times New Roman" w:cs="Times New Roman"/>
                <w:sz w:val="21"/>
                <w:szCs w:val="21"/>
              </w:rPr>
              <w:t>100立方米</w:t>
            </w:r>
          </w:p>
        </w:tc>
        <w:tc>
          <w:tcPr>
            <w:tcW w:w="1758" w:type="dxa"/>
            <w:shd w:val="clear" w:color="auto" w:fill="auto"/>
            <w:vAlign w:val="center"/>
          </w:tcPr>
          <w:p>
            <w:pPr>
              <w:jc w:val="center"/>
              <w:textAlignment w:val="center"/>
              <w:rPr>
                <w:sz w:val="21"/>
                <w:szCs w:val="21"/>
              </w:rPr>
            </w:pPr>
            <w:r>
              <w:rPr>
                <w:rFonts w:hint="eastAsia"/>
                <w:color w:val="000000"/>
                <w:sz w:val="21"/>
                <w:szCs w:val="21"/>
                <w:lang w:bidi="ar"/>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rFonts w:hint="eastAsia"/>
                <w:sz w:val="21"/>
                <w:szCs w:val="21"/>
              </w:rPr>
              <w:t>7</w:t>
            </w:r>
          </w:p>
        </w:tc>
        <w:tc>
          <w:tcPr>
            <w:tcW w:w="3693" w:type="dxa"/>
            <w:shd w:val="clear" w:color="auto" w:fill="auto"/>
            <w:vAlign w:val="center"/>
          </w:tcPr>
          <w:p>
            <w:pPr>
              <w:jc w:val="center"/>
              <w:rPr>
                <w:color w:val="000000"/>
                <w:sz w:val="21"/>
                <w:szCs w:val="21"/>
              </w:rPr>
            </w:pPr>
            <w:r>
              <w:rPr>
                <w:color w:val="000000"/>
                <w:sz w:val="21"/>
                <w:szCs w:val="21"/>
              </w:rPr>
              <w:t>垃圾处理</w:t>
            </w:r>
          </w:p>
        </w:tc>
        <w:tc>
          <w:tcPr>
            <w:tcW w:w="1745" w:type="dxa"/>
            <w:shd w:val="clear" w:color="auto" w:fill="auto"/>
            <w:vAlign w:val="center"/>
          </w:tcPr>
          <w:p>
            <w:pPr>
              <w:jc w:val="center"/>
              <w:rPr>
                <w:sz w:val="21"/>
                <w:szCs w:val="21"/>
              </w:rPr>
            </w:pPr>
            <w:r>
              <w:rPr>
                <w:sz w:val="21"/>
                <w:szCs w:val="21"/>
              </w:rPr>
              <w:t>100立方米</w:t>
            </w:r>
          </w:p>
        </w:tc>
        <w:tc>
          <w:tcPr>
            <w:tcW w:w="1758" w:type="dxa"/>
            <w:shd w:val="clear" w:color="auto" w:fill="auto"/>
            <w:vAlign w:val="center"/>
          </w:tcPr>
          <w:p>
            <w:pPr>
              <w:jc w:val="center"/>
              <w:rPr>
                <w:sz w:val="21"/>
                <w:szCs w:val="21"/>
              </w:rPr>
            </w:pPr>
            <w:r>
              <w:rPr>
                <w:rFonts w:hint="eastAsia"/>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rFonts w:hint="eastAsia"/>
                <w:sz w:val="21"/>
                <w:szCs w:val="21"/>
              </w:rPr>
              <w:t>8</w:t>
            </w:r>
          </w:p>
        </w:tc>
        <w:tc>
          <w:tcPr>
            <w:tcW w:w="3693" w:type="dxa"/>
            <w:shd w:val="clear" w:color="auto" w:fill="auto"/>
            <w:vAlign w:val="center"/>
          </w:tcPr>
          <w:p>
            <w:pPr>
              <w:jc w:val="center"/>
              <w:rPr>
                <w:color w:val="000000"/>
                <w:sz w:val="21"/>
                <w:szCs w:val="21"/>
              </w:rPr>
            </w:pPr>
            <w:r>
              <w:rPr>
                <w:color w:val="000000"/>
                <w:sz w:val="21"/>
                <w:szCs w:val="21"/>
              </w:rPr>
              <w:t>污水处理</w:t>
            </w:r>
          </w:p>
        </w:tc>
        <w:tc>
          <w:tcPr>
            <w:tcW w:w="1745" w:type="dxa"/>
            <w:shd w:val="clear" w:color="auto" w:fill="auto"/>
            <w:vAlign w:val="center"/>
          </w:tcPr>
          <w:p>
            <w:pPr>
              <w:jc w:val="center"/>
              <w:rPr>
                <w:color w:val="000000"/>
                <w:sz w:val="21"/>
                <w:szCs w:val="21"/>
              </w:rPr>
            </w:pPr>
            <w:r>
              <w:rPr>
                <w:color w:val="000000"/>
                <w:sz w:val="21"/>
                <w:szCs w:val="21"/>
              </w:rPr>
              <w:t>100立方米</w:t>
            </w:r>
          </w:p>
        </w:tc>
        <w:tc>
          <w:tcPr>
            <w:tcW w:w="1758" w:type="dxa"/>
            <w:shd w:val="clear" w:color="auto" w:fill="auto"/>
            <w:vAlign w:val="center"/>
          </w:tcPr>
          <w:p>
            <w:pPr>
              <w:jc w:val="center"/>
              <w:rPr>
                <w:color w:val="000000"/>
                <w:sz w:val="21"/>
                <w:szCs w:val="21"/>
              </w:rPr>
            </w:pPr>
            <w:r>
              <w:rPr>
                <w:rFonts w:hint="eastAsia"/>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1" w:type="dxa"/>
            <w:gridSpan w:val="4"/>
            <w:shd w:val="clear" w:color="auto" w:fill="auto"/>
            <w:vAlign w:val="center"/>
          </w:tcPr>
          <w:p>
            <w:pPr>
              <w:jc w:val="center"/>
              <w:rPr>
                <w:b/>
                <w:bCs/>
                <w:sz w:val="21"/>
                <w:szCs w:val="21"/>
              </w:rPr>
            </w:pPr>
            <w:r>
              <w:rPr>
                <w:b/>
                <w:bCs/>
                <w:sz w:val="21"/>
                <w:szCs w:val="21"/>
              </w:rPr>
              <w:t>二、矿山地质环境监测及维护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1</w:t>
            </w:r>
          </w:p>
        </w:tc>
        <w:tc>
          <w:tcPr>
            <w:tcW w:w="3693" w:type="dxa"/>
            <w:shd w:val="clear" w:color="auto" w:fill="auto"/>
            <w:vAlign w:val="center"/>
          </w:tcPr>
          <w:p>
            <w:pPr>
              <w:jc w:val="center"/>
              <w:rPr>
                <w:color w:val="000000"/>
                <w:sz w:val="21"/>
                <w:szCs w:val="21"/>
              </w:rPr>
            </w:pPr>
            <w:r>
              <w:rPr>
                <w:color w:val="000000"/>
                <w:sz w:val="21"/>
                <w:szCs w:val="21"/>
              </w:rPr>
              <w:t>崩塌、滑坡地质灾害监测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2</w:t>
            </w:r>
          </w:p>
        </w:tc>
        <w:tc>
          <w:tcPr>
            <w:tcW w:w="3693" w:type="dxa"/>
            <w:shd w:val="clear" w:color="auto" w:fill="auto"/>
            <w:vAlign w:val="center"/>
          </w:tcPr>
          <w:p>
            <w:pPr>
              <w:jc w:val="center"/>
              <w:rPr>
                <w:color w:val="000000"/>
                <w:sz w:val="21"/>
                <w:szCs w:val="21"/>
              </w:rPr>
            </w:pPr>
            <w:r>
              <w:rPr>
                <w:color w:val="000000"/>
                <w:sz w:val="21"/>
                <w:szCs w:val="21"/>
              </w:rPr>
              <w:t>泥石流地灾害监测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3</w:t>
            </w:r>
          </w:p>
        </w:tc>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围栏及警示牌监测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4</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地形地貌监测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21"/>
                <w:szCs w:val="21"/>
              </w:rPr>
            </w:pPr>
            <w:r>
              <w:rPr>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sz w:val="21"/>
                <w:szCs w:val="21"/>
              </w:rPr>
            </w:pPr>
            <w:r>
              <w:rPr>
                <w:sz w:val="21"/>
                <w:szCs w:val="21"/>
              </w:rPr>
              <w:t>5</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生活污水监测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noWrap/>
            <w:vAlign w:val="center"/>
          </w:tcPr>
          <w:p>
            <w:pPr>
              <w:jc w:val="center"/>
              <w:rPr>
                <w:color w:val="000000"/>
                <w:sz w:val="21"/>
                <w:szCs w:val="21"/>
              </w:rPr>
            </w:pPr>
            <w:r>
              <w:rPr>
                <w:color w:val="000000"/>
                <w:sz w:val="21"/>
                <w:szCs w:val="21"/>
              </w:rPr>
              <w:t>6</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土壤监测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5" w:type="dxa"/>
            <w:shd w:val="clear" w:color="auto" w:fill="auto"/>
            <w:vAlign w:val="center"/>
          </w:tcPr>
          <w:p>
            <w:pPr>
              <w:jc w:val="center"/>
              <w:rPr>
                <w:color w:val="000000"/>
                <w:sz w:val="21"/>
                <w:szCs w:val="21"/>
              </w:rPr>
            </w:pPr>
            <w:r>
              <w:rPr>
                <w:color w:val="000000"/>
                <w:sz w:val="21"/>
                <w:szCs w:val="21"/>
              </w:rPr>
              <w:t>7</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大气环境监测</w:t>
            </w:r>
          </w:p>
        </w:tc>
        <w:tc>
          <w:tcPr>
            <w:tcW w:w="1745" w:type="dxa"/>
            <w:shd w:val="clear" w:color="auto" w:fill="auto"/>
            <w:vAlign w:val="center"/>
          </w:tcPr>
          <w:p>
            <w:pPr>
              <w:jc w:val="center"/>
              <w:rPr>
                <w:color w:val="000000"/>
                <w:sz w:val="21"/>
                <w:szCs w:val="21"/>
              </w:rPr>
            </w:pPr>
            <w:r>
              <w:rPr>
                <w:color w:val="000000"/>
                <w:sz w:val="21"/>
                <w:szCs w:val="21"/>
              </w:rPr>
              <w:t>次</w:t>
            </w:r>
          </w:p>
        </w:tc>
        <w:tc>
          <w:tcPr>
            <w:tcW w:w="175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bl>
    <w:p>
      <w:pPr>
        <w:spacing w:line="360" w:lineRule="auto"/>
        <w:ind w:firstLine="480" w:firstLineChars="200"/>
        <w:jc w:val="both"/>
        <w:rPr>
          <w:color w:val="000000"/>
          <w:sz w:val="24"/>
          <w:szCs w:val="24"/>
        </w:rPr>
      </w:pPr>
      <w:r>
        <w:rPr>
          <w:color w:val="000000"/>
          <w:sz w:val="24"/>
          <w:szCs w:val="24"/>
        </w:rPr>
        <w:t>（2）202</w:t>
      </w:r>
      <w:r>
        <w:rPr>
          <w:rFonts w:hint="eastAsia"/>
          <w:color w:val="000000"/>
          <w:sz w:val="24"/>
          <w:szCs w:val="24"/>
        </w:rPr>
        <w:t>5</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6</w:t>
      </w:r>
      <w:r>
        <w:rPr>
          <w:color w:val="000000"/>
          <w:sz w:val="24"/>
          <w:szCs w:val="24"/>
        </w:rPr>
        <w:t>年</w:t>
      </w:r>
      <w:r>
        <w:rPr>
          <w:rFonts w:hint="eastAsia"/>
          <w:color w:val="000000"/>
          <w:sz w:val="24"/>
          <w:szCs w:val="24"/>
        </w:rPr>
        <w:t>9</w:t>
      </w:r>
      <w:r>
        <w:rPr>
          <w:color w:val="000000"/>
          <w:sz w:val="24"/>
          <w:szCs w:val="24"/>
        </w:rPr>
        <w:t>月</w:t>
      </w:r>
    </w:p>
    <w:p>
      <w:pPr>
        <w:spacing w:line="360" w:lineRule="auto"/>
        <w:ind w:firstLine="480" w:firstLineChars="200"/>
        <w:jc w:val="both"/>
        <w:rPr>
          <w:color w:val="000000"/>
          <w:sz w:val="24"/>
          <w:szCs w:val="24"/>
        </w:rPr>
      </w:pPr>
      <w:r>
        <w:rPr>
          <w:color w:val="000000"/>
          <w:sz w:val="24"/>
          <w:szCs w:val="24"/>
        </w:rPr>
        <w:t>202</w:t>
      </w:r>
      <w:r>
        <w:rPr>
          <w:rFonts w:hint="eastAsia"/>
          <w:color w:val="000000"/>
          <w:sz w:val="24"/>
          <w:szCs w:val="24"/>
        </w:rPr>
        <w:t>6</w:t>
      </w:r>
      <w:r>
        <w:rPr>
          <w:color w:val="000000"/>
          <w:sz w:val="24"/>
          <w:szCs w:val="24"/>
        </w:rPr>
        <w:t>年</w:t>
      </w:r>
      <w:r>
        <w:rPr>
          <w:rFonts w:hint="eastAsia"/>
          <w:color w:val="000000"/>
          <w:sz w:val="24"/>
          <w:szCs w:val="24"/>
        </w:rPr>
        <w:t>9</w:t>
      </w:r>
      <w:r>
        <w:rPr>
          <w:color w:val="000000"/>
          <w:sz w:val="24"/>
          <w:szCs w:val="24"/>
        </w:rPr>
        <w:t>月前，完成垃圾处理</w:t>
      </w:r>
      <w:r>
        <w:rPr>
          <w:rFonts w:hint="eastAsia"/>
          <w:color w:val="000000"/>
          <w:sz w:val="24"/>
          <w:szCs w:val="24"/>
        </w:rPr>
        <w:t>18</w:t>
      </w:r>
      <w:r>
        <w:rPr>
          <w:color w:val="000000"/>
          <w:sz w:val="24"/>
          <w:szCs w:val="24"/>
        </w:rPr>
        <w:t>立方米；污水处理</w:t>
      </w:r>
      <w:r>
        <w:rPr>
          <w:rFonts w:hint="eastAsia"/>
          <w:color w:val="000000"/>
          <w:sz w:val="24"/>
          <w:szCs w:val="24"/>
        </w:rPr>
        <w:t>720</w:t>
      </w:r>
      <w:r>
        <w:rPr>
          <w:color w:val="000000"/>
          <w:sz w:val="24"/>
          <w:szCs w:val="24"/>
        </w:rPr>
        <w:t>立方米。崩塌、滑坡地质灾害防治监测</w:t>
      </w:r>
      <w:r>
        <w:rPr>
          <w:rFonts w:hint="eastAsia"/>
          <w:color w:val="000000"/>
          <w:sz w:val="24"/>
          <w:szCs w:val="24"/>
        </w:rPr>
        <w:t>500</w:t>
      </w:r>
      <w:r>
        <w:rPr>
          <w:color w:val="000000"/>
          <w:sz w:val="24"/>
          <w:szCs w:val="24"/>
        </w:rPr>
        <w:t>次，泥石流地质灾害监测52次，围栏及警示牌监测12次，地形地貌监测1次，生活污水监测2次，土壤监测1次，大气环境监测2次。该阶段工作量详见表4-11。</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表4-11 202</w:t>
      </w:r>
      <w:r>
        <w:rPr>
          <w:rFonts w:hint="eastAsia" w:ascii="Times New Roman" w:hAnsi="Times New Roman" w:eastAsia="宋体" w:cs="Times New Roman"/>
          <w:b/>
          <w:bCs w:val="0"/>
          <w:sz w:val="24"/>
          <w:szCs w:val="24"/>
        </w:rPr>
        <w:t>5</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10</w:t>
      </w:r>
      <w:r>
        <w:rPr>
          <w:rFonts w:ascii="Times New Roman" w:hAnsi="Times New Roman" w:eastAsia="宋体" w:cs="Times New Roman"/>
          <w:b/>
          <w:bCs w:val="0"/>
          <w:sz w:val="24"/>
          <w:szCs w:val="24"/>
        </w:rPr>
        <w:t>月—202</w:t>
      </w:r>
      <w:r>
        <w:rPr>
          <w:rFonts w:hint="eastAsia" w:ascii="Times New Roman" w:hAnsi="Times New Roman" w:eastAsia="宋体" w:cs="Times New Roman"/>
          <w:b/>
          <w:bCs w:val="0"/>
          <w:sz w:val="24"/>
          <w:szCs w:val="24"/>
        </w:rPr>
        <w:t>6</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9</w:t>
      </w:r>
      <w:r>
        <w:rPr>
          <w:rFonts w:ascii="Times New Roman" w:hAnsi="Times New Roman" w:eastAsia="宋体" w:cs="Times New Roman"/>
          <w:b/>
          <w:bCs w:val="0"/>
          <w:sz w:val="24"/>
          <w:szCs w:val="24"/>
        </w:rPr>
        <w:t>月环境保护治理与土地复垦工作量</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3693"/>
        <w:gridCol w:w="174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b/>
                <w:bCs/>
                <w:sz w:val="21"/>
                <w:szCs w:val="21"/>
              </w:rPr>
            </w:pPr>
            <w:r>
              <w:rPr>
                <w:b/>
                <w:bCs/>
                <w:sz w:val="21"/>
                <w:szCs w:val="21"/>
              </w:rPr>
              <w:t>序号</w:t>
            </w:r>
          </w:p>
        </w:tc>
        <w:tc>
          <w:tcPr>
            <w:tcW w:w="3693" w:type="dxa"/>
            <w:shd w:val="clear" w:color="auto" w:fill="auto"/>
            <w:vAlign w:val="center"/>
          </w:tcPr>
          <w:p>
            <w:pPr>
              <w:jc w:val="center"/>
              <w:rPr>
                <w:b/>
                <w:bCs/>
                <w:sz w:val="21"/>
                <w:szCs w:val="21"/>
              </w:rPr>
            </w:pPr>
            <w:r>
              <w:rPr>
                <w:b/>
                <w:bCs/>
                <w:sz w:val="21"/>
                <w:szCs w:val="21"/>
              </w:rPr>
              <w:t>工程名称</w:t>
            </w:r>
          </w:p>
        </w:tc>
        <w:tc>
          <w:tcPr>
            <w:tcW w:w="1749" w:type="dxa"/>
            <w:shd w:val="clear" w:color="auto" w:fill="auto"/>
            <w:vAlign w:val="center"/>
          </w:tcPr>
          <w:p>
            <w:pPr>
              <w:jc w:val="center"/>
              <w:rPr>
                <w:b/>
                <w:bCs/>
                <w:sz w:val="21"/>
                <w:szCs w:val="21"/>
              </w:rPr>
            </w:pPr>
            <w:r>
              <w:rPr>
                <w:b/>
                <w:bCs/>
                <w:sz w:val="21"/>
                <w:szCs w:val="21"/>
              </w:rPr>
              <w:t>单位</w:t>
            </w:r>
          </w:p>
        </w:tc>
        <w:tc>
          <w:tcPr>
            <w:tcW w:w="1751" w:type="dxa"/>
            <w:shd w:val="clear" w:color="auto" w:fill="auto"/>
            <w:vAlign w:val="center"/>
          </w:tcPr>
          <w:p>
            <w:pPr>
              <w:jc w:val="center"/>
              <w:rPr>
                <w:b/>
                <w:bCs/>
                <w:sz w:val="21"/>
                <w:szCs w:val="21"/>
              </w:rPr>
            </w:pPr>
            <w:r>
              <w:rPr>
                <w:b/>
                <w:bCs/>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1" w:type="dxa"/>
            <w:gridSpan w:val="4"/>
            <w:shd w:val="clear" w:color="auto" w:fill="auto"/>
            <w:vAlign w:val="center"/>
          </w:tcPr>
          <w:p>
            <w:pPr>
              <w:jc w:val="center"/>
              <w:rPr>
                <w:b/>
                <w:bCs/>
                <w:sz w:val="21"/>
                <w:szCs w:val="21"/>
              </w:rPr>
            </w:pPr>
            <w:r>
              <w:rPr>
                <w:b/>
                <w:bCs/>
                <w:sz w:val="21"/>
                <w:szCs w:val="21"/>
              </w:rPr>
              <w:t>一、矿山环境保护与地质灾害治理工程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sz w:val="21"/>
                <w:szCs w:val="21"/>
              </w:rPr>
            </w:pPr>
            <w:r>
              <w:rPr>
                <w:sz w:val="21"/>
                <w:szCs w:val="21"/>
              </w:rPr>
              <w:t>1</w:t>
            </w:r>
          </w:p>
        </w:tc>
        <w:tc>
          <w:tcPr>
            <w:tcW w:w="3693" w:type="dxa"/>
            <w:shd w:val="clear" w:color="auto" w:fill="auto"/>
            <w:vAlign w:val="center"/>
          </w:tcPr>
          <w:p>
            <w:pPr>
              <w:jc w:val="center"/>
              <w:rPr>
                <w:color w:val="000000"/>
                <w:sz w:val="21"/>
                <w:szCs w:val="21"/>
              </w:rPr>
            </w:pPr>
            <w:r>
              <w:rPr>
                <w:color w:val="000000"/>
                <w:sz w:val="21"/>
                <w:szCs w:val="21"/>
              </w:rPr>
              <w:t>垃圾处理</w:t>
            </w:r>
          </w:p>
        </w:tc>
        <w:tc>
          <w:tcPr>
            <w:tcW w:w="1749" w:type="dxa"/>
            <w:shd w:val="clear" w:color="auto" w:fill="auto"/>
            <w:vAlign w:val="center"/>
          </w:tcPr>
          <w:p>
            <w:pPr>
              <w:jc w:val="center"/>
              <w:rPr>
                <w:sz w:val="21"/>
                <w:szCs w:val="21"/>
              </w:rPr>
            </w:pPr>
            <w:r>
              <w:rPr>
                <w:sz w:val="21"/>
                <w:szCs w:val="21"/>
              </w:rPr>
              <w:t>100立方米</w:t>
            </w:r>
          </w:p>
        </w:tc>
        <w:tc>
          <w:tcPr>
            <w:tcW w:w="1751" w:type="dxa"/>
            <w:shd w:val="clear" w:color="auto" w:fill="auto"/>
            <w:vAlign w:val="center"/>
          </w:tcPr>
          <w:p>
            <w:pPr>
              <w:jc w:val="center"/>
              <w:rPr>
                <w:sz w:val="21"/>
                <w:szCs w:val="21"/>
              </w:rPr>
            </w:pPr>
            <w:r>
              <w:rPr>
                <w:rFonts w:hint="eastAsia"/>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sz w:val="21"/>
                <w:szCs w:val="21"/>
              </w:rPr>
            </w:pPr>
            <w:r>
              <w:rPr>
                <w:sz w:val="21"/>
                <w:szCs w:val="21"/>
              </w:rPr>
              <w:t>2</w:t>
            </w:r>
          </w:p>
        </w:tc>
        <w:tc>
          <w:tcPr>
            <w:tcW w:w="3693" w:type="dxa"/>
            <w:shd w:val="clear" w:color="auto" w:fill="auto"/>
            <w:vAlign w:val="center"/>
          </w:tcPr>
          <w:p>
            <w:pPr>
              <w:jc w:val="center"/>
              <w:rPr>
                <w:color w:val="000000"/>
                <w:sz w:val="21"/>
                <w:szCs w:val="21"/>
              </w:rPr>
            </w:pPr>
            <w:r>
              <w:rPr>
                <w:color w:val="000000"/>
                <w:sz w:val="21"/>
                <w:szCs w:val="21"/>
              </w:rPr>
              <w:t>污水处理</w:t>
            </w:r>
          </w:p>
        </w:tc>
        <w:tc>
          <w:tcPr>
            <w:tcW w:w="1749" w:type="dxa"/>
            <w:shd w:val="clear" w:color="auto" w:fill="auto"/>
            <w:vAlign w:val="center"/>
          </w:tcPr>
          <w:p>
            <w:pPr>
              <w:jc w:val="center"/>
              <w:rPr>
                <w:color w:val="000000"/>
                <w:sz w:val="21"/>
                <w:szCs w:val="21"/>
              </w:rPr>
            </w:pPr>
            <w:r>
              <w:rPr>
                <w:color w:val="000000"/>
                <w:sz w:val="21"/>
                <w:szCs w:val="21"/>
              </w:rPr>
              <w:t>100立方米</w:t>
            </w:r>
          </w:p>
        </w:tc>
        <w:tc>
          <w:tcPr>
            <w:tcW w:w="1751" w:type="dxa"/>
            <w:shd w:val="clear" w:color="auto" w:fill="auto"/>
            <w:vAlign w:val="center"/>
          </w:tcPr>
          <w:p>
            <w:pPr>
              <w:jc w:val="center"/>
              <w:rPr>
                <w:color w:val="000000"/>
                <w:sz w:val="21"/>
                <w:szCs w:val="21"/>
              </w:rPr>
            </w:pPr>
            <w:r>
              <w:rPr>
                <w:rFonts w:hint="eastAsia"/>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1" w:type="dxa"/>
            <w:gridSpan w:val="4"/>
            <w:shd w:val="clear" w:color="auto" w:fill="auto"/>
            <w:vAlign w:val="center"/>
          </w:tcPr>
          <w:p>
            <w:pPr>
              <w:jc w:val="center"/>
              <w:rPr>
                <w:b/>
                <w:bCs/>
                <w:sz w:val="21"/>
                <w:szCs w:val="21"/>
              </w:rPr>
            </w:pPr>
            <w:r>
              <w:rPr>
                <w:b/>
                <w:bCs/>
                <w:sz w:val="21"/>
                <w:szCs w:val="21"/>
              </w:rPr>
              <w:t>二、矿山地质环境监测及维护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1</w:t>
            </w:r>
          </w:p>
        </w:tc>
        <w:tc>
          <w:tcPr>
            <w:tcW w:w="3693" w:type="dxa"/>
            <w:shd w:val="clear" w:color="auto" w:fill="auto"/>
            <w:vAlign w:val="center"/>
          </w:tcPr>
          <w:p>
            <w:pPr>
              <w:jc w:val="center"/>
              <w:rPr>
                <w:color w:val="000000"/>
                <w:sz w:val="21"/>
                <w:szCs w:val="21"/>
              </w:rPr>
            </w:pPr>
            <w:r>
              <w:rPr>
                <w:color w:val="000000"/>
                <w:sz w:val="21"/>
                <w:szCs w:val="21"/>
              </w:rPr>
              <w:t>崩塌、滑坡地质灾害监测</w:t>
            </w:r>
          </w:p>
        </w:tc>
        <w:tc>
          <w:tcPr>
            <w:tcW w:w="1749" w:type="dxa"/>
            <w:shd w:val="clear" w:color="auto" w:fill="auto"/>
            <w:vAlign w:val="center"/>
          </w:tcPr>
          <w:p>
            <w:pPr>
              <w:jc w:val="center"/>
              <w:rPr>
                <w:color w:val="000000"/>
                <w:sz w:val="21"/>
                <w:szCs w:val="21"/>
              </w:rPr>
            </w:pPr>
            <w:r>
              <w:rPr>
                <w:color w:val="000000"/>
                <w:sz w:val="21"/>
                <w:szCs w:val="21"/>
              </w:rPr>
              <w:t>1</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2</w:t>
            </w:r>
          </w:p>
        </w:tc>
        <w:tc>
          <w:tcPr>
            <w:tcW w:w="3693" w:type="dxa"/>
            <w:shd w:val="clear" w:color="auto" w:fill="auto"/>
            <w:vAlign w:val="center"/>
          </w:tcPr>
          <w:p>
            <w:pPr>
              <w:jc w:val="center"/>
              <w:rPr>
                <w:color w:val="000000"/>
                <w:sz w:val="21"/>
                <w:szCs w:val="21"/>
              </w:rPr>
            </w:pPr>
            <w:r>
              <w:rPr>
                <w:color w:val="000000"/>
                <w:sz w:val="21"/>
                <w:szCs w:val="21"/>
              </w:rPr>
              <w:t>泥石流地灾害监测</w:t>
            </w:r>
          </w:p>
        </w:tc>
        <w:tc>
          <w:tcPr>
            <w:tcW w:w="1749" w:type="dxa"/>
            <w:shd w:val="clear" w:color="auto" w:fill="auto"/>
            <w:vAlign w:val="center"/>
          </w:tcPr>
          <w:p>
            <w:pPr>
              <w:jc w:val="center"/>
              <w:rPr>
                <w:color w:val="000000"/>
                <w:sz w:val="21"/>
                <w:szCs w:val="21"/>
              </w:rPr>
            </w:pPr>
            <w:r>
              <w:rPr>
                <w:color w:val="000000"/>
                <w:sz w:val="21"/>
                <w:szCs w:val="21"/>
              </w:rPr>
              <w:t>2</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3</w:t>
            </w:r>
          </w:p>
        </w:tc>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围栏及警示牌监测</w:t>
            </w:r>
          </w:p>
        </w:tc>
        <w:tc>
          <w:tcPr>
            <w:tcW w:w="1749" w:type="dxa"/>
            <w:shd w:val="clear" w:color="auto" w:fill="auto"/>
            <w:vAlign w:val="center"/>
          </w:tcPr>
          <w:p>
            <w:pPr>
              <w:jc w:val="center"/>
              <w:rPr>
                <w:color w:val="000000"/>
                <w:sz w:val="21"/>
                <w:szCs w:val="21"/>
              </w:rPr>
            </w:pPr>
            <w:r>
              <w:rPr>
                <w:color w:val="000000"/>
                <w:sz w:val="21"/>
                <w:szCs w:val="21"/>
              </w:rPr>
              <w:t>3</w:t>
            </w:r>
          </w:p>
        </w:tc>
        <w:tc>
          <w:tcPr>
            <w:tcW w:w="1751"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4</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地形地貌监测</w:t>
            </w:r>
          </w:p>
        </w:tc>
        <w:tc>
          <w:tcPr>
            <w:tcW w:w="1749" w:type="dxa"/>
            <w:shd w:val="clear" w:color="auto" w:fill="auto"/>
            <w:vAlign w:val="center"/>
          </w:tcPr>
          <w:p>
            <w:pPr>
              <w:jc w:val="center"/>
              <w:rPr>
                <w:color w:val="000000"/>
                <w:sz w:val="21"/>
                <w:szCs w:val="21"/>
              </w:rPr>
            </w:pPr>
            <w:r>
              <w:rPr>
                <w:color w:val="000000"/>
                <w:sz w:val="21"/>
                <w:szCs w:val="21"/>
              </w:rPr>
              <w:t>4</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21"/>
                <w:szCs w:val="21"/>
              </w:rPr>
            </w:pPr>
            <w:r>
              <w:rPr>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sz w:val="21"/>
                <w:szCs w:val="21"/>
              </w:rPr>
            </w:pPr>
            <w:r>
              <w:rPr>
                <w:sz w:val="21"/>
                <w:szCs w:val="21"/>
              </w:rPr>
              <w:t>5</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生活污水监测</w:t>
            </w:r>
          </w:p>
        </w:tc>
        <w:tc>
          <w:tcPr>
            <w:tcW w:w="1749" w:type="dxa"/>
            <w:shd w:val="clear" w:color="auto" w:fill="auto"/>
            <w:vAlign w:val="center"/>
          </w:tcPr>
          <w:p>
            <w:pPr>
              <w:jc w:val="center"/>
              <w:rPr>
                <w:sz w:val="21"/>
                <w:szCs w:val="21"/>
              </w:rPr>
            </w:pPr>
            <w:r>
              <w:rPr>
                <w:sz w:val="21"/>
                <w:szCs w:val="21"/>
              </w:rPr>
              <w:t>5</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noWrap/>
            <w:vAlign w:val="center"/>
          </w:tcPr>
          <w:p>
            <w:pPr>
              <w:jc w:val="center"/>
              <w:rPr>
                <w:color w:val="000000"/>
                <w:sz w:val="21"/>
                <w:szCs w:val="21"/>
              </w:rPr>
            </w:pPr>
            <w:r>
              <w:rPr>
                <w:color w:val="000000"/>
                <w:sz w:val="21"/>
                <w:szCs w:val="21"/>
              </w:rPr>
              <w:t>6</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土壤监测</w:t>
            </w:r>
          </w:p>
        </w:tc>
        <w:tc>
          <w:tcPr>
            <w:tcW w:w="1749" w:type="dxa"/>
            <w:shd w:val="clear" w:color="auto" w:fill="auto"/>
            <w:vAlign w:val="center"/>
          </w:tcPr>
          <w:p>
            <w:pPr>
              <w:jc w:val="center"/>
              <w:rPr>
                <w:color w:val="000000"/>
                <w:sz w:val="21"/>
                <w:szCs w:val="21"/>
              </w:rPr>
            </w:pPr>
            <w:r>
              <w:rPr>
                <w:color w:val="000000"/>
                <w:sz w:val="21"/>
                <w:szCs w:val="21"/>
              </w:rPr>
              <w:t>6</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7</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大气环境监测</w:t>
            </w:r>
          </w:p>
        </w:tc>
        <w:tc>
          <w:tcPr>
            <w:tcW w:w="1749" w:type="dxa"/>
            <w:shd w:val="clear" w:color="auto" w:fill="auto"/>
            <w:vAlign w:val="center"/>
          </w:tcPr>
          <w:p>
            <w:pPr>
              <w:jc w:val="center"/>
              <w:rPr>
                <w:color w:val="000000"/>
                <w:sz w:val="21"/>
                <w:szCs w:val="21"/>
              </w:rPr>
            </w:pPr>
            <w:r>
              <w:rPr>
                <w:color w:val="000000"/>
                <w:sz w:val="21"/>
                <w:szCs w:val="21"/>
              </w:rPr>
              <w:t>7</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bl>
    <w:p>
      <w:pPr>
        <w:spacing w:line="360" w:lineRule="auto"/>
        <w:ind w:firstLine="480" w:firstLineChars="200"/>
        <w:jc w:val="both"/>
        <w:rPr>
          <w:color w:val="000000"/>
          <w:sz w:val="24"/>
          <w:szCs w:val="24"/>
        </w:rPr>
      </w:pPr>
      <w:r>
        <w:rPr>
          <w:color w:val="000000"/>
          <w:sz w:val="24"/>
          <w:szCs w:val="24"/>
        </w:rPr>
        <w:t>（3）202</w:t>
      </w:r>
      <w:r>
        <w:rPr>
          <w:rFonts w:hint="eastAsia"/>
          <w:color w:val="000000"/>
          <w:sz w:val="24"/>
          <w:szCs w:val="24"/>
        </w:rPr>
        <w:t>6</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7</w:t>
      </w:r>
      <w:r>
        <w:rPr>
          <w:color w:val="000000"/>
          <w:sz w:val="24"/>
          <w:szCs w:val="24"/>
        </w:rPr>
        <w:t>年</w:t>
      </w:r>
      <w:r>
        <w:rPr>
          <w:rFonts w:hint="eastAsia"/>
          <w:color w:val="000000"/>
          <w:sz w:val="24"/>
          <w:szCs w:val="24"/>
        </w:rPr>
        <w:t>9</w:t>
      </w:r>
      <w:r>
        <w:rPr>
          <w:color w:val="000000"/>
          <w:sz w:val="24"/>
          <w:szCs w:val="24"/>
        </w:rPr>
        <w:t>月</w:t>
      </w:r>
    </w:p>
    <w:p>
      <w:pPr>
        <w:spacing w:line="360" w:lineRule="auto"/>
        <w:ind w:firstLine="480" w:firstLineChars="200"/>
        <w:jc w:val="both"/>
        <w:rPr>
          <w:color w:val="000000"/>
          <w:sz w:val="24"/>
          <w:szCs w:val="24"/>
        </w:rPr>
      </w:pPr>
      <w:r>
        <w:rPr>
          <w:color w:val="000000"/>
          <w:sz w:val="24"/>
          <w:szCs w:val="24"/>
        </w:rPr>
        <w:t>202</w:t>
      </w:r>
      <w:r>
        <w:rPr>
          <w:rFonts w:hint="eastAsia"/>
          <w:color w:val="000000"/>
          <w:sz w:val="24"/>
          <w:szCs w:val="24"/>
        </w:rPr>
        <w:t>7</w:t>
      </w:r>
      <w:r>
        <w:rPr>
          <w:color w:val="000000"/>
          <w:sz w:val="24"/>
          <w:szCs w:val="24"/>
        </w:rPr>
        <w:t>年</w:t>
      </w:r>
      <w:r>
        <w:rPr>
          <w:rFonts w:hint="eastAsia"/>
          <w:color w:val="000000"/>
          <w:sz w:val="24"/>
          <w:szCs w:val="24"/>
        </w:rPr>
        <w:t>9</w:t>
      </w:r>
      <w:r>
        <w:rPr>
          <w:color w:val="000000"/>
          <w:sz w:val="24"/>
          <w:szCs w:val="24"/>
        </w:rPr>
        <w:t>月前，完成垃圾处理</w:t>
      </w:r>
      <w:r>
        <w:rPr>
          <w:rFonts w:hint="eastAsia"/>
          <w:color w:val="000000"/>
          <w:sz w:val="24"/>
          <w:szCs w:val="24"/>
        </w:rPr>
        <w:t>18</w:t>
      </w:r>
      <w:r>
        <w:rPr>
          <w:color w:val="000000"/>
          <w:sz w:val="24"/>
          <w:szCs w:val="24"/>
        </w:rPr>
        <w:t>立方米；污水处理</w:t>
      </w:r>
      <w:r>
        <w:rPr>
          <w:rFonts w:hint="eastAsia"/>
          <w:color w:val="000000"/>
          <w:sz w:val="24"/>
          <w:szCs w:val="24"/>
        </w:rPr>
        <w:t>720</w:t>
      </w:r>
      <w:r>
        <w:rPr>
          <w:color w:val="000000"/>
          <w:sz w:val="24"/>
          <w:szCs w:val="24"/>
        </w:rPr>
        <w:t>立方米。崩塌、滑坡地质灾害防治监测</w:t>
      </w:r>
      <w:r>
        <w:rPr>
          <w:rFonts w:hint="eastAsia"/>
          <w:color w:val="000000"/>
          <w:sz w:val="24"/>
          <w:szCs w:val="24"/>
        </w:rPr>
        <w:t>5</w:t>
      </w:r>
      <w:r>
        <w:rPr>
          <w:color w:val="000000"/>
          <w:sz w:val="24"/>
          <w:szCs w:val="24"/>
        </w:rPr>
        <w:t>00次，泥石流地质灾害监测52次，围栏及警示牌监测12次，地形地貌监测1次，生活污水监测2次，土壤监测1次，大气环境监测2次。该阶段工作量详见表4-12。</w:t>
      </w:r>
    </w:p>
    <w:p>
      <w:pPr>
        <w:pStyle w:val="155"/>
        <w:spacing w:line="240" w:lineRule="auto"/>
        <w:rPr>
          <w:rFonts w:ascii="Times New Roman" w:hAnsi="Times New Roman" w:eastAsia="宋体" w:cs="Times New Roman"/>
          <w:b/>
          <w:bCs w:val="0"/>
          <w:sz w:val="24"/>
          <w:szCs w:val="24"/>
        </w:rPr>
      </w:pP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表4-12 202</w:t>
      </w:r>
      <w:r>
        <w:rPr>
          <w:rFonts w:hint="eastAsia" w:ascii="Times New Roman" w:hAnsi="Times New Roman" w:eastAsia="宋体" w:cs="Times New Roman"/>
          <w:b/>
          <w:bCs w:val="0"/>
          <w:sz w:val="24"/>
          <w:szCs w:val="24"/>
        </w:rPr>
        <w:t>6</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10</w:t>
      </w:r>
      <w:r>
        <w:rPr>
          <w:rFonts w:ascii="Times New Roman" w:hAnsi="Times New Roman" w:eastAsia="宋体" w:cs="Times New Roman"/>
          <w:b/>
          <w:bCs w:val="0"/>
          <w:sz w:val="24"/>
          <w:szCs w:val="24"/>
        </w:rPr>
        <w:t>月—202</w:t>
      </w:r>
      <w:r>
        <w:rPr>
          <w:rFonts w:hint="eastAsia" w:ascii="Times New Roman" w:hAnsi="Times New Roman" w:eastAsia="宋体" w:cs="Times New Roman"/>
          <w:b/>
          <w:bCs w:val="0"/>
          <w:sz w:val="24"/>
          <w:szCs w:val="24"/>
        </w:rPr>
        <w:t>7</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9</w:t>
      </w:r>
      <w:r>
        <w:rPr>
          <w:rFonts w:ascii="Times New Roman" w:hAnsi="Times New Roman" w:eastAsia="宋体" w:cs="Times New Roman"/>
          <w:b/>
          <w:bCs w:val="0"/>
          <w:sz w:val="24"/>
          <w:szCs w:val="24"/>
        </w:rPr>
        <w:t>月环境保护治理与土地复垦工作量</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3693"/>
        <w:gridCol w:w="174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748" w:type="dxa"/>
            <w:shd w:val="clear" w:color="auto" w:fill="auto"/>
            <w:vAlign w:val="center"/>
          </w:tcPr>
          <w:p>
            <w:pPr>
              <w:jc w:val="center"/>
              <w:rPr>
                <w:b/>
                <w:bCs/>
                <w:sz w:val="21"/>
                <w:szCs w:val="21"/>
              </w:rPr>
            </w:pPr>
            <w:r>
              <w:rPr>
                <w:b/>
                <w:bCs/>
                <w:sz w:val="21"/>
                <w:szCs w:val="21"/>
              </w:rPr>
              <w:t>序号</w:t>
            </w:r>
          </w:p>
        </w:tc>
        <w:tc>
          <w:tcPr>
            <w:tcW w:w="3693" w:type="dxa"/>
            <w:shd w:val="clear" w:color="auto" w:fill="auto"/>
            <w:vAlign w:val="center"/>
          </w:tcPr>
          <w:p>
            <w:pPr>
              <w:jc w:val="center"/>
              <w:rPr>
                <w:b/>
                <w:bCs/>
                <w:sz w:val="21"/>
                <w:szCs w:val="21"/>
              </w:rPr>
            </w:pPr>
            <w:r>
              <w:rPr>
                <w:b/>
                <w:bCs/>
                <w:sz w:val="21"/>
                <w:szCs w:val="21"/>
              </w:rPr>
              <w:t>工程名称</w:t>
            </w:r>
          </w:p>
        </w:tc>
        <w:tc>
          <w:tcPr>
            <w:tcW w:w="1749" w:type="dxa"/>
            <w:shd w:val="clear" w:color="auto" w:fill="auto"/>
            <w:vAlign w:val="center"/>
          </w:tcPr>
          <w:p>
            <w:pPr>
              <w:jc w:val="center"/>
              <w:rPr>
                <w:b/>
                <w:bCs/>
                <w:sz w:val="21"/>
                <w:szCs w:val="21"/>
              </w:rPr>
            </w:pPr>
            <w:r>
              <w:rPr>
                <w:b/>
                <w:bCs/>
                <w:sz w:val="21"/>
                <w:szCs w:val="21"/>
              </w:rPr>
              <w:t>单位</w:t>
            </w:r>
          </w:p>
        </w:tc>
        <w:tc>
          <w:tcPr>
            <w:tcW w:w="1751" w:type="dxa"/>
            <w:shd w:val="clear" w:color="auto" w:fill="auto"/>
            <w:vAlign w:val="center"/>
          </w:tcPr>
          <w:p>
            <w:pPr>
              <w:jc w:val="center"/>
              <w:rPr>
                <w:b/>
                <w:bCs/>
                <w:sz w:val="21"/>
                <w:szCs w:val="21"/>
              </w:rPr>
            </w:pPr>
            <w:r>
              <w:rPr>
                <w:b/>
                <w:bCs/>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1" w:type="dxa"/>
            <w:gridSpan w:val="4"/>
            <w:shd w:val="clear" w:color="auto" w:fill="auto"/>
            <w:vAlign w:val="center"/>
          </w:tcPr>
          <w:p>
            <w:pPr>
              <w:jc w:val="center"/>
              <w:rPr>
                <w:b/>
                <w:bCs/>
                <w:sz w:val="21"/>
                <w:szCs w:val="21"/>
              </w:rPr>
            </w:pPr>
            <w:r>
              <w:rPr>
                <w:b/>
                <w:bCs/>
                <w:sz w:val="21"/>
                <w:szCs w:val="21"/>
              </w:rPr>
              <w:t>一、矿山环境保护与地质灾害治理工程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sz w:val="21"/>
                <w:szCs w:val="21"/>
              </w:rPr>
            </w:pPr>
            <w:r>
              <w:rPr>
                <w:sz w:val="21"/>
                <w:szCs w:val="21"/>
              </w:rPr>
              <w:t>1</w:t>
            </w:r>
          </w:p>
        </w:tc>
        <w:tc>
          <w:tcPr>
            <w:tcW w:w="3693" w:type="dxa"/>
            <w:shd w:val="clear" w:color="auto" w:fill="auto"/>
            <w:vAlign w:val="center"/>
          </w:tcPr>
          <w:p>
            <w:pPr>
              <w:jc w:val="center"/>
              <w:rPr>
                <w:color w:val="000000"/>
                <w:sz w:val="21"/>
                <w:szCs w:val="21"/>
              </w:rPr>
            </w:pPr>
            <w:r>
              <w:rPr>
                <w:color w:val="000000"/>
                <w:sz w:val="21"/>
                <w:szCs w:val="21"/>
              </w:rPr>
              <w:t>垃圾处理</w:t>
            </w:r>
          </w:p>
        </w:tc>
        <w:tc>
          <w:tcPr>
            <w:tcW w:w="1749" w:type="dxa"/>
            <w:shd w:val="clear" w:color="auto" w:fill="auto"/>
            <w:vAlign w:val="center"/>
          </w:tcPr>
          <w:p>
            <w:pPr>
              <w:jc w:val="center"/>
              <w:rPr>
                <w:sz w:val="21"/>
                <w:szCs w:val="21"/>
              </w:rPr>
            </w:pPr>
            <w:r>
              <w:rPr>
                <w:sz w:val="21"/>
                <w:szCs w:val="21"/>
              </w:rPr>
              <w:t>100立方米</w:t>
            </w:r>
          </w:p>
        </w:tc>
        <w:tc>
          <w:tcPr>
            <w:tcW w:w="1751" w:type="dxa"/>
            <w:shd w:val="clear" w:color="auto" w:fill="auto"/>
            <w:vAlign w:val="center"/>
          </w:tcPr>
          <w:p>
            <w:pPr>
              <w:jc w:val="center"/>
              <w:rPr>
                <w:sz w:val="21"/>
                <w:szCs w:val="21"/>
              </w:rPr>
            </w:pPr>
            <w:r>
              <w:rPr>
                <w:rFonts w:hint="eastAsia"/>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sz w:val="21"/>
                <w:szCs w:val="21"/>
              </w:rPr>
            </w:pPr>
            <w:r>
              <w:rPr>
                <w:sz w:val="21"/>
                <w:szCs w:val="21"/>
              </w:rPr>
              <w:t>2</w:t>
            </w:r>
          </w:p>
        </w:tc>
        <w:tc>
          <w:tcPr>
            <w:tcW w:w="3693" w:type="dxa"/>
            <w:shd w:val="clear" w:color="auto" w:fill="auto"/>
            <w:vAlign w:val="center"/>
          </w:tcPr>
          <w:p>
            <w:pPr>
              <w:jc w:val="center"/>
              <w:rPr>
                <w:color w:val="000000"/>
                <w:sz w:val="21"/>
                <w:szCs w:val="21"/>
              </w:rPr>
            </w:pPr>
            <w:r>
              <w:rPr>
                <w:color w:val="000000"/>
                <w:sz w:val="21"/>
                <w:szCs w:val="21"/>
              </w:rPr>
              <w:t>污水处理</w:t>
            </w:r>
          </w:p>
        </w:tc>
        <w:tc>
          <w:tcPr>
            <w:tcW w:w="1749" w:type="dxa"/>
            <w:shd w:val="clear" w:color="auto" w:fill="auto"/>
            <w:vAlign w:val="center"/>
          </w:tcPr>
          <w:p>
            <w:pPr>
              <w:jc w:val="center"/>
              <w:rPr>
                <w:color w:val="000000"/>
                <w:sz w:val="21"/>
                <w:szCs w:val="21"/>
              </w:rPr>
            </w:pPr>
            <w:r>
              <w:rPr>
                <w:color w:val="000000"/>
                <w:sz w:val="21"/>
                <w:szCs w:val="21"/>
              </w:rPr>
              <w:t>100立方米</w:t>
            </w:r>
          </w:p>
        </w:tc>
        <w:tc>
          <w:tcPr>
            <w:tcW w:w="1751" w:type="dxa"/>
            <w:shd w:val="clear" w:color="auto" w:fill="auto"/>
            <w:vAlign w:val="center"/>
          </w:tcPr>
          <w:p>
            <w:pPr>
              <w:jc w:val="center"/>
              <w:rPr>
                <w:color w:val="000000"/>
                <w:sz w:val="21"/>
                <w:szCs w:val="21"/>
              </w:rPr>
            </w:pPr>
            <w:r>
              <w:rPr>
                <w:rFonts w:hint="eastAsia"/>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41" w:type="dxa"/>
            <w:gridSpan w:val="4"/>
            <w:shd w:val="clear" w:color="auto" w:fill="auto"/>
            <w:vAlign w:val="center"/>
          </w:tcPr>
          <w:p>
            <w:pPr>
              <w:jc w:val="center"/>
              <w:rPr>
                <w:b/>
                <w:bCs/>
                <w:sz w:val="21"/>
                <w:szCs w:val="21"/>
              </w:rPr>
            </w:pPr>
            <w:r>
              <w:rPr>
                <w:b/>
                <w:bCs/>
                <w:sz w:val="21"/>
                <w:szCs w:val="21"/>
              </w:rPr>
              <w:t>二、矿山地质环境监测及维护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1</w:t>
            </w:r>
          </w:p>
        </w:tc>
        <w:tc>
          <w:tcPr>
            <w:tcW w:w="3693" w:type="dxa"/>
            <w:shd w:val="clear" w:color="auto" w:fill="auto"/>
            <w:vAlign w:val="center"/>
          </w:tcPr>
          <w:p>
            <w:pPr>
              <w:jc w:val="center"/>
              <w:rPr>
                <w:color w:val="000000"/>
                <w:sz w:val="21"/>
                <w:szCs w:val="21"/>
              </w:rPr>
            </w:pPr>
            <w:r>
              <w:rPr>
                <w:color w:val="000000"/>
                <w:sz w:val="21"/>
                <w:szCs w:val="21"/>
              </w:rPr>
              <w:t>崩塌、滑坡地质灾害监测</w:t>
            </w:r>
          </w:p>
        </w:tc>
        <w:tc>
          <w:tcPr>
            <w:tcW w:w="1749" w:type="dxa"/>
            <w:shd w:val="clear" w:color="auto" w:fill="auto"/>
            <w:vAlign w:val="center"/>
          </w:tcPr>
          <w:p>
            <w:pPr>
              <w:jc w:val="center"/>
              <w:rPr>
                <w:color w:val="000000"/>
                <w:sz w:val="21"/>
                <w:szCs w:val="21"/>
              </w:rPr>
            </w:pPr>
            <w:r>
              <w:rPr>
                <w:color w:val="000000"/>
                <w:sz w:val="21"/>
                <w:szCs w:val="21"/>
              </w:rPr>
              <w:t>1</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2</w:t>
            </w:r>
          </w:p>
        </w:tc>
        <w:tc>
          <w:tcPr>
            <w:tcW w:w="3693" w:type="dxa"/>
            <w:shd w:val="clear" w:color="auto" w:fill="auto"/>
            <w:vAlign w:val="center"/>
          </w:tcPr>
          <w:p>
            <w:pPr>
              <w:jc w:val="center"/>
              <w:rPr>
                <w:color w:val="000000"/>
                <w:sz w:val="21"/>
                <w:szCs w:val="21"/>
              </w:rPr>
            </w:pPr>
            <w:r>
              <w:rPr>
                <w:color w:val="000000"/>
                <w:sz w:val="21"/>
                <w:szCs w:val="21"/>
              </w:rPr>
              <w:t>泥石流地灾害监测</w:t>
            </w:r>
          </w:p>
        </w:tc>
        <w:tc>
          <w:tcPr>
            <w:tcW w:w="1749" w:type="dxa"/>
            <w:shd w:val="clear" w:color="auto" w:fill="auto"/>
            <w:vAlign w:val="center"/>
          </w:tcPr>
          <w:p>
            <w:pPr>
              <w:jc w:val="center"/>
              <w:rPr>
                <w:color w:val="000000"/>
                <w:sz w:val="21"/>
                <w:szCs w:val="21"/>
              </w:rPr>
            </w:pPr>
            <w:r>
              <w:rPr>
                <w:color w:val="000000"/>
                <w:sz w:val="21"/>
                <w:szCs w:val="21"/>
              </w:rPr>
              <w:t>2</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3</w:t>
            </w:r>
          </w:p>
        </w:tc>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围栏及警示牌监测</w:t>
            </w:r>
          </w:p>
        </w:tc>
        <w:tc>
          <w:tcPr>
            <w:tcW w:w="1749" w:type="dxa"/>
            <w:shd w:val="clear" w:color="auto" w:fill="auto"/>
            <w:vAlign w:val="center"/>
          </w:tcPr>
          <w:p>
            <w:pPr>
              <w:jc w:val="center"/>
              <w:rPr>
                <w:color w:val="000000"/>
                <w:sz w:val="21"/>
                <w:szCs w:val="21"/>
              </w:rPr>
            </w:pPr>
            <w:r>
              <w:rPr>
                <w:color w:val="000000"/>
                <w:sz w:val="21"/>
                <w:szCs w:val="21"/>
              </w:rPr>
              <w:t>3</w:t>
            </w:r>
          </w:p>
        </w:tc>
        <w:tc>
          <w:tcPr>
            <w:tcW w:w="1751"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4</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地形地貌监测</w:t>
            </w:r>
          </w:p>
        </w:tc>
        <w:tc>
          <w:tcPr>
            <w:tcW w:w="1749" w:type="dxa"/>
            <w:shd w:val="clear" w:color="auto" w:fill="auto"/>
            <w:vAlign w:val="center"/>
          </w:tcPr>
          <w:p>
            <w:pPr>
              <w:jc w:val="center"/>
              <w:rPr>
                <w:color w:val="000000"/>
                <w:sz w:val="21"/>
                <w:szCs w:val="21"/>
              </w:rPr>
            </w:pPr>
            <w:r>
              <w:rPr>
                <w:color w:val="000000"/>
                <w:sz w:val="21"/>
                <w:szCs w:val="21"/>
              </w:rPr>
              <w:t>4</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21"/>
                <w:szCs w:val="21"/>
              </w:rPr>
            </w:pPr>
            <w:r>
              <w:rPr>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sz w:val="21"/>
                <w:szCs w:val="21"/>
              </w:rPr>
            </w:pPr>
            <w:r>
              <w:rPr>
                <w:sz w:val="21"/>
                <w:szCs w:val="21"/>
              </w:rPr>
              <w:t>5</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生活污水监测</w:t>
            </w:r>
          </w:p>
        </w:tc>
        <w:tc>
          <w:tcPr>
            <w:tcW w:w="1749" w:type="dxa"/>
            <w:shd w:val="clear" w:color="auto" w:fill="auto"/>
            <w:vAlign w:val="center"/>
          </w:tcPr>
          <w:p>
            <w:pPr>
              <w:jc w:val="center"/>
              <w:rPr>
                <w:sz w:val="21"/>
                <w:szCs w:val="21"/>
              </w:rPr>
            </w:pPr>
            <w:r>
              <w:rPr>
                <w:sz w:val="21"/>
                <w:szCs w:val="21"/>
              </w:rPr>
              <w:t>5</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noWrap/>
            <w:vAlign w:val="center"/>
          </w:tcPr>
          <w:p>
            <w:pPr>
              <w:jc w:val="center"/>
              <w:rPr>
                <w:color w:val="000000"/>
                <w:sz w:val="21"/>
                <w:szCs w:val="21"/>
              </w:rPr>
            </w:pPr>
            <w:r>
              <w:rPr>
                <w:color w:val="000000"/>
                <w:sz w:val="21"/>
                <w:szCs w:val="21"/>
              </w:rPr>
              <w:t>6</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土壤监测</w:t>
            </w:r>
          </w:p>
        </w:tc>
        <w:tc>
          <w:tcPr>
            <w:tcW w:w="1749" w:type="dxa"/>
            <w:shd w:val="clear" w:color="auto" w:fill="auto"/>
            <w:vAlign w:val="center"/>
          </w:tcPr>
          <w:p>
            <w:pPr>
              <w:jc w:val="center"/>
              <w:rPr>
                <w:color w:val="000000"/>
                <w:sz w:val="21"/>
                <w:szCs w:val="21"/>
              </w:rPr>
            </w:pPr>
            <w:r>
              <w:rPr>
                <w:color w:val="000000"/>
                <w:sz w:val="21"/>
                <w:szCs w:val="21"/>
              </w:rPr>
              <w:t>6</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48" w:type="dxa"/>
            <w:shd w:val="clear" w:color="auto" w:fill="auto"/>
            <w:vAlign w:val="center"/>
          </w:tcPr>
          <w:p>
            <w:pPr>
              <w:jc w:val="center"/>
              <w:rPr>
                <w:color w:val="000000"/>
                <w:sz w:val="21"/>
                <w:szCs w:val="21"/>
              </w:rPr>
            </w:pPr>
            <w:r>
              <w:rPr>
                <w:color w:val="000000"/>
                <w:sz w:val="21"/>
                <w:szCs w:val="21"/>
              </w:rPr>
              <w:t>7</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大气环境监测</w:t>
            </w:r>
          </w:p>
        </w:tc>
        <w:tc>
          <w:tcPr>
            <w:tcW w:w="1749" w:type="dxa"/>
            <w:shd w:val="clear" w:color="auto" w:fill="auto"/>
            <w:vAlign w:val="center"/>
          </w:tcPr>
          <w:p>
            <w:pPr>
              <w:jc w:val="center"/>
              <w:rPr>
                <w:color w:val="000000"/>
                <w:sz w:val="21"/>
                <w:szCs w:val="21"/>
              </w:rPr>
            </w:pPr>
            <w:r>
              <w:rPr>
                <w:color w:val="000000"/>
                <w:sz w:val="21"/>
                <w:szCs w:val="21"/>
              </w:rPr>
              <w:t>7</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bl>
    <w:p>
      <w:pPr>
        <w:spacing w:line="360" w:lineRule="auto"/>
        <w:ind w:firstLine="480" w:firstLineChars="200"/>
        <w:jc w:val="both"/>
        <w:rPr>
          <w:color w:val="000000"/>
          <w:sz w:val="24"/>
          <w:szCs w:val="24"/>
        </w:rPr>
      </w:pPr>
      <w:r>
        <w:rPr>
          <w:color w:val="000000"/>
          <w:sz w:val="24"/>
          <w:szCs w:val="24"/>
        </w:rPr>
        <w:t>（4）202</w:t>
      </w:r>
      <w:r>
        <w:rPr>
          <w:rFonts w:hint="eastAsia"/>
          <w:color w:val="000000"/>
          <w:sz w:val="24"/>
          <w:szCs w:val="24"/>
        </w:rPr>
        <w:t>7</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8</w:t>
      </w:r>
      <w:r>
        <w:rPr>
          <w:color w:val="000000"/>
          <w:sz w:val="24"/>
          <w:szCs w:val="24"/>
        </w:rPr>
        <w:t>年</w:t>
      </w:r>
      <w:r>
        <w:rPr>
          <w:rFonts w:hint="eastAsia"/>
          <w:color w:val="000000"/>
          <w:sz w:val="24"/>
          <w:szCs w:val="24"/>
        </w:rPr>
        <w:t>9</w:t>
      </w:r>
      <w:r>
        <w:rPr>
          <w:color w:val="000000"/>
          <w:sz w:val="24"/>
          <w:szCs w:val="24"/>
        </w:rPr>
        <w:t>月</w:t>
      </w:r>
    </w:p>
    <w:p>
      <w:pPr>
        <w:spacing w:line="360" w:lineRule="auto"/>
        <w:ind w:firstLine="480" w:firstLineChars="200"/>
        <w:jc w:val="both"/>
        <w:rPr>
          <w:color w:val="000000"/>
          <w:sz w:val="24"/>
          <w:szCs w:val="24"/>
        </w:rPr>
      </w:pPr>
      <w:r>
        <w:rPr>
          <w:color w:val="000000"/>
          <w:sz w:val="24"/>
          <w:szCs w:val="24"/>
        </w:rPr>
        <w:t>202</w:t>
      </w:r>
      <w:r>
        <w:rPr>
          <w:rFonts w:hint="eastAsia"/>
          <w:color w:val="000000"/>
          <w:sz w:val="24"/>
          <w:szCs w:val="24"/>
        </w:rPr>
        <w:t>8</w:t>
      </w:r>
      <w:r>
        <w:rPr>
          <w:color w:val="000000"/>
          <w:sz w:val="24"/>
          <w:szCs w:val="24"/>
        </w:rPr>
        <w:t>年</w:t>
      </w:r>
      <w:r>
        <w:rPr>
          <w:rFonts w:hint="eastAsia"/>
          <w:color w:val="000000"/>
          <w:sz w:val="24"/>
          <w:szCs w:val="24"/>
        </w:rPr>
        <w:t>9</w:t>
      </w:r>
      <w:r>
        <w:rPr>
          <w:color w:val="000000"/>
          <w:sz w:val="24"/>
          <w:szCs w:val="24"/>
        </w:rPr>
        <w:t>月前，完成垃圾处理</w:t>
      </w:r>
      <w:r>
        <w:rPr>
          <w:rFonts w:hint="eastAsia"/>
          <w:color w:val="000000"/>
          <w:sz w:val="24"/>
          <w:szCs w:val="24"/>
        </w:rPr>
        <w:t>18</w:t>
      </w:r>
      <w:r>
        <w:rPr>
          <w:color w:val="000000"/>
          <w:sz w:val="24"/>
          <w:szCs w:val="24"/>
        </w:rPr>
        <w:t>立方米；污水处理</w:t>
      </w:r>
      <w:r>
        <w:rPr>
          <w:rFonts w:hint="eastAsia"/>
          <w:color w:val="000000"/>
          <w:sz w:val="24"/>
          <w:szCs w:val="24"/>
        </w:rPr>
        <w:t>720</w:t>
      </w:r>
      <w:r>
        <w:rPr>
          <w:color w:val="000000"/>
          <w:sz w:val="24"/>
          <w:szCs w:val="24"/>
        </w:rPr>
        <w:t>立方米。崩塌、滑坡地质灾害防治监测</w:t>
      </w:r>
      <w:r>
        <w:rPr>
          <w:rFonts w:hint="eastAsia"/>
          <w:color w:val="000000"/>
          <w:sz w:val="24"/>
          <w:szCs w:val="24"/>
        </w:rPr>
        <w:t>500</w:t>
      </w:r>
      <w:r>
        <w:rPr>
          <w:color w:val="000000"/>
          <w:sz w:val="24"/>
          <w:szCs w:val="24"/>
        </w:rPr>
        <w:t>次，泥石流地质灾害监测52次，围栏及警示牌监测12次，地形地貌监测1次，生活污水监测2次，土壤监测1次，大气环境监测2次。该阶段工作量详见表4-13。</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表4-13 202</w:t>
      </w:r>
      <w:r>
        <w:rPr>
          <w:rFonts w:hint="eastAsia" w:ascii="Times New Roman" w:hAnsi="Times New Roman" w:eastAsia="宋体" w:cs="Times New Roman"/>
          <w:b/>
          <w:bCs w:val="0"/>
          <w:sz w:val="24"/>
          <w:szCs w:val="24"/>
        </w:rPr>
        <w:t>7</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10</w:t>
      </w:r>
      <w:r>
        <w:rPr>
          <w:rFonts w:ascii="Times New Roman" w:hAnsi="Times New Roman" w:eastAsia="宋体" w:cs="Times New Roman"/>
          <w:b/>
          <w:bCs w:val="0"/>
          <w:sz w:val="24"/>
          <w:szCs w:val="24"/>
        </w:rPr>
        <w:t>月—202</w:t>
      </w:r>
      <w:r>
        <w:rPr>
          <w:rFonts w:hint="eastAsia" w:ascii="Times New Roman" w:hAnsi="Times New Roman" w:eastAsia="宋体" w:cs="Times New Roman"/>
          <w:b/>
          <w:bCs w:val="0"/>
          <w:sz w:val="24"/>
          <w:szCs w:val="24"/>
        </w:rPr>
        <w:t>8</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9</w:t>
      </w:r>
      <w:r>
        <w:rPr>
          <w:rFonts w:ascii="Times New Roman" w:hAnsi="Times New Roman" w:eastAsia="宋体" w:cs="Times New Roman"/>
          <w:b/>
          <w:bCs w:val="0"/>
          <w:sz w:val="24"/>
          <w:szCs w:val="24"/>
        </w:rPr>
        <w:t>月环境保护治理与土地复垦工作量</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3693"/>
        <w:gridCol w:w="174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b/>
                <w:bCs/>
                <w:sz w:val="21"/>
                <w:szCs w:val="21"/>
              </w:rPr>
            </w:pPr>
            <w:r>
              <w:rPr>
                <w:b/>
                <w:bCs/>
                <w:sz w:val="21"/>
                <w:szCs w:val="21"/>
              </w:rPr>
              <w:t>序号</w:t>
            </w:r>
          </w:p>
        </w:tc>
        <w:tc>
          <w:tcPr>
            <w:tcW w:w="3693" w:type="dxa"/>
            <w:shd w:val="clear" w:color="auto" w:fill="auto"/>
            <w:vAlign w:val="center"/>
          </w:tcPr>
          <w:p>
            <w:pPr>
              <w:jc w:val="center"/>
              <w:rPr>
                <w:b/>
                <w:bCs/>
                <w:sz w:val="21"/>
                <w:szCs w:val="21"/>
              </w:rPr>
            </w:pPr>
            <w:r>
              <w:rPr>
                <w:b/>
                <w:bCs/>
                <w:sz w:val="21"/>
                <w:szCs w:val="21"/>
              </w:rPr>
              <w:t>工程名称</w:t>
            </w:r>
          </w:p>
        </w:tc>
        <w:tc>
          <w:tcPr>
            <w:tcW w:w="1749" w:type="dxa"/>
            <w:shd w:val="clear" w:color="auto" w:fill="auto"/>
            <w:vAlign w:val="center"/>
          </w:tcPr>
          <w:p>
            <w:pPr>
              <w:jc w:val="center"/>
              <w:rPr>
                <w:b/>
                <w:bCs/>
                <w:sz w:val="21"/>
                <w:szCs w:val="21"/>
              </w:rPr>
            </w:pPr>
            <w:r>
              <w:rPr>
                <w:b/>
                <w:bCs/>
                <w:sz w:val="21"/>
                <w:szCs w:val="21"/>
              </w:rPr>
              <w:t>单位</w:t>
            </w:r>
          </w:p>
        </w:tc>
        <w:tc>
          <w:tcPr>
            <w:tcW w:w="1751" w:type="dxa"/>
            <w:shd w:val="clear" w:color="auto" w:fill="auto"/>
            <w:vAlign w:val="center"/>
          </w:tcPr>
          <w:p>
            <w:pPr>
              <w:jc w:val="center"/>
              <w:rPr>
                <w:b/>
                <w:bCs/>
                <w:sz w:val="21"/>
                <w:szCs w:val="21"/>
              </w:rPr>
            </w:pPr>
            <w:r>
              <w:rPr>
                <w:b/>
                <w:bCs/>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41" w:type="dxa"/>
            <w:gridSpan w:val="4"/>
            <w:shd w:val="clear" w:color="auto" w:fill="auto"/>
            <w:vAlign w:val="center"/>
          </w:tcPr>
          <w:p>
            <w:pPr>
              <w:jc w:val="center"/>
              <w:rPr>
                <w:b/>
                <w:bCs/>
                <w:sz w:val="21"/>
                <w:szCs w:val="21"/>
              </w:rPr>
            </w:pPr>
            <w:r>
              <w:rPr>
                <w:b/>
                <w:bCs/>
                <w:sz w:val="21"/>
                <w:szCs w:val="21"/>
              </w:rPr>
              <w:t>一、矿山环境保护与地质灾害治理工程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sz w:val="21"/>
                <w:szCs w:val="21"/>
              </w:rPr>
            </w:pPr>
            <w:r>
              <w:rPr>
                <w:sz w:val="21"/>
                <w:szCs w:val="21"/>
              </w:rPr>
              <w:t>1</w:t>
            </w:r>
          </w:p>
        </w:tc>
        <w:tc>
          <w:tcPr>
            <w:tcW w:w="3693" w:type="dxa"/>
            <w:shd w:val="clear" w:color="auto" w:fill="auto"/>
            <w:vAlign w:val="center"/>
          </w:tcPr>
          <w:p>
            <w:pPr>
              <w:jc w:val="center"/>
              <w:rPr>
                <w:color w:val="000000"/>
                <w:sz w:val="21"/>
                <w:szCs w:val="21"/>
              </w:rPr>
            </w:pPr>
            <w:r>
              <w:rPr>
                <w:color w:val="000000"/>
                <w:sz w:val="21"/>
                <w:szCs w:val="21"/>
              </w:rPr>
              <w:t>垃圾处理</w:t>
            </w:r>
          </w:p>
        </w:tc>
        <w:tc>
          <w:tcPr>
            <w:tcW w:w="1749" w:type="dxa"/>
            <w:shd w:val="clear" w:color="auto" w:fill="auto"/>
            <w:vAlign w:val="center"/>
          </w:tcPr>
          <w:p>
            <w:pPr>
              <w:jc w:val="center"/>
              <w:rPr>
                <w:sz w:val="21"/>
                <w:szCs w:val="21"/>
              </w:rPr>
            </w:pPr>
            <w:r>
              <w:rPr>
                <w:sz w:val="21"/>
                <w:szCs w:val="21"/>
              </w:rPr>
              <w:t>100立方米</w:t>
            </w:r>
          </w:p>
        </w:tc>
        <w:tc>
          <w:tcPr>
            <w:tcW w:w="1751" w:type="dxa"/>
            <w:shd w:val="clear" w:color="auto" w:fill="auto"/>
            <w:vAlign w:val="center"/>
          </w:tcPr>
          <w:p>
            <w:pPr>
              <w:jc w:val="center"/>
              <w:rPr>
                <w:sz w:val="21"/>
                <w:szCs w:val="21"/>
              </w:rPr>
            </w:pPr>
            <w:r>
              <w:rPr>
                <w:rFonts w:hint="eastAsia"/>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sz w:val="21"/>
                <w:szCs w:val="21"/>
              </w:rPr>
            </w:pPr>
            <w:r>
              <w:rPr>
                <w:sz w:val="21"/>
                <w:szCs w:val="21"/>
              </w:rPr>
              <w:t>2</w:t>
            </w:r>
          </w:p>
        </w:tc>
        <w:tc>
          <w:tcPr>
            <w:tcW w:w="3693" w:type="dxa"/>
            <w:shd w:val="clear" w:color="auto" w:fill="auto"/>
            <w:vAlign w:val="center"/>
          </w:tcPr>
          <w:p>
            <w:pPr>
              <w:jc w:val="center"/>
              <w:rPr>
                <w:color w:val="000000"/>
                <w:sz w:val="21"/>
                <w:szCs w:val="21"/>
              </w:rPr>
            </w:pPr>
            <w:r>
              <w:rPr>
                <w:color w:val="000000"/>
                <w:sz w:val="21"/>
                <w:szCs w:val="21"/>
              </w:rPr>
              <w:t>污水处理</w:t>
            </w:r>
          </w:p>
        </w:tc>
        <w:tc>
          <w:tcPr>
            <w:tcW w:w="1749" w:type="dxa"/>
            <w:shd w:val="clear" w:color="auto" w:fill="auto"/>
            <w:vAlign w:val="center"/>
          </w:tcPr>
          <w:p>
            <w:pPr>
              <w:jc w:val="center"/>
              <w:rPr>
                <w:color w:val="000000"/>
                <w:sz w:val="21"/>
                <w:szCs w:val="21"/>
              </w:rPr>
            </w:pPr>
            <w:r>
              <w:rPr>
                <w:color w:val="000000"/>
                <w:sz w:val="21"/>
                <w:szCs w:val="21"/>
              </w:rPr>
              <w:t>100立方米</w:t>
            </w:r>
          </w:p>
        </w:tc>
        <w:tc>
          <w:tcPr>
            <w:tcW w:w="1751" w:type="dxa"/>
            <w:shd w:val="clear" w:color="auto" w:fill="auto"/>
            <w:vAlign w:val="center"/>
          </w:tcPr>
          <w:p>
            <w:pPr>
              <w:jc w:val="center"/>
              <w:rPr>
                <w:color w:val="000000"/>
                <w:sz w:val="21"/>
                <w:szCs w:val="21"/>
              </w:rPr>
            </w:pPr>
            <w:r>
              <w:rPr>
                <w:rFonts w:hint="eastAsia"/>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41" w:type="dxa"/>
            <w:gridSpan w:val="4"/>
            <w:shd w:val="clear" w:color="auto" w:fill="auto"/>
            <w:vAlign w:val="center"/>
          </w:tcPr>
          <w:p>
            <w:pPr>
              <w:jc w:val="center"/>
              <w:rPr>
                <w:b/>
                <w:bCs/>
                <w:sz w:val="21"/>
                <w:szCs w:val="21"/>
              </w:rPr>
            </w:pPr>
            <w:r>
              <w:rPr>
                <w:b/>
                <w:bCs/>
                <w:sz w:val="21"/>
                <w:szCs w:val="21"/>
              </w:rPr>
              <w:t>二、矿山地质环境监测及维护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color w:val="000000"/>
                <w:sz w:val="21"/>
                <w:szCs w:val="21"/>
              </w:rPr>
            </w:pPr>
            <w:r>
              <w:rPr>
                <w:color w:val="000000"/>
                <w:sz w:val="21"/>
                <w:szCs w:val="21"/>
              </w:rPr>
              <w:t>1</w:t>
            </w:r>
          </w:p>
        </w:tc>
        <w:tc>
          <w:tcPr>
            <w:tcW w:w="3693" w:type="dxa"/>
            <w:shd w:val="clear" w:color="auto" w:fill="auto"/>
            <w:vAlign w:val="center"/>
          </w:tcPr>
          <w:p>
            <w:pPr>
              <w:jc w:val="center"/>
              <w:rPr>
                <w:color w:val="000000"/>
                <w:sz w:val="21"/>
                <w:szCs w:val="21"/>
              </w:rPr>
            </w:pPr>
            <w:r>
              <w:rPr>
                <w:color w:val="000000"/>
                <w:sz w:val="21"/>
                <w:szCs w:val="21"/>
              </w:rPr>
              <w:t>崩塌、滑坡地质灾害监测</w:t>
            </w:r>
          </w:p>
        </w:tc>
        <w:tc>
          <w:tcPr>
            <w:tcW w:w="1749" w:type="dxa"/>
            <w:shd w:val="clear" w:color="auto" w:fill="auto"/>
            <w:vAlign w:val="center"/>
          </w:tcPr>
          <w:p>
            <w:pPr>
              <w:jc w:val="center"/>
              <w:rPr>
                <w:color w:val="000000"/>
                <w:sz w:val="21"/>
                <w:szCs w:val="21"/>
              </w:rPr>
            </w:pPr>
            <w:r>
              <w:rPr>
                <w:color w:val="000000"/>
                <w:sz w:val="21"/>
                <w:szCs w:val="21"/>
              </w:rPr>
              <w:t>1</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color w:val="000000"/>
                <w:sz w:val="21"/>
                <w:szCs w:val="21"/>
              </w:rPr>
            </w:pPr>
            <w:r>
              <w:rPr>
                <w:color w:val="000000"/>
                <w:sz w:val="21"/>
                <w:szCs w:val="21"/>
              </w:rPr>
              <w:t>2</w:t>
            </w:r>
          </w:p>
        </w:tc>
        <w:tc>
          <w:tcPr>
            <w:tcW w:w="3693" w:type="dxa"/>
            <w:shd w:val="clear" w:color="auto" w:fill="auto"/>
            <w:vAlign w:val="center"/>
          </w:tcPr>
          <w:p>
            <w:pPr>
              <w:jc w:val="center"/>
              <w:rPr>
                <w:color w:val="000000"/>
                <w:sz w:val="21"/>
                <w:szCs w:val="21"/>
              </w:rPr>
            </w:pPr>
            <w:r>
              <w:rPr>
                <w:color w:val="000000"/>
                <w:sz w:val="21"/>
                <w:szCs w:val="21"/>
              </w:rPr>
              <w:t>泥石流地灾害监测</w:t>
            </w:r>
          </w:p>
        </w:tc>
        <w:tc>
          <w:tcPr>
            <w:tcW w:w="1749" w:type="dxa"/>
            <w:shd w:val="clear" w:color="auto" w:fill="auto"/>
            <w:vAlign w:val="center"/>
          </w:tcPr>
          <w:p>
            <w:pPr>
              <w:jc w:val="center"/>
              <w:rPr>
                <w:color w:val="000000"/>
                <w:sz w:val="21"/>
                <w:szCs w:val="21"/>
              </w:rPr>
            </w:pPr>
            <w:r>
              <w:rPr>
                <w:color w:val="000000"/>
                <w:sz w:val="21"/>
                <w:szCs w:val="21"/>
              </w:rPr>
              <w:t>2</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color w:val="000000"/>
                <w:sz w:val="21"/>
                <w:szCs w:val="21"/>
              </w:rPr>
            </w:pPr>
            <w:r>
              <w:rPr>
                <w:color w:val="000000"/>
                <w:sz w:val="21"/>
                <w:szCs w:val="21"/>
              </w:rPr>
              <w:t>3</w:t>
            </w:r>
          </w:p>
        </w:tc>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围栏及警示牌监测</w:t>
            </w:r>
          </w:p>
        </w:tc>
        <w:tc>
          <w:tcPr>
            <w:tcW w:w="1749" w:type="dxa"/>
            <w:shd w:val="clear" w:color="auto" w:fill="auto"/>
            <w:vAlign w:val="center"/>
          </w:tcPr>
          <w:p>
            <w:pPr>
              <w:jc w:val="center"/>
              <w:rPr>
                <w:color w:val="000000"/>
                <w:sz w:val="21"/>
                <w:szCs w:val="21"/>
              </w:rPr>
            </w:pPr>
            <w:r>
              <w:rPr>
                <w:color w:val="000000"/>
                <w:sz w:val="21"/>
                <w:szCs w:val="21"/>
              </w:rPr>
              <w:t>3</w:t>
            </w:r>
          </w:p>
        </w:tc>
        <w:tc>
          <w:tcPr>
            <w:tcW w:w="1751"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color w:val="000000"/>
                <w:sz w:val="21"/>
                <w:szCs w:val="21"/>
              </w:rPr>
            </w:pPr>
            <w:r>
              <w:rPr>
                <w:color w:val="000000"/>
                <w:sz w:val="21"/>
                <w:szCs w:val="21"/>
              </w:rPr>
              <w:t>4</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地形地貌监测</w:t>
            </w:r>
          </w:p>
        </w:tc>
        <w:tc>
          <w:tcPr>
            <w:tcW w:w="1749" w:type="dxa"/>
            <w:shd w:val="clear" w:color="auto" w:fill="auto"/>
            <w:vAlign w:val="center"/>
          </w:tcPr>
          <w:p>
            <w:pPr>
              <w:jc w:val="center"/>
              <w:rPr>
                <w:color w:val="000000"/>
                <w:sz w:val="21"/>
                <w:szCs w:val="21"/>
              </w:rPr>
            </w:pPr>
            <w:r>
              <w:rPr>
                <w:color w:val="000000"/>
                <w:sz w:val="21"/>
                <w:szCs w:val="21"/>
              </w:rPr>
              <w:t>4</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21"/>
                <w:szCs w:val="21"/>
              </w:rPr>
            </w:pPr>
            <w:r>
              <w:rPr>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sz w:val="21"/>
                <w:szCs w:val="21"/>
              </w:rPr>
            </w:pPr>
            <w:r>
              <w:rPr>
                <w:sz w:val="21"/>
                <w:szCs w:val="21"/>
              </w:rPr>
              <w:t>5</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生活污水监测</w:t>
            </w:r>
          </w:p>
        </w:tc>
        <w:tc>
          <w:tcPr>
            <w:tcW w:w="1749" w:type="dxa"/>
            <w:shd w:val="clear" w:color="auto" w:fill="auto"/>
            <w:vAlign w:val="center"/>
          </w:tcPr>
          <w:p>
            <w:pPr>
              <w:jc w:val="center"/>
              <w:rPr>
                <w:sz w:val="21"/>
                <w:szCs w:val="21"/>
              </w:rPr>
            </w:pPr>
            <w:r>
              <w:rPr>
                <w:sz w:val="21"/>
                <w:szCs w:val="21"/>
              </w:rPr>
              <w:t>5</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noWrap/>
            <w:vAlign w:val="center"/>
          </w:tcPr>
          <w:p>
            <w:pPr>
              <w:jc w:val="center"/>
              <w:rPr>
                <w:color w:val="000000"/>
                <w:sz w:val="21"/>
                <w:szCs w:val="21"/>
              </w:rPr>
            </w:pPr>
            <w:r>
              <w:rPr>
                <w:color w:val="000000"/>
                <w:sz w:val="21"/>
                <w:szCs w:val="21"/>
              </w:rPr>
              <w:t>6</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土壤监测</w:t>
            </w:r>
          </w:p>
        </w:tc>
        <w:tc>
          <w:tcPr>
            <w:tcW w:w="1749" w:type="dxa"/>
            <w:shd w:val="clear" w:color="auto" w:fill="auto"/>
            <w:vAlign w:val="center"/>
          </w:tcPr>
          <w:p>
            <w:pPr>
              <w:jc w:val="center"/>
              <w:rPr>
                <w:color w:val="000000"/>
                <w:sz w:val="21"/>
                <w:szCs w:val="21"/>
              </w:rPr>
            </w:pPr>
            <w:r>
              <w:rPr>
                <w:color w:val="000000"/>
                <w:sz w:val="21"/>
                <w:szCs w:val="21"/>
              </w:rPr>
              <w:t>6</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48" w:type="dxa"/>
            <w:shd w:val="clear" w:color="auto" w:fill="auto"/>
            <w:vAlign w:val="center"/>
          </w:tcPr>
          <w:p>
            <w:pPr>
              <w:jc w:val="center"/>
              <w:rPr>
                <w:color w:val="000000"/>
                <w:sz w:val="21"/>
                <w:szCs w:val="21"/>
              </w:rPr>
            </w:pPr>
            <w:r>
              <w:rPr>
                <w:color w:val="000000"/>
                <w:sz w:val="21"/>
                <w:szCs w:val="21"/>
              </w:rPr>
              <w:t>7</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大气环境监测</w:t>
            </w:r>
          </w:p>
        </w:tc>
        <w:tc>
          <w:tcPr>
            <w:tcW w:w="1749" w:type="dxa"/>
            <w:shd w:val="clear" w:color="auto" w:fill="auto"/>
            <w:vAlign w:val="center"/>
          </w:tcPr>
          <w:p>
            <w:pPr>
              <w:jc w:val="center"/>
              <w:rPr>
                <w:color w:val="000000"/>
                <w:sz w:val="21"/>
                <w:szCs w:val="21"/>
              </w:rPr>
            </w:pPr>
            <w:r>
              <w:rPr>
                <w:color w:val="000000"/>
                <w:sz w:val="21"/>
                <w:szCs w:val="21"/>
              </w:rPr>
              <w:t>7</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bl>
    <w:p>
      <w:pPr>
        <w:spacing w:line="360" w:lineRule="auto"/>
        <w:ind w:firstLine="480" w:firstLineChars="200"/>
        <w:jc w:val="both"/>
        <w:rPr>
          <w:color w:val="000000"/>
          <w:sz w:val="24"/>
          <w:szCs w:val="24"/>
        </w:rPr>
      </w:pPr>
      <w:r>
        <w:rPr>
          <w:color w:val="000000"/>
          <w:sz w:val="24"/>
          <w:szCs w:val="24"/>
        </w:rPr>
        <w:t>（5）202</w:t>
      </w:r>
      <w:r>
        <w:rPr>
          <w:rFonts w:hint="eastAsia"/>
          <w:color w:val="000000"/>
          <w:sz w:val="24"/>
          <w:szCs w:val="24"/>
        </w:rPr>
        <w:t>8</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w:t>
      </w:r>
    </w:p>
    <w:p>
      <w:pPr>
        <w:spacing w:line="360" w:lineRule="auto"/>
        <w:ind w:firstLine="480" w:firstLineChars="200"/>
        <w:jc w:val="both"/>
        <w:rPr>
          <w:color w:val="000000"/>
          <w:sz w:val="24"/>
          <w:szCs w:val="24"/>
        </w:rPr>
      </w:pPr>
      <w:r>
        <w:rPr>
          <w:color w:val="000000"/>
          <w:sz w:val="24"/>
          <w:szCs w:val="24"/>
        </w:rPr>
        <w:t>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月前，完成垃圾处理</w:t>
      </w:r>
      <w:r>
        <w:rPr>
          <w:rFonts w:hint="eastAsia"/>
          <w:color w:val="000000"/>
          <w:sz w:val="24"/>
          <w:szCs w:val="24"/>
        </w:rPr>
        <w:t>18</w:t>
      </w:r>
      <w:r>
        <w:rPr>
          <w:color w:val="000000"/>
          <w:sz w:val="24"/>
          <w:szCs w:val="24"/>
        </w:rPr>
        <w:t>立方米；污水处理</w:t>
      </w:r>
      <w:r>
        <w:rPr>
          <w:rFonts w:hint="eastAsia"/>
          <w:color w:val="000000"/>
          <w:sz w:val="24"/>
          <w:szCs w:val="24"/>
        </w:rPr>
        <w:t>720</w:t>
      </w:r>
      <w:r>
        <w:rPr>
          <w:color w:val="000000"/>
          <w:sz w:val="24"/>
          <w:szCs w:val="24"/>
        </w:rPr>
        <w:t>立方米。崩塌、滑坡地质灾害防治监测</w:t>
      </w:r>
      <w:r>
        <w:rPr>
          <w:rFonts w:hint="eastAsia"/>
          <w:color w:val="000000"/>
          <w:sz w:val="24"/>
          <w:szCs w:val="24"/>
        </w:rPr>
        <w:t>50</w:t>
      </w:r>
      <w:r>
        <w:rPr>
          <w:color w:val="000000"/>
          <w:sz w:val="24"/>
          <w:szCs w:val="24"/>
        </w:rPr>
        <w:t>0次，泥石流地质灾害监测52次，围栏及警示牌监测12次，地形地貌监测1次，生活污水监测2次，土壤监测1次，大气环境监测2次。。该阶段工作量详见表4-14。</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表4-14 202</w:t>
      </w:r>
      <w:r>
        <w:rPr>
          <w:rFonts w:hint="eastAsia" w:ascii="Times New Roman" w:hAnsi="Times New Roman" w:eastAsia="宋体" w:cs="Times New Roman"/>
          <w:b/>
          <w:bCs w:val="0"/>
          <w:sz w:val="24"/>
          <w:szCs w:val="24"/>
        </w:rPr>
        <w:t>8</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10</w:t>
      </w:r>
      <w:r>
        <w:rPr>
          <w:rFonts w:ascii="Times New Roman" w:hAnsi="Times New Roman" w:eastAsia="宋体" w:cs="Times New Roman"/>
          <w:b/>
          <w:bCs w:val="0"/>
          <w:sz w:val="24"/>
          <w:szCs w:val="24"/>
        </w:rPr>
        <w:t>月—202</w:t>
      </w:r>
      <w:r>
        <w:rPr>
          <w:rFonts w:hint="eastAsia" w:ascii="Times New Roman" w:hAnsi="Times New Roman" w:eastAsia="宋体" w:cs="Times New Roman"/>
          <w:b/>
          <w:bCs w:val="0"/>
          <w:sz w:val="24"/>
          <w:szCs w:val="24"/>
        </w:rPr>
        <w:t>9</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9</w:t>
      </w:r>
      <w:r>
        <w:rPr>
          <w:rFonts w:ascii="Times New Roman" w:hAnsi="Times New Roman" w:eastAsia="宋体" w:cs="Times New Roman"/>
          <w:b/>
          <w:bCs w:val="0"/>
          <w:sz w:val="24"/>
          <w:szCs w:val="24"/>
        </w:rPr>
        <w:t>月环境保护治理与土地复垦工作量</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3693"/>
        <w:gridCol w:w="174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b/>
                <w:bCs/>
                <w:sz w:val="21"/>
                <w:szCs w:val="21"/>
              </w:rPr>
            </w:pPr>
            <w:r>
              <w:rPr>
                <w:b/>
                <w:bCs/>
                <w:sz w:val="21"/>
                <w:szCs w:val="21"/>
              </w:rPr>
              <w:t>序号</w:t>
            </w:r>
          </w:p>
        </w:tc>
        <w:tc>
          <w:tcPr>
            <w:tcW w:w="3693" w:type="dxa"/>
            <w:shd w:val="clear" w:color="auto" w:fill="auto"/>
            <w:vAlign w:val="center"/>
          </w:tcPr>
          <w:p>
            <w:pPr>
              <w:jc w:val="center"/>
              <w:rPr>
                <w:b/>
                <w:bCs/>
                <w:sz w:val="21"/>
                <w:szCs w:val="21"/>
              </w:rPr>
            </w:pPr>
            <w:r>
              <w:rPr>
                <w:b/>
                <w:bCs/>
                <w:sz w:val="21"/>
                <w:szCs w:val="21"/>
              </w:rPr>
              <w:t>工程名称</w:t>
            </w:r>
          </w:p>
        </w:tc>
        <w:tc>
          <w:tcPr>
            <w:tcW w:w="1749" w:type="dxa"/>
            <w:shd w:val="clear" w:color="auto" w:fill="auto"/>
            <w:vAlign w:val="center"/>
          </w:tcPr>
          <w:p>
            <w:pPr>
              <w:jc w:val="center"/>
              <w:rPr>
                <w:b/>
                <w:bCs/>
                <w:sz w:val="21"/>
                <w:szCs w:val="21"/>
              </w:rPr>
            </w:pPr>
            <w:r>
              <w:rPr>
                <w:b/>
                <w:bCs/>
                <w:sz w:val="21"/>
                <w:szCs w:val="21"/>
              </w:rPr>
              <w:t>单位</w:t>
            </w:r>
          </w:p>
        </w:tc>
        <w:tc>
          <w:tcPr>
            <w:tcW w:w="1751" w:type="dxa"/>
            <w:shd w:val="clear" w:color="auto" w:fill="auto"/>
            <w:vAlign w:val="center"/>
          </w:tcPr>
          <w:p>
            <w:pPr>
              <w:jc w:val="center"/>
              <w:rPr>
                <w:b/>
                <w:bCs/>
                <w:sz w:val="21"/>
                <w:szCs w:val="21"/>
              </w:rPr>
            </w:pPr>
            <w:r>
              <w:rPr>
                <w:b/>
                <w:bCs/>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41" w:type="dxa"/>
            <w:gridSpan w:val="4"/>
            <w:shd w:val="clear" w:color="auto" w:fill="auto"/>
            <w:vAlign w:val="center"/>
          </w:tcPr>
          <w:p>
            <w:pPr>
              <w:jc w:val="center"/>
              <w:rPr>
                <w:b/>
                <w:bCs/>
                <w:sz w:val="21"/>
                <w:szCs w:val="21"/>
              </w:rPr>
            </w:pPr>
            <w:r>
              <w:rPr>
                <w:b/>
                <w:bCs/>
                <w:sz w:val="21"/>
                <w:szCs w:val="21"/>
              </w:rPr>
              <w:t>一、矿山环境保护与地质灾害治理工程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sz w:val="21"/>
                <w:szCs w:val="21"/>
              </w:rPr>
            </w:pPr>
            <w:r>
              <w:rPr>
                <w:sz w:val="21"/>
                <w:szCs w:val="21"/>
              </w:rPr>
              <w:t>1</w:t>
            </w:r>
          </w:p>
        </w:tc>
        <w:tc>
          <w:tcPr>
            <w:tcW w:w="3693" w:type="dxa"/>
            <w:shd w:val="clear" w:color="auto" w:fill="auto"/>
            <w:vAlign w:val="center"/>
          </w:tcPr>
          <w:p>
            <w:pPr>
              <w:jc w:val="center"/>
              <w:rPr>
                <w:color w:val="000000"/>
                <w:sz w:val="21"/>
                <w:szCs w:val="21"/>
              </w:rPr>
            </w:pPr>
            <w:r>
              <w:rPr>
                <w:color w:val="000000"/>
                <w:sz w:val="21"/>
                <w:szCs w:val="21"/>
              </w:rPr>
              <w:t>垃圾处理</w:t>
            </w:r>
          </w:p>
        </w:tc>
        <w:tc>
          <w:tcPr>
            <w:tcW w:w="1749" w:type="dxa"/>
            <w:shd w:val="clear" w:color="auto" w:fill="auto"/>
            <w:vAlign w:val="center"/>
          </w:tcPr>
          <w:p>
            <w:pPr>
              <w:jc w:val="center"/>
              <w:rPr>
                <w:sz w:val="21"/>
                <w:szCs w:val="21"/>
              </w:rPr>
            </w:pPr>
            <w:r>
              <w:rPr>
                <w:sz w:val="21"/>
                <w:szCs w:val="21"/>
              </w:rPr>
              <w:t>100立方米</w:t>
            </w:r>
          </w:p>
        </w:tc>
        <w:tc>
          <w:tcPr>
            <w:tcW w:w="1751" w:type="dxa"/>
            <w:shd w:val="clear" w:color="auto" w:fill="auto"/>
            <w:vAlign w:val="center"/>
          </w:tcPr>
          <w:p>
            <w:pPr>
              <w:jc w:val="center"/>
              <w:rPr>
                <w:sz w:val="21"/>
                <w:szCs w:val="21"/>
              </w:rPr>
            </w:pPr>
            <w:r>
              <w:rPr>
                <w:rFonts w:hint="eastAsia"/>
                <w:sz w:val="21"/>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sz w:val="21"/>
                <w:szCs w:val="21"/>
              </w:rPr>
            </w:pPr>
            <w:r>
              <w:rPr>
                <w:sz w:val="21"/>
                <w:szCs w:val="21"/>
              </w:rPr>
              <w:t>2</w:t>
            </w:r>
          </w:p>
        </w:tc>
        <w:tc>
          <w:tcPr>
            <w:tcW w:w="3693" w:type="dxa"/>
            <w:shd w:val="clear" w:color="auto" w:fill="auto"/>
            <w:vAlign w:val="center"/>
          </w:tcPr>
          <w:p>
            <w:pPr>
              <w:jc w:val="center"/>
              <w:rPr>
                <w:color w:val="000000"/>
                <w:sz w:val="21"/>
                <w:szCs w:val="21"/>
              </w:rPr>
            </w:pPr>
            <w:r>
              <w:rPr>
                <w:color w:val="000000"/>
                <w:sz w:val="21"/>
                <w:szCs w:val="21"/>
              </w:rPr>
              <w:t>污水处理</w:t>
            </w:r>
          </w:p>
        </w:tc>
        <w:tc>
          <w:tcPr>
            <w:tcW w:w="1749" w:type="dxa"/>
            <w:shd w:val="clear" w:color="auto" w:fill="auto"/>
            <w:vAlign w:val="center"/>
          </w:tcPr>
          <w:p>
            <w:pPr>
              <w:jc w:val="center"/>
              <w:rPr>
                <w:color w:val="000000"/>
                <w:sz w:val="21"/>
                <w:szCs w:val="21"/>
              </w:rPr>
            </w:pPr>
            <w:r>
              <w:rPr>
                <w:color w:val="000000"/>
                <w:sz w:val="21"/>
                <w:szCs w:val="21"/>
              </w:rPr>
              <w:t>100立方米</w:t>
            </w:r>
          </w:p>
        </w:tc>
        <w:tc>
          <w:tcPr>
            <w:tcW w:w="1751" w:type="dxa"/>
            <w:shd w:val="clear" w:color="auto" w:fill="auto"/>
            <w:vAlign w:val="center"/>
          </w:tcPr>
          <w:p>
            <w:pPr>
              <w:jc w:val="center"/>
              <w:rPr>
                <w:color w:val="000000"/>
                <w:sz w:val="21"/>
                <w:szCs w:val="21"/>
              </w:rPr>
            </w:pPr>
            <w:r>
              <w:rPr>
                <w:rFonts w:hint="eastAsia"/>
                <w:color w:val="00000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41" w:type="dxa"/>
            <w:gridSpan w:val="4"/>
            <w:shd w:val="clear" w:color="auto" w:fill="auto"/>
            <w:vAlign w:val="center"/>
          </w:tcPr>
          <w:p>
            <w:pPr>
              <w:jc w:val="center"/>
              <w:rPr>
                <w:b/>
                <w:bCs/>
                <w:sz w:val="21"/>
                <w:szCs w:val="21"/>
              </w:rPr>
            </w:pPr>
            <w:r>
              <w:rPr>
                <w:b/>
                <w:bCs/>
                <w:sz w:val="21"/>
                <w:szCs w:val="21"/>
              </w:rPr>
              <w:t>二、矿山地质环境监测及维护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color w:val="000000"/>
                <w:sz w:val="21"/>
                <w:szCs w:val="21"/>
              </w:rPr>
            </w:pPr>
            <w:r>
              <w:rPr>
                <w:color w:val="000000"/>
                <w:sz w:val="21"/>
                <w:szCs w:val="21"/>
              </w:rPr>
              <w:t>1</w:t>
            </w:r>
          </w:p>
        </w:tc>
        <w:tc>
          <w:tcPr>
            <w:tcW w:w="3693" w:type="dxa"/>
            <w:shd w:val="clear" w:color="auto" w:fill="auto"/>
            <w:vAlign w:val="center"/>
          </w:tcPr>
          <w:p>
            <w:pPr>
              <w:jc w:val="center"/>
              <w:rPr>
                <w:color w:val="000000"/>
                <w:sz w:val="21"/>
                <w:szCs w:val="21"/>
              </w:rPr>
            </w:pPr>
            <w:r>
              <w:rPr>
                <w:color w:val="000000"/>
                <w:sz w:val="21"/>
                <w:szCs w:val="21"/>
              </w:rPr>
              <w:t>崩塌、滑坡地质灾害监测</w:t>
            </w:r>
          </w:p>
        </w:tc>
        <w:tc>
          <w:tcPr>
            <w:tcW w:w="1749" w:type="dxa"/>
            <w:shd w:val="clear" w:color="auto" w:fill="auto"/>
            <w:vAlign w:val="center"/>
          </w:tcPr>
          <w:p>
            <w:pPr>
              <w:jc w:val="center"/>
              <w:rPr>
                <w:color w:val="000000"/>
                <w:sz w:val="21"/>
                <w:szCs w:val="21"/>
              </w:rPr>
            </w:pPr>
            <w:r>
              <w:rPr>
                <w:color w:val="000000"/>
                <w:sz w:val="21"/>
                <w:szCs w:val="21"/>
              </w:rPr>
              <w:t>1</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color w:val="000000"/>
                <w:sz w:val="21"/>
                <w:szCs w:val="21"/>
              </w:rPr>
            </w:pPr>
            <w:r>
              <w:rPr>
                <w:color w:val="000000"/>
                <w:sz w:val="21"/>
                <w:szCs w:val="21"/>
              </w:rPr>
              <w:t>2</w:t>
            </w:r>
          </w:p>
        </w:tc>
        <w:tc>
          <w:tcPr>
            <w:tcW w:w="3693" w:type="dxa"/>
            <w:shd w:val="clear" w:color="auto" w:fill="auto"/>
            <w:vAlign w:val="center"/>
          </w:tcPr>
          <w:p>
            <w:pPr>
              <w:jc w:val="center"/>
              <w:rPr>
                <w:color w:val="000000"/>
                <w:sz w:val="21"/>
                <w:szCs w:val="21"/>
              </w:rPr>
            </w:pPr>
            <w:r>
              <w:rPr>
                <w:color w:val="000000"/>
                <w:sz w:val="21"/>
                <w:szCs w:val="21"/>
              </w:rPr>
              <w:t>泥石流地灾害监测</w:t>
            </w:r>
          </w:p>
        </w:tc>
        <w:tc>
          <w:tcPr>
            <w:tcW w:w="1749" w:type="dxa"/>
            <w:shd w:val="clear" w:color="auto" w:fill="auto"/>
            <w:vAlign w:val="center"/>
          </w:tcPr>
          <w:p>
            <w:pPr>
              <w:jc w:val="center"/>
              <w:rPr>
                <w:color w:val="000000"/>
                <w:sz w:val="21"/>
                <w:szCs w:val="21"/>
              </w:rPr>
            </w:pPr>
            <w:r>
              <w:rPr>
                <w:color w:val="000000"/>
                <w:sz w:val="21"/>
                <w:szCs w:val="21"/>
              </w:rPr>
              <w:t>2</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color w:val="000000"/>
                <w:sz w:val="21"/>
                <w:szCs w:val="21"/>
              </w:rPr>
            </w:pPr>
            <w:r>
              <w:rPr>
                <w:color w:val="000000"/>
                <w:sz w:val="21"/>
                <w:szCs w:val="21"/>
              </w:rPr>
              <w:t>3</w:t>
            </w:r>
          </w:p>
        </w:tc>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围栏及警示牌监测</w:t>
            </w:r>
          </w:p>
        </w:tc>
        <w:tc>
          <w:tcPr>
            <w:tcW w:w="1749" w:type="dxa"/>
            <w:shd w:val="clear" w:color="auto" w:fill="auto"/>
            <w:vAlign w:val="center"/>
          </w:tcPr>
          <w:p>
            <w:pPr>
              <w:jc w:val="center"/>
              <w:rPr>
                <w:color w:val="000000"/>
                <w:sz w:val="21"/>
                <w:szCs w:val="21"/>
              </w:rPr>
            </w:pPr>
            <w:r>
              <w:rPr>
                <w:color w:val="000000"/>
                <w:sz w:val="21"/>
                <w:szCs w:val="21"/>
              </w:rPr>
              <w:t>3</w:t>
            </w:r>
          </w:p>
        </w:tc>
        <w:tc>
          <w:tcPr>
            <w:tcW w:w="1751"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color w:val="000000"/>
                <w:sz w:val="21"/>
                <w:szCs w:val="21"/>
              </w:rPr>
            </w:pPr>
            <w:r>
              <w:rPr>
                <w:color w:val="000000"/>
                <w:sz w:val="21"/>
                <w:szCs w:val="21"/>
              </w:rPr>
              <w:t>4</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地形地貌监测</w:t>
            </w:r>
          </w:p>
        </w:tc>
        <w:tc>
          <w:tcPr>
            <w:tcW w:w="1749" w:type="dxa"/>
            <w:shd w:val="clear" w:color="auto" w:fill="auto"/>
            <w:vAlign w:val="center"/>
          </w:tcPr>
          <w:p>
            <w:pPr>
              <w:jc w:val="center"/>
              <w:rPr>
                <w:color w:val="000000"/>
                <w:sz w:val="21"/>
                <w:szCs w:val="21"/>
              </w:rPr>
            </w:pPr>
            <w:r>
              <w:rPr>
                <w:color w:val="000000"/>
                <w:sz w:val="21"/>
                <w:szCs w:val="21"/>
              </w:rPr>
              <w:t>4</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bCs/>
                <w:color w:val="000000"/>
                <w:sz w:val="21"/>
                <w:szCs w:val="21"/>
              </w:rPr>
            </w:pPr>
            <w:r>
              <w:rPr>
                <w:bCs/>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sz w:val="21"/>
                <w:szCs w:val="21"/>
              </w:rPr>
            </w:pPr>
            <w:r>
              <w:rPr>
                <w:sz w:val="21"/>
                <w:szCs w:val="21"/>
              </w:rPr>
              <w:t>5</w:t>
            </w:r>
          </w:p>
        </w:tc>
        <w:tc>
          <w:tcPr>
            <w:tcW w:w="3693"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sz w:val="21"/>
                <w:szCs w:val="21"/>
              </w:rPr>
              <w:t>生活污水监测</w:t>
            </w:r>
          </w:p>
        </w:tc>
        <w:tc>
          <w:tcPr>
            <w:tcW w:w="1749" w:type="dxa"/>
            <w:shd w:val="clear" w:color="auto" w:fill="auto"/>
            <w:vAlign w:val="center"/>
          </w:tcPr>
          <w:p>
            <w:pPr>
              <w:jc w:val="center"/>
              <w:rPr>
                <w:sz w:val="21"/>
                <w:szCs w:val="21"/>
              </w:rPr>
            </w:pPr>
            <w:r>
              <w:rPr>
                <w:sz w:val="21"/>
                <w:szCs w:val="21"/>
              </w:rPr>
              <w:t>5</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noWrap/>
            <w:vAlign w:val="center"/>
          </w:tcPr>
          <w:p>
            <w:pPr>
              <w:jc w:val="center"/>
              <w:rPr>
                <w:color w:val="000000"/>
                <w:sz w:val="21"/>
                <w:szCs w:val="21"/>
              </w:rPr>
            </w:pPr>
            <w:r>
              <w:rPr>
                <w:color w:val="000000"/>
                <w:sz w:val="21"/>
                <w:szCs w:val="21"/>
              </w:rPr>
              <w:t>6</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土壤监测</w:t>
            </w:r>
          </w:p>
        </w:tc>
        <w:tc>
          <w:tcPr>
            <w:tcW w:w="1749" w:type="dxa"/>
            <w:shd w:val="clear" w:color="auto" w:fill="auto"/>
            <w:vAlign w:val="center"/>
          </w:tcPr>
          <w:p>
            <w:pPr>
              <w:jc w:val="center"/>
              <w:rPr>
                <w:color w:val="000000"/>
                <w:sz w:val="21"/>
                <w:szCs w:val="21"/>
              </w:rPr>
            </w:pPr>
            <w:r>
              <w:rPr>
                <w:color w:val="000000"/>
                <w:sz w:val="21"/>
                <w:szCs w:val="21"/>
              </w:rPr>
              <w:t>6</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48" w:type="dxa"/>
            <w:shd w:val="clear" w:color="auto" w:fill="auto"/>
            <w:vAlign w:val="center"/>
          </w:tcPr>
          <w:p>
            <w:pPr>
              <w:jc w:val="center"/>
              <w:rPr>
                <w:color w:val="000000"/>
                <w:sz w:val="21"/>
                <w:szCs w:val="21"/>
              </w:rPr>
            </w:pPr>
            <w:r>
              <w:rPr>
                <w:color w:val="000000"/>
                <w:sz w:val="21"/>
                <w:szCs w:val="21"/>
              </w:rPr>
              <w:t>7</w:t>
            </w:r>
          </w:p>
        </w:tc>
        <w:tc>
          <w:tcPr>
            <w:tcW w:w="3693"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大气环境监测</w:t>
            </w:r>
          </w:p>
        </w:tc>
        <w:tc>
          <w:tcPr>
            <w:tcW w:w="1749" w:type="dxa"/>
            <w:shd w:val="clear" w:color="auto" w:fill="auto"/>
            <w:vAlign w:val="center"/>
          </w:tcPr>
          <w:p>
            <w:pPr>
              <w:jc w:val="center"/>
              <w:rPr>
                <w:color w:val="000000"/>
                <w:sz w:val="21"/>
                <w:szCs w:val="21"/>
              </w:rPr>
            </w:pPr>
            <w:r>
              <w:rPr>
                <w:color w:val="000000"/>
                <w:sz w:val="21"/>
                <w:szCs w:val="21"/>
              </w:rPr>
              <w:t>7</w:t>
            </w:r>
          </w:p>
        </w:tc>
        <w:tc>
          <w:tcPr>
            <w:tcW w:w="1751"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r>
      <w:bookmarkEnd w:id="247"/>
    </w:tbl>
    <w:p>
      <w:pPr>
        <w:spacing w:line="360" w:lineRule="auto"/>
        <w:ind w:firstLine="480" w:firstLineChars="200"/>
        <w:rPr>
          <w:color w:val="000000"/>
          <w:sz w:val="24"/>
          <w:szCs w:val="24"/>
        </w:rPr>
      </w:pPr>
    </w:p>
    <w:p>
      <w:pPr>
        <w:pStyle w:val="59"/>
        <w:rPr>
          <w:rFonts w:ascii="Times New Roman" w:hAnsi="Times New Roman" w:cs="Times New Roman"/>
          <w:color w:val="000000"/>
        </w:rPr>
      </w:pPr>
    </w:p>
    <w:p>
      <w:pPr>
        <w:pStyle w:val="59"/>
        <w:rPr>
          <w:rFonts w:ascii="Times New Roman" w:hAnsi="Times New Roman" w:cs="Times New Roman"/>
        </w:rPr>
        <w:sectPr>
          <w:pgSz w:w="11910" w:h="16840"/>
          <w:pgMar w:top="1440" w:right="1400" w:bottom="1440" w:left="1559" w:header="0" w:footer="1117" w:gutter="0"/>
          <w:cols w:space="0" w:num="1"/>
        </w:sectPr>
      </w:pPr>
    </w:p>
    <w:p>
      <w:pPr>
        <w:pStyle w:val="2"/>
        <w:spacing w:before="720" w:after="0" w:afterAutospacing="0" w:line="360" w:lineRule="auto"/>
        <w:jc w:val="center"/>
        <w:rPr>
          <w:rFonts w:eastAsia="宋体"/>
          <w:b/>
          <w:bCs w:val="0"/>
        </w:rPr>
      </w:pPr>
      <w:bookmarkStart w:id="250" w:name="_Toc24260"/>
      <w:bookmarkStart w:id="251" w:name="_Toc12823"/>
      <w:bookmarkStart w:id="252" w:name="_Toc124098891"/>
      <w:bookmarkStart w:id="253" w:name="_Toc19453"/>
      <w:bookmarkStart w:id="254" w:name="_Toc12443"/>
      <w:r>
        <w:rPr>
          <w:rFonts w:eastAsia="宋体"/>
          <w:b/>
          <w:bCs w:val="0"/>
        </w:rPr>
        <w:t>第五章  矿山土地复垦</w:t>
      </w:r>
      <w:bookmarkEnd w:id="250"/>
      <w:bookmarkEnd w:id="251"/>
      <w:bookmarkEnd w:id="252"/>
      <w:bookmarkEnd w:id="253"/>
      <w:bookmarkEnd w:id="254"/>
    </w:p>
    <w:p>
      <w:pPr>
        <w:spacing w:line="360" w:lineRule="auto"/>
        <w:ind w:firstLine="602" w:firstLineChars="200"/>
        <w:outlineLvl w:val="1"/>
        <w:rPr>
          <w:b/>
          <w:color w:val="000000"/>
          <w:sz w:val="30"/>
          <w:szCs w:val="30"/>
        </w:rPr>
      </w:pPr>
      <w:bookmarkStart w:id="255" w:name="_Toc6934"/>
      <w:bookmarkStart w:id="256" w:name="_Toc532760456"/>
      <w:bookmarkStart w:id="257" w:name="_Toc19528"/>
      <w:bookmarkStart w:id="258" w:name="_Toc9518"/>
      <w:bookmarkStart w:id="259" w:name="_Toc26609"/>
      <w:bookmarkStart w:id="260" w:name="_Toc124098892"/>
      <w:bookmarkStart w:id="261" w:name="_Toc31646"/>
      <w:bookmarkStart w:id="262" w:name="_Toc7647"/>
      <w:r>
        <w:rPr>
          <w:b/>
          <w:color w:val="000000"/>
          <w:sz w:val="30"/>
          <w:szCs w:val="30"/>
        </w:rPr>
        <w:t>一、矿山</w:t>
      </w:r>
      <w:bookmarkEnd w:id="255"/>
      <w:bookmarkEnd w:id="256"/>
      <w:bookmarkEnd w:id="257"/>
      <w:bookmarkEnd w:id="258"/>
      <w:bookmarkEnd w:id="259"/>
      <w:r>
        <w:rPr>
          <w:b/>
          <w:color w:val="000000"/>
          <w:sz w:val="30"/>
          <w:szCs w:val="30"/>
        </w:rPr>
        <w:t>土地复垦区与复垦责任范围</w:t>
      </w:r>
      <w:bookmarkEnd w:id="260"/>
    </w:p>
    <w:p>
      <w:pPr>
        <w:spacing w:line="360" w:lineRule="auto"/>
        <w:ind w:firstLine="562" w:firstLineChars="200"/>
        <w:jc w:val="both"/>
        <w:outlineLvl w:val="2"/>
        <w:rPr>
          <w:b/>
          <w:color w:val="000000"/>
          <w:sz w:val="28"/>
          <w:szCs w:val="28"/>
        </w:rPr>
      </w:pPr>
      <w:r>
        <w:rPr>
          <w:b/>
          <w:color w:val="000000"/>
          <w:sz w:val="28"/>
          <w:szCs w:val="28"/>
        </w:rPr>
        <w:t>（一）土地复垦区</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1、山为</w:t>
      </w:r>
      <w:r>
        <w:rPr>
          <w:rFonts w:hint="eastAsia"/>
          <w:bCs/>
          <w:color w:val="000000"/>
          <w:sz w:val="24"/>
          <w:szCs w:val="24"/>
        </w:rPr>
        <w:t>新立</w:t>
      </w:r>
      <w:r>
        <w:rPr>
          <w:bCs/>
          <w:color w:val="000000"/>
          <w:sz w:val="24"/>
          <w:szCs w:val="24"/>
        </w:rPr>
        <w:t>矿山，已损毁土地面积</w:t>
      </w:r>
      <w:r>
        <w:rPr>
          <w:rFonts w:hint="eastAsia"/>
          <w:bCs/>
          <w:color w:val="000000"/>
          <w:sz w:val="24"/>
          <w:szCs w:val="24"/>
        </w:rPr>
        <w:t>0</w:t>
      </w:r>
      <w:r>
        <w:rPr>
          <w:bCs/>
          <w:color w:val="000000"/>
          <w:sz w:val="24"/>
          <w:szCs w:val="24"/>
        </w:rPr>
        <w:t>公顷。</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2、拟损毁土地面积为</w:t>
      </w:r>
      <w:r>
        <w:rPr>
          <w:rFonts w:hint="eastAsia"/>
          <w:bCs/>
          <w:color w:val="000000"/>
          <w:sz w:val="24"/>
          <w:szCs w:val="24"/>
        </w:rPr>
        <w:t>拟开采</w:t>
      </w:r>
      <w:r>
        <w:rPr>
          <w:bCs/>
          <w:color w:val="000000"/>
          <w:sz w:val="24"/>
          <w:szCs w:val="24"/>
        </w:rPr>
        <w:t>的露天采矿场</w:t>
      </w:r>
      <w:r>
        <w:rPr>
          <w:rFonts w:hint="eastAsia"/>
          <w:bCs/>
          <w:color w:val="000000"/>
          <w:sz w:val="24"/>
          <w:szCs w:val="24"/>
        </w:rPr>
        <w:t>和拟新建的场地</w:t>
      </w:r>
      <w:r>
        <w:rPr>
          <w:bCs/>
          <w:color w:val="000000"/>
          <w:sz w:val="24"/>
          <w:szCs w:val="24"/>
        </w:rPr>
        <w:t>，面积</w:t>
      </w:r>
      <w:r>
        <w:rPr>
          <w:rFonts w:hint="eastAsia"/>
          <w:bCs/>
          <w:color w:val="000000"/>
          <w:sz w:val="24"/>
          <w:szCs w:val="24"/>
        </w:rPr>
        <w:t>***公顷</w:t>
      </w:r>
      <w:r>
        <w:rPr>
          <w:bCs/>
          <w:color w:val="000000"/>
          <w:sz w:val="24"/>
          <w:szCs w:val="24"/>
        </w:rPr>
        <w:t>。</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复垦区为生产项目损毁土地范围，包括压占、挖损损毁范围。矿山拟损毁土地面积</w:t>
      </w:r>
      <w:r>
        <w:rPr>
          <w:rFonts w:hint="eastAsia"/>
          <w:bCs/>
          <w:color w:val="000000"/>
          <w:sz w:val="24"/>
          <w:szCs w:val="24"/>
        </w:rPr>
        <w:t>***公顷</w:t>
      </w:r>
      <w:r>
        <w:rPr>
          <w:bCs/>
          <w:color w:val="000000"/>
          <w:sz w:val="24"/>
          <w:szCs w:val="24"/>
        </w:rPr>
        <w:t>。</w:t>
      </w:r>
      <w:r>
        <w:rPr>
          <w:rFonts w:hint="eastAsia"/>
          <w:bCs/>
          <w:color w:val="000000"/>
          <w:sz w:val="24"/>
          <w:szCs w:val="24"/>
        </w:rPr>
        <w:t>由于矿区道路在矿山服务期结束后留续使用，因此，不将其纳入复垦责任面积之内，</w:t>
      </w:r>
      <w:r>
        <w:rPr>
          <w:bCs/>
          <w:color w:val="000000"/>
          <w:sz w:val="24"/>
          <w:szCs w:val="24"/>
        </w:rPr>
        <w:t>因此矿山复垦区面积为</w:t>
      </w:r>
      <w:r>
        <w:rPr>
          <w:rFonts w:hint="eastAsia"/>
          <w:bCs/>
          <w:color w:val="000000"/>
          <w:sz w:val="24"/>
          <w:szCs w:val="24"/>
        </w:rPr>
        <w:t>***公顷</w:t>
      </w:r>
      <w:r>
        <w:rPr>
          <w:bCs/>
          <w:color w:val="000000"/>
          <w:sz w:val="24"/>
          <w:szCs w:val="24"/>
        </w:rPr>
        <w:t>。复垦区及土地复垦责任范围一览表见表5-1。</w:t>
      </w:r>
    </w:p>
    <w:p>
      <w:pPr>
        <w:autoSpaceDE w:val="0"/>
        <w:autoSpaceDN w:val="0"/>
        <w:adjustRightInd w:val="0"/>
        <w:snapToGrid w:val="0"/>
        <w:spacing w:line="360" w:lineRule="auto"/>
        <w:jc w:val="center"/>
        <w:rPr>
          <w:b/>
          <w:color w:val="000000"/>
          <w:sz w:val="24"/>
          <w:szCs w:val="24"/>
        </w:rPr>
      </w:pPr>
      <w:r>
        <w:rPr>
          <w:b/>
          <w:color w:val="000000"/>
          <w:sz w:val="24"/>
          <w:szCs w:val="24"/>
        </w:rPr>
        <w:t>表5-1 复垦区及土地复垦责任范围一览表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268"/>
        <w:gridCol w:w="1429"/>
        <w:gridCol w:w="1427"/>
        <w:gridCol w:w="161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00"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复垦单元</w:t>
            </w:r>
          </w:p>
        </w:tc>
        <w:tc>
          <w:tcPr>
            <w:tcW w:w="1268"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复垦区面积(公顷)</w:t>
            </w:r>
          </w:p>
        </w:tc>
        <w:tc>
          <w:tcPr>
            <w:tcW w:w="1429"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复垦责任范围(公顷)</w:t>
            </w:r>
          </w:p>
        </w:tc>
        <w:tc>
          <w:tcPr>
            <w:tcW w:w="1427"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损毁土地类型</w:t>
            </w:r>
          </w:p>
        </w:tc>
        <w:tc>
          <w:tcPr>
            <w:tcW w:w="1617"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破坏类型</w:t>
            </w:r>
          </w:p>
        </w:tc>
        <w:tc>
          <w:tcPr>
            <w:tcW w:w="1200"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损毁程度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00"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露天采矿场</w:t>
            </w:r>
          </w:p>
        </w:tc>
        <w:tc>
          <w:tcPr>
            <w:tcW w:w="1268" w:type="dxa"/>
            <w:shd w:val="clear" w:color="auto" w:fill="auto"/>
          </w:tcPr>
          <w:p>
            <w:pPr>
              <w:jc w:val="center"/>
              <w:textAlignment w:val="center"/>
              <w:rPr>
                <w:rFonts w:eastAsia="等线"/>
                <w:color w:val="000000"/>
                <w:sz w:val="22"/>
                <w:szCs w:val="22"/>
              </w:rPr>
            </w:pPr>
            <w:r>
              <w:t>***</w:t>
            </w:r>
          </w:p>
        </w:tc>
        <w:tc>
          <w:tcPr>
            <w:tcW w:w="1429" w:type="dxa"/>
            <w:shd w:val="clear" w:color="auto" w:fill="auto"/>
          </w:tcPr>
          <w:p>
            <w:pPr>
              <w:jc w:val="center"/>
              <w:textAlignment w:val="center"/>
              <w:rPr>
                <w:rFonts w:eastAsia="等线"/>
                <w:color w:val="000000"/>
                <w:sz w:val="22"/>
                <w:szCs w:val="22"/>
              </w:rPr>
            </w:pPr>
            <w:r>
              <w:t>***</w:t>
            </w:r>
          </w:p>
        </w:tc>
        <w:tc>
          <w:tcPr>
            <w:tcW w:w="1427"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裸岩石砾地、采矿用地</w:t>
            </w:r>
          </w:p>
        </w:tc>
        <w:tc>
          <w:tcPr>
            <w:tcW w:w="1617"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挖损</w:t>
            </w:r>
          </w:p>
        </w:tc>
        <w:tc>
          <w:tcPr>
            <w:tcW w:w="1200" w:type="dxa"/>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00" w:type="dxa"/>
            <w:shd w:val="clear" w:color="auto" w:fill="auto"/>
            <w:vAlign w:val="center"/>
          </w:tcPr>
          <w:p>
            <w:pPr>
              <w:jc w:val="center"/>
              <w:rPr>
                <w:color w:val="000000"/>
                <w:sz w:val="21"/>
                <w:szCs w:val="21"/>
              </w:rPr>
            </w:pPr>
            <w:r>
              <w:rPr>
                <w:color w:val="000000"/>
                <w:sz w:val="21"/>
                <w:szCs w:val="21"/>
              </w:rPr>
              <w:t>临时废料场</w:t>
            </w:r>
          </w:p>
        </w:tc>
        <w:tc>
          <w:tcPr>
            <w:tcW w:w="1268" w:type="dxa"/>
            <w:shd w:val="clear" w:color="auto" w:fill="auto"/>
          </w:tcPr>
          <w:p>
            <w:pPr>
              <w:jc w:val="center"/>
              <w:textAlignment w:val="center"/>
              <w:rPr>
                <w:color w:val="000000"/>
                <w:sz w:val="21"/>
                <w:szCs w:val="21"/>
              </w:rPr>
            </w:pPr>
            <w:r>
              <w:t>***</w:t>
            </w:r>
          </w:p>
        </w:tc>
        <w:tc>
          <w:tcPr>
            <w:tcW w:w="1429" w:type="dxa"/>
            <w:shd w:val="clear" w:color="auto" w:fill="auto"/>
          </w:tcPr>
          <w:p>
            <w:pPr>
              <w:jc w:val="center"/>
              <w:textAlignment w:val="center"/>
              <w:rPr>
                <w:color w:val="000000"/>
                <w:sz w:val="21"/>
                <w:szCs w:val="21"/>
              </w:rPr>
            </w:pPr>
            <w:r>
              <w:t>***</w:t>
            </w:r>
          </w:p>
        </w:tc>
        <w:tc>
          <w:tcPr>
            <w:tcW w:w="1427" w:type="dxa"/>
            <w:shd w:val="clear" w:color="auto" w:fill="auto"/>
            <w:vAlign w:val="center"/>
          </w:tcPr>
          <w:p>
            <w:pPr>
              <w:pStyle w:val="311"/>
              <w:ind w:left="-100" w:right="-100"/>
              <w:rPr>
                <w:rFonts w:ascii="Times New Roman" w:hAnsi="Times New Roman" w:cs="Times New Roman"/>
                <w:sz w:val="21"/>
                <w:szCs w:val="21"/>
              </w:rPr>
            </w:pPr>
            <w:r>
              <w:rPr>
                <w:rFonts w:hint="eastAsia"/>
                <w:color w:val="000000"/>
                <w:sz w:val="21"/>
                <w:szCs w:val="21"/>
              </w:rPr>
              <w:t>裸岩石砾地、采矿用地</w:t>
            </w:r>
          </w:p>
        </w:tc>
        <w:tc>
          <w:tcPr>
            <w:tcW w:w="1617"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压占</w:t>
            </w:r>
          </w:p>
        </w:tc>
        <w:tc>
          <w:tcPr>
            <w:tcW w:w="1200" w:type="dxa"/>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00" w:type="dxa"/>
            <w:shd w:val="clear" w:color="auto" w:fill="auto"/>
            <w:vAlign w:val="center"/>
          </w:tcPr>
          <w:p>
            <w:pPr>
              <w:jc w:val="center"/>
              <w:rPr>
                <w:color w:val="000000"/>
                <w:sz w:val="21"/>
                <w:szCs w:val="21"/>
              </w:rPr>
            </w:pPr>
            <w:r>
              <w:rPr>
                <w:color w:val="000000"/>
                <w:sz w:val="21"/>
                <w:szCs w:val="21"/>
              </w:rPr>
              <w:t>矿部生活区</w:t>
            </w:r>
          </w:p>
        </w:tc>
        <w:tc>
          <w:tcPr>
            <w:tcW w:w="1268" w:type="dxa"/>
            <w:shd w:val="clear" w:color="auto" w:fill="auto"/>
          </w:tcPr>
          <w:p>
            <w:pPr>
              <w:jc w:val="center"/>
              <w:textAlignment w:val="center"/>
              <w:rPr>
                <w:color w:val="000000"/>
                <w:sz w:val="21"/>
                <w:szCs w:val="21"/>
              </w:rPr>
            </w:pPr>
            <w:r>
              <w:t>***</w:t>
            </w:r>
          </w:p>
        </w:tc>
        <w:tc>
          <w:tcPr>
            <w:tcW w:w="1429" w:type="dxa"/>
            <w:shd w:val="clear" w:color="auto" w:fill="auto"/>
          </w:tcPr>
          <w:p>
            <w:pPr>
              <w:jc w:val="center"/>
              <w:textAlignment w:val="center"/>
              <w:rPr>
                <w:color w:val="000000"/>
                <w:sz w:val="21"/>
                <w:szCs w:val="21"/>
              </w:rPr>
            </w:pPr>
            <w:r>
              <w:t>***</w:t>
            </w:r>
          </w:p>
        </w:tc>
        <w:tc>
          <w:tcPr>
            <w:tcW w:w="1427" w:type="dxa"/>
            <w:shd w:val="clear" w:color="auto" w:fill="auto"/>
            <w:vAlign w:val="center"/>
          </w:tcPr>
          <w:p>
            <w:pPr>
              <w:ind w:left="-100" w:right="-100"/>
              <w:jc w:val="center"/>
              <w:rPr>
                <w:sz w:val="21"/>
                <w:szCs w:val="21"/>
              </w:rPr>
            </w:pPr>
            <w:r>
              <w:rPr>
                <w:rFonts w:hint="eastAsia"/>
                <w:color w:val="000000"/>
                <w:sz w:val="21"/>
                <w:szCs w:val="21"/>
              </w:rPr>
              <w:t>采矿用地</w:t>
            </w:r>
          </w:p>
        </w:tc>
        <w:tc>
          <w:tcPr>
            <w:tcW w:w="1617"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压占</w:t>
            </w:r>
          </w:p>
        </w:tc>
        <w:tc>
          <w:tcPr>
            <w:tcW w:w="1200" w:type="dxa"/>
            <w:vAlign w:val="center"/>
          </w:tcPr>
          <w:p>
            <w:pPr>
              <w:ind w:left="-100" w:right="-100"/>
              <w:jc w:val="center"/>
              <w:rPr>
                <w:sz w:val="21"/>
                <w:szCs w:val="21"/>
              </w:rPr>
            </w:pPr>
            <w:r>
              <w:rPr>
                <w:rFonts w:hint="eastAsia"/>
                <w:sz w:val="21"/>
                <w:szCs w:val="21"/>
              </w:rPr>
              <w:t>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00" w:type="dxa"/>
            <w:shd w:val="clear" w:color="auto" w:fill="auto"/>
            <w:vAlign w:val="center"/>
          </w:tcPr>
          <w:p>
            <w:pPr>
              <w:jc w:val="center"/>
              <w:rPr>
                <w:color w:val="000000"/>
                <w:sz w:val="21"/>
                <w:szCs w:val="21"/>
              </w:rPr>
            </w:pPr>
            <w:r>
              <w:rPr>
                <w:rFonts w:hint="eastAsia"/>
                <w:color w:val="000000"/>
                <w:sz w:val="21"/>
                <w:szCs w:val="21"/>
              </w:rPr>
              <w:t>工业广场</w:t>
            </w:r>
          </w:p>
        </w:tc>
        <w:tc>
          <w:tcPr>
            <w:tcW w:w="1268" w:type="dxa"/>
            <w:shd w:val="clear" w:color="auto" w:fill="auto"/>
          </w:tcPr>
          <w:p>
            <w:pPr>
              <w:jc w:val="center"/>
              <w:textAlignment w:val="center"/>
              <w:rPr>
                <w:color w:val="000000"/>
                <w:sz w:val="21"/>
                <w:szCs w:val="21"/>
              </w:rPr>
            </w:pPr>
            <w:r>
              <w:t>***</w:t>
            </w:r>
          </w:p>
        </w:tc>
        <w:tc>
          <w:tcPr>
            <w:tcW w:w="1429" w:type="dxa"/>
            <w:shd w:val="clear" w:color="auto" w:fill="auto"/>
          </w:tcPr>
          <w:p>
            <w:pPr>
              <w:jc w:val="center"/>
              <w:textAlignment w:val="center"/>
              <w:rPr>
                <w:color w:val="000000"/>
                <w:sz w:val="21"/>
                <w:szCs w:val="21"/>
              </w:rPr>
            </w:pPr>
            <w:r>
              <w:t>***</w:t>
            </w:r>
          </w:p>
        </w:tc>
        <w:tc>
          <w:tcPr>
            <w:tcW w:w="1427" w:type="dxa"/>
            <w:shd w:val="clear" w:color="auto" w:fill="auto"/>
            <w:vAlign w:val="center"/>
          </w:tcPr>
          <w:p>
            <w:pPr>
              <w:ind w:left="-100" w:right="-100"/>
              <w:jc w:val="center"/>
              <w:rPr>
                <w:sz w:val="21"/>
                <w:szCs w:val="21"/>
              </w:rPr>
            </w:pPr>
            <w:r>
              <w:rPr>
                <w:rFonts w:hint="eastAsia"/>
                <w:color w:val="000000"/>
                <w:sz w:val="21"/>
                <w:szCs w:val="21"/>
              </w:rPr>
              <w:t>采矿用地</w:t>
            </w:r>
          </w:p>
        </w:tc>
        <w:tc>
          <w:tcPr>
            <w:tcW w:w="1617"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压占</w:t>
            </w:r>
          </w:p>
        </w:tc>
        <w:tc>
          <w:tcPr>
            <w:tcW w:w="1200" w:type="dxa"/>
            <w:vAlign w:val="center"/>
          </w:tcPr>
          <w:p>
            <w:pPr>
              <w:ind w:left="-100" w:right="-100"/>
              <w:jc w:val="center"/>
              <w:rPr>
                <w:sz w:val="21"/>
                <w:szCs w:val="21"/>
              </w:rPr>
            </w:pPr>
            <w:r>
              <w:rPr>
                <w:rFonts w:hint="eastAsia"/>
                <w:sz w:val="21"/>
                <w:szCs w:val="21"/>
              </w:rPr>
              <w:t>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00" w:type="dxa"/>
            <w:shd w:val="clear" w:color="auto" w:fill="auto"/>
            <w:vAlign w:val="center"/>
          </w:tcPr>
          <w:p>
            <w:pPr>
              <w:jc w:val="center"/>
              <w:rPr>
                <w:color w:val="000000"/>
                <w:sz w:val="21"/>
                <w:szCs w:val="21"/>
              </w:rPr>
            </w:pPr>
            <w:r>
              <w:rPr>
                <w:color w:val="000000"/>
                <w:sz w:val="21"/>
                <w:szCs w:val="21"/>
              </w:rPr>
              <w:t>表土场</w:t>
            </w:r>
          </w:p>
        </w:tc>
        <w:tc>
          <w:tcPr>
            <w:tcW w:w="1268" w:type="dxa"/>
            <w:shd w:val="clear" w:color="auto" w:fill="auto"/>
          </w:tcPr>
          <w:p>
            <w:pPr>
              <w:jc w:val="center"/>
              <w:textAlignment w:val="center"/>
              <w:rPr>
                <w:color w:val="000000"/>
                <w:sz w:val="21"/>
                <w:szCs w:val="21"/>
              </w:rPr>
            </w:pPr>
            <w:r>
              <w:t>***</w:t>
            </w:r>
          </w:p>
        </w:tc>
        <w:tc>
          <w:tcPr>
            <w:tcW w:w="1429" w:type="dxa"/>
            <w:shd w:val="clear" w:color="auto" w:fill="auto"/>
          </w:tcPr>
          <w:p>
            <w:pPr>
              <w:jc w:val="center"/>
              <w:textAlignment w:val="center"/>
              <w:rPr>
                <w:color w:val="000000"/>
                <w:sz w:val="21"/>
                <w:szCs w:val="21"/>
              </w:rPr>
            </w:pPr>
            <w:r>
              <w:t>***</w:t>
            </w:r>
          </w:p>
        </w:tc>
        <w:tc>
          <w:tcPr>
            <w:tcW w:w="1427" w:type="dxa"/>
            <w:shd w:val="clear" w:color="auto" w:fill="auto"/>
            <w:vAlign w:val="center"/>
          </w:tcPr>
          <w:p>
            <w:pPr>
              <w:ind w:left="-100" w:right="-100"/>
              <w:jc w:val="center"/>
              <w:rPr>
                <w:sz w:val="21"/>
                <w:szCs w:val="21"/>
              </w:rPr>
            </w:pPr>
            <w:r>
              <w:rPr>
                <w:rFonts w:hint="eastAsia"/>
                <w:color w:val="000000"/>
                <w:sz w:val="21"/>
                <w:szCs w:val="21"/>
              </w:rPr>
              <w:t>采矿用地</w:t>
            </w:r>
          </w:p>
        </w:tc>
        <w:tc>
          <w:tcPr>
            <w:tcW w:w="1617"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压占</w:t>
            </w:r>
          </w:p>
        </w:tc>
        <w:tc>
          <w:tcPr>
            <w:tcW w:w="1200" w:type="dxa"/>
            <w:vAlign w:val="center"/>
          </w:tcPr>
          <w:p>
            <w:pPr>
              <w:ind w:left="-100" w:right="-100"/>
              <w:jc w:val="center"/>
              <w:rPr>
                <w:sz w:val="21"/>
                <w:szCs w:val="21"/>
              </w:rPr>
            </w:pPr>
            <w:r>
              <w:rPr>
                <w:rFonts w:hint="eastAsia"/>
                <w:sz w:val="21"/>
                <w:szCs w:val="21"/>
              </w:rPr>
              <w:t>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00" w:type="dxa"/>
            <w:shd w:val="clear" w:color="auto" w:fill="auto"/>
            <w:vAlign w:val="center"/>
          </w:tcPr>
          <w:p>
            <w:pPr>
              <w:jc w:val="center"/>
              <w:rPr>
                <w:color w:val="000000"/>
                <w:sz w:val="21"/>
                <w:szCs w:val="21"/>
              </w:rPr>
            </w:pPr>
            <w:r>
              <w:rPr>
                <w:color w:val="000000"/>
                <w:sz w:val="21"/>
                <w:szCs w:val="21"/>
              </w:rPr>
              <w:t>矿山道路</w:t>
            </w:r>
          </w:p>
        </w:tc>
        <w:tc>
          <w:tcPr>
            <w:tcW w:w="1268" w:type="dxa"/>
            <w:shd w:val="clear" w:color="auto" w:fill="auto"/>
            <w:vAlign w:val="center"/>
          </w:tcPr>
          <w:p>
            <w:pPr>
              <w:jc w:val="center"/>
              <w:textAlignment w:val="center"/>
              <w:rPr>
                <w:color w:val="000000"/>
                <w:sz w:val="21"/>
                <w:szCs w:val="21"/>
              </w:rPr>
            </w:pPr>
            <w:r>
              <w:rPr>
                <w:rFonts w:eastAsia="等线"/>
                <w:color w:val="000000"/>
                <w:sz w:val="21"/>
                <w:szCs w:val="21"/>
                <w:lang w:bidi="ar"/>
              </w:rPr>
              <w:t>***</w:t>
            </w:r>
          </w:p>
        </w:tc>
        <w:tc>
          <w:tcPr>
            <w:tcW w:w="1429" w:type="dxa"/>
            <w:shd w:val="clear" w:color="auto" w:fill="auto"/>
            <w:vAlign w:val="center"/>
          </w:tcPr>
          <w:p>
            <w:pPr>
              <w:jc w:val="center"/>
              <w:textAlignment w:val="center"/>
              <w:rPr>
                <w:color w:val="000000"/>
                <w:sz w:val="21"/>
                <w:szCs w:val="21"/>
              </w:rPr>
            </w:pPr>
            <w:r>
              <w:rPr>
                <w:color w:val="000000"/>
                <w:sz w:val="21"/>
                <w:szCs w:val="21"/>
                <w:lang w:bidi="ar"/>
              </w:rPr>
              <w:t>***</w:t>
            </w:r>
          </w:p>
        </w:tc>
        <w:tc>
          <w:tcPr>
            <w:tcW w:w="1427" w:type="dxa"/>
            <w:shd w:val="clear" w:color="auto" w:fill="auto"/>
            <w:vAlign w:val="center"/>
          </w:tcPr>
          <w:p>
            <w:pPr>
              <w:pStyle w:val="311"/>
              <w:ind w:left="-100" w:right="-100"/>
              <w:rPr>
                <w:rFonts w:ascii="Times New Roman" w:hAnsi="Times New Roman" w:cs="Times New Roman"/>
                <w:sz w:val="21"/>
                <w:szCs w:val="21"/>
              </w:rPr>
            </w:pPr>
            <w:r>
              <w:rPr>
                <w:rFonts w:hint="eastAsia"/>
                <w:color w:val="000000"/>
                <w:sz w:val="21"/>
                <w:szCs w:val="21"/>
              </w:rPr>
              <w:t>采矿用地</w:t>
            </w:r>
          </w:p>
        </w:tc>
        <w:tc>
          <w:tcPr>
            <w:tcW w:w="1617"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压占</w:t>
            </w:r>
          </w:p>
        </w:tc>
        <w:tc>
          <w:tcPr>
            <w:tcW w:w="1200" w:type="dxa"/>
            <w:vAlign w:val="center"/>
          </w:tcPr>
          <w:p>
            <w:pPr>
              <w:ind w:left="-100" w:right="-100"/>
              <w:jc w:val="center"/>
              <w:rPr>
                <w:sz w:val="21"/>
                <w:szCs w:val="21"/>
              </w:rPr>
            </w:pPr>
            <w:r>
              <w:rPr>
                <w:rFonts w:hint="eastAsia"/>
                <w:sz w:val="21"/>
                <w:szCs w:val="21"/>
              </w:rPr>
              <w:t>中度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00"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合计</w:t>
            </w:r>
          </w:p>
        </w:tc>
        <w:tc>
          <w:tcPr>
            <w:tcW w:w="1268" w:type="dxa"/>
            <w:shd w:val="clear" w:color="auto" w:fill="auto"/>
            <w:vAlign w:val="center"/>
          </w:tcPr>
          <w:p>
            <w:pPr>
              <w:jc w:val="center"/>
              <w:textAlignment w:val="center"/>
              <w:rPr>
                <w:rFonts w:eastAsia="等线"/>
                <w:color w:val="000000"/>
                <w:sz w:val="22"/>
                <w:szCs w:val="22"/>
              </w:rPr>
            </w:pPr>
            <w:r>
              <w:rPr>
                <w:rFonts w:eastAsia="等线"/>
                <w:b/>
                <w:bCs/>
                <w:color w:val="000000"/>
                <w:sz w:val="21"/>
                <w:szCs w:val="21"/>
                <w:lang w:bidi="ar"/>
              </w:rPr>
              <w:t>***</w:t>
            </w:r>
          </w:p>
        </w:tc>
        <w:tc>
          <w:tcPr>
            <w:tcW w:w="1429" w:type="dxa"/>
            <w:shd w:val="clear" w:color="auto" w:fill="auto"/>
            <w:vAlign w:val="center"/>
          </w:tcPr>
          <w:p>
            <w:pPr>
              <w:jc w:val="center"/>
              <w:textAlignment w:val="center"/>
              <w:rPr>
                <w:rFonts w:eastAsia="等线"/>
                <w:color w:val="000000"/>
                <w:sz w:val="22"/>
                <w:szCs w:val="22"/>
              </w:rPr>
            </w:pPr>
            <w:r>
              <w:rPr>
                <w:rFonts w:hint="eastAsia" w:eastAsia="等线"/>
                <w:b/>
                <w:bCs/>
                <w:color w:val="000000"/>
                <w:sz w:val="21"/>
                <w:szCs w:val="21"/>
                <w:lang w:bidi="ar"/>
              </w:rPr>
              <w:t>***</w:t>
            </w:r>
          </w:p>
        </w:tc>
        <w:tc>
          <w:tcPr>
            <w:tcW w:w="1427" w:type="dxa"/>
            <w:shd w:val="clear" w:color="auto" w:fill="auto"/>
            <w:noWrap/>
            <w:vAlign w:val="center"/>
          </w:tcPr>
          <w:p>
            <w:pPr>
              <w:pStyle w:val="311"/>
              <w:ind w:left="-100" w:right="-100"/>
              <w:rPr>
                <w:rFonts w:ascii="Times New Roman" w:hAnsi="Times New Roman" w:cs="Times New Roman"/>
                <w:sz w:val="21"/>
                <w:szCs w:val="21"/>
              </w:rPr>
            </w:pPr>
          </w:p>
        </w:tc>
        <w:tc>
          <w:tcPr>
            <w:tcW w:w="1617" w:type="dxa"/>
            <w:vAlign w:val="center"/>
          </w:tcPr>
          <w:p>
            <w:pPr>
              <w:pStyle w:val="311"/>
              <w:ind w:left="-100" w:right="-100"/>
              <w:rPr>
                <w:rFonts w:ascii="Times New Roman" w:hAnsi="Times New Roman" w:cs="Times New Roman"/>
                <w:sz w:val="21"/>
                <w:szCs w:val="21"/>
              </w:rPr>
            </w:pPr>
          </w:p>
        </w:tc>
        <w:tc>
          <w:tcPr>
            <w:tcW w:w="1200" w:type="dxa"/>
            <w:vAlign w:val="center"/>
          </w:tcPr>
          <w:p>
            <w:pPr>
              <w:pStyle w:val="311"/>
              <w:ind w:left="-100" w:right="-100"/>
              <w:rPr>
                <w:rFonts w:ascii="Times New Roman" w:hAnsi="Times New Roman" w:cs="Times New Roman"/>
                <w:sz w:val="21"/>
                <w:szCs w:val="21"/>
              </w:rPr>
            </w:pPr>
          </w:p>
        </w:tc>
      </w:tr>
    </w:tbl>
    <w:p>
      <w:pPr>
        <w:spacing w:line="360" w:lineRule="auto"/>
        <w:ind w:firstLine="562" w:firstLineChars="200"/>
        <w:jc w:val="both"/>
        <w:outlineLvl w:val="2"/>
        <w:rPr>
          <w:b/>
          <w:color w:val="000000"/>
          <w:sz w:val="28"/>
          <w:szCs w:val="28"/>
        </w:rPr>
      </w:pPr>
      <w:r>
        <w:rPr>
          <w:b/>
          <w:color w:val="000000"/>
          <w:sz w:val="28"/>
          <w:szCs w:val="28"/>
        </w:rPr>
        <w:t>（二）复垦责任范围</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根据前述土地损毁分析与预测结果，结合项目区实际情况，依照《土地复垦方案编制规程 ，第一部分：通则》，复垦区指“生产建设项目损毁土地和永久性建设用地构成的区域”，土地复垦责任范围是指“复垦区中损毁土地及不再留续使用的永久性建设用地共同构成的区域”。矿山原有土地为</w:t>
      </w:r>
      <w:r>
        <w:rPr>
          <w:rFonts w:hint="eastAsia"/>
          <w:bCs/>
          <w:color w:val="000000"/>
          <w:sz w:val="24"/>
          <w:szCs w:val="24"/>
        </w:rPr>
        <w:t>裸岩石砾地、采矿用地</w:t>
      </w:r>
      <w:r>
        <w:rPr>
          <w:bCs/>
          <w:color w:val="000000"/>
          <w:sz w:val="24"/>
          <w:szCs w:val="24"/>
        </w:rPr>
        <w:t>，复垦后均为</w:t>
      </w:r>
      <w:r>
        <w:rPr>
          <w:rFonts w:hint="eastAsia"/>
          <w:bCs/>
          <w:color w:val="000000"/>
          <w:sz w:val="24"/>
          <w:szCs w:val="24"/>
        </w:rPr>
        <w:t>裸岩石砾地</w:t>
      </w:r>
      <w:r>
        <w:rPr>
          <w:bCs/>
          <w:color w:val="000000"/>
          <w:sz w:val="24"/>
          <w:szCs w:val="24"/>
        </w:rPr>
        <w:t>。</w:t>
      </w:r>
      <w:r>
        <w:rPr>
          <w:rFonts w:hint="eastAsia"/>
          <w:bCs/>
          <w:color w:val="000000"/>
          <w:sz w:val="24"/>
          <w:szCs w:val="24"/>
        </w:rPr>
        <w:t>矿山道路在矿山服务年限结束后可留做区域交通便道使用，方便复垦工作、地质、矿产、灾害勘察、牧民便道等，</w:t>
      </w:r>
      <w:r>
        <w:rPr>
          <w:bCs/>
          <w:color w:val="000000"/>
          <w:sz w:val="24"/>
          <w:szCs w:val="24"/>
        </w:rPr>
        <w:t>因此矿山</w:t>
      </w:r>
      <w:r>
        <w:rPr>
          <w:rFonts w:hint="eastAsia"/>
          <w:bCs/>
          <w:color w:val="000000"/>
          <w:sz w:val="24"/>
          <w:szCs w:val="24"/>
        </w:rPr>
        <w:t>复垦责任面积为***公顷，实际</w:t>
      </w:r>
      <w:r>
        <w:rPr>
          <w:bCs/>
          <w:color w:val="000000"/>
          <w:sz w:val="24"/>
          <w:szCs w:val="24"/>
        </w:rPr>
        <w:t>复垦区面积为</w:t>
      </w:r>
      <w:r>
        <w:rPr>
          <w:rFonts w:hint="eastAsia"/>
          <w:bCs/>
          <w:color w:val="000000"/>
          <w:sz w:val="24"/>
          <w:szCs w:val="24"/>
        </w:rPr>
        <w:t>***公顷</w:t>
      </w:r>
      <w:r>
        <w:rPr>
          <w:bCs/>
          <w:color w:val="000000"/>
          <w:sz w:val="24"/>
          <w:szCs w:val="24"/>
        </w:rPr>
        <w:t>，土地复垦率</w:t>
      </w:r>
      <w:r>
        <w:rPr>
          <w:rFonts w:hint="eastAsia"/>
          <w:bCs/>
          <w:color w:val="000000"/>
          <w:sz w:val="24"/>
          <w:szCs w:val="24"/>
        </w:rPr>
        <w:t>***</w:t>
      </w:r>
      <w:r>
        <w:rPr>
          <w:bCs/>
          <w:color w:val="000000"/>
          <w:sz w:val="24"/>
          <w:szCs w:val="24"/>
        </w:rPr>
        <w:t>。</w:t>
      </w:r>
    </w:p>
    <w:p>
      <w:pPr>
        <w:pStyle w:val="553"/>
        <w:rPr>
          <w:rFonts w:hint="default"/>
        </w:rPr>
      </w:pPr>
      <w:r>
        <w:br w:type="page"/>
      </w:r>
    </w:p>
    <w:p>
      <w:pPr>
        <w:pStyle w:val="553"/>
        <w:rPr>
          <w:rFonts w:hint="default"/>
        </w:rPr>
      </w:pPr>
    </w:p>
    <w:p>
      <w:pPr>
        <w:autoSpaceDE w:val="0"/>
        <w:autoSpaceDN w:val="0"/>
        <w:adjustRightInd w:val="0"/>
        <w:snapToGrid w:val="0"/>
        <w:spacing w:line="360" w:lineRule="auto"/>
        <w:jc w:val="center"/>
        <w:rPr>
          <w:b/>
          <w:color w:val="000000"/>
          <w:sz w:val="24"/>
          <w:szCs w:val="24"/>
        </w:rPr>
      </w:pPr>
      <w:r>
        <w:rPr>
          <w:rFonts w:hint="eastAsia"/>
          <w:b/>
          <w:color w:val="000000"/>
          <w:sz w:val="24"/>
          <w:szCs w:val="24"/>
        </w:rPr>
        <w:t>图5-1 复垦责任范围分布示意图</w:t>
      </w:r>
    </w:p>
    <w:p>
      <w:pPr>
        <w:spacing w:line="360" w:lineRule="auto"/>
        <w:ind w:firstLine="562" w:firstLineChars="200"/>
        <w:jc w:val="both"/>
        <w:outlineLvl w:val="2"/>
        <w:rPr>
          <w:b/>
          <w:color w:val="000000"/>
          <w:sz w:val="28"/>
          <w:szCs w:val="28"/>
        </w:rPr>
      </w:pPr>
      <w:r>
        <w:rPr>
          <w:b/>
          <w:color w:val="000000"/>
          <w:sz w:val="28"/>
          <w:szCs w:val="28"/>
        </w:rPr>
        <w:t>（三）土地类型与权属</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依据</w:t>
      </w:r>
      <w:r>
        <w:rPr>
          <w:rFonts w:hint="eastAsia"/>
          <w:bCs/>
          <w:color w:val="000000"/>
          <w:sz w:val="24"/>
          <w:szCs w:val="24"/>
        </w:rPr>
        <w:t>巴楚县</w:t>
      </w:r>
      <w:r>
        <w:rPr>
          <w:bCs/>
          <w:color w:val="000000"/>
          <w:sz w:val="24"/>
          <w:szCs w:val="24"/>
        </w:rPr>
        <w:t>自然资源局查询的《矿区土地利用现状、权属及规划》情况，结合《土地利用现状分类》（GB/T21010-2017），确定复垦区及复垦责任范围所占用的土地类型</w:t>
      </w:r>
      <w:r>
        <w:rPr>
          <w:rFonts w:hint="eastAsia"/>
          <w:bCs/>
          <w:color w:val="000000"/>
          <w:sz w:val="24"/>
          <w:szCs w:val="24"/>
        </w:rPr>
        <w:t>为裸岩石砾地和采矿用地</w:t>
      </w:r>
      <w:r>
        <w:rPr>
          <w:bCs/>
          <w:color w:val="000000"/>
          <w:sz w:val="24"/>
          <w:szCs w:val="24"/>
        </w:rPr>
        <w:t>，属</w:t>
      </w:r>
      <w:r>
        <w:rPr>
          <w:rFonts w:hint="eastAsia"/>
          <w:bCs/>
          <w:color w:val="000000"/>
          <w:sz w:val="24"/>
          <w:szCs w:val="24"/>
        </w:rPr>
        <w:t>巴楚县</w:t>
      </w:r>
      <w:r>
        <w:rPr>
          <w:bCs/>
          <w:color w:val="000000"/>
          <w:sz w:val="24"/>
          <w:szCs w:val="24"/>
        </w:rPr>
        <w:t>管辖，土地权属为国有，土地权属清晰，无争议。</w:t>
      </w:r>
    </w:p>
    <w:bookmarkEnd w:id="261"/>
    <w:bookmarkEnd w:id="262"/>
    <w:p>
      <w:pPr>
        <w:spacing w:line="360" w:lineRule="auto"/>
        <w:ind w:firstLine="602" w:firstLineChars="200"/>
        <w:outlineLvl w:val="1"/>
        <w:rPr>
          <w:b/>
          <w:color w:val="000000"/>
          <w:sz w:val="30"/>
          <w:szCs w:val="30"/>
        </w:rPr>
      </w:pPr>
      <w:bookmarkStart w:id="263" w:name="_Toc516175901"/>
      <w:bookmarkStart w:id="264" w:name="_Toc17041"/>
      <w:bookmarkStart w:id="265" w:name="_Toc532760457"/>
      <w:bookmarkStart w:id="266" w:name="_Toc31026"/>
      <w:bookmarkStart w:id="267" w:name="_Toc124098893"/>
      <w:bookmarkStart w:id="268" w:name="_Toc11565"/>
      <w:bookmarkStart w:id="269" w:name="_Toc28097"/>
      <w:r>
        <w:rPr>
          <w:b/>
          <w:color w:val="000000"/>
          <w:sz w:val="30"/>
          <w:szCs w:val="30"/>
        </w:rPr>
        <w:t>二、</w:t>
      </w:r>
      <w:bookmarkEnd w:id="263"/>
      <w:bookmarkEnd w:id="264"/>
      <w:bookmarkEnd w:id="265"/>
      <w:bookmarkEnd w:id="266"/>
      <w:r>
        <w:rPr>
          <w:b/>
          <w:color w:val="000000"/>
          <w:sz w:val="30"/>
          <w:szCs w:val="30"/>
        </w:rPr>
        <w:t>矿区土地复垦可行性分析</w:t>
      </w:r>
      <w:bookmarkEnd w:id="267"/>
    </w:p>
    <w:bookmarkEnd w:id="268"/>
    <w:bookmarkEnd w:id="269"/>
    <w:p>
      <w:pPr>
        <w:spacing w:line="360" w:lineRule="auto"/>
        <w:ind w:firstLine="562" w:firstLineChars="200"/>
        <w:jc w:val="both"/>
        <w:outlineLvl w:val="2"/>
        <w:rPr>
          <w:b/>
          <w:color w:val="000000"/>
          <w:sz w:val="28"/>
          <w:szCs w:val="28"/>
        </w:rPr>
      </w:pPr>
      <w:r>
        <w:rPr>
          <w:b/>
          <w:color w:val="000000"/>
          <w:sz w:val="28"/>
          <w:szCs w:val="28"/>
        </w:rPr>
        <w:t>（一）土地复垦适宜性评价</w:t>
      </w:r>
    </w:p>
    <w:p>
      <w:pPr>
        <w:autoSpaceDE w:val="0"/>
        <w:autoSpaceDN w:val="0"/>
        <w:adjustRightInd w:val="0"/>
        <w:snapToGrid w:val="0"/>
        <w:spacing w:line="360" w:lineRule="auto"/>
        <w:ind w:firstLine="482" w:firstLineChars="200"/>
        <w:jc w:val="both"/>
        <w:rPr>
          <w:b/>
          <w:color w:val="000000"/>
          <w:sz w:val="24"/>
          <w:szCs w:val="24"/>
        </w:rPr>
      </w:pPr>
      <w:r>
        <w:rPr>
          <w:b/>
          <w:color w:val="000000"/>
          <w:sz w:val="24"/>
          <w:szCs w:val="24"/>
        </w:rPr>
        <w:t>1、评价原则</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对于生产建设项目损毁土地的复垦方向，最高标准应该是不留生产建设的痕迹，也就是完全复垦原地形地貌和土地利用类型和水平。具体复垦规划与实践中，土地复垦方向尽可能与原（或周边）土地利用方式（或土地利用总体规划）保持一致。但对于无法完全恢复的损毁土地，应该根据一定的原则进行土地复垦适宜性评价。这些原则包括：</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符合地区土地利用总体规划，与其他规划相协调的原则在确定待复垦土地适宜性时，不仅要考虑被评价土地的自然条件和损毁状况，还要考虑区域性土地利用总体规划，着眼地区社会经济和项目生产建设的发展，避免盲目投资、过度超前浪费土地资源。</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（2）因地制宜原则</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矿山开采将进一步恶化土地利用的条件，土地复垦应因地制宜，宜农则农、宜林则林、宜牧则牧、宜渔则渔。项目区内损毁的土地中属于</w:t>
      </w:r>
      <w:r>
        <w:rPr>
          <w:rFonts w:hint="eastAsia"/>
          <w:bCs/>
          <w:color w:val="000000"/>
          <w:sz w:val="24"/>
          <w:szCs w:val="24"/>
        </w:rPr>
        <w:t>裸岩石砾地、采矿用地</w:t>
      </w:r>
      <w:r>
        <w:rPr>
          <w:bCs/>
          <w:color w:val="000000"/>
          <w:sz w:val="24"/>
          <w:szCs w:val="24"/>
        </w:rPr>
        <w:t>，复垦方向应为</w:t>
      </w:r>
      <w:r>
        <w:rPr>
          <w:rFonts w:hint="eastAsia"/>
          <w:bCs/>
          <w:color w:val="000000"/>
          <w:sz w:val="24"/>
          <w:szCs w:val="24"/>
        </w:rPr>
        <w:t>裸岩石砾地</w:t>
      </w:r>
      <w:r>
        <w:rPr>
          <w:bCs/>
          <w:color w:val="000000"/>
          <w:sz w:val="24"/>
          <w:szCs w:val="24"/>
        </w:rPr>
        <w:t>。</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（3）土地复垦耕地优先和综合效益最佳原则</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在确定被损毁土地复垦利用方向时，应首先考虑其可垦性和综合效益，根据被损毁土地状况选择最佳利用方向，在充分考虑</w:t>
      </w:r>
      <w:r>
        <w:rPr>
          <w:rFonts w:hint="eastAsia"/>
          <w:bCs/>
          <w:color w:val="000000"/>
          <w:sz w:val="24"/>
          <w:szCs w:val="24"/>
        </w:rPr>
        <w:t>土地</w:t>
      </w:r>
      <w:r>
        <w:rPr>
          <w:bCs/>
          <w:color w:val="000000"/>
          <w:sz w:val="24"/>
          <w:szCs w:val="24"/>
        </w:rPr>
        <w:t>承受能力的基础上，以最小的复垦投入从待复垦土地中获取最佳的经济效益、生态效益和社会效益。</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（4）主导性限制因素与综合平衡原则</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影响待复垦土地利用方向的因素很多，包括土壤、气候、原有土地类型、损毁程度、交通和社会需求等多方面，但各种因素对土地利用方向的影响程度不同，在确定待复垦土地的利用方向时，除了综合分析对比各种影响因素之外，还有选择其中的主导因素作为评价的主要依据，按照主导因素确定其适宜的利用方向。本项目区待复垦土地的主导限制因素为矿产开采带来的损毁，如低洼积水、坡度、土壤质地、排灌条件等。</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（5）动态和土地可持续利用原则</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待复垦土地的损毁是一个动态过程，复垦土地的适宜性也随损毁等级与损毁过程而变化，具有动态性，在进行复垦土地的适宜性评价时，应考虑矿井工农业发展的前景、科技进步以及生产和生活水平所带来的社会需求方面的变化，确定复垦土地的开发利用方向。从土地利用历史过程看，土地复垦必须着眼于可持续发展原则，应保证所选土地利用方向具有持续生产能力、防止掠夺式利用农业资源或二次污染等问题。</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（6）经济可行、技术合理性原则。</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评价的目的是提出合理的复垦措施与工程设计，以技术方法简易、便于操作、容易实施为原则才能使复垦方案切实可行。通过方案实施可有效地消除或减轻矿山生产引发的土地损毁问题，恢复和改善生态环境，社会、经济、环境效益较明显。</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（7）社会因素和经济因素相结合原则</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在确定待复垦土地适宜性时，被评价土地的自然条件和损毁状况是基础，国家政策、地方法规等是指导，要考虑地区的经济发展，更要考虑土地资源的合理利用和生态保护，将社会因素和经济因素相结合，确定合适的复垦方向，才能创造最大的综合效益。</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（8）定性分析与定量分析相结合原则</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对评价单元通过定性及定量分析确定复垦方向，能够确定最终复垦方向的可以明确，如建设用地、道路、水面、渔业养殖、生态保护等。不能确定最终复垦方向的要进一步分析评价，主要为农用地宜耕、宜林、宜草的最终确定。对此适宜类实行二级评价体系，最后确定最终复垦方向。</w:t>
      </w:r>
    </w:p>
    <w:p>
      <w:pPr>
        <w:autoSpaceDE w:val="0"/>
        <w:autoSpaceDN w:val="0"/>
        <w:adjustRightInd w:val="0"/>
        <w:snapToGrid w:val="0"/>
        <w:spacing w:line="360" w:lineRule="auto"/>
        <w:ind w:firstLine="482" w:firstLineChars="200"/>
        <w:jc w:val="both"/>
        <w:rPr>
          <w:b/>
          <w:color w:val="000000"/>
          <w:sz w:val="24"/>
          <w:szCs w:val="24"/>
        </w:rPr>
      </w:pPr>
      <w:r>
        <w:rPr>
          <w:b/>
          <w:color w:val="000000"/>
          <w:sz w:val="24"/>
          <w:szCs w:val="24"/>
        </w:rPr>
        <w:t>2、评价依据</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土地复垦适宜性评价在详细调研项目区土地损毁前的利用状况、生产力水平和损毁后土地的自然条件基础上，参考土地损毁预测和程度分析的结果，依据国家和地方的规划和行业标准，采取切实可行的办法，改善被损毁土地的生态环境，确定复垦利用方向。其主要依据包括：</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（1）土地复垦的相关规程和标准</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包括《土地复垦质量控制标准》（TD/T 1036-2013）、《土地复垦方案编制规程》（TD/T 1031-2011）、《土地整治项目设计报告编制规程》（TD/T 1038—2013）、《土地复垦条例实施办法》（2013）、地方性的复垦质量要求和实施办法等。</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（2）土地利用的相关法规和规划</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包括土地管理的法规、项目所在地区的土地利用总体规划等，具体见“2.3编制依据”。</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（3）其他</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复垦区损毁土地预测及损毁程度分析结果和项目区土地资源调查资料。</w:t>
      </w:r>
    </w:p>
    <w:p>
      <w:pPr>
        <w:autoSpaceDE w:val="0"/>
        <w:autoSpaceDN w:val="0"/>
        <w:adjustRightInd w:val="0"/>
        <w:snapToGrid w:val="0"/>
        <w:spacing w:line="360" w:lineRule="auto"/>
        <w:ind w:firstLine="482" w:firstLineChars="200"/>
        <w:jc w:val="both"/>
        <w:rPr>
          <w:b/>
          <w:color w:val="000000"/>
          <w:sz w:val="24"/>
          <w:szCs w:val="24"/>
        </w:rPr>
      </w:pPr>
      <w:r>
        <w:rPr>
          <w:b/>
          <w:color w:val="000000"/>
          <w:sz w:val="24"/>
          <w:szCs w:val="24"/>
        </w:rPr>
        <w:t>3、适宜性评价范围和初步复垦方向的确定</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（1）评价范围</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本方案复垦适宜性评价范围为复垦责任范围，面积共计</w:t>
      </w:r>
      <w:r>
        <w:rPr>
          <w:rFonts w:hint="eastAsia"/>
          <w:bCs/>
          <w:color w:val="000000"/>
          <w:sz w:val="24"/>
          <w:szCs w:val="24"/>
        </w:rPr>
        <w:t>***公顷</w:t>
      </w:r>
      <w:r>
        <w:rPr>
          <w:bCs/>
          <w:color w:val="000000"/>
          <w:sz w:val="24"/>
          <w:szCs w:val="24"/>
        </w:rPr>
        <w:t>。土地损毁形式主要为</w:t>
      </w:r>
      <w:r>
        <w:rPr>
          <w:rFonts w:hint="eastAsia"/>
          <w:bCs/>
          <w:color w:val="000000"/>
          <w:sz w:val="24"/>
          <w:szCs w:val="24"/>
        </w:rPr>
        <w:t>损毁和</w:t>
      </w:r>
      <w:r>
        <w:rPr>
          <w:bCs/>
          <w:color w:val="000000"/>
          <w:sz w:val="24"/>
          <w:szCs w:val="24"/>
        </w:rPr>
        <w:t>压占。损毁的土地类型为</w:t>
      </w:r>
      <w:r>
        <w:rPr>
          <w:rFonts w:hint="eastAsia"/>
          <w:bCs/>
          <w:color w:val="000000"/>
          <w:sz w:val="24"/>
          <w:szCs w:val="24"/>
        </w:rPr>
        <w:t>裸岩石砾地和采矿用地</w:t>
      </w:r>
      <w:r>
        <w:rPr>
          <w:bCs/>
          <w:color w:val="000000"/>
          <w:sz w:val="24"/>
          <w:szCs w:val="24"/>
        </w:rPr>
        <w:t>。</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（2）初步复垦方向的确定</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根据土地利用总体规划，并与生态环境保护规划相衔接，从该项目区实际出发，通过对项目区自然社会因素、政策因素和公众意愿的分析，初步确定复垦方向为</w:t>
      </w:r>
      <w:r>
        <w:rPr>
          <w:rFonts w:hint="eastAsia"/>
          <w:bCs/>
          <w:color w:val="000000"/>
          <w:sz w:val="24"/>
          <w:szCs w:val="24"/>
        </w:rPr>
        <w:t>裸岩石砾地</w:t>
      </w:r>
      <w:r>
        <w:rPr>
          <w:bCs/>
          <w:color w:val="000000"/>
          <w:sz w:val="24"/>
          <w:szCs w:val="24"/>
        </w:rPr>
        <w:t>。</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1）相关因素分析</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1-1）自然经济条件</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评估区</w:t>
      </w:r>
      <w:r>
        <w:rPr>
          <w:rFonts w:hint="eastAsia"/>
          <w:color w:val="000000"/>
          <w:sz w:val="24"/>
          <w:szCs w:val="24"/>
        </w:rPr>
        <w:t>地处西南天山山脉南部，塔里木盆地的西北缘。属低中山地地貌单元。地貌特征表现为平地、丘陵等。地形起伏较大，海拔高度+***～+***米，相对高差***米。山体坡度一般在10°～50°，地形切割强烈。基岩裸露较好，山系总体呈北西向展布，地势中间高、两边底，山前平地多被第四系冲洪积物所覆盖，植被稀疏不发育</w:t>
      </w:r>
      <w:r>
        <w:rPr>
          <w:bCs/>
          <w:color w:val="000000"/>
          <w:sz w:val="24"/>
          <w:szCs w:val="24"/>
        </w:rPr>
        <w:t>。区内未见沟谷发育。</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矿区属地处欧亚大陆腹地，属温带极端干旱的荒漠气候，具有干旱少雨、光照充足、热量丰富、降水稀少、蒸发强烈、无霜期长和昼夜温差较大的特点。由于极端干旱的气候特点，农业生产完全依赖灌溉。</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根据喀什巴楚县气象数据表明，年平均气温11.6℃，最热月（7月）平均气温25℃-26.7℃，最冷月（1月）平均气温-6.6℃-7.3℃，极端最高气温42.2℃，极端最低气温-24.2℃。最大冻土深度69cm，无霜期225天。平均年降水量38.3mm，多集中在5-7月，区域雨季日降雨量0.59mm。2022年8月1日夜间遭遇了仅20年来最强的降雨，降雨量达到了46.1mm。平均年蒸发量***0.8mm。</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工作区常年风向为东北风，平均风速为1.8m/s，8级以上的大风日数平均为10天。大风日数年际变化大，最多可达30天，最小近2天，最大风速12-18m/s，多发生在3-9月份</w:t>
      </w:r>
      <w:r>
        <w:rPr>
          <w:bCs/>
          <w:color w:val="000000"/>
          <w:sz w:val="24"/>
          <w:szCs w:val="24"/>
        </w:rPr>
        <w:t>。</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矿区内内水系不发育，生产、生活用水需从附近的团场拉运。工作区离农三师永安坝北库6.7Km，农三师永安坝北库位于图木舒克市境内，小海子水库以东，叶尔羌河北岸。永安坝北库防洪标准为50年一遇，设计库容0.9亿m</w:t>
      </w:r>
      <w:r>
        <w:rPr>
          <w:rFonts w:hint="eastAsia"/>
          <w:bCs/>
          <w:color w:val="000000"/>
          <w:sz w:val="24"/>
          <w:szCs w:val="24"/>
          <w:vertAlign w:val="superscript"/>
        </w:rPr>
        <w:t>3</w:t>
      </w:r>
      <w:r>
        <w:rPr>
          <w:rFonts w:hint="eastAsia"/>
          <w:bCs/>
          <w:color w:val="000000"/>
          <w:sz w:val="24"/>
          <w:szCs w:val="24"/>
        </w:rPr>
        <w:t>，相应设计水位1102.00m，水库淹没面积60km，该库由叶尔芜河下游的小海子水库引水，是一座以灌溉为主，兼有城市防洪，城市、城镇 供水的中型平原水库。区内无常年性流水，矿区外（北东侧0.35km处）有一条灌溉渠（引水来源为农三师永安坝北库—二支渠，水位标高为1102m），自南东向北西径流，该渠与矿区北侧边界延伸线相交处的地表水水面定为矿区的侵蚀基准面，从而确定矿区侵蚀基准面标高为***1m，采矿许可证最低开采标高（***米）位于侵蚀基准面之上。</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原有土地利用类型主要是裸岩石砾地和采矿用地。因此对于矿山开采损毁的土地复垦方向为裸岩石砾地。</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矿山开采导致的地表挖损与压占也使得大量土地受损。项目区的土地复垦工作应本着因地制宜、合理利用的原则，坚持矿区开发与保护、开采和复垦相结合，恢复原有土地状态，实现土地资源的可持续利用，并与社会、经济、环境协调发展。本方案综合考虑项目所在地的干旱实际情况，不利于植被生长，因此项目区土地复垦方向主要复垦为裸岩石砾地。综上分析，项目区所在位置生态环境脆弱，本方案土地复垦尽最大改善项目区生态环境，保证区域生态环境不恶化，保持水土，涵养土源，保护当地脆弱的生态系统。因此复垦初步方向考虑恢复成裸岩石砾地</w:t>
      </w:r>
      <w:r>
        <w:rPr>
          <w:bCs/>
          <w:color w:val="000000"/>
          <w:sz w:val="24"/>
          <w:szCs w:val="24"/>
        </w:rPr>
        <w:t>。</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1-2）矿区所在区经济社会分析</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本矿山工业产品</w:t>
      </w:r>
      <w:r>
        <w:rPr>
          <w:rFonts w:hint="eastAsia"/>
          <w:bCs/>
          <w:color w:val="000000"/>
          <w:sz w:val="24"/>
          <w:szCs w:val="24"/>
        </w:rPr>
        <w:t>水泥用</w:t>
      </w:r>
      <w:r>
        <w:rPr>
          <w:bCs/>
          <w:color w:val="000000"/>
          <w:sz w:val="24"/>
          <w:szCs w:val="24"/>
        </w:rPr>
        <w:t>石灰岩矿，目前</w:t>
      </w:r>
      <w:r>
        <w:rPr>
          <w:rFonts w:hint="eastAsia"/>
          <w:bCs/>
          <w:color w:val="000000"/>
          <w:sz w:val="24"/>
          <w:szCs w:val="24"/>
        </w:rPr>
        <w:t>巴楚县、图木舒克市两地用水泥用石灰岩矿需求量</w:t>
      </w:r>
      <w:r>
        <w:rPr>
          <w:bCs/>
          <w:color w:val="000000"/>
          <w:sz w:val="24"/>
          <w:szCs w:val="24"/>
        </w:rPr>
        <w:t>较为旺盛，企业在生产过程中可以提取足够的资金用于损毁土地的复垦，同时该企业具有较强的社会责任感，这将为保障复垦方案顺利实施奠定坚实的基础。</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1-3）区域土地利用总体规划</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本方案对土地损毁后的复垦方向在近期将于该区域前期类型相一致，遵循保护生态环境、提高植被覆盖率、防止土地沙化的原则，确保项目区内生态系统的稳定。</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1-4）公众参与意见</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各级专家领导的意见以及矿区公众的意见和态度对复垦适宜性评价工作的开展具有十分重要的意义。本方案编制过程中，遵循公众全面参与、全程参与的原则，为使评价工作更明主化、公众化，特向广大公众征求意见。本项目编制单位技术人员在矿山工作人员的陪同下走访了矿区所在地相关主管部门与土地权属人，就复垦方向、复垦目标等进行了交流与讨论。他们一致认为复垦目标合理可行，因此公众对于土地复垦持肯定的态度。</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得到的意见和建议归纳后大致如下：</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——注重复垦区的生态修复，与周围景观一致；</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——复垦后使当地居民的生活环境得到恢复和改善</w:t>
      </w:r>
      <w:r>
        <w:rPr>
          <w:bCs/>
          <w:color w:val="000000"/>
          <w:sz w:val="24"/>
          <w:szCs w:val="24"/>
        </w:rPr>
        <w:t>。</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1-5）复垦方向的初步确定</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综合以上各因素分析，同时考虑经济效益、社会效益与生态效益，初步确定损毁土地的复垦方向主要为保证区域生态环境不恶化，保持水土，涵养土源，保护当地脆弱的生态系统。因此复垦初步方向考虑恢复成裸岩石砾地</w:t>
      </w:r>
      <w:r>
        <w:rPr>
          <w:bCs/>
          <w:color w:val="000000"/>
          <w:sz w:val="24"/>
          <w:szCs w:val="24"/>
        </w:rPr>
        <w:t>。</w:t>
      </w:r>
    </w:p>
    <w:p>
      <w:pPr>
        <w:autoSpaceDE w:val="0"/>
        <w:autoSpaceDN w:val="0"/>
        <w:adjustRightInd w:val="0"/>
        <w:snapToGrid w:val="0"/>
        <w:spacing w:line="360" w:lineRule="auto"/>
        <w:ind w:firstLine="482" w:firstLineChars="200"/>
        <w:jc w:val="both"/>
        <w:rPr>
          <w:b/>
          <w:color w:val="000000"/>
          <w:sz w:val="24"/>
          <w:szCs w:val="24"/>
        </w:rPr>
      </w:pPr>
      <w:r>
        <w:rPr>
          <w:b/>
          <w:color w:val="000000"/>
          <w:sz w:val="24"/>
          <w:szCs w:val="24"/>
        </w:rPr>
        <w:t>4、适宜性评价单元的划分</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评价单元是进行土地适宜性评价的基本空间单位，同一评价单元内土地的基本属性、土地特征、土地复垦利用方向和改良途径应基本一致，同时评价单元之间具有一定差异性，能客观反映出土地在一定时期内和空间上的差异。评价单元恰当与否直接关系到土地适宜性评价的质量、复垦工程量的大小和复垦效果的好坏。</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土地适宜性评价结果是通过对评价单元的土地构成因素质量的评价得出，因此评价单元划分对土地评价工作的实施至关重要，直接决定土地评价工作量的大小、评价结果的精度和成果的可应用性。由于本项目土地复垦适宜性评价的对象为矿山已损毁和拟损毁的土地，并且矿山开采破坏了原有地形地貌，原有的土壤状况和土地类型都将发生一定的变化，因此，在划分评价单元时以土地损毁形式、损毁程度和土地利用现状类型等作为划分依据。</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本方案根据项目的用地类型、土地损毁类型和损毁程度以及损毁前的土地利用状况，将本项目复垦责任范围划分为1个一级评价单元，在一级评价单元的基础上，按照损毁单元分布情况划分为</w:t>
      </w:r>
      <w:r>
        <w:rPr>
          <w:rFonts w:hint="eastAsia"/>
          <w:bCs/>
          <w:color w:val="000000"/>
          <w:sz w:val="24"/>
          <w:szCs w:val="24"/>
        </w:rPr>
        <w:t>6</w:t>
      </w:r>
      <w:r>
        <w:rPr>
          <w:bCs/>
          <w:color w:val="000000"/>
          <w:sz w:val="24"/>
          <w:szCs w:val="24"/>
        </w:rPr>
        <w:t>个二级评价单元，即露天采矿场、</w:t>
      </w:r>
      <w:r>
        <w:rPr>
          <w:rFonts w:hint="eastAsia"/>
          <w:bCs/>
          <w:color w:val="000000"/>
          <w:sz w:val="24"/>
          <w:szCs w:val="24"/>
        </w:rPr>
        <w:t>临时废料场</w:t>
      </w:r>
      <w:r>
        <w:rPr>
          <w:bCs/>
          <w:color w:val="000000"/>
          <w:sz w:val="24"/>
          <w:szCs w:val="24"/>
        </w:rPr>
        <w:t>、</w:t>
      </w:r>
      <w:r>
        <w:rPr>
          <w:rFonts w:hint="eastAsia"/>
          <w:bCs/>
          <w:color w:val="000000"/>
          <w:sz w:val="24"/>
          <w:szCs w:val="24"/>
        </w:rPr>
        <w:t>矿部生活区</w:t>
      </w:r>
      <w:r>
        <w:rPr>
          <w:bCs/>
          <w:color w:val="000000"/>
          <w:sz w:val="24"/>
          <w:szCs w:val="24"/>
        </w:rPr>
        <w:t>、</w:t>
      </w:r>
      <w:r>
        <w:rPr>
          <w:rFonts w:hint="eastAsia"/>
          <w:bCs/>
          <w:color w:val="000000"/>
          <w:sz w:val="24"/>
          <w:szCs w:val="24"/>
        </w:rPr>
        <w:t>工业广场、表土场和矿山道路</w:t>
      </w:r>
      <w:r>
        <w:rPr>
          <w:bCs/>
          <w:color w:val="000000"/>
          <w:sz w:val="24"/>
          <w:szCs w:val="24"/>
        </w:rPr>
        <w:t>。目土地复垦适宜性评价单元划分情况见表5-2。</w:t>
      </w:r>
    </w:p>
    <w:p>
      <w:pPr>
        <w:autoSpaceDE w:val="0"/>
        <w:autoSpaceDN w:val="0"/>
        <w:adjustRightInd w:val="0"/>
        <w:snapToGrid w:val="0"/>
        <w:spacing w:line="360" w:lineRule="auto"/>
        <w:jc w:val="center"/>
        <w:rPr>
          <w:b/>
          <w:color w:val="000000"/>
          <w:sz w:val="24"/>
          <w:szCs w:val="24"/>
        </w:rPr>
      </w:pPr>
      <w:r>
        <w:rPr>
          <w:b/>
          <w:color w:val="000000"/>
          <w:sz w:val="24"/>
          <w:szCs w:val="24"/>
        </w:rPr>
        <w:t>表5-2 本项目土地复垦适宜性评价单元划分情况</w:t>
      </w:r>
    </w:p>
    <w:tbl>
      <w:tblPr>
        <w:tblStyle w:val="47"/>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758"/>
        <w:gridCol w:w="1693"/>
        <w:gridCol w:w="1404"/>
        <w:gridCol w:w="111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Align w:val="center"/>
          </w:tcPr>
          <w:p>
            <w:pPr>
              <w:jc w:val="center"/>
              <w:rPr>
                <w:color w:val="000000"/>
                <w:sz w:val="21"/>
                <w:szCs w:val="21"/>
              </w:rPr>
            </w:pPr>
            <w:r>
              <w:rPr>
                <w:color w:val="000000"/>
                <w:sz w:val="21"/>
                <w:szCs w:val="21"/>
              </w:rPr>
              <w:t>一级评价单元</w:t>
            </w:r>
          </w:p>
        </w:tc>
        <w:tc>
          <w:tcPr>
            <w:tcW w:w="1758" w:type="dxa"/>
            <w:vAlign w:val="center"/>
          </w:tcPr>
          <w:p>
            <w:pPr>
              <w:jc w:val="center"/>
              <w:rPr>
                <w:color w:val="000000"/>
                <w:sz w:val="21"/>
                <w:szCs w:val="21"/>
              </w:rPr>
            </w:pPr>
            <w:r>
              <w:rPr>
                <w:color w:val="000000"/>
                <w:sz w:val="21"/>
                <w:szCs w:val="21"/>
              </w:rPr>
              <w:t>二级评价单元</w:t>
            </w:r>
          </w:p>
        </w:tc>
        <w:tc>
          <w:tcPr>
            <w:tcW w:w="1693" w:type="dxa"/>
            <w:vAlign w:val="center"/>
          </w:tcPr>
          <w:p>
            <w:pPr>
              <w:jc w:val="center"/>
              <w:rPr>
                <w:color w:val="000000"/>
                <w:sz w:val="21"/>
                <w:szCs w:val="21"/>
              </w:rPr>
            </w:pPr>
            <w:r>
              <w:rPr>
                <w:color w:val="000000"/>
                <w:sz w:val="21"/>
                <w:szCs w:val="21"/>
              </w:rPr>
              <w:t>原地类</w:t>
            </w:r>
          </w:p>
        </w:tc>
        <w:tc>
          <w:tcPr>
            <w:tcW w:w="1404" w:type="dxa"/>
            <w:vAlign w:val="center"/>
          </w:tcPr>
          <w:p>
            <w:pPr>
              <w:jc w:val="center"/>
              <w:rPr>
                <w:color w:val="000000"/>
                <w:sz w:val="21"/>
                <w:szCs w:val="21"/>
              </w:rPr>
            </w:pPr>
            <w:r>
              <w:rPr>
                <w:color w:val="000000"/>
                <w:sz w:val="21"/>
                <w:szCs w:val="21"/>
              </w:rPr>
              <w:t>损毁方式</w:t>
            </w:r>
          </w:p>
        </w:tc>
        <w:tc>
          <w:tcPr>
            <w:tcW w:w="1117" w:type="dxa"/>
            <w:vAlign w:val="center"/>
          </w:tcPr>
          <w:p>
            <w:pPr>
              <w:jc w:val="center"/>
              <w:rPr>
                <w:color w:val="000000"/>
                <w:sz w:val="21"/>
                <w:szCs w:val="21"/>
              </w:rPr>
            </w:pPr>
            <w:r>
              <w:rPr>
                <w:color w:val="000000"/>
                <w:sz w:val="21"/>
                <w:szCs w:val="21"/>
              </w:rPr>
              <w:t>损毁程度</w:t>
            </w:r>
          </w:p>
        </w:tc>
        <w:tc>
          <w:tcPr>
            <w:tcW w:w="1572" w:type="dxa"/>
            <w:vAlign w:val="center"/>
          </w:tcPr>
          <w:p>
            <w:pPr>
              <w:jc w:val="center"/>
              <w:rPr>
                <w:color w:val="000000"/>
                <w:sz w:val="21"/>
                <w:szCs w:val="21"/>
              </w:rPr>
            </w:pPr>
            <w:r>
              <w:rPr>
                <w:color w:val="000000"/>
                <w:sz w:val="21"/>
                <w:szCs w:val="21"/>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Merge w:val="restart"/>
            <w:vAlign w:val="center"/>
          </w:tcPr>
          <w:p>
            <w:pPr>
              <w:jc w:val="center"/>
              <w:rPr>
                <w:color w:val="000000"/>
                <w:sz w:val="21"/>
                <w:szCs w:val="21"/>
              </w:rPr>
            </w:pPr>
            <w:r>
              <w:rPr>
                <w:color w:val="000000"/>
                <w:sz w:val="21"/>
                <w:szCs w:val="21"/>
              </w:rPr>
              <w:t>复垦责任范围</w:t>
            </w:r>
          </w:p>
        </w:tc>
        <w:tc>
          <w:tcPr>
            <w:tcW w:w="1758"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露天采矿场</w:t>
            </w:r>
          </w:p>
        </w:tc>
        <w:tc>
          <w:tcPr>
            <w:tcW w:w="1693" w:type="dxa"/>
            <w:vAlign w:val="center"/>
          </w:tcPr>
          <w:p>
            <w:pPr>
              <w:jc w:val="center"/>
              <w:rPr>
                <w:color w:val="000000"/>
                <w:sz w:val="21"/>
                <w:szCs w:val="21"/>
              </w:rPr>
            </w:pPr>
            <w:r>
              <w:rPr>
                <w:rFonts w:hint="eastAsia"/>
                <w:color w:val="000000"/>
                <w:sz w:val="21"/>
                <w:szCs w:val="21"/>
              </w:rPr>
              <w:t>裸岩石砾地、采矿用地</w:t>
            </w:r>
          </w:p>
        </w:tc>
        <w:tc>
          <w:tcPr>
            <w:tcW w:w="1404" w:type="dxa"/>
            <w:vAlign w:val="center"/>
          </w:tcPr>
          <w:p>
            <w:pPr>
              <w:jc w:val="center"/>
              <w:rPr>
                <w:color w:val="000000"/>
                <w:sz w:val="21"/>
                <w:szCs w:val="21"/>
              </w:rPr>
            </w:pPr>
            <w:r>
              <w:rPr>
                <w:color w:val="000000"/>
                <w:sz w:val="21"/>
                <w:szCs w:val="21"/>
              </w:rPr>
              <w:t>挖损</w:t>
            </w:r>
          </w:p>
        </w:tc>
        <w:tc>
          <w:tcPr>
            <w:tcW w:w="1117" w:type="dxa"/>
            <w:vAlign w:val="center"/>
          </w:tcPr>
          <w:p>
            <w:pPr>
              <w:jc w:val="center"/>
              <w:rPr>
                <w:color w:val="000000"/>
                <w:sz w:val="21"/>
                <w:szCs w:val="21"/>
              </w:rPr>
            </w:pPr>
            <w:r>
              <w:rPr>
                <w:color w:val="000000"/>
                <w:sz w:val="21"/>
                <w:szCs w:val="21"/>
              </w:rPr>
              <w:t>重度</w:t>
            </w:r>
          </w:p>
        </w:tc>
        <w:tc>
          <w:tcPr>
            <w:tcW w:w="1572" w:type="dxa"/>
            <w:vAlign w:val="center"/>
          </w:tcPr>
          <w:p>
            <w:pPr>
              <w:jc w:val="center"/>
              <w:textAlignment w:val="center"/>
              <w:rPr>
                <w:rFonts w:eastAsia="等线"/>
                <w:color w:val="000000"/>
                <w:sz w:val="22"/>
                <w:szCs w:val="22"/>
              </w:rPr>
            </w:pPr>
            <w:r>
              <w:rPr>
                <w:rFonts w:eastAsia="等线"/>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Merge w:val="continue"/>
            <w:vAlign w:val="center"/>
          </w:tcPr>
          <w:p>
            <w:pPr>
              <w:jc w:val="center"/>
              <w:rPr>
                <w:color w:val="000000"/>
                <w:sz w:val="21"/>
                <w:szCs w:val="21"/>
              </w:rPr>
            </w:pPr>
          </w:p>
        </w:tc>
        <w:tc>
          <w:tcPr>
            <w:tcW w:w="1758" w:type="dxa"/>
            <w:vAlign w:val="center"/>
          </w:tcPr>
          <w:p>
            <w:pPr>
              <w:jc w:val="center"/>
              <w:rPr>
                <w:color w:val="000000"/>
                <w:sz w:val="21"/>
                <w:szCs w:val="21"/>
              </w:rPr>
            </w:pPr>
            <w:r>
              <w:rPr>
                <w:color w:val="000000"/>
                <w:sz w:val="21"/>
                <w:szCs w:val="21"/>
              </w:rPr>
              <w:t>临时废料场</w:t>
            </w:r>
          </w:p>
        </w:tc>
        <w:tc>
          <w:tcPr>
            <w:tcW w:w="1693" w:type="dxa"/>
            <w:vAlign w:val="center"/>
          </w:tcPr>
          <w:p>
            <w:pPr>
              <w:jc w:val="center"/>
              <w:rPr>
                <w:color w:val="000000"/>
                <w:sz w:val="21"/>
                <w:szCs w:val="21"/>
              </w:rPr>
            </w:pPr>
            <w:r>
              <w:rPr>
                <w:rFonts w:hint="eastAsia"/>
                <w:color w:val="000000"/>
                <w:sz w:val="21"/>
                <w:szCs w:val="21"/>
              </w:rPr>
              <w:t>裸岩石砾地、采矿用地</w:t>
            </w:r>
          </w:p>
        </w:tc>
        <w:tc>
          <w:tcPr>
            <w:tcW w:w="1404" w:type="dxa"/>
            <w:vAlign w:val="center"/>
          </w:tcPr>
          <w:p>
            <w:pPr>
              <w:jc w:val="center"/>
              <w:rPr>
                <w:color w:val="000000"/>
                <w:sz w:val="21"/>
                <w:szCs w:val="21"/>
              </w:rPr>
            </w:pPr>
            <w:r>
              <w:rPr>
                <w:color w:val="000000"/>
                <w:sz w:val="21"/>
                <w:szCs w:val="21"/>
              </w:rPr>
              <w:t>压占</w:t>
            </w:r>
          </w:p>
        </w:tc>
        <w:tc>
          <w:tcPr>
            <w:tcW w:w="1117" w:type="dxa"/>
            <w:vAlign w:val="center"/>
          </w:tcPr>
          <w:p>
            <w:pPr>
              <w:jc w:val="center"/>
              <w:rPr>
                <w:color w:val="000000"/>
                <w:sz w:val="21"/>
                <w:szCs w:val="21"/>
              </w:rPr>
            </w:pPr>
            <w:r>
              <w:rPr>
                <w:color w:val="000000"/>
                <w:sz w:val="21"/>
                <w:szCs w:val="21"/>
              </w:rPr>
              <w:t>中度</w:t>
            </w:r>
          </w:p>
        </w:tc>
        <w:tc>
          <w:tcPr>
            <w:tcW w:w="1572" w:type="dxa"/>
          </w:tcPr>
          <w:p>
            <w:pPr>
              <w:jc w:val="center"/>
              <w:textAlignment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Merge w:val="continue"/>
            <w:vAlign w:val="center"/>
          </w:tcPr>
          <w:p>
            <w:pPr>
              <w:jc w:val="center"/>
              <w:rPr>
                <w:color w:val="000000"/>
                <w:sz w:val="21"/>
                <w:szCs w:val="21"/>
              </w:rPr>
            </w:pPr>
          </w:p>
        </w:tc>
        <w:tc>
          <w:tcPr>
            <w:tcW w:w="1758" w:type="dxa"/>
            <w:vAlign w:val="center"/>
          </w:tcPr>
          <w:p>
            <w:pPr>
              <w:jc w:val="center"/>
              <w:rPr>
                <w:color w:val="000000"/>
                <w:sz w:val="21"/>
                <w:szCs w:val="21"/>
              </w:rPr>
            </w:pPr>
            <w:r>
              <w:rPr>
                <w:color w:val="000000"/>
                <w:sz w:val="21"/>
                <w:szCs w:val="21"/>
              </w:rPr>
              <w:t>矿部生活区</w:t>
            </w:r>
          </w:p>
        </w:tc>
        <w:tc>
          <w:tcPr>
            <w:tcW w:w="1693" w:type="dxa"/>
            <w:vAlign w:val="center"/>
          </w:tcPr>
          <w:p>
            <w:pPr>
              <w:jc w:val="center"/>
              <w:rPr>
                <w:color w:val="000000"/>
                <w:sz w:val="21"/>
                <w:szCs w:val="21"/>
              </w:rPr>
            </w:pPr>
            <w:r>
              <w:rPr>
                <w:rFonts w:hint="eastAsia"/>
                <w:color w:val="000000"/>
                <w:sz w:val="21"/>
                <w:szCs w:val="21"/>
              </w:rPr>
              <w:t>采矿用地</w:t>
            </w:r>
          </w:p>
        </w:tc>
        <w:tc>
          <w:tcPr>
            <w:tcW w:w="1404" w:type="dxa"/>
            <w:vAlign w:val="center"/>
          </w:tcPr>
          <w:p>
            <w:pPr>
              <w:jc w:val="center"/>
              <w:rPr>
                <w:color w:val="000000"/>
                <w:sz w:val="21"/>
                <w:szCs w:val="21"/>
              </w:rPr>
            </w:pPr>
            <w:r>
              <w:rPr>
                <w:color w:val="000000"/>
                <w:sz w:val="21"/>
                <w:szCs w:val="21"/>
              </w:rPr>
              <w:t>压占</w:t>
            </w:r>
          </w:p>
        </w:tc>
        <w:tc>
          <w:tcPr>
            <w:tcW w:w="1117" w:type="dxa"/>
            <w:vAlign w:val="center"/>
          </w:tcPr>
          <w:p>
            <w:pPr>
              <w:jc w:val="center"/>
              <w:rPr>
                <w:color w:val="000000"/>
                <w:sz w:val="21"/>
                <w:szCs w:val="21"/>
              </w:rPr>
            </w:pPr>
            <w:r>
              <w:rPr>
                <w:color w:val="000000"/>
                <w:sz w:val="21"/>
                <w:szCs w:val="21"/>
              </w:rPr>
              <w:t>中度</w:t>
            </w:r>
          </w:p>
        </w:tc>
        <w:tc>
          <w:tcPr>
            <w:tcW w:w="1572" w:type="dxa"/>
          </w:tcPr>
          <w:p>
            <w:pPr>
              <w:jc w:val="center"/>
              <w:textAlignment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Merge w:val="continue"/>
            <w:vAlign w:val="center"/>
          </w:tcPr>
          <w:p>
            <w:pPr>
              <w:jc w:val="center"/>
              <w:rPr>
                <w:color w:val="000000"/>
                <w:sz w:val="21"/>
                <w:szCs w:val="21"/>
              </w:rPr>
            </w:pPr>
          </w:p>
        </w:tc>
        <w:tc>
          <w:tcPr>
            <w:tcW w:w="1758" w:type="dxa"/>
            <w:vAlign w:val="center"/>
          </w:tcPr>
          <w:p>
            <w:pPr>
              <w:jc w:val="center"/>
              <w:rPr>
                <w:color w:val="000000"/>
                <w:sz w:val="21"/>
                <w:szCs w:val="21"/>
              </w:rPr>
            </w:pPr>
            <w:r>
              <w:rPr>
                <w:color w:val="000000"/>
                <w:sz w:val="21"/>
                <w:szCs w:val="21"/>
              </w:rPr>
              <w:t>工业广场</w:t>
            </w:r>
          </w:p>
        </w:tc>
        <w:tc>
          <w:tcPr>
            <w:tcW w:w="1693" w:type="dxa"/>
            <w:vAlign w:val="center"/>
          </w:tcPr>
          <w:p>
            <w:pPr>
              <w:jc w:val="center"/>
              <w:rPr>
                <w:color w:val="000000"/>
                <w:sz w:val="21"/>
                <w:szCs w:val="21"/>
              </w:rPr>
            </w:pPr>
            <w:r>
              <w:rPr>
                <w:rFonts w:hint="eastAsia"/>
                <w:color w:val="000000"/>
                <w:sz w:val="21"/>
                <w:szCs w:val="21"/>
              </w:rPr>
              <w:t>采矿用地</w:t>
            </w:r>
          </w:p>
        </w:tc>
        <w:tc>
          <w:tcPr>
            <w:tcW w:w="1404" w:type="dxa"/>
            <w:vAlign w:val="center"/>
          </w:tcPr>
          <w:p>
            <w:pPr>
              <w:jc w:val="center"/>
              <w:rPr>
                <w:color w:val="000000"/>
                <w:sz w:val="21"/>
                <w:szCs w:val="21"/>
              </w:rPr>
            </w:pPr>
            <w:r>
              <w:rPr>
                <w:color w:val="000000"/>
                <w:sz w:val="21"/>
                <w:szCs w:val="21"/>
              </w:rPr>
              <w:t>压占</w:t>
            </w:r>
          </w:p>
        </w:tc>
        <w:tc>
          <w:tcPr>
            <w:tcW w:w="1117" w:type="dxa"/>
            <w:vAlign w:val="center"/>
          </w:tcPr>
          <w:p>
            <w:pPr>
              <w:jc w:val="center"/>
              <w:rPr>
                <w:color w:val="000000"/>
                <w:sz w:val="21"/>
                <w:szCs w:val="21"/>
              </w:rPr>
            </w:pPr>
            <w:r>
              <w:rPr>
                <w:color w:val="000000"/>
                <w:sz w:val="21"/>
                <w:szCs w:val="21"/>
              </w:rPr>
              <w:t>中度</w:t>
            </w:r>
          </w:p>
        </w:tc>
        <w:tc>
          <w:tcPr>
            <w:tcW w:w="1572" w:type="dxa"/>
          </w:tcPr>
          <w:p>
            <w:pPr>
              <w:jc w:val="center"/>
              <w:textAlignment w:val="center"/>
              <w:rPr>
                <w:color w:val="000000"/>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Merge w:val="continue"/>
            <w:vAlign w:val="center"/>
          </w:tcPr>
          <w:p>
            <w:pPr>
              <w:jc w:val="center"/>
              <w:rPr>
                <w:color w:val="000000"/>
                <w:sz w:val="21"/>
                <w:szCs w:val="21"/>
              </w:rPr>
            </w:pPr>
          </w:p>
        </w:tc>
        <w:tc>
          <w:tcPr>
            <w:tcW w:w="1758" w:type="dxa"/>
            <w:vAlign w:val="center"/>
          </w:tcPr>
          <w:p>
            <w:pPr>
              <w:jc w:val="center"/>
              <w:rPr>
                <w:color w:val="000000"/>
                <w:sz w:val="21"/>
                <w:szCs w:val="21"/>
              </w:rPr>
            </w:pPr>
            <w:r>
              <w:rPr>
                <w:color w:val="000000"/>
                <w:sz w:val="21"/>
                <w:szCs w:val="21"/>
              </w:rPr>
              <w:t>表土场</w:t>
            </w:r>
          </w:p>
        </w:tc>
        <w:tc>
          <w:tcPr>
            <w:tcW w:w="1693" w:type="dxa"/>
            <w:vAlign w:val="center"/>
          </w:tcPr>
          <w:p>
            <w:pPr>
              <w:jc w:val="center"/>
              <w:rPr>
                <w:color w:val="000000"/>
                <w:sz w:val="21"/>
                <w:szCs w:val="21"/>
              </w:rPr>
            </w:pPr>
            <w:r>
              <w:rPr>
                <w:rFonts w:hint="eastAsia"/>
                <w:color w:val="000000"/>
                <w:sz w:val="21"/>
                <w:szCs w:val="21"/>
              </w:rPr>
              <w:t>采矿用地</w:t>
            </w:r>
          </w:p>
        </w:tc>
        <w:tc>
          <w:tcPr>
            <w:tcW w:w="1404" w:type="dxa"/>
            <w:vAlign w:val="center"/>
          </w:tcPr>
          <w:p>
            <w:pPr>
              <w:jc w:val="center"/>
              <w:rPr>
                <w:color w:val="000000"/>
                <w:sz w:val="21"/>
                <w:szCs w:val="21"/>
              </w:rPr>
            </w:pPr>
            <w:r>
              <w:rPr>
                <w:color w:val="000000"/>
                <w:sz w:val="21"/>
                <w:szCs w:val="21"/>
              </w:rPr>
              <w:t>压占</w:t>
            </w:r>
          </w:p>
        </w:tc>
        <w:tc>
          <w:tcPr>
            <w:tcW w:w="1117" w:type="dxa"/>
            <w:vAlign w:val="center"/>
          </w:tcPr>
          <w:p>
            <w:pPr>
              <w:jc w:val="center"/>
              <w:rPr>
                <w:color w:val="000000"/>
                <w:sz w:val="21"/>
                <w:szCs w:val="21"/>
              </w:rPr>
            </w:pPr>
            <w:r>
              <w:rPr>
                <w:color w:val="000000"/>
                <w:sz w:val="21"/>
                <w:szCs w:val="21"/>
              </w:rPr>
              <w:t>中度</w:t>
            </w:r>
          </w:p>
        </w:tc>
        <w:tc>
          <w:tcPr>
            <w:tcW w:w="1572" w:type="dxa"/>
          </w:tcPr>
          <w:p>
            <w:pPr>
              <w:jc w:val="center"/>
              <w:textAlignment w:val="center"/>
              <w:rPr>
                <w:color w:val="000000"/>
                <w:sz w:val="21"/>
                <w:szCs w:val="21"/>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94" w:type="dxa"/>
            <w:vMerge w:val="continue"/>
            <w:vAlign w:val="center"/>
          </w:tcPr>
          <w:p>
            <w:pPr>
              <w:jc w:val="center"/>
              <w:rPr>
                <w:color w:val="000000"/>
                <w:sz w:val="21"/>
                <w:szCs w:val="21"/>
              </w:rPr>
            </w:pPr>
          </w:p>
        </w:tc>
        <w:tc>
          <w:tcPr>
            <w:tcW w:w="1758" w:type="dxa"/>
            <w:vAlign w:val="center"/>
          </w:tcPr>
          <w:p>
            <w:pPr>
              <w:jc w:val="center"/>
              <w:rPr>
                <w:color w:val="000000"/>
                <w:sz w:val="21"/>
                <w:szCs w:val="21"/>
              </w:rPr>
            </w:pPr>
            <w:r>
              <w:rPr>
                <w:rFonts w:hint="eastAsia"/>
                <w:color w:val="000000"/>
                <w:sz w:val="21"/>
                <w:szCs w:val="21"/>
              </w:rPr>
              <w:t>矿山公路</w:t>
            </w:r>
          </w:p>
        </w:tc>
        <w:tc>
          <w:tcPr>
            <w:tcW w:w="1693" w:type="dxa"/>
            <w:vAlign w:val="center"/>
          </w:tcPr>
          <w:p>
            <w:pPr>
              <w:jc w:val="center"/>
              <w:rPr>
                <w:color w:val="000000"/>
                <w:sz w:val="21"/>
                <w:szCs w:val="21"/>
              </w:rPr>
            </w:pPr>
            <w:r>
              <w:rPr>
                <w:rFonts w:hint="eastAsia"/>
                <w:color w:val="000000"/>
                <w:sz w:val="21"/>
                <w:szCs w:val="21"/>
              </w:rPr>
              <w:t>采矿用地</w:t>
            </w:r>
          </w:p>
        </w:tc>
        <w:tc>
          <w:tcPr>
            <w:tcW w:w="1404" w:type="dxa"/>
            <w:vAlign w:val="center"/>
          </w:tcPr>
          <w:p>
            <w:pPr>
              <w:jc w:val="center"/>
              <w:rPr>
                <w:color w:val="000000"/>
                <w:sz w:val="21"/>
                <w:szCs w:val="21"/>
              </w:rPr>
            </w:pPr>
            <w:r>
              <w:rPr>
                <w:color w:val="000000"/>
                <w:sz w:val="21"/>
                <w:szCs w:val="21"/>
              </w:rPr>
              <w:t>压占</w:t>
            </w:r>
          </w:p>
        </w:tc>
        <w:tc>
          <w:tcPr>
            <w:tcW w:w="1117" w:type="dxa"/>
            <w:vAlign w:val="center"/>
          </w:tcPr>
          <w:p>
            <w:pPr>
              <w:jc w:val="center"/>
              <w:rPr>
                <w:color w:val="000000"/>
                <w:sz w:val="21"/>
                <w:szCs w:val="21"/>
              </w:rPr>
            </w:pPr>
            <w:r>
              <w:rPr>
                <w:color w:val="000000"/>
                <w:sz w:val="21"/>
                <w:szCs w:val="21"/>
              </w:rPr>
              <w:t>中度</w:t>
            </w:r>
          </w:p>
        </w:tc>
        <w:tc>
          <w:tcPr>
            <w:tcW w:w="1572" w:type="dxa"/>
            <w:vAlign w:val="center"/>
          </w:tcPr>
          <w:p>
            <w:pPr>
              <w:jc w:val="center"/>
              <w:textAlignment w:val="center"/>
              <w:rPr>
                <w:color w:val="000000"/>
                <w:sz w:val="21"/>
                <w:szCs w:val="21"/>
                <w:lang w:bidi="ar"/>
              </w:rPr>
            </w:pPr>
            <w:r>
              <w:rPr>
                <w:rFonts w:eastAsia="等线"/>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49" w:type="dxa"/>
            <w:gridSpan w:val="4"/>
            <w:vAlign w:val="center"/>
          </w:tcPr>
          <w:p>
            <w:pPr>
              <w:jc w:val="center"/>
              <w:rPr>
                <w:color w:val="000000"/>
                <w:sz w:val="21"/>
                <w:szCs w:val="21"/>
              </w:rPr>
            </w:pPr>
            <w:r>
              <w:rPr>
                <w:color w:val="000000"/>
                <w:sz w:val="21"/>
                <w:szCs w:val="21"/>
              </w:rPr>
              <w:t>合计</w:t>
            </w:r>
          </w:p>
        </w:tc>
        <w:tc>
          <w:tcPr>
            <w:tcW w:w="1117" w:type="dxa"/>
            <w:vAlign w:val="center"/>
          </w:tcPr>
          <w:p>
            <w:pPr>
              <w:jc w:val="center"/>
              <w:rPr>
                <w:color w:val="000000"/>
                <w:sz w:val="21"/>
                <w:szCs w:val="21"/>
              </w:rPr>
            </w:pPr>
          </w:p>
        </w:tc>
        <w:tc>
          <w:tcPr>
            <w:tcW w:w="1572" w:type="dxa"/>
            <w:vAlign w:val="center"/>
          </w:tcPr>
          <w:p>
            <w:pPr>
              <w:jc w:val="center"/>
              <w:textAlignment w:val="center"/>
              <w:rPr>
                <w:color w:val="000000"/>
                <w:sz w:val="21"/>
                <w:szCs w:val="21"/>
              </w:rPr>
            </w:pPr>
            <w:r>
              <w:rPr>
                <w:rFonts w:eastAsia="等线"/>
                <w:b/>
                <w:bCs/>
                <w:color w:val="000000"/>
                <w:sz w:val="21"/>
                <w:szCs w:val="21"/>
                <w:lang w:bidi="ar"/>
              </w:rPr>
              <w:t>***</w:t>
            </w:r>
          </w:p>
        </w:tc>
      </w:tr>
    </w:tbl>
    <w:p>
      <w:pPr>
        <w:spacing w:line="360" w:lineRule="auto"/>
        <w:ind w:firstLine="480" w:firstLineChars="200"/>
        <w:jc w:val="both"/>
        <w:rPr>
          <w:color w:val="000000"/>
          <w:sz w:val="24"/>
          <w:szCs w:val="24"/>
        </w:rPr>
      </w:pPr>
      <w:r>
        <w:rPr>
          <w:color w:val="000000"/>
          <w:sz w:val="24"/>
          <w:szCs w:val="24"/>
        </w:rPr>
        <w:t>矿山闭坑后除矿山道路之外其他场地均不再留续使用，基本恢复原有土地类型功能。</w:t>
      </w:r>
    </w:p>
    <w:p>
      <w:pPr>
        <w:spacing w:line="360" w:lineRule="auto"/>
        <w:ind w:firstLine="482" w:firstLineChars="200"/>
        <w:jc w:val="both"/>
        <w:rPr>
          <w:b/>
          <w:bCs/>
          <w:color w:val="000000"/>
          <w:sz w:val="24"/>
          <w:szCs w:val="24"/>
        </w:rPr>
      </w:pPr>
    </w:p>
    <w:p>
      <w:pPr>
        <w:spacing w:line="360" w:lineRule="auto"/>
        <w:ind w:firstLine="482" w:firstLineChars="200"/>
        <w:jc w:val="both"/>
        <w:rPr>
          <w:b/>
          <w:bCs/>
          <w:color w:val="000000"/>
          <w:sz w:val="21"/>
          <w:szCs w:val="21"/>
        </w:rPr>
      </w:pPr>
      <w:r>
        <w:rPr>
          <w:b/>
          <w:bCs/>
          <w:color w:val="000000"/>
          <w:sz w:val="24"/>
          <w:szCs w:val="24"/>
        </w:rPr>
        <w:t>5、评价方法</w:t>
      </w:r>
    </w:p>
    <w:p>
      <w:pPr>
        <w:spacing w:line="360" w:lineRule="auto"/>
        <w:ind w:firstLine="480" w:firstLineChars="200"/>
        <w:jc w:val="both"/>
        <w:rPr>
          <w:color w:val="000000"/>
          <w:sz w:val="24"/>
        </w:rPr>
      </w:pPr>
      <w:r>
        <w:rPr>
          <w:color w:val="000000"/>
          <w:sz w:val="24"/>
        </w:rPr>
        <w:t>结合复垦区土地损毁特征以及区域自然环境、社会环境特点，本次土地适宜性评价采用极限条件法进行。</w:t>
      </w:r>
    </w:p>
    <w:p>
      <w:pPr>
        <w:spacing w:line="360" w:lineRule="auto"/>
        <w:ind w:firstLine="480" w:firstLineChars="200"/>
        <w:jc w:val="both"/>
        <w:rPr>
          <w:color w:val="000000"/>
          <w:sz w:val="24"/>
        </w:rPr>
      </w:pPr>
      <w:r>
        <w:rPr>
          <w:color w:val="000000"/>
          <w:sz w:val="24"/>
        </w:rPr>
        <w:t>极限条件法是基于系统工程中“木桶原理”，即分类单元的最终质量取决于条件最差的因子的质量，其模型为：</w:t>
      </w:r>
    </w:p>
    <w:p>
      <w:pPr>
        <w:spacing w:line="360" w:lineRule="auto"/>
        <w:ind w:firstLine="480" w:firstLineChars="200"/>
        <w:jc w:val="both"/>
        <w:rPr>
          <w:color w:val="000000"/>
          <w:sz w:val="24"/>
        </w:rPr>
      </w:pPr>
      <w:r>
        <w:rPr>
          <w:color w:val="000000"/>
          <w:sz w:val="24"/>
        </w:rPr>
        <w:t>Y</w:t>
      </w:r>
      <w:r>
        <w:rPr>
          <w:color w:val="000000"/>
          <w:sz w:val="24"/>
          <w:vertAlign w:val="subscript"/>
        </w:rPr>
        <w:t>i</w:t>
      </w:r>
      <w:r>
        <w:rPr>
          <w:color w:val="000000"/>
          <w:sz w:val="24"/>
        </w:rPr>
        <w:t>=min(Y</w:t>
      </w:r>
      <w:r>
        <w:rPr>
          <w:color w:val="000000"/>
          <w:sz w:val="24"/>
          <w:vertAlign w:val="subscript"/>
        </w:rPr>
        <w:t>ij</w:t>
      </w:r>
      <w:r>
        <w:rPr>
          <w:color w:val="000000"/>
          <w:sz w:val="24"/>
        </w:rPr>
        <w:t>)</w:t>
      </w:r>
    </w:p>
    <w:p>
      <w:pPr>
        <w:spacing w:line="360" w:lineRule="auto"/>
        <w:ind w:firstLine="480" w:firstLineChars="200"/>
        <w:jc w:val="both"/>
        <w:rPr>
          <w:color w:val="000000"/>
          <w:sz w:val="24"/>
        </w:rPr>
      </w:pPr>
      <w:r>
        <w:rPr>
          <w:color w:val="000000"/>
          <w:sz w:val="24"/>
        </w:rPr>
        <w:t>式中：Y</w:t>
      </w:r>
      <w:r>
        <w:rPr>
          <w:color w:val="000000"/>
          <w:sz w:val="24"/>
          <w:vertAlign w:val="subscript"/>
        </w:rPr>
        <w:t>i</w:t>
      </w:r>
      <w:r>
        <w:rPr>
          <w:color w:val="000000"/>
          <w:sz w:val="24"/>
        </w:rPr>
        <w:t>—第i个评价单元的最终分值。</w:t>
      </w:r>
    </w:p>
    <w:p>
      <w:pPr>
        <w:spacing w:line="360" w:lineRule="auto"/>
        <w:ind w:firstLine="480" w:firstLineChars="200"/>
        <w:jc w:val="both"/>
        <w:rPr>
          <w:color w:val="000000"/>
          <w:sz w:val="24"/>
        </w:rPr>
      </w:pPr>
      <w:r>
        <w:rPr>
          <w:color w:val="000000"/>
          <w:sz w:val="24"/>
        </w:rPr>
        <w:t>Y</w:t>
      </w:r>
      <w:r>
        <w:rPr>
          <w:color w:val="000000"/>
          <w:sz w:val="24"/>
          <w:vertAlign w:val="subscript"/>
        </w:rPr>
        <w:t>ij</w:t>
      </w:r>
      <w:r>
        <w:rPr>
          <w:color w:val="000000"/>
          <w:sz w:val="24"/>
        </w:rPr>
        <w:t>—第i个评价单元中第j个参评因子的分值。</w:t>
      </w:r>
    </w:p>
    <w:p>
      <w:pPr>
        <w:spacing w:line="360" w:lineRule="auto"/>
        <w:ind w:firstLine="480" w:firstLineChars="200"/>
        <w:jc w:val="both"/>
        <w:rPr>
          <w:color w:val="000000"/>
          <w:sz w:val="24"/>
        </w:rPr>
      </w:pPr>
      <w:r>
        <w:rPr>
          <w:color w:val="000000"/>
          <w:sz w:val="24"/>
        </w:rPr>
        <w:t>利用该评价标准只需确定复垦方向的限制性因子及相应的分值，不需要确定权重，不同的复垦方向的因素选择相应的评价因子。</w:t>
      </w:r>
    </w:p>
    <w:p>
      <w:pPr>
        <w:spacing w:line="360" w:lineRule="auto"/>
        <w:ind w:firstLine="482" w:firstLineChars="200"/>
        <w:jc w:val="both"/>
        <w:rPr>
          <w:b/>
          <w:bCs/>
          <w:color w:val="000000"/>
          <w:sz w:val="24"/>
        </w:rPr>
      </w:pPr>
      <w:r>
        <w:rPr>
          <w:b/>
          <w:bCs/>
          <w:color w:val="000000"/>
          <w:sz w:val="24"/>
        </w:rPr>
        <w:t>6、评价体系</w:t>
      </w:r>
    </w:p>
    <w:p>
      <w:pPr>
        <w:spacing w:line="360" w:lineRule="auto"/>
        <w:ind w:firstLine="480" w:firstLineChars="200"/>
        <w:jc w:val="both"/>
        <w:rPr>
          <w:color w:val="000000"/>
          <w:sz w:val="24"/>
        </w:rPr>
      </w:pPr>
      <w:r>
        <w:rPr>
          <w:color w:val="000000"/>
          <w:sz w:val="24"/>
        </w:rPr>
        <w:t>评价体系采用土地适宜类、土地质量等和土地限制型三级体系。</w:t>
      </w:r>
    </w:p>
    <w:p>
      <w:pPr>
        <w:spacing w:line="360" w:lineRule="auto"/>
        <w:ind w:firstLine="480" w:firstLineChars="200"/>
        <w:jc w:val="both"/>
        <w:rPr>
          <w:color w:val="000000"/>
          <w:sz w:val="24"/>
        </w:rPr>
      </w:pPr>
      <w:r>
        <w:rPr>
          <w:color w:val="000000"/>
          <w:sz w:val="24"/>
        </w:rPr>
        <w:t>（1）土地适宜类</w:t>
      </w:r>
    </w:p>
    <w:p>
      <w:pPr>
        <w:spacing w:line="360" w:lineRule="auto"/>
        <w:ind w:firstLine="480" w:firstLineChars="200"/>
        <w:jc w:val="both"/>
        <w:rPr>
          <w:color w:val="000000"/>
          <w:sz w:val="24"/>
        </w:rPr>
      </w:pPr>
      <w:r>
        <w:rPr>
          <w:color w:val="000000"/>
          <w:sz w:val="24"/>
        </w:rPr>
        <w:t>按照损毁土地复垦的适宜性，分为适宜类、暂不适宜类和不适宜类。</w:t>
      </w:r>
    </w:p>
    <w:p>
      <w:pPr>
        <w:spacing w:line="360" w:lineRule="auto"/>
        <w:ind w:firstLine="480" w:firstLineChars="200"/>
        <w:jc w:val="both"/>
        <w:rPr>
          <w:color w:val="000000"/>
          <w:sz w:val="24"/>
        </w:rPr>
      </w:pPr>
      <w:r>
        <w:rPr>
          <w:color w:val="000000"/>
          <w:sz w:val="24"/>
        </w:rPr>
        <w:t>（2）土地质量等</w:t>
      </w:r>
    </w:p>
    <w:p>
      <w:pPr>
        <w:spacing w:line="360" w:lineRule="auto"/>
        <w:ind w:firstLine="480" w:firstLineChars="200"/>
        <w:jc w:val="both"/>
        <w:rPr>
          <w:color w:val="000000"/>
          <w:sz w:val="24"/>
        </w:rPr>
      </w:pPr>
      <w:r>
        <w:rPr>
          <w:color w:val="000000"/>
          <w:sz w:val="24"/>
        </w:rPr>
        <w:t>暂不适宜类和不适宜类不续分，适宜类土地按适宜程度、生产潜力、限制性因素及强度分为三等，即一等地、二等地、三等地。</w:t>
      </w:r>
    </w:p>
    <w:p>
      <w:pPr>
        <w:spacing w:line="360" w:lineRule="auto"/>
        <w:ind w:firstLine="480" w:firstLineChars="200"/>
        <w:jc w:val="both"/>
        <w:rPr>
          <w:color w:val="000000"/>
          <w:sz w:val="24"/>
        </w:rPr>
      </w:pPr>
      <w:r>
        <w:rPr>
          <w:color w:val="000000"/>
          <w:sz w:val="24"/>
        </w:rPr>
        <w:t>（3）土地限制型</w:t>
      </w:r>
    </w:p>
    <w:p>
      <w:pPr>
        <w:spacing w:line="360" w:lineRule="auto"/>
        <w:ind w:firstLine="480" w:firstLineChars="200"/>
        <w:jc w:val="both"/>
        <w:rPr>
          <w:color w:val="000000"/>
          <w:sz w:val="24"/>
        </w:rPr>
      </w:pPr>
      <w:r>
        <w:rPr>
          <w:color w:val="000000"/>
          <w:sz w:val="24"/>
        </w:rPr>
        <w:t>在适宜类内，按主导限制因素划分土地限制型。一等地一般无限制，地形比较平坦、土壤质量好、土地肥力高、损毁程度轻微。二等地有一定限制，地表局部季节性积水、土壤质地中等、可采取措施加以改善。三等地有较多限制，土地塌陷积水、土壤质地退化、土地损毁严重。</w:t>
      </w:r>
    </w:p>
    <w:p>
      <w:pPr>
        <w:spacing w:line="360" w:lineRule="auto"/>
        <w:ind w:firstLine="482" w:firstLineChars="200"/>
        <w:jc w:val="both"/>
        <w:rPr>
          <w:b/>
          <w:bCs/>
          <w:color w:val="000000"/>
          <w:sz w:val="24"/>
        </w:rPr>
      </w:pPr>
      <w:r>
        <w:rPr>
          <w:b/>
          <w:bCs/>
          <w:color w:val="000000"/>
          <w:sz w:val="24"/>
        </w:rPr>
        <w:t>7、评价指标及标准的建立</w:t>
      </w:r>
    </w:p>
    <w:p>
      <w:pPr>
        <w:spacing w:line="360" w:lineRule="auto"/>
        <w:ind w:firstLine="480" w:firstLineChars="200"/>
        <w:jc w:val="both"/>
        <w:rPr>
          <w:color w:val="000000"/>
          <w:sz w:val="24"/>
        </w:rPr>
      </w:pPr>
      <w:r>
        <w:rPr>
          <w:color w:val="000000"/>
          <w:sz w:val="24"/>
        </w:rPr>
        <w:t>本方案土地适宜性评价主要依据《土地复垦质量控制标准》（TD/T1036-2013）、《耕地后备资源调查与评价技术规程》（TD/T1007-2003）、《耕地地力调查与质量评价技术规程》（NY/T1634-2008）、《农用地分类定级规程》及各级地方主管部门的相关标准。评价指标体系的设置需遵循如下原则：</w:t>
      </w:r>
    </w:p>
    <w:p>
      <w:pPr>
        <w:spacing w:line="360" w:lineRule="auto"/>
        <w:ind w:firstLine="480" w:firstLineChars="200"/>
        <w:jc w:val="both"/>
        <w:rPr>
          <w:color w:val="000000"/>
          <w:sz w:val="24"/>
        </w:rPr>
      </w:pPr>
      <w:r>
        <w:rPr>
          <w:color w:val="000000"/>
          <w:sz w:val="24"/>
        </w:rPr>
        <w:t>（1）差异化原</w:t>
      </w:r>
    </w:p>
    <w:p>
      <w:pPr>
        <w:spacing w:line="360" w:lineRule="auto"/>
        <w:ind w:firstLine="480" w:firstLineChars="200"/>
        <w:jc w:val="both"/>
        <w:rPr>
          <w:color w:val="000000"/>
          <w:sz w:val="24"/>
        </w:rPr>
      </w:pPr>
      <w:r>
        <w:rPr>
          <w:color w:val="000000"/>
          <w:sz w:val="24"/>
        </w:rPr>
        <w:t>（2）综合性原则</w:t>
      </w:r>
    </w:p>
    <w:p>
      <w:pPr>
        <w:spacing w:line="360" w:lineRule="auto"/>
        <w:ind w:firstLine="480" w:firstLineChars="200"/>
        <w:jc w:val="both"/>
        <w:rPr>
          <w:color w:val="000000"/>
          <w:sz w:val="24"/>
        </w:rPr>
      </w:pPr>
      <w:r>
        <w:rPr>
          <w:color w:val="000000"/>
          <w:sz w:val="24"/>
        </w:rPr>
        <w:t>（3）主导型原则</w:t>
      </w:r>
    </w:p>
    <w:p>
      <w:pPr>
        <w:spacing w:line="360" w:lineRule="auto"/>
        <w:ind w:firstLine="480" w:firstLineChars="200"/>
        <w:jc w:val="both"/>
        <w:rPr>
          <w:color w:val="000000"/>
          <w:sz w:val="24"/>
        </w:rPr>
      </w:pPr>
      <w:r>
        <w:rPr>
          <w:color w:val="000000"/>
          <w:sz w:val="24"/>
        </w:rPr>
        <w:t>（4）定量和定性相结合原则</w:t>
      </w:r>
    </w:p>
    <w:p>
      <w:pPr>
        <w:spacing w:line="360" w:lineRule="auto"/>
        <w:ind w:firstLine="480" w:firstLineChars="200"/>
        <w:jc w:val="both"/>
        <w:rPr>
          <w:color w:val="000000"/>
          <w:sz w:val="24"/>
        </w:rPr>
      </w:pPr>
      <w:r>
        <w:rPr>
          <w:color w:val="000000"/>
          <w:sz w:val="24"/>
        </w:rPr>
        <w:t>（5）可操作性原则</w:t>
      </w:r>
    </w:p>
    <w:p>
      <w:pPr>
        <w:spacing w:line="360" w:lineRule="auto"/>
        <w:ind w:firstLine="480" w:firstLineChars="200"/>
        <w:jc w:val="both"/>
        <w:rPr>
          <w:color w:val="000000"/>
          <w:sz w:val="24"/>
        </w:rPr>
      </w:pPr>
      <w:r>
        <w:rPr>
          <w:color w:val="000000"/>
          <w:sz w:val="24"/>
        </w:rPr>
        <w:t>根据上述分析及本区的实际情况，综合确定待复垦土地适宜性评价标准，根据综合性和差异性相结合、针对性与限制性相结合、科学性与可操作性相结合的原则，选择评价因子。评价因子因满足以下要求：一是可测性，即评价因子是可以测量并可用数值或序号表示的；二是关联性，即评价因子的增长或减少，标志着评价土地单元质量的提高或降低；三是稳定性，即选择的评价因子在任何条件下反映的质量要持续稳定；四是不重叠性，即评价因子之间界限清除，不相互重叠。</w:t>
      </w:r>
    </w:p>
    <w:p>
      <w:pPr>
        <w:spacing w:line="360" w:lineRule="auto"/>
        <w:ind w:firstLine="480" w:firstLineChars="200"/>
        <w:jc w:val="both"/>
        <w:rPr>
          <w:color w:val="000000"/>
          <w:sz w:val="24"/>
        </w:rPr>
      </w:pPr>
      <w:r>
        <w:rPr>
          <w:rFonts w:hint="eastAsia"/>
          <w:color w:val="000000"/>
          <w:sz w:val="24"/>
        </w:rPr>
        <w:t>根据上述规定，针对本矿山的实际情况，通过对矿山开采对土地的损毁类型、损毁程度的调查预测，结合矿山所在区域的地质环境条件，将土地质量和待复垦土地适宜性进行逐项分析，对损毁的土地进行土地复垦分区，然后对待复垦的土地适宜性进行评价。根据巴楚县国土资源局出具的土地利用类型及权属证明，因此土地复垦的目标方向明确，在此暂不对待复垦单元进行宜耕、宜林的适宜性评价</w:t>
      </w:r>
      <w:r>
        <w:rPr>
          <w:color w:val="000000"/>
          <w:sz w:val="24"/>
        </w:rPr>
        <w:t>。</w:t>
      </w:r>
    </w:p>
    <w:p>
      <w:pPr>
        <w:spacing w:line="360" w:lineRule="auto"/>
        <w:ind w:firstLine="482" w:firstLineChars="200"/>
        <w:jc w:val="both"/>
        <w:rPr>
          <w:b/>
          <w:bCs/>
          <w:color w:val="000000"/>
          <w:sz w:val="24"/>
        </w:rPr>
      </w:pPr>
      <w:r>
        <w:rPr>
          <w:b/>
          <w:bCs/>
          <w:color w:val="000000"/>
          <w:sz w:val="24"/>
        </w:rPr>
        <w:t>8、矿山土地复垦适宜性评价</w:t>
      </w:r>
    </w:p>
    <w:p>
      <w:pPr>
        <w:spacing w:line="360" w:lineRule="auto"/>
        <w:ind w:firstLine="480" w:firstLineChars="200"/>
        <w:jc w:val="both"/>
        <w:rPr>
          <w:color w:val="000000"/>
          <w:sz w:val="24"/>
        </w:rPr>
      </w:pPr>
      <w:r>
        <w:rPr>
          <w:color w:val="000000"/>
          <w:sz w:val="24"/>
        </w:rPr>
        <w:t>1）复垦土地的主要限值因素与农林牧业等级标准</w:t>
      </w:r>
    </w:p>
    <w:p>
      <w:pPr>
        <w:spacing w:line="360" w:lineRule="auto"/>
        <w:ind w:firstLine="480" w:firstLineChars="200"/>
        <w:jc w:val="both"/>
        <w:rPr>
          <w:color w:val="000000"/>
          <w:sz w:val="24"/>
        </w:rPr>
      </w:pPr>
      <w:r>
        <w:rPr>
          <w:color w:val="000000"/>
          <w:sz w:val="24"/>
        </w:rPr>
        <w:t>复垦土地的主要限制因素是土地评级的依据。根据《土地复垦质量控制标准》，限制农林牧生产的主要因素有坡度、土壤质地、有效土层厚度、灌排水条件和土壤有机质含量等5项指标。根据以上限制因素的分析指标，将土地复垦适宜性评价等级确定为4级标准（表5-3）：1级表示土地属性最适宜，2级表示中等适宜，3级表示不太适宜，N表示不适宜。</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表5-3  矿山土地复垦主要限制因素的等级标准</w:t>
      </w:r>
    </w:p>
    <w:tbl>
      <w:tblPr>
        <w:tblStyle w:val="47"/>
        <w:tblpPr w:leftFromText="180" w:rightFromText="180" w:vertAnchor="text" w:horzAnchor="page" w:tblpXSpec="center" w:tblpY="250"/>
        <w:tblOverlap w:val="never"/>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602"/>
        <w:gridCol w:w="1454"/>
        <w:gridCol w:w="1747"/>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005" w:type="dxa"/>
            <w:gridSpan w:val="2"/>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限制因素及分级指标</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耕地评价</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林地评价</w:t>
            </w:r>
          </w:p>
        </w:tc>
        <w:tc>
          <w:tcPr>
            <w:tcW w:w="1735" w:type="dxa"/>
            <w:vAlign w:val="center"/>
          </w:tcPr>
          <w:p>
            <w:pPr>
              <w:pStyle w:val="24"/>
              <w:spacing w:line="240" w:lineRule="auto"/>
              <w:ind w:left="0"/>
              <w:jc w:val="center"/>
              <w:rPr>
                <w:rFonts w:ascii="Times New Roman" w:hAnsi="Times New Roman"/>
                <w:color w:val="000000"/>
                <w:spacing w:val="-2"/>
                <w:sz w:val="21"/>
              </w:rPr>
            </w:pPr>
            <w:r>
              <w:rPr>
                <w:rFonts w:hint="eastAsia" w:ascii="Times New Roman" w:hAnsi="Times New Roman"/>
                <w:color w:val="000000"/>
                <w:spacing w:val="-2"/>
                <w:sz w:val="21"/>
              </w:rPr>
              <w:t>牧</w:t>
            </w:r>
            <w:r>
              <w:rPr>
                <w:rFonts w:ascii="Times New Roman" w:hAnsi="Times New Roman"/>
                <w:color w:val="000000"/>
                <w:spacing w:val="-2"/>
                <w:sz w:val="21"/>
              </w:rPr>
              <w:t>草地评价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restart"/>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坡度/°</w:t>
            </w: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＜5</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5~25</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2等或3等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25~35</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N</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z w:val="21"/>
              </w:rPr>
              <w:t>2等</w:t>
            </w:r>
          </w:p>
        </w:tc>
        <w:tc>
          <w:tcPr>
            <w:tcW w:w="1735" w:type="dxa"/>
            <w:vAlign w:val="center"/>
          </w:tcPr>
          <w:p>
            <w:pPr>
              <w:autoSpaceDE w:val="0"/>
              <w:autoSpaceDN w:val="0"/>
              <w:adjustRightInd w:val="0"/>
              <w:jc w:val="center"/>
              <w:rPr>
                <w:color w:val="000000"/>
                <w:szCs w:val="21"/>
              </w:rPr>
            </w:pPr>
            <w:r>
              <w:rPr>
                <w:color w:val="000000"/>
                <w:szCs w:val="21"/>
              </w:rPr>
              <w:t>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＞35</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N</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w:t>
            </w:r>
          </w:p>
        </w:tc>
        <w:tc>
          <w:tcPr>
            <w:tcW w:w="1735" w:type="dxa"/>
            <w:vAlign w:val="center"/>
          </w:tcPr>
          <w:p>
            <w:pPr>
              <w:autoSpaceDE w:val="0"/>
              <w:autoSpaceDN w:val="0"/>
              <w:adjustRightInd w:val="0"/>
              <w:jc w:val="center"/>
              <w:rPr>
                <w:color w:val="000000"/>
                <w:szCs w:val="21"/>
              </w:rPr>
            </w:pPr>
            <w:r>
              <w:rPr>
                <w:color w:val="000000"/>
                <w:szCs w:val="21"/>
              </w:rPr>
              <w:t>2等或3等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restart"/>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土壤PH值</w:t>
            </w: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5.5~8.0</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&gt;8.0</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z w:val="21"/>
              </w:rPr>
              <w:t>3等</w:t>
            </w:r>
            <w:r>
              <w:rPr>
                <w:rFonts w:ascii="Times New Roman" w:hAnsi="Times New Roman"/>
                <w:color w:val="000000"/>
                <w:spacing w:val="-2"/>
                <w:sz w:val="21"/>
              </w:rPr>
              <w:t>或N等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2等或3等</w:t>
            </w:r>
          </w:p>
        </w:tc>
        <w:tc>
          <w:tcPr>
            <w:tcW w:w="1735"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2等或3等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&lt;5.5</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N</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w:t>
            </w:r>
          </w:p>
        </w:tc>
        <w:tc>
          <w:tcPr>
            <w:tcW w:w="1735"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z w:val="21"/>
              </w:rPr>
              <w:t>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restart"/>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地表物质组成</w:t>
            </w: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壤土、砂壤土</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岩土混合物</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2等或3等</w:t>
            </w:r>
          </w:p>
        </w:tc>
        <w:tc>
          <w:tcPr>
            <w:tcW w:w="1735" w:type="dxa"/>
            <w:vAlign w:val="center"/>
          </w:tcPr>
          <w:p>
            <w:pPr>
              <w:autoSpaceDE w:val="0"/>
              <w:autoSpaceDN w:val="0"/>
              <w:adjustRightInd w:val="0"/>
              <w:jc w:val="center"/>
              <w:rPr>
                <w:color w:val="000000"/>
                <w:szCs w:val="21"/>
              </w:rPr>
            </w:pPr>
            <w:r>
              <w:rPr>
                <w:color w:val="000000"/>
                <w:szCs w:val="21"/>
              </w:rPr>
              <w:t>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砂土、砾质</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N</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w:t>
            </w:r>
          </w:p>
        </w:tc>
        <w:tc>
          <w:tcPr>
            <w:tcW w:w="1735" w:type="dxa"/>
            <w:vAlign w:val="center"/>
          </w:tcPr>
          <w:p>
            <w:pPr>
              <w:autoSpaceDE w:val="0"/>
              <w:autoSpaceDN w:val="0"/>
              <w:adjustRightInd w:val="0"/>
              <w:jc w:val="center"/>
              <w:rPr>
                <w:color w:val="000000"/>
                <w:szCs w:val="21"/>
              </w:rPr>
            </w:pPr>
            <w:r>
              <w:rPr>
                <w:color w:val="000000"/>
                <w:spacing w:val="-2"/>
              </w:rPr>
              <w:t>2等或3等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石砾质</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N</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z w:val="21"/>
              </w:rPr>
              <w:t>3等</w:t>
            </w:r>
            <w:r>
              <w:rPr>
                <w:rFonts w:ascii="Times New Roman" w:hAnsi="Times New Roman"/>
                <w:color w:val="000000"/>
                <w:spacing w:val="-2"/>
                <w:sz w:val="21"/>
              </w:rPr>
              <w:t>或N等</w:t>
            </w:r>
          </w:p>
        </w:tc>
        <w:tc>
          <w:tcPr>
            <w:tcW w:w="1735" w:type="dxa"/>
            <w:vAlign w:val="center"/>
          </w:tcPr>
          <w:p>
            <w:pPr>
              <w:autoSpaceDE w:val="0"/>
              <w:autoSpaceDN w:val="0"/>
              <w:adjustRightInd w:val="0"/>
              <w:jc w:val="center"/>
              <w:rPr>
                <w:color w:val="000000"/>
                <w:szCs w:val="21"/>
              </w:rPr>
            </w:pPr>
            <w:r>
              <w:rPr>
                <w:color w:val="000000"/>
                <w:szCs w:val="21"/>
              </w:rPr>
              <w:t>3等</w:t>
            </w:r>
            <w:r>
              <w:rPr>
                <w:color w:val="000000"/>
                <w:spacing w:val="-2"/>
              </w:rPr>
              <w:t>或N等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restart"/>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土壤有机质</w:t>
            </w:r>
          </w:p>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（g/kg）</w:t>
            </w: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&gt;15</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10~15</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5~10</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＜5</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N</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w:t>
            </w:r>
          </w:p>
        </w:tc>
        <w:tc>
          <w:tcPr>
            <w:tcW w:w="1735" w:type="dxa"/>
            <w:vAlign w:val="center"/>
          </w:tcPr>
          <w:p>
            <w:pPr>
              <w:autoSpaceDE w:val="0"/>
              <w:autoSpaceDN w:val="0"/>
              <w:adjustRightInd w:val="0"/>
              <w:jc w:val="center"/>
              <w:rPr>
                <w:color w:val="000000"/>
                <w:szCs w:val="21"/>
              </w:rPr>
            </w:pPr>
            <w:r>
              <w:rPr>
                <w:color w:val="000000"/>
                <w:szCs w:val="21"/>
              </w:rPr>
              <w:t>2等或3等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restart"/>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土层厚度（cm）</w:t>
            </w: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&gt;50</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30~50</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2等或3等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1等或2等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&lt;30</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N</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w:t>
            </w:r>
          </w:p>
        </w:tc>
        <w:tc>
          <w:tcPr>
            <w:tcW w:w="1735"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1等或2等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restart"/>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土壤质地</w:t>
            </w: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壤土</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35" w:type="dxa"/>
            <w:vAlign w:val="center"/>
          </w:tcPr>
          <w:p>
            <w:pPr>
              <w:autoSpaceDE w:val="0"/>
              <w:autoSpaceDN w:val="0"/>
              <w:adjustRightInd w:val="0"/>
              <w:jc w:val="center"/>
              <w:rPr>
                <w:color w:val="000000"/>
                <w:szCs w:val="21"/>
              </w:rPr>
            </w:pPr>
            <w:r>
              <w:rPr>
                <w:color w:val="000000"/>
                <w:szCs w:val="21"/>
              </w:rPr>
              <w:t>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黏壤土、黏土</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w:t>
            </w:r>
          </w:p>
        </w:tc>
        <w:tc>
          <w:tcPr>
            <w:tcW w:w="1735"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1等或2等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autoSpaceDE w:val="0"/>
              <w:autoSpaceDN w:val="0"/>
              <w:adjustRightInd w:val="0"/>
              <w:jc w:val="center"/>
              <w:rPr>
                <w:color w:val="000000"/>
                <w:szCs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砂土</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3等或N等</w:t>
            </w:r>
          </w:p>
        </w:tc>
        <w:tc>
          <w:tcPr>
            <w:tcW w:w="1747"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2等或3等</w:t>
            </w:r>
          </w:p>
        </w:tc>
        <w:tc>
          <w:tcPr>
            <w:tcW w:w="1735" w:type="dxa"/>
            <w:vAlign w:val="center"/>
          </w:tcPr>
          <w:p>
            <w:pPr>
              <w:autoSpaceDE w:val="0"/>
              <w:autoSpaceDN w:val="0"/>
              <w:adjustRightInd w:val="0"/>
              <w:jc w:val="center"/>
              <w:rPr>
                <w:color w:val="000000"/>
                <w:szCs w:val="21"/>
              </w:rPr>
            </w:pPr>
            <w:r>
              <w:rPr>
                <w:color w:val="000000"/>
                <w:szCs w:val="21"/>
              </w:rPr>
              <w:t>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restart"/>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排灌条件</w:t>
            </w:r>
          </w:p>
        </w:tc>
        <w:tc>
          <w:tcPr>
            <w:tcW w:w="2602" w:type="dxa"/>
            <w:vAlign w:val="center"/>
          </w:tcPr>
          <w:p>
            <w:pPr>
              <w:autoSpaceDE w:val="0"/>
              <w:autoSpaceDN w:val="0"/>
              <w:adjustRightInd w:val="0"/>
              <w:snapToGrid w:val="0"/>
              <w:jc w:val="center"/>
              <w:rPr>
                <w:color w:val="000000"/>
                <w:spacing w:val="-2"/>
              </w:rPr>
            </w:pPr>
            <w:r>
              <w:rPr>
                <w:color w:val="000000"/>
                <w:spacing w:val="-2"/>
              </w:rPr>
              <w:t>有排水设施、无洪涝</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w:t>
            </w:r>
          </w:p>
        </w:tc>
        <w:tc>
          <w:tcPr>
            <w:tcW w:w="1747" w:type="dxa"/>
            <w:vAlign w:val="center"/>
          </w:tcPr>
          <w:p>
            <w:pPr>
              <w:autoSpaceDE w:val="0"/>
              <w:autoSpaceDN w:val="0"/>
              <w:adjustRightInd w:val="0"/>
              <w:jc w:val="center"/>
              <w:rPr>
                <w:color w:val="000000"/>
                <w:spacing w:val="-2"/>
                <w:szCs w:val="21"/>
              </w:rPr>
            </w:pPr>
            <w:r>
              <w:rPr>
                <w:color w:val="000000"/>
                <w:spacing w:val="-2"/>
                <w:szCs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排水较好</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1等或2等</w:t>
            </w:r>
          </w:p>
        </w:tc>
        <w:tc>
          <w:tcPr>
            <w:tcW w:w="1747" w:type="dxa"/>
            <w:vAlign w:val="center"/>
          </w:tcPr>
          <w:p>
            <w:pPr>
              <w:autoSpaceDE w:val="0"/>
              <w:autoSpaceDN w:val="0"/>
              <w:adjustRightInd w:val="0"/>
              <w:jc w:val="center"/>
              <w:rPr>
                <w:color w:val="000000"/>
                <w:spacing w:val="-2"/>
                <w:szCs w:val="21"/>
              </w:rPr>
            </w:pPr>
            <w:r>
              <w:rPr>
                <w:color w:val="000000"/>
                <w:spacing w:val="-2"/>
                <w:szCs w:val="21"/>
              </w:rPr>
              <w:t>1等</w:t>
            </w:r>
          </w:p>
        </w:tc>
        <w:tc>
          <w:tcPr>
            <w:tcW w:w="1735" w:type="dxa"/>
            <w:vAlign w:val="center"/>
          </w:tcPr>
          <w:p>
            <w:pPr>
              <w:autoSpaceDE w:val="0"/>
              <w:autoSpaceDN w:val="0"/>
              <w:adjustRightInd w:val="0"/>
              <w:jc w:val="center"/>
              <w:rPr>
                <w:color w:val="000000"/>
                <w:szCs w:val="21"/>
              </w:rPr>
            </w:pPr>
            <w:r>
              <w:rPr>
                <w:color w:val="000000"/>
                <w:szCs w:val="21"/>
              </w:rPr>
              <w:t>1等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排水中等</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3等</w:t>
            </w:r>
          </w:p>
        </w:tc>
        <w:tc>
          <w:tcPr>
            <w:tcW w:w="1747" w:type="dxa"/>
            <w:vAlign w:val="center"/>
          </w:tcPr>
          <w:p>
            <w:pPr>
              <w:autoSpaceDE w:val="0"/>
              <w:autoSpaceDN w:val="0"/>
              <w:adjustRightInd w:val="0"/>
              <w:jc w:val="center"/>
              <w:rPr>
                <w:color w:val="000000"/>
                <w:spacing w:val="-2"/>
                <w:szCs w:val="21"/>
              </w:rPr>
            </w:pPr>
            <w:r>
              <w:rPr>
                <w:color w:val="000000"/>
                <w:spacing w:val="-2"/>
                <w:szCs w:val="21"/>
              </w:rPr>
              <w:t>2等或3等</w:t>
            </w:r>
          </w:p>
        </w:tc>
        <w:tc>
          <w:tcPr>
            <w:tcW w:w="1735" w:type="dxa"/>
            <w:vAlign w:val="center"/>
          </w:tcPr>
          <w:p>
            <w:pPr>
              <w:autoSpaceDE w:val="0"/>
              <w:autoSpaceDN w:val="0"/>
              <w:adjustRightInd w:val="0"/>
              <w:jc w:val="center"/>
              <w:rPr>
                <w:color w:val="000000"/>
                <w:szCs w:val="21"/>
              </w:rPr>
            </w:pPr>
            <w:r>
              <w:rPr>
                <w:color w:val="000000"/>
                <w:szCs w:val="21"/>
              </w:rPr>
              <w:t>2等或3等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403" w:type="dxa"/>
            <w:vMerge w:val="continue"/>
            <w:vAlign w:val="center"/>
          </w:tcPr>
          <w:p>
            <w:pPr>
              <w:pStyle w:val="24"/>
              <w:spacing w:line="240" w:lineRule="auto"/>
              <w:ind w:left="0"/>
              <w:jc w:val="center"/>
              <w:rPr>
                <w:rFonts w:ascii="Times New Roman" w:hAnsi="Times New Roman"/>
                <w:color w:val="000000"/>
                <w:spacing w:val="-2"/>
                <w:sz w:val="21"/>
              </w:rPr>
            </w:pPr>
          </w:p>
        </w:tc>
        <w:tc>
          <w:tcPr>
            <w:tcW w:w="2602"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排水困难</w:t>
            </w:r>
          </w:p>
        </w:tc>
        <w:tc>
          <w:tcPr>
            <w:tcW w:w="1454" w:type="dxa"/>
            <w:vAlign w:val="center"/>
          </w:tcPr>
          <w:p>
            <w:pPr>
              <w:pStyle w:val="24"/>
              <w:spacing w:line="240" w:lineRule="auto"/>
              <w:ind w:left="0"/>
              <w:jc w:val="center"/>
              <w:rPr>
                <w:rFonts w:ascii="Times New Roman" w:hAnsi="Times New Roman"/>
                <w:color w:val="000000"/>
                <w:spacing w:val="-2"/>
                <w:sz w:val="21"/>
              </w:rPr>
            </w:pPr>
            <w:r>
              <w:rPr>
                <w:rFonts w:ascii="Times New Roman" w:hAnsi="Times New Roman"/>
                <w:color w:val="000000"/>
                <w:spacing w:val="-2"/>
                <w:sz w:val="21"/>
              </w:rPr>
              <w:t>N</w:t>
            </w:r>
          </w:p>
        </w:tc>
        <w:tc>
          <w:tcPr>
            <w:tcW w:w="1747" w:type="dxa"/>
            <w:vAlign w:val="center"/>
          </w:tcPr>
          <w:p>
            <w:pPr>
              <w:autoSpaceDE w:val="0"/>
              <w:autoSpaceDN w:val="0"/>
              <w:adjustRightInd w:val="0"/>
              <w:jc w:val="center"/>
              <w:rPr>
                <w:color w:val="000000"/>
                <w:spacing w:val="-2"/>
                <w:szCs w:val="21"/>
              </w:rPr>
            </w:pPr>
            <w:r>
              <w:rPr>
                <w:color w:val="000000"/>
                <w:spacing w:val="-2"/>
                <w:szCs w:val="21"/>
              </w:rPr>
              <w:t>3等或N</w:t>
            </w:r>
          </w:p>
        </w:tc>
        <w:tc>
          <w:tcPr>
            <w:tcW w:w="1735" w:type="dxa"/>
            <w:vAlign w:val="center"/>
          </w:tcPr>
          <w:p>
            <w:pPr>
              <w:autoSpaceDE w:val="0"/>
              <w:autoSpaceDN w:val="0"/>
              <w:adjustRightInd w:val="0"/>
              <w:jc w:val="center"/>
              <w:rPr>
                <w:color w:val="000000"/>
                <w:szCs w:val="21"/>
              </w:rPr>
            </w:pPr>
            <w:r>
              <w:rPr>
                <w:color w:val="000000"/>
                <w:spacing w:val="-2"/>
                <w:szCs w:val="21"/>
              </w:rPr>
              <w:t>3等或N</w:t>
            </w:r>
          </w:p>
        </w:tc>
      </w:tr>
    </w:tbl>
    <w:p>
      <w:pPr>
        <w:spacing w:line="360" w:lineRule="auto"/>
        <w:ind w:firstLine="480" w:firstLineChars="200"/>
        <w:jc w:val="both"/>
        <w:rPr>
          <w:color w:val="000000"/>
          <w:sz w:val="24"/>
        </w:rPr>
      </w:pPr>
      <w:r>
        <w:rPr>
          <w:color w:val="000000"/>
          <w:sz w:val="24"/>
        </w:rPr>
        <w:t>2）评价单元限值因素分析</w:t>
      </w:r>
    </w:p>
    <w:p>
      <w:pPr>
        <w:spacing w:line="360" w:lineRule="auto"/>
        <w:ind w:firstLine="480" w:firstLineChars="200"/>
        <w:jc w:val="both"/>
        <w:rPr>
          <w:color w:val="000000"/>
          <w:sz w:val="24"/>
        </w:rPr>
      </w:pPr>
      <w:r>
        <w:rPr>
          <w:rFonts w:hint="eastAsia"/>
          <w:color w:val="000000"/>
          <w:sz w:val="24"/>
        </w:rPr>
        <w:t>根据实地调查，评估区地处西南天山山脉南部，塔里木盆地的西北缘。属低中山地地貌单元。地貌特征表现为平地、丘陵等。地形起伏较大，海拔高度+***～+***米，相对高差***米。山体坡度一般在10°～50°，地形切割强烈。基岩裸露较好，山系总体呈北西向展布，地势中间高、两边底，山前平地多被第四系冲洪积物所覆盖，植被稀疏不发育，土地利用类型为裸岩石砾地和采矿用地，主要限制因素，坡度大，有机质量少，土壤母质粗，土层薄</w:t>
      </w:r>
      <w:r>
        <w:rPr>
          <w:color w:val="000000"/>
          <w:sz w:val="24"/>
        </w:rPr>
        <w:t>。</w:t>
      </w:r>
    </w:p>
    <w:p>
      <w:pPr>
        <w:spacing w:line="360" w:lineRule="auto"/>
        <w:ind w:firstLine="480" w:firstLineChars="200"/>
        <w:jc w:val="both"/>
        <w:rPr>
          <w:color w:val="000000"/>
          <w:sz w:val="24"/>
        </w:rPr>
      </w:pPr>
      <w:r>
        <w:rPr>
          <w:color w:val="000000"/>
          <w:sz w:val="24"/>
        </w:rPr>
        <w:t>结合土地复垦责任区内实际条件，评估区土地复垦选取的主要限制因素为地形坡度、土壤质地、有效土层厚度、灌排条件、有机质含量等5项指标，主要限制因素为土壤质地为砂砾质。待复垦土地单元参评因素综合表见表5-4。</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表5-4 待复垦土地单元参评因素综合表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803"/>
        <w:gridCol w:w="1389"/>
        <w:gridCol w:w="1701"/>
        <w:gridCol w:w="1275"/>
        <w:gridCol w:w="87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629"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序号</w:t>
            </w:r>
          </w:p>
        </w:tc>
        <w:tc>
          <w:tcPr>
            <w:tcW w:w="180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二级评价单元</w:t>
            </w:r>
          </w:p>
        </w:tc>
        <w:tc>
          <w:tcPr>
            <w:tcW w:w="1389"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地形坡度（°）</w:t>
            </w:r>
          </w:p>
        </w:tc>
        <w:tc>
          <w:tcPr>
            <w:tcW w:w="1701"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土壤质地</w:t>
            </w:r>
          </w:p>
        </w:tc>
        <w:tc>
          <w:tcPr>
            <w:tcW w:w="1275"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有效土层</w:t>
            </w:r>
          </w:p>
          <w:p>
            <w:pPr>
              <w:pStyle w:val="311"/>
              <w:ind w:left="-100" w:right="-100"/>
              <w:rPr>
                <w:rFonts w:ascii="Times New Roman" w:hAnsi="Times New Roman" w:cs="Times New Roman"/>
                <w:sz w:val="21"/>
                <w:szCs w:val="21"/>
              </w:rPr>
            </w:pPr>
            <w:r>
              <w:rPr>
                <w:rFonts w:ascii="Times New Roman" w:hAnsi="Times New Roman" w:cs="Times New Roman"/>
                <w:sz w:val="21"/>
                <w:szCs w:val="21"/>
              </w:rPr>
              <w:t>厚度(cm)</w:t>
            </w:r>
          </w:p>
        </w:tc>
        <w:tc>
          <w:tcPr>
            <w:tcW w:w="871"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灌排条件</w:t>
            </w:r>
          </w:p>
        </w:tc>
        <w:tc>
          <w:tcPr>
            <w:tcW w:w="127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有机质含量(g/kg)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29"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w:t>
            </w:r>
          </w:p>
        </w:tc>
        <w:tc>
          <w:tcPr>
            <w:tcW w:w="180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露天采矿场</w:t>
            </w:r>
          </w:p>
        </w:tc>
        <w:tc>
          <w:tcPr>
            <w:tcW w:w="1389" w:type="dxa"/>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5～65°</w:t>
            </w:r>
          </w:p>
        </w:tc>
        <w:tc>
          <w:tcPr>
            <w:tcW w:w="1701"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砂砾质</w:t>
            </w:r>
          </w:p>
        </w:tc>
        <w:tc>
          <w:tcPr>
            <w:tcW w:w="1275"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＜10</w:t>
            </w:r>
          </w:p>
        </w:tc>
        <w:tc>
          <w:tcPr>
            <w:tcW w:w="871" w:type="dxa"/>
            <w:vMerge w:val="restart"/>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不淹没，</w:t>
            </w:r>
            <w:r>
              <w:rPr>
                <w:rFonts w:hint="eastAsia" w:ascii="Times New Roman" w:hAnsi="Times New Roman" w:cs="Times New Roman"/>
                <w:sz w:val="21"/>
                <w:szCs w:val="21"/>
              </w:rPr>
              <w:t>无</w:t>
            </w:r>
            <w:r>
              <w:rPr>
                <w:rFonts w:ascii="Times New Roman" w:hAnsi="Times New Roman" w:cs="Times New Roman"/>
                <w:sz w:val="21"/>
                <w:szCs w:val="21"/>
              </w:rPr>
              <w:t>灌溉条件，排水条件较好</w:t>
            </w:r>
          </w:p>
        </w:tc>
        <w:tc>
          <w:tcPr>
            <w:tcW w:w="127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29"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w:t>
            </w:r>
          </w:p>
        </w:tc>
        <w:tc>
          <w:tcPr>
            <w:tcW w:w="1803" w:type="dxa"/>
            <w:shd w:val="clear" w:color="auto" w:fill="auto"/>
            <w:vAlign w:val="center"/>
          </w:tcPr>
          <w:p>
            <w:pPr>
              <w:jc w:val="center"/>
              <w:rPr>
                <w:color w:val="000000"/>
                <w:sz w:val="21"/>
                <w:szCs w:val="21"/>
              </w:rPr>
            </w:pPr>
            <w:r>
              <w:rPr>
                <w:color w:val="000000"/>
                <w:sz w:val="21"/>
                <w:szCs w:val="21"/>
              </w:rPr>
              <w:t>临时废料场</w:t>
            </w:r>
          </w:p>
        </w:tc>
        <w:tc>
          <w:tcPr>
            <w:tcW w:w="1389" w:type="dxa"/>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w:t>
            </w:r>
          </w:p>
        </w:tc>
        <w:tc>
          <w:tcPr>
            <w:tcW w:w="1701"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砂砾质</w:t>
            </w:r>
          </w:p>
        </w:tc>
        <w:tc>
          <w:tcPr>
            <w:tcW w:w="1275"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＜10</w:t>
            </w:r>
          </w:p>
        </w:tc>
        <w:tc>
          <w:tcPr>
            <w:tcW w:w="871" w:type="dxa"/>
            <w:vMerge w:val="continue"/>
            <w:vAlign w:val="center"/>
          </w:tcPr>
          <w:p>
            <w:pPr>
              <w:pStyle w:val="311"/>
              <w:ind w:left="-100" w:right="-100"/>
              <w:rPr>
                <w:rFonts w:ascii="Times New Roman" w:hAnsi="Times New Roman" w:cs="Times New Roman"/>
                <w:sz w:val="21"/>
                <w:szCs w:val="21"/>
              </w:rPr>
            </w:pPr>
          </w:p>
        </w:tc>
        <w:tc>
          <w:tcPr>
            <w:tcW w:w="127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29"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w:t>
            </w:r>
          </w:p>
        </w:tc>
        <w:tc>
          <w:tcPr>
            <w:tcW w:w="1803" w:type="dxa"/>
            <w:shd w:val="clear" w:color="auto" w:fill="auto"/>
            <w:vAlign w:val="center"/>
          </w:tcPr>
          <w:p>
            <w:pPr>
              <w:jc w:val="center"/>
              <w:rPr>
                <w:color w:val="000000"/>
                <w:sz w:val="21"/>
                <w:szCs w:val="21"/>
              </w:rPr>
            </w:pPr>
            <w:r>
              <w:rPr>
                <w:color w:val="000000"/>
                <w:sz w:val="21"/>
                <w:szCs w:val="21"/>
              </w:rPr>
              <w:t>矿部生活区</w:t>
            </w:r>
          </w:p>
        </w:tc>
        <w:tc>
          <w:tcPr>
            <w:tcW w:w="1389" w:type="dxa"/>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w:t>
            </w:r>
          </w:p>
        </w:tc>
        <w:tc>
          <w:tcPr>
            <w:tcW w:w="1701"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砂砾质</w:t>
            </w:r>
          </w:p>
        </w:tc>
        <w:tc>
          <w:tcPr>
            <w:tcW w:w="1275"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＜10</w:t>
            </w:r>
          </w:p>
        </w:tc>
        <w:tc>
          <w:tcPr>
            <w:tcW w:w="871" w:type="dxa"/>
            <w:vMerge w:val="continue"/>
            <w:vAlign w:val="center"/>
          </w:tcPr>
          <w:p>
            <w:pPr>
              <w:pStyle w:val="311"/>
              <w:ind w:left="-100" w:right="-100"/>
              <w:rPr>
                <w:rFonts w:ascii="Times New Roman" w:hAnsi="Times New Roman" w:cs="Times New Roman"/>
                <w:sz w:val="21"/>
                <w:szCs w:val="21"/>
              </w:rPr>
            </w:pPr>
          </w:p>
        </w:tc>
        <w:tc>
          <w:tcPr>
            <w:tcW w:w="127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29"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w:t>
            </w:r>
          </w:p>
        </w:tc>
        <w:tc>
          <w:tcPr>
            <w:tcW w:w="1803" w:type="dxa"/>
            <w:shd w:val="clear" w:color="auto" w:fill="auto"/>
            <w:vAlign w:val="center"/>
          </w:tcPr>
          <w:p>
            <w:pPr>
              <w:jc w:val="center"/>
              <w:rPr>
                <w:color w:val="000000"/>
                <w:sz w:val="21"/>
                <w:szCs w:val="21"/>
              </w:rPr>
            </w:pPr>
            <w:r>
              <w:rPr>
                <w:color w:val="000000"/>
                <w:sz w:val="21"/>
                <w:szCs w:val="21"/>
              </w:rPr>
              <w:t>工业广场</w:t>
            </w:r>
          </w:p>
        </w:tc>
        <w:tc>
          <w:tcPr>
            <w:tcW w:w="1389" w:type="dxa"/>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w:t>
            </w:r>
          </w:p>
        </w:tc>
        <w:tc>
          <w:tcPr>
            <w:tcW w:w="1701"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砂砾质</w:t>
            </w:r>
          </w:p>
        </w:tc>
        <w:tc>
          <w:tcPr>
            <w:tcW w:w="1275"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＜10</w:t>
            </w:r>
          </w:p>
        </w:tc>
        <w:tc>
          <w:tcPr>
            <w:tcW w:w="871" w:type="dxa"/>
            <w:vMerge w:val="continue"/>
            <w:vAlign w:val="center"/>
          </w:tcPr>
          <w:p>
            <w:pPr>
              <w:pStyle w:val="311"/>
              <w:ind w:left="-100" w:right="-100"/>
              <w:rPr>
                <w:rFonts w:ascii="Times New Roman" w:hAnsi="Times New Roman" w:cs="Times New Roman"/>
                <w:sz w:val="21"/>
                <w:szCs w:val="21"/>
              </w:rPr>
            </w:pPr>
          </w:p>
        </w:tc>
        <w:tc>
          <w:tcPr>
            <w:tcW w:w="127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29"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w:t>
            </w:r>
          </w:p>
        </w:tc>
        <w:tc>
          <w:tcPr>
            <w:tcW w:w="1803" w:type="dxa"/>
            <w:shd w:val="clear" w:color="auto" w:fill="auto"/>
            <w:vAlign w:val="center"/>
          </w:tcPr>
          <w:p>
            <w:pPr>
              <w:jc w:val="center"/>
              <w:rPr>
                <w:color w:val="000000"/>
                <w:sz w:val="21"/>
                <w:szCs w:val="21"/>
              </w:rPr>
            </w:pPr>
            <w:r>
              <w:rPr>
                <w:color w:val="000000"/>
                <w:sz w:val="21"/>
                <w:szCs w:val="21"/>
              </w:rPr>
              <w:t>表土场</w:t>
            </w:r>
          </w:p>
        </w:tc>
        <w:tc>
          <w:tcPr>
            <w:tcW w:w="1389" w:type="dxa"/>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w:t>
            </w:r>
          </w:p>
        </w:tc>
        <w:tc>
          <w:tcPr>
            <w:tcW w:w="1701"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砂砾质</w:t>
            </w:r>
          </w:p>
        </w:tc>
        <w:tc>
          <w:tcPr>
            <w:tcW w:w="1275"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＜10</w:t>
            </w:r>
          </w:p>
        </w:tc>
        <w:tc>
          <w:tcPr>
            <w:tcW w:w="871" w:type="dxa"/>
            <w:vMerge w:val="continue"/>
            <w:vAlign w:val="center"/>
          </w:tcPr>
          <w:p>
            <w:pPr>
              <w:pStyle w:val="311"/>
              <w:ind w:left="-100" w:right="-100"/>
              <w:rPr>
                <w:rFonts w:ascii="Times New Roman" w:hAnsi="Times New Roman" w:cs="Times New Roman"/>
                <w:sz w:val="21"/>
                <w:szCs w:val="21"/>
              </w:rPr>
            </w:pPr>
          </w:p>
        </w:tc>
        <w:tc>
          <w:tcPr>
            <w:tcW w:w="127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29"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6</w:t>
            </w:r>
          </w:p>
        </w:tc>
        <w:tc>
          <w:tcPr>
            <w:tcW w:w="1803" w:type="dxa"/>
            <w:shd w:val="clear" w:color="auto" w:fill="auto"/>
            <w:vAlign w:val="center"/>
          </w:tcPr>
          <w:p>
            <w:pPr>
              <w:jc w:val="center"/>
              <w:rPr>
                <w:color w:val="000000"/>
                <w:sz w:val="21"/>
                <w:szCs w:val="21"/>
              </w:rPr>
            </w:pPr>
            <w:r>
              <w:rPr>
                <w:rFonts w:hint="eastAsia"/>
                <w:color w:val="000000"/>
                <w:sz w:val="21"/>
                <w:szCs w:val="21"/>
              </w:rPr>
              <w:t>矿山公路</w:t>
            </w:r>
          </w:p>
        </w:tc>
        <w:tc>
          <w:tcPr>
            <w:tcW w:w="1389" w:type="dxa"/>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w:t>
            </w:r>
          </w:p>
        </w:tc>
        <w:tc>
          <w:tcPr>
            <w:tcW w:w="1701"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砂砾质</w:t>
            </w:r>
          </w:p>
        </w:tc>
        <w:tc>
          <w:tcPr>
            <w:tcW w:w="1275" w:type="dxa"/>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＜10</w:t>
            </w:r>
          </w:p>
        </w:tc>
        <w:tc>
          <w:tcPr>
            <w:tcW w:w="871" w:type="dxa"/>
            <w:vMerge w:val="continue"/>
            <w:vAlign w:val="center"/>
          </w:tcPr>
          <w:p>
            <w:pPr>
              <w:pStyle w:val="311"/>
              <w:ind w:left="-100" w:right="-100"/>
              <w:rPr>
                <w:rFonts w:ascii="Times New Roman" w:hAnsi="Times New Roman" w:cs="Times New Roman"/>
                <w:sz w:val="21"/>
                <w:szCs w:val="21"/>
              </w:rPr>
            </w:pPr>
          </w:p>
        </w:tc>
        <w:tc>
          <w:tcPr>
            <w:tcW w:w="1273" w:type="dxa"/>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w:t>
            </w:r>
          </w:p>
        </w:tc>
      </w:tr>
    </w:tbl>
    <w:p>
      <w:pPr>
        <w:spacing w:line="360" w:lineRule="auto"/>
        <w:ind w:firstLine="480" w:firstLineChars="200"/>
        <w:jc w:val="both"/>
        <w:rPr>
          <w:color w:val="000000"/>
          <w:sz w:val="24"/>
        </w:rPr>
      </w:pPr>
      <w:r>
        <w:rPr>
          <w:color w:val="000000"/>
          <w:sz w:val="24"/>
        </w:rPr>
        <w:t>3）待复垦土地适宜性评价</w:t>
      </w:r>
    </w:p>
    <w:p>
      <w:pPr>
        <w:spacing w:line="360" w:lineRule="auto"/>
        <w:ind w:firstLine="480" w:firstLineChars="200"/>
        <w:jc w:val="both"/>
        <w:rPr>
          <w:color w:val="000000"/>
          <w:sz w:val="24"/>
        </w:rPr>
      </w:pPr>
      <w:r>
        <w:rPr>
          <w:color w:val="000000"/>
          <w:sz w:val="24"/>
        </w:rPr>
        <w:t>结合各复垦单元参评因素的评价等级（表5-4），得出每个复垦单元的待复垦土地适宜性评价结果（见表5-5）。结合各复垦单元评价结果进行论述如下：</w:t>
      </w:r>
    </w:p>
    <w:p>
      <w:pPr>
        <w:spacing w:line="360" w:lineRule="auto"/>
        <w:ind w:firstLine="480" w:firstLineChars="200"/>
        <w:jc w:val="both"/>
        <w:rPr>
          <w:color w:val="000000"/>
          <w:sz w:val="24"/>
        </w:rPr>
      </w:pPr>
      <w:r>
        <w:rPr>
          <w:color w:val="000000"/>
          <w:sz w:val="24"/>
        </w:rPr>
        <w:t>（1）露天采矿场面积</w:t>
      </w:r>
      <w:r>
        <w:rPr>
          <w:rFonts w:hint="eastAsia"/>
          <w:color w:val="000000"/>
          <w:sz w:val="24"/>
        </w:rPr>
        <w:t>***公顷</w:t>
      </w:r>
      <w:r>
        <w:rPr>
          <w:color w:val="000000"/>
          <w:sz w:val="24"/>
        </w:rPr>
        <w:t>，土地损毁方式为挖损。土地损毁后地表形成露天采坑。露天采矿场内边坡地形坡度</w:t>
      </w:r>
      <w:r>
        <w:rPr>
          <w:rFonts w:hint="eastAsia"/>
          <w:color w:val="000000"/>
          <w:sz w:val="24"/>
        </w:rPr>
        <w:t>5</w:t>
      </w:r>
      <w:r>
        <w:rPr>
          <w:color w:val="000000"/>
          <w:sz w:val="24"/>
        </w:rPr>
        <w:t>-65°，</w:t>
      </w:r>
      <w:r>
        <w:rPr>
          <w:rFonts w:hint="eastAsia"/>
          <w:color w:val="000000"/>
          <w:sz w:val="24"/>
        </w:rPr>
        <w:t>岩性主要为灰岩，</w:t>
      </w:r>
      <w:r>
        <w:rPr>
          <w:color w:val="000000"/>
          <w:sz w:val="24"/>
        </w:rPr>
        <w:t>露天采坑经过</w:t>
      </w:r>
      <w:r>
        <w:rPr>
          <w:rFonts w:hint="eastAsia"/>
          <w:color w:val="000000"/>
          <w:sz w:val="24"/>
        </w:rPr>
        <w:t>回填</w:t>
      </w:r>
      <w:r>
        <w:rPr>
          <w:color w:val="000000"/>
          <w:sz w:val="24"/>
        </w:rPr>
        <w:t>平整后与周围地形相协调；有效土层厚度约</w:t>
      </w:r>
      <w:r>
        <w:rPr>
          <w:rFonts w:hint="eastAsia"/>
          <w:color w:val="000000"/>
          <w:sz w:val="24"/>
        </w:rPr>
        <w:t>＜10</w:t>
      </w:r>
      <w:r>
        <w:rPr>
          <w:color w:val="000000"/>
          <w:sz w:val="24"/>
        </w:rPr>
        <w:t>厘米；有机质含量低</w:t>
      </w:r>
      <w:r>
        <w:rPr>
          <w:rFonts w:hint="eastAsia"/>
          <w:color w:val="000000"/>
          <w:sz w:val="24"/>
        </w:rPr>
        <w:t>，无灌溉条件，耕地、林地和牧草地土地复垦适宜性综合评价等级为“N”，为不适宜复垦为耕地、林地和牧草地，根据当地实际情况，土地复垦方向为裸岩石砾地</w:t>
      </w:r>
      <w:r>
        <w:rPr>
          <w:color w:val="000000"/>
          <w:sz w:val="24"/>
        </w:rPr>
        <w:t>。</w:t>
      </w:r>
    </w:p>
    <w:p>
      <w:pPr>
        <w:spacing w:line="360" w:lineRule="auto"/>
        <w:ind w:firstLine="480" w:firstLineChars="200"/>
        <w:jc w:val="both"/>
        <w:rPr>
          <w:color w:val="000000"/>
          <w:sz w:val="24"/>
        </w:rPr>
      </w:pPr>
      <w:r>
        <w:rPr>
          <w:color w:val="000000"/>
          <w:sz w:val="24"/>
        </w:rPr>
        <w:t>（2）临时废料场、矿部生活区、工业广场</w:t>
      </w:r>
      <w:r>
        <w:rPr>
          <w:rFonts w:hint="eastAsia"/>
          <w:color w:val="000000"/>
          <w:sz w:val="24"/>
        </w:rPr>
        <w:t>、矿山公路</w:t>
      </w:r>
      <w:r>
        <w:rPr>
          <w:color w:val="000000"/>
          <w:sz w:val="24"/>
        </w:rPr>
        <w:t>和表土场面积</w:t>
      </w:r>
      <w:r>
        <w:rPr>
          <w:rFonts w:hint="eastAsia"/>
          <w:color w:val="000000"/>
          <w:sz w:val="24"/>
        </w:rPr>
        <w:t>***公顷</w:t>
      </w:r>
      <w:r>
        <w:rPr>
          <w:color w:val="000000"/>
          <w:sz w:val="24"/>
        </w:rPr>
        <w:t>，土地损毁方式为压占。地形坡度小于3°</w:t>
      </w:r>
      <w:r>
        <w:rPr>
          <w:rFonts w:hint="eastAsia"/>
          <w:color w:val="000000"/>
          <w:sz w:val="24"/>
        </w:rPr>
        <w:t>，该区为第四系冲洪积层</w:t>
      </w:r>
      <w:r>
        <w:rPr>
          <w:color w:val="000000"/>
          <w:sz w:val="24"/>
        </w:rPr>
        <w:t>；有效土层厚度</w:t>
      </w:r>
      <w:r>
        <w:rPr>
          <w:rFonts w:hint="eastAsia"/>
          <w:color w:val="000000"/>
          <w:sz w:val="24"/>
        </w:rPr>
        <w:t>＜10</w:t>
      </w:r>
      <w:r>
        <w:rPr>
          <w:color w:val="000000"/>
          <w:sz w:val="24"/>
        </w:rPr>
        <w:t>厘米；有机质含量低；</w:t>
      </w:r>
      <w:r>
        <w:rPr>
          <w:rFonts w:hint="eastAsia"/>
          <w:color w:val="000000"/>
          <w:sz w:val="24"/>
        </w:rPr>
        <w:t>无灌溉条件，耕地、林地和牧草地土地复垦适宜性综合评价等级为“N”，为不适宜复垦为耕地、林地和牧草地，根据当地实际情况，土地复垦方向为裸岩石砾地</w:t>
      </w:r>
      <w:r>
        <w:rPr>
          <w:color w:val="000000"/>
          <w:sz w:val="24"/>
        </w:rPr>
        <w:t>。</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表5-5 待复垦土地单元参评各因素综合评级表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044"/>
        <w:gridCol w:w="1039"/>
        <w:gridCol w:w="1044"/>
        <w:gridCol w:w="1187"/>
        <w:gridCol w:w="1189"/>
        <w:gridCol w:w="594"/>
        <w:gridCol w:w="1352"/>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restart"/>
            <w:shd w:val="clear" w:color="auto" w:fill="auto"/>
            <w:noWrap/>
            <w:tcMar>
              <w:left w:w="0" w:type="dxa"/>
              <w:right w:w="0" w:type="dxa"/>
            </w:tcMar>
            <w:vAlign w:val="center"/>
          </w:tcPr>
          <w:p>
            <w:pPr>
              <w:jc w:val="center"/>
              <w:rPr>
                <w:color w:val="000000"/>
                <w:sz w:val="21"/>
                <w:szCs w:val="21"/>
              </w:rPr>
            </w:pPr>
            <w:r>
              <w:rPr>
                <w:color w:val="000000"/>
                <w:sz w:val="21"/>
                <w:szCs w:val="21"/>
              </w:rPr>
              <w:t>序号</w:t>
            </w:r>
          </w:p>
        </w:tc>
        <w:tc>
          <w:tcPr>
            <w:tcW w:w="1044" w:type="dxa"/>
            <w:vMerge w:val="restart"/>
            <w:shd w:val="clear" w:color="auto" w:fill="auto"/>
            <w:tcMar>
              <w:left w:w="0" w:type="dxa"/>
              <w:right w:w="0" w:type="dxa"/>
            </w:tcMar>
            <w:vAlign w:val="center"/>
          </w:tcPr>
          <w:p>
            <w:pPr>
              <w:jc w:val="center"/>
              <w:rPr>
                <w:color w:val="000000"/>
                <w:sz w:val="21"/>
                <w:szCs w:val="21"/>
              </w:rPr>
            </w:pPr>
            <w:r>
              <w:rPr>
                <w:color w:val="000000"/>
                <w:sz w:val="21"/>
                <w:szCs w:val="21"/>
              </w:rPr>
              <w:t>一级评</w:t>
            </w:r>
          </w:p>
          <w:p>
            <w:pPr>
              <w:jc w:val="center"/>
              <w:rPr>
                <w:color w:val="000000"/>
                <w:sz w:val="21"/>
                <w:szCs w:val="21"/>
              </w:rPr>
            </w:pPr>
            <w:r>
              <w:rPr>
                <w:color w:val="000000"/>
                <w:sz w:val="21"/>
                <w:szCs w:val="21"/>
              </w:rPr>
              <w:t>价单元</w:t>
            </w:r>
          </w:p>
        </w:tc>
        <w:tc>
          <w:tcPr>
            <w:tcW w:w="1039" w:type="dxa"/>
            <w:vMerge w:val="restart"/>
            <w:shd w:val="clear" w:color="auto" w:fill="auto"/>
            <w:tcMar>
              <w:left w:w="0" w:type="dxa"/>
              <w:right w:w="0" w:type="dxa"/>
            </w:tcMar>
            <w:vAlign w:val="center"/>
          </w:tcPr>
          <w:p>
            <w:pPr>
              <w:jc w:val="center"/>
              <w:rPr>
                <w:color w:val="000000"/>
                <w:sz w:val="21"/>
                <w:szCs w:val="21"/>
              </w:rPr>
            </w:pPr>
            <w:r>
              <w:rPr>
                <w:color w:val="000000"/>
                <w:sz w:val="21"/>
                <w:szCs w:val="21"/>
              </w:rPr>
              <w:t>二级评价</w:t>
            </w:r>
          </w:p>
          <w:p>
            <w:pPr>
              <w:jc w:val="center"/>
              <w:rPr>
                <w:color w:val="000000"/>
                <w:sz w:val="21"/>
                <w:szCs w:val="21"/>
              </w:rPr>
            </w:pPr>
            <w:r>
              <w:rPr>
                <w:color w:val="000000"/>
                <w:sz w:val="21"/>
                <w:szCs w:val="21"/>
              </w:rPr>
              <w:t>单元</w:t>
            </w:r>
          </w:p>
        </w:tc>
        <w:tc>
          <w:tcPr>
            <w:tcW w:w="5366" w:type="dxa"/>
            <w:gridSpan w:val="5"/>
            <w:shd w:val="clear" w:color="auto" w:fill="auto"/>
            <w:tcMar>
              <w:left w:w="0" w:type="dxa"/>
              <w:right w:w="0" w:type="dxa"/>
            </w:tcMar>
            <w:vAlign w:val="center"/>
          </w:tcPr>
          <w:p>
            <w:pPr>
              <w:jc w:val="center"/>
              <w:rPr>
                <w:color w:val="000000"/>
                <w:sz w:val="21"/>
                <w:szCs w:val="21"/>
              </w:rPr>
            </w:pPr>
            <w:r>
              <w:rPr>
                <w:color w:val="000000"/>
                <w:sz w:val="21"/>
                <w:szCs w:val="21"/>
              </w:rPr>
              <w:t>评价因素</w:t>
            </w:r>
          </w:p>
        </w:tc>
        <w:tc>
          <w:tcPr>
            <w:tcW w:w="894" w:type="dxa"/>
            <w:shd w:val="clear" w:color="auto" w:fill="auto"/>
            <w:tcMar>
              <w:left w:w="0" w:type="dxa"/>
              <w:right w:w="0" w:type="dxa"/>
            </w:tcMar>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vMerge w:val="continue"/>
            <w:tcMar>
              <w:left w:w="0" w:type="dxa"/>
              <w:right w:w="0" w:type="dxa"/>
            </w:tcMar>
            <w:vAlign w:val="center"/>
          </w:tcPr>
          <w:p>
            <w:pPr>
              <w:rPr>
                <w:color w:val="000000"/>
                <w:sz w:val="21"/>
                <w:szCs w:val="21"/>
              </w:rPr>
            </w:pPr>
          </w:p>
        </w:tc>
        <w:tc>
          <w:tcPr>
            <w:tcW w:w="1044" w:type="dxa"/>
            <w:shd w:val="clear" w:color="auto" w:fill="auto"/>
            <w:tcMar>
              <w:left w:w="0" w:type="dxa"/>
              <w:right w:w="0" w:type="dxa"/>
            </w:tcMar>
            <w:vAlign w:val="center"/>
          </w:tcPr>
          <w:p>
            <w:pPr>
              <w:jc w:val="center"/>
              <w:rPr>
                <w:color w:val="000000"/>
                <w:sz w:val="21"/>
                <w:szCs w:val="21"/>
              </w:rPr>
            </w:pPr>
            <w:r>
              <w:rPr>
                <w:color w:val="000000"/>
                <w:sz w:val="21"/>
                <w:szCs w:val="21"/>
              </w:rPr>
              <w:t>地形坡度（°）</w:t>
            </w:r>
          </w:p>
        </w:tc>
        <w:tc>
          <w:tcPr>
            <w:tcW w:w="1187" w:type="dxa"/>
            <w:shd w:val="clear" w:color="auto" w:fill="auto"/>
            <w:tcMar>
              <w:left w:w="0" w:type="dxa"/>
              <w:right w:w="0" w:type="dxa"/>
            </w:tcMar>
            <w:vAlign w:val="center"/>
          </w:tcPr>
          <w:p>
            <w:pPr>
              <w:jc w:val="center"/>
              <w:rPr>
                <w:color w:val="000000"/>
                <w:sz w:val="21"/>
                <w:szCs w:val="21"/>
              </w:rPr>
            </w:pPr>
            <w:r>
              <w:rPr>
                <w:color w:val="000000"/>
                <w:sz w:val="21"/>
                <w:szCs w:val="21"/>
              </w:rPr>
              <w:t>土壤质地</w:t>
            </w:r>
          </w:p>
        </w:tc>
        <w:tc>
          <w:tcPr>
            <w:tcW w:w="1189" w:type="dxa"/>
            <w:shd w:val="clear" w:color="auto" w:fill="auto"/>
            <w:tcMar>
              <w:left w:w="0" w:type="dxa"/>
              <w:right w:w="0" w:type="dxa"/>
            </w:tcMar>
            <w:vAlign w:val="center"/>
          </w:tcPr>
          <w:p>
            <w:pPr>
              <w:jc w:val="center"/>
              <w:rPr>
                <w:color w:val="000000"/>
                <w:sz w:val="21"/>
                <w:szCs w:val="21"/>
              </w:rPr>
            </w:pPr>
            <w:r>
              <w:rPr>
                <w:color w:val="000000"/>
                <w:sz w:val="21"/>
                <w:szCs w:val="21"/>
              </w:rPr>
              <w:t>有效土层厚度（cm）</w:t>
            </w:r>
          </w:p>
        </w:tc>
        <w:tc>
          <w:tcPr>
            <w:tcW w:w="594" w:type="dxa"/>
            <w:shd w:val="clear" w:color="auto" w:fill="auto"/>
            <w:tcMar>
              <w:left w:w="0" w:type="dxa"/>
              <w:right w:w="0" w:type="dxa"/>
            </w:tcMar>
            <w:vAlign w:val="center"/>
          </w:tcPr>
          <w:p>
            <w:pPr>
              <w:jc w:val="center"/>
              <w:rPr>
                <w:color w:val="000000"/>
                <w:sz w:val="21"/>
                <w:szCs w:val="21"/>
              </w:rPr>
            </w:pPr>
            <w:r>
              <w:rPr>
                <w:color w:val="000000"/>
                <w:sz w:val="21"/>
                <w:szCs w:val="21"/>
              </w:rPr>
              <w:t>灌排条件</w:t>
            </w:r>
          </w:p>
        </w:tc>
        <w:tc>
          <w:tcPr>
            <w:tcW w:w="1352" w:type="dxa"/>
            <w:shd w:val="clear" w:color="auto" w:fill="auto"/>
            <w:tcMar>
              <w:left w:w="0" w:type="dxa"/>
              <w:right w:w="0" w:type="dxa"/>
            </w:tcMar>
            <w:vAlign w:val="center"/>
          </w:tcPr>
          <w:p>
            <w:pPr>
              <w:jc w:val="center"/>
              <w:rPr>
                <w:color w:val="000000"/>
                <w:sz w:val="21"/>
                <w:szCs w:val="21"/>
              </w:rPr>
            </w:pPr>
            <w:r>
              <w:rPr>
                <w:color w:val="000000"/>
                <w:sz w:val="21"/>
                <w:szCs w:val="21"/>
              </w:rPr>
              <w:t>有机质含量（g/kg）</w:t>
            </w:r>
          </w:p>
        </w:tc>
        <w:tc>
          <w:tcPr>
            <w:tcW w:w="894" w:type="dxa"/>
            <w:tcMar>
              <w:left w:w="0" w:type="dxa"/>
              <w:right w:w="0" w:type="dxa"/>
            </w:tcMar>
            <w:vAlign w:val="center"/>
          </w:tcPr>
          <w:p>
            <w:pPr>
              <w:rPr>
                <w:color w:val="000000"/>
                <w:sz w:val="21"/>
                <w:szCs w:val="21"/>
              </w:rPr>
            </w:pPr>
            <w:r>
              <w:rPr>
                <w:color w:val="000000"/>
                <w:sz w:val="21"/>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restart"/>
            <w:shd w:val="clear" w:color="auto" w:fill="auto"/>
            <w:noWrap/>
            <w:tcMar>
              <w:left w:w="0" w:type="dxa"/>
              <w:right w:w="0" w:type="dxa"/>
            </w:tcMar>
            <w:vAlign w:val="center"/>
          </w:tcPr>
          <w:p>
            <w:pPr>
              <w:jc w:val="center"/>
              <w:rPr>
                <w:color w:val="000000"/>
                <w:sz w:val="21"/>
                <w:szCs w:val="21"/>
              </w:rPr>
            </w:pPr>
            <w:r>
              <w:rPr>
                <w:color w:val="000000"/>
                <w:sz w:val="21"/>
                <w:szCs w:val="21"/>
              </w:rPr>
              <w:t>1</w:t>
            </w:r>
          </w:p>
        </w:tc>
        <w:tc>
          <w:tcPr>
            <w:tcW w:w="1044" w:type="dxa"/>
            <w:vMerge w:val="restart"/>
            <w:shd w:val="clear" w:color="auto" w:fill="auto"/>
            <w:tcMar>
              <w:left w:w="0" w:type="dxa"/>
              <w:right w:w="0" w:type="dxa"/>
            </w:tcMar>
            <w:vAlign w:val="center"/>
          </w:tcPr>
          <w:p>
            <w:pPr>
              <w:jc w:val="center"/>
              <w:rPr>
                <w:color w:val="000000"/>
                <w:sz w:val="21"/>
                <w:szCs w:val="21"/>
              </w:rPr>
            </w:pPr>
            <w:r>
              <w:rPr>
                <w:color w:val="000000"/>
                <w:sz w:val="21"/>
                <w:szCs w:val="21"/>
              </w:rPr>
              <w:t>露天</w:t>
            </w:r>
          </w:p>
          <w:p>
            <w:pPr>
              <w:jc w:val="center"/>
              <w:rPr>
                <w:color w:val="000000"/>
                <w:sz w:val="21"/>
                <w:szCs w:val="21"/>
              </w:rPr>
            </w:pPr>
            <w:r>
              <w:rPr>
                <w:color w:val="000000"/>
                <w:sz w:val="21"/>
                <w:szCs w:val="21"/>
              </w:rPr>
              <w:t>采矿场</w:t>
            </w: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耕地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3或N</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林地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3或2</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N或3</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牧草地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N或3</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restart"/>
            <w:shd w:val="clear" w:color="auto" w:fill="auto"/>
            <w:noWrap/>
            <w:tcMar>
              <w:left w:w="0" w:type="dxa"/>
              <w:right w:w="0" w:type="dxa"/>
            </w:tcMar>
            <w:vAlign w:val="center"/>
          </w:tcPr>
          <w:p>
            <w:pPr>
              <w:jc w:val="center"/>
              <w:rPr>
                <w:color w:val="000000"/>
                <w:sz w:val="21"/>
                <w:szCs w:val="21"/>
              </w:rPr>
            </w:pPr>
            <w:r>
              <w:rPr>
                <w:color w:val="000000"/>
                <w:sz w:val="21"/>
                <w:szCs w:val="21"/>
              </w:rPr>
              <w:t>2</w:t>
            </w:r>
          </w:p>
        </w:tc>
        <w:tc>
          <w:tcPr>
            <w:tcW w:w="1044" w:type="dxa"/>
            <w:vMerge w:val="restart"/>
            <w:shd w:val="clear" w:color="auto" w:fill="auto"/>
            <w:tcMar>
              <w:left w:w="0" w:type="dxa"/>
              <w:right w:w="0" w:type="dxa"/>
            </w:tcMar>
            <w:vAlign w:val="center"/>
          </w:tcPr>
          <w:p>
            <w:pPr>
              <w:jc w:val="center"/>
              <w:rPr>
                <w:color w:val="000000"/>
                <w:sz w:val="21"/>
                <w:szCs w:val="21"/>
              </w:rPr>
            </w:pPr>
            <w:r>
              <w:rPr>
                <w:color w:val="000000"/>
                <w:sz w:val="21"/>
                <w:szCs w:val="21"/>
              </w:rPr>
              <w:t>临时废料场</w:t>
            </w: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耕地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3或N</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林地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牧草地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restart"/>
            <w:shd w:val="clear" w:color="auto" w:fill="auto"/>
            <w:noWrap/>
            <w:tcMar>
              <w:left w:w="0" w:type="dxa"/>
              <w:right w:w="0" w:type="dxa"/>
            </w:tcMar>
            <w:vAlign w:val="center"/>
          </w:tcPr>
          <w:p>
            <w:pPr>
              <w:jc w:val="center"/>
              <w:rPr>
                <w:color w:val="000000"/>
                <w:sz w:val="21"/>
                <w:szCs w:val="21"/>
              </w:rPr>
            </w:pPr>
            <w:r>
              <w:rPr>
                <w:color w:val="000000"/>
                <w:sz w:val="21"/>
                <w:szCs w:val="21"/>
              </w:rPr>
              <w:t>3</w:t>
            </w:r>
          </w:p>
        </w:tc>
        <w:tc>
          <w:tcPr>
            <w:tcW w:w="1044" w:type="dxa"/>
            <w:vMerge w:val="restart"/>
            <w:shd w:val="clear" w:color="auto" w:fill="auto"/>
            <w:tcMar>
              <w:left w:w="0" w:type="dxa"/>
              <w:right w:w="0" w:type="dxa"/>
            </w:tcMar>
            <w:vAlign w:val="center"/>
          </w:tcPr>
          <w:p>
            <w:pPr>
              <w:jc w:val="center"/>
              <w:rPr>
                <w:color w:val="000000"/>
                <w:sz w:val="21"/>
                <w:szCs w:val="21"/>
              </w:rPr>
            </w:pPr>
            <w:r>
              <w:rPr>
                <w:color w:val="000000"/>
                <w:sz w:val="21"/>
                <w:szCs w:val="21"/>
              </w:rPr>
              <w:t>矿部生活区</w:t>
            </w: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耕地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3或N</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林地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牧草地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restart"/>
            <w:shd w:val="clear" w:color="auto" w:fill="auto"/>
            <w:noWrap/>
            <w:tcMar>
              <w:left w:w="0" w:type="dxa"/>
              <w:right w:w="0" w:type="dxa"/>
            </w:tcMar>
            <w:vAlign w:val="center"/>
          </w:tcPr>
          <w:p>
            <w:pPr>
              <w:jc w:val="center"/>
              <w:rPr>
                <w:color w:val="000000"/>
                <w:sz w:val="21"/>
                <w:szCs w:val="21"/>
              </w:rPr>
            </w:pPr>
            <w:r>
              <w:rPr>
                <w:color w:val="000000"/>
                <w:sz w:val="21"/>
                <w:szCs w:val="21"/>
              </w:rPr>
              <w:t>4</w:t>
            </w:r>
          </w:p>
        </w:tc>
        <w:tc>
          <w:tcPr>
            <w:tcW w:w="1044" w:type="dxa"/>
            <w:vMerge w:val="restart"/>
            <w:shd w:val="clear" w:color="auto" w:fill="auto"/>
            <w:tcMar>
              <w:left w:w="0" w:type="dxa"/>
              <w:right w:w="0" w:type="dxa"/>
            </w:tcMar>
            <w:vAlign w:val="center"/>
          </w:tcPr>
          <w:p>
            <w:pPr>
              <w:jc w:val="center"/>
              <w:rPr>
                <w:color w:val="000000"/>
                <w:sz w:val="21"/>
                <w:szCs w:val="21"/>
              </w:rPr>
            </w:pPr>
            <w:r>
              <w:rPr>
                <w:color w:val="000000"/>
                <w:sz w:val="21"/>
                <w:szCs w:val="21"/>
              </w:rPr>
              <w:t>工业广场</w:t>
            </w: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耕地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3或N</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林地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牧草地</w:t>
            </w:r>
          </w:p>
        </w:tc>
        <w:tc>
          <w:tcPr>
            <w:tcW w:w="104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restart"/>
            <w:shd w:val="clear" w:color="auto" w:fill="auto"/>
            <w:noWrap/>
            <w:tcMar>
              <w:left w:w="0" w:type="dxa"/>
              <w:right w:w="0" w:type="dxa"/>
            </w:tcMar>
            <w:vAlign w:val="center"/>
          </w:tcPr>
          <w:p>
            <w:pPr>
              <w:jc w:val="center"/>
              <w:rPr>
                <w:color w:val="000000"/>
                <w:sz w:val="21"/>
                <w:szCs w:val="21"/>
              </w:rPr>
            </w:pPr>
            <w:r>
              <w:rPr>
                <w:color w:val="000000"/>
                <w:sz w:val="21"/>
                <w:szCs w:val="21"/>
              </w:rPr>
              <w:t>5</w:t>
            </w:r>
          </w:p>
        </w:tc>
        <w:tc>
          <w:tcPr>
            <w:tcW w:w="1044" w:type="dxa"/>
            <w:vMerge w:val="restart"/>
            <w:shd w:val="clear" w:color="auto" w:fill="auto"/>
            <w:tcMar>
              <w:left w:w="0" w:type="dxa"/>
              <w:right w:w="0" w:type="dxa"/>
            </w:tcMar>
            <w:vAlign w:val="center"/>
          </w:tcPr>
          <w:p>
            <w:pPr>
              <w:jc w:val="center"/>
              <w:rPr>
                <w:color w:val="000000"/>
                <w:sz w:val="21"/>
                <w:szCs w:val="21"/>
              </w:rPr>
            </w:pPr>
            <w:r>
              <w:rPr>
                <w:color w:val="000000"/>
                <w:sz w:val="21"/>
                <w:szCs w:val="21"/>
              </w:rPr>
              <w:t>表土场</w:t>
            </w: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耕地</w:t>
            </w:r>
          </w:p>
        </w:tc>
        <w:tc>
          <w:tcPr>
            <w:tcW w:w="1044" w:type="dxa"/>
            <w:shd w:val="clear" w:color="auto" w:fill="auto"/>
            <w:noWrap/>
            <w:tcMar>
              <w:left w:w="0" w:type="dxa"/>
              <w:right w:w="0" w:type="dxa"/>
            </w:tcMar>
            <w:vAlign w:val="center"/>
          </w:tcPr>
          <w:p>
            <w:pPr>
              <w:jc w:val="center"/>
              <w:rPr>
                <w:color w:val="000000"/>
                <w:sz w:val="21"/>
                <w:szCs w:val="21"/>
              </w:rPr>
            </w:pPr>
            <w:r>
              <w:rPr>
                <w:rFonts w:hint="eastAsia"/>
                <w:color w:val="000000"/>
                <w:sz w:val="21"/>
                <w:szCs w:val="21"/>
              </w:rPr>
              <w:t>2</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3或N</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林地</w:t>
            </w:r>
          </w:p>
        </w:tc>
        <w:tc>
          <w:tcPr>
            <w:tcW w:w="1044" w:type="dxa"/>
            <w:shd w:val="clear" w:color="auto" w:fill="auto"/>
            <w:noWrap/>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牧草地</w:t>
            </w:r>
          </w:p>
        </w:tc>
        <w:tc>
          <w:tcPr>
            <w:tcW w:w="1044" w:type="dxa"/>
            <w:shd w:val="clear" w:color="auto" w:fill="auto"/>
            <w:noWrap/>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restart"/>
            <w:tcMar>
              <w:left w:w="0" w:type="dxa"/>
              <w:right w:w="0" w:type="dxa"/>
            </w:tcMar>
            <w:vAlign w:val="center"/>
          </w:tcPr>
          <w:p>
            <w:pPr>
              <w:jc w:val="center"/>
              <w:rPr>
                <w:color w:val="000000"/>
                <w:sz w:val="21"/>
                <w:szCs w:val="21"/>
              </w:rPr>
            </w:pPr>
            <w:r>
              <w:rPr>
                <w:rFonts w:hint="eastAsia"/>
                <w:color w:val="000000"/>
                <w:sz w:val="21"/>
                <w:szCs w:val="21"/>
              </w:rPr>
              <w:t>6</w:t>
            </w:r>
          </w:p>
        </w:tc>
        <w:tc>
          <w:tcPr>
            <w:tcW w:w="1044" w:type="dxa"/>
            <w:vMerge w:val="restart"/>
            <w:tcMar>
              <w:left w:w="0" w:type="dxa"/>
              <w:right w:w="0" w:type="dxa"/>
            </w:tcMar>
            <w:vAlign w:val="center"/>
          </w:tcPr>
          <w:p>
            <w:pPr>
              <w:jc w:val="center"/>
              <w:rPr>
                <w:color w:val="000000"/>
                <w:sz w:val="21"/>
                <w:szCs w:val="21"/>
              </w:rPr>
            </w:pPr>
            <w:r>
              <w:rPr>
                <w:rFonts w:hint="eastAsia"/>
                <w:color w:val="000000"/>
                <w:sz w:val="21"/>
                <w:szCs w:val="21"/>
              </w:rPr>
              <w:t>矿山公路</w:t>
            </w: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耕地</w:t>
            </w:r>
          </w:p>
        </w:tc>
        <w:tc>
          <w:tcPr>
            <w:tcW w:w="1044" w:type="dxa"/>
            <w:shd w:val="clear" w:color="auto" w:fill="auto"/>
            <w:noWrap/>
            <w:tcMar>
              <w:left w:w="0" w:type="dxa"/>
              <w:right w:w="0" w:type="dxa"/>
            </w:tcMar>
            <w:vAlign w:val="center"/>
          </w:tcPr>
          <w:p>
            <w:pPr>
              <w:jc w:val="center"/>
              <w:rPr>
                <w:color w:val="000000"/>
                <w:sz w:val="21"/>
                <w:szCs w:val="21"/>
              </w:rPr>
            </w:pPr>
            <w:r>
              <w:rPr>
                <w:rFonts w:hint="eastAsia"/>
                <w:color w:val="000000"/>
                <w:sz w:val="21"/>
                <w:szCs w:val="21"/>
              </w:rPr>
              <w:t>2</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3或N</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林地</w:t>
            </w:r>
          </w:p>
        </w:tc>
        <w:tc>
          <w:tcPr>
            <w:tcW w:w="1044" w:type="dxa"/>
            <w:shd w:val="clear" w:color="auto" w:fill="auto"/>
            <w:noWrap/>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1</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98" w:type="dxa"/>
            <w:vMerge w:val="continue"/>
            <w:tcMar>
              <w:left w:w="0" w:type="dxa"/>
              <w:right w:w="0" w:type="dxa"/>
            </w:tcMar>
            <w:vAlign w:val="center"/>
          </w:tcPr>
          <w:p>
            <w:pPr>
              <w:rPr>
                <w:color w:val="000000"/>
                <w:sz w:val="21"/>
                <w:szCs w:val="21"/>
              </w:rPr>
            </w:pPr>
          </w:p>
        </w:tc>
        <w:tc>
          <w:tcPr>
            <w:tcW w:w="1044" w:type="dxa"/>
            <w:vMerge w:val="continue"/>
            <w:tcMar>
              <w:left w:w="0" w:type="dxa"/>
              <w:right w:w="0" w:type="dxa"/>
            </w:tcMar>
            <w:vAlign w:val="center"/>
          </w:tcPr>
          <w:p>
            <w:pPr>
              <w:rPr>
                <w:color w:val="000000"/>
                <w:sz w:val="21"/>
                <w:szCs w:val="21"/>
              </w:rPr>
            </w:pPr>
          </w:p>
        </w:tc>
        <w:tc>
          <w:tcPr>
            <w:tcW w:w="1039" w:type="dxa"/>
            <w:shd w:val="clear" w:color="auto" w:fill="auto"/>
            <w:tcMar>
              <w:left w:w="0" w:type="dxa"/>
              <w:right w:w="0" w:type="dxa"/>
            </w:tcMar>
            <w:vAlign w:val="center"/>
          </w:tcPr>
          <w:p>
            <w:pPr>
              <w:jc w:val="center"/>
              <w:rPr>
                <w:color w:val="000000"/>
                <w:sz w:val="21"/>
                <w:szCs w:val="21"/>
              </w:rPr>
            </w:pPr>
            <w:r>
              <w:rPr>
                <w:color w:val="000000"/>
                <w:sz w:val="21"/>
                <w:szCs w:val="21"/>
              </w:rPr>
              <w:t>牧草地</w:t>
            </w:r>
          </w:p>
        </w:tc>
        <w:tc>
          <w:tcPr>
            <w:tcW w:w="1044" w:type="dxa"/>
            <w:shd w:val="clear" w:color="auto" w:fill="auto"/>
            <w:noWrap/>
            <w:tcMar>
              <w:left w:w="0" w:type="dxa"/>
              <w:right w:w="0" w:type="dxa"/>
            </w:tcMar>
            <w:vAlign w:val="center"/>
          </w:tcPr>
          <w:p>
            <w:pPr>
              <w:jc w:val="center"/>
              <w:rPr>
                <w:color w:val="000000"/>
                <w:sz w:val="21"/>
                <w:szCs w:val="21"/>
              </w:rPr>
            </w:pPr>
            <w:r>
              <w:rPr>
                <w:rFonts w:hint="eastAsia"/>
                <w:color w:val="000000"/>
                <w:sz w:val="21"/>
                <w:szCs w:val="21"/>
              </w:rPr>
              <w:t>1</w:t>
            </w:r>
          </w:p>
        </w:tc>
        <w:tc>
          <w:tcPr>
            <w:tcW w:w="1187"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1189"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影响不大</w:t>
            </w:r>
          </w:p>
        </w:tc>
        <w:tc>
          <w:tcPr>
            <w:tcW w:w="5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c>
          <w:tcPr>
            <w:tcW w:w="1352"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2或3</w:t>
            </w:r>
          </w:p>
        </w:tc>
        <w:tc>
          <w:tcPr>
            <w:tcW w:w="894" w:type="dxa"/>
            <w:shd w:val="clear" w:color="auto" w:fill="auto"/>
            <w:tcMar>
              <w:left w:w="0" w:type="dxa"/>
              <w:right w:w="0" w:type="dxa"/>
            </w:tcMar>
            <w:vAlign w:val="center"/>
          </w:tcPr>
          <w:p>
            <w:pPr>
              <w:jc w:val="center"/>
              <w:rPr>
                <w:color w:val="000000"/>
                <w:sz w:val="21"/>
                <w:szCs w:val="21"/>
              </w:rPr>
            </w:pPr>
            <w:r>
              <w:rPr>
                <w:rFonts w:hint="eastAsia"/>
                <w:color w:val="000000"/>
                <w:sz w:val="21"/>
                <w:szCs w:val="21"/>
              </w:rPr>
              <w:t>N</w:t>
            </w:r>
          </w:p>
        </w:tc>
      </w:tr>
    </w:tbl>
    <w:p>
      <w:pPr>
        <w:spacing w:line="360" w:lineRule="auto"/>
        <w:ind w:firstLine="482" w:firstLineChars="200"/>
        <w:jc w:val="both"/>
        <w:rPr>
          <w:b/>
          <w:bCs/>
          <w:color w:val="000000"/>
          <w:sz w:val="24"/>
        </w:rPr>
      </w:pPr>
    </w:p>
    <w:p>
      <w:pPr>
        <w:spacing w:line="360" w:lineRule="auto"/>
        <w:ind w:firstLine="482" w:firstLineChars="200"/>
        <w:jc w:val="both"/>
        <w:rPr>
          <w:b/>
          <w:bCs/>
          <w:color w:val="000000"/>
          <w:sz w:val="24"/>
        </w:rPr>
      </w:pPr>
      <w:r>
        <w:rPr>
          <w:b/>
          <w:bCs/>
          <w:color w:val="000000"/>
          <w:sz w:val="24"/>
        </w:rPr>
        <w:t>9、土地复垦的目标任务</w:t>
      </w:r>
    </w:p>
    <w:p>
      <w:pPr>
        <w:spacing w:line="360" w:lineRule="auto"/>
        <w:ind w:firstLine="480" w:firstLineChars="200"/>
        <w:jc w:val="both"/>
        <w:rPr>
          <w:color w:val="000000"/>
          <w:sz w:val="24"/>
        </w:rPr>
      </w:pPr>
      <w:r>
        <w:rPr>
          <w:color w:val="000000"/>
          <w:sz w:val="24"/>
        </w:rPr>
        <w:t>在尽量确保复垦方向与土地利用总体规划保持一致、与周边土地利用类型和景观相适应的情况下，根据土地复垦适宜性评价分析结果，结合矿区自然环境特征，确定矿区最终的土地复垦方向、复垦面积及土地复垦率。</w:t>
      </w:r>
    </w:p>
    <w:p>
      <w:pPr>
        <w:spacing w:line="360" w:lineRule="auto"/>
        <w:ind w:firstLine="480" w:firstLineChars="200"/>
        <w:jc w:val="both"/>
        <w:rPr>
          <w:color w:val="000000"/>
          <w:sz w:val="24"/>
        </w:rPr>
      </w:pPr>
      <w:r>
        <w:rPr>
          <w:color w:val="000000"/>
          <w:sz w:val="24"/>
        </w:rPr>
        <w:t>矿山损毁土地面积</w:t>
      </w:r>
      <w:r>
        <w:rPr>
          <w:rFonts w:hint="eastAsia"/>
          <w:color w:val="000000"/>
          <w:sz w:val="24"/>
        </w:rPr>
        <w:t>***公顷</w:t>
      </w:r>
      <w:r>
        <w:rPr>
          <w:color w:val="000000"/>
          <w:sz w:val="24"/>
        </w:rPr>
        <w:t>，</w:t>
      </w:r>
      <w:r>
        <w:rPr>
          <w:rFonts w:hint="eastAsia"/>
          <w:bCs/>
          <w:color w:val="000000"/>
          <w:sz w:val="24"/>
          <w:szCs w:val="24"/>
        </w:rPr>
        <w:t>其中矿区道路在矿山服务期结束后留作该区域交通便道使用，便于后期复垦区域的管护，因此</w:t>
      </w:r>
      <w:r>
        <w:rPr>
          <w:color w:val="000000"/>
          <w:sz w:val="24"/>
        </w:rPr>
        <w:t>矿山闭坑后</w:t>
      </w:r>
      <w:r>
        <w:rPr>
          <w:rFonts w:hint="eastAsia"/>
          <w:color w:val="000000"/>
          <w:sz w:val="24"/>
        </w:rPr>
        <w:t>对其余损毁区域</w:t>
      </w:r>
      <w:r>
        <w:rPr>
          <w:color w:val="000000"/>
          <w:sz w:val="24"/>
        </w:rPr>
        <w:t>进行复垦</w:t>
      </w:r>
      <w:r>
        <w:rPr>
          <w:rFonts w:hint="eastAsia"/>
          <w:color w:val="000000"/>
          <w:sz w:val="24"/>
        </w:rPr>
        <w:t>，复垦责任面积范围面积***公顷，实际</w:t>
      </w:r>
      <w:r>
        <w:rPr>
          <w:color w:val="000000"/>
          <w:sz w:val="24"/>
        </w:rPr>
        <w:t>复垦土地总面积为</w:t>
      </w:r>
      <w:r>
        <w:rPr>
          <w:rFonts w:hint="eastAsia"/>
          <w:color w:val="000000"/>
          <w:sz w:val="24"/>
        </w:rPr>
        <w:t>***公顷</w:t>
      </w:r>
      <w:r>
        <w:rPr>
          <w:color w:val="000000"/>
          <w:sz w:val="24"/>
        </w:rPr>
        <w:t>，矿山土地复垦率</w:t>
      </w:r>
      <w:r>
        <w:rPr>
          <w:rFonts w:hint="eastAsia"/>
          <w:color w:val="000000"/>
          <w:sz w:val="24"/>
        </w:rPr>
        <w:t>***</w:t>
      </w:r>
      <w:r>
        <w:rPr>
          <w:color w:val="000000"/>
          <w:sz w:val="24"/>
        </w:rPr>
        <w:t>。本方案复垦前后土地利用结构对照表，见表5-6。</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表5-6 复垦前后土地利用结构对照表</w:t>
      </w:r>
    </w:p>
    <w:tbl>
      <w:tblPr>
        <w:tblStyle w:val="47"/>
        <w:tblW w:w="8941" w:type="dxa"/>
        <w:jc w:val="center"/>
        <w:tblInd w:w="0" w:type="dxa"/>
        <w:tblLayout w:type="fixed"/>
        <w:tblCellMar>
          <w:top w:w="0" w:type="dxa"/>
          <w:left w:w="108" w:type="dxa"/>
          <w:bottom w:w="0" w:type="dxa"/>
          <w:right w:w="108" w:type="dxa"/>
        </w:tblCellMar>
      </w:tblPr>
      <w:tblGrid>
        <w:gridCol w:w="724"/>
        <w:gridCol w:w="1590"/>
        <w:gridCol w:w="2268"/>
        <w:gridCol w:w="1719"/>
        <w:gridCol w:w="1719"/>
        <w:gridCol w:w="921"/>
      </w:tblGrid>
      <w:tr>
        <w:tblPrEx>
          <w:tblLayout w:type="fixed"/>
          <w:tblCellMar>
            <w:top w:w="0" w:type="dxa"/>
            <w:left w:w="108" w:type="dxa"/>
            <w:bottom w:w="0" w:type="dxa"/>
            <w:right w:w="108" w:type="dxa"/>
          </w:tblCellMar>
        </w:tblPrEx>
        <w:trPr>
          <w:trHeight w:val="69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spacing w:line="360" w:lineRule="auto"/>
              <w:ind w:left="-100" w:right="-100"/>
              <w:rPr>
                <w:rFonts w:ascii="Times New Roman" w:hAnsi="Times New Roman" w:cs="Times New Roman"/>
                <w:sz w:val="21"/>
                <w:szCs w:val="21"/>
              </w:rPr>
            </w:pPr>
            <w:r>
              <w:rPr>
                <w:rFonts w:ascii="Times New Roman" w:hAnsi="Times New Roman" w:cs="Times New Roman"/>
                <w:sz w:val="21"/>
                <w:szCs w:val="21"/>
              </w:rPr>
              <w:t>序号</w:t>
            </w:r>
          </w:p>
        </w:tc>
        <w:tc>
          <w:tcPr>
            <w:tcW w:w="1590" w:type="dxa"/>
            <w:tcBorders>
              <w:top w:val="single" w:color="auto" w:sz="4" w:space="0"/>
              <w:left w:val="nil"/>
              <w:bottom w:val="single" w:color="auto" w:sz="4" w:space="0"/>
              <w:right w:val="single" w:color="auto" w:sz="4" w:space="0"/>
            </w:tcBorders>
            <w:shd w:val="clear" w:color="auto" w:fill="auto"/>
            <w:vAlign w:val="center"/>
          </w:tcPr>
          <w:p>
            <w:pPr>
              <w:pStyle w:val="311"/>
              <w:spacing w:line="360" w:lineRule="auto"/>
              <w:ind w:left="-100" w:right="-100"/>
              <w:rPr>
                <w:rFonts w:ascii="Times New Roman" w:hAnsi="Times New Roman" w:cs="Times New Roman"/>
                <w:sz w:val="21"/>
                <w:szCs w:val="21"/>
              </w:rPr>
            </w:pPr>
            <w:r>
              <w:rPr>
                <w:rFonts w:ascii="Times New Roman" w:hAnsi="Times New Roman" w:cs="Times New Roman"/>
                <w:sz w:val="21"/>
                <w:szCs w:val="21"/>
              </w:rPr>
              <w:t>一级评价单元</w:t>
            </w:r>
          </w:p>
        </w:tc>
        <w:tc>
          <w:tcPr>
            <w:tcW w:w="2268" w:type="dxa"/>
            <w:tcBorders>
              <w:top w:val="single" w:color="auto" w:sz="4" w:space="0"/>
              <w:left w:val="nil"/>
              <w:bottom w:val="single" w:color="auto" w:sz="4" w:space="0"/>
              <w:right w:val="single" w:color="auto" w:sz="4" w:space="0"/>
            </w:tcBorders>
            <w:shd w:val="clear" w:color="auto" w:fill="auto"/>
            <w:vAlign w:val="center"/>
          </w:tcPr>
          <w:p>
            <w:pPr>
              <w:pStyle w:val="311"/>
              <w:spacing w:line="360" w:lineRule="auto"/>
              <w:ind w:left="-100" w:right="-100"/>
              <w:rPr>
                <w:rFonts w:ascii="Times New Roman" w:hAnsi="Times New Roman" w:cs="Times New Roman"/>
                <w:sz w:val="21"/>
                <w:szCs w:val="21"/>
              </w:rPr>
            </w:pPr>
            <w:r>
              <w:rPr>
                <w:rFonts w:ascii="Times New Roman" w:hAnsi="Times New Roman" w:cs="Times New Roman"/>
                <w:sz w:val="21"/>
                <w:szCs w:val="21"/>
              </w:rPr>
              <w:t>地类</w:t>
            </w:r>
          </w:p>
        </w:tc>
        <w:tc>
          <w:tcPr>
            <w:tcW w:w="1719" w:type="dxa"/>
            <w:tcBorders>
              <w:top w:val="single" w:color="auto" w:sz="4" w:space="0"/>
              <w:left w:val="nil"/>
              <w:bottom w:val="single" w:color="auto" w:sz="4" w:space="0"/>
              <w:right w:val="single" w:color="auto" w:sz="4" w:space="0"/>
            </w:tcBorders>
            <w:shd w:val="clear" w:color="auto" w:fill="auto"/>
            <w:vAlign w:val="center"/>
          </w:tcPr>
          <w:p>
            <w:pPr>
              <w:pStyle w:val="311"/>
              <w:spacing w:line="360" w:lineRule="auto"/>
              <w:ind w:left="-100" w:right="-100"/>
              <w:rPr>
                <w:rFonts w:ascii="Times New Roman" w:hAnsi="Times New Roman" w:cs="Times New Roman"/>
                <w:sz w:val="21"/>
                <w:szCs w:val="21"/>
              </w:rPr>
            </w:pPr>
            <w:r>
              <w:rPr>
                <w:rFonts w:ascii="Times New Roman" w:hAnsi="Times New Roman" w:cs="Times New Roman"/>
                <w:sz w:val="21"/>
                <w:szCs w:val="21"/>
              </w:rPr>
              <w:t>复垦前面积</w:t>
            </w:r>
          </w:p>
          <w:p>
            <w:pPr>
              <w:pStyle w:val="311"/>
              <w:spacing w:line="360" w:lineRule="auto"/>
              <w:ind w:left="-100" w:right="-100"/>
              <w:rPr>
                <w:rFonts w:ascii="Times New Roman" w:hAnsi="Times New Roman" w:cs="Times New Roman"/>
                <w:sz w:val="21"/>
                <w:szCs w:val="21"/>
              </w:rPr>
            </w:pPr>
            <w:r>
              <w:rPr>
                <w:rFonts w:ascii="Times New Roman" w:hAnsi="Times New Roman" w:cs="Times New Roman"/>
                <w:sz w:val="21"/>
                <w:szCs w:val="21"/>
              </w:rPr>
              <w:t>（公顷）</w:t>
            </w:r>
          </w:p>
        </w:tc>
        <w:tc>
          <w:tcPr>
            <w:tcW w:w="1719" w:type="dxa"/>
            <w:tcBorders>
              <w:top w:val="single" w:color="auto" w:sz="4" w:space="0"/>
              <w:left w:val="nil"/>
              <w:bottom w:val="single" w:color="auto" w:sz="4" w:space="0"/>
              <w:right w:val="single" w:color="auto" w:sz="4" w:space="0"/>
            </w:tcBorders>
            <w:shd w:val="clear" w:color="auto" w:fill="auto"/>
            <w:vAlign w:val="center"/>
          </w:tcPr>
          <w:p>
            <w:pPr>
              <w:pStyle w:val="311"/>
              <w:spacing w:line="360" w:lineRule="auto"/>
              <w:ind w:left="-100" w:right="-100"/>
              <w:rPr>
                <w:rFonts w:ascii="Times New Roman" w:hAnsi="Times New Roman" w:cs="Times New Roman"/>
                <w:sz w:val="21"/>
                <w:szCs w:val="21"/>
              </w:rPr>
            </w:pPr>
            <w:r>
              <w:rPr>
                <w:rFonts w:ascii="Times New Roman" w:hAnsi="Times New Roman" w:cs="Times New Roman"/>
                <w:sz w:val="21"/>
                <w:szCs w:val="21"/>
              </w:rPr>
              <w:t>复垦后面积</w:t>
            </w:r>
          </w:p>
          <w:p>
            <w:pPr>
              <w:pStyle w:val="311"/>
              <w:spacing w:line="360" w:lineRule="auto"/>
              <w:ind w:left="-100" w:right="-100"/>
              <w:rPr>
                <w:rFonts w:ascii="Times New Roman" w:hAnsi="Times New Roman" w:cs="Times New Roman"/>
                <w:sz w:val="21"/>
                <w:szCs w:val="21"/>
              </w:rPr>
            </w:pPr>
            <w:r>
              <w:rPr>
                <w:rFonts w:ascii="Times New Roman" w:hAnsi="Times New Roman" w:cs="Times New Roman"/>
                <w:sz w:val="21"/>
                <w:szCs w:val="21"/>
              </w:rPr>
              <w:t>（公顷）</w:t>
            </w:r>
          </w:p>
        </w:tc>
        <w:tc>
          <w:tcPr>
            <w:tcW w:w="921" w:type="dxa"/>
            <w:tcBorders>
              <w:top w:val="single" w:color="auto" w:sz="4" w:space="0"/>
              <w:left w:val="nil"/>
              <w:bottom w:val="single" w:color="auto" w:sz="4" w:space="0"/>
              <w:right w:val="single" w:color="auto" w:sz="4" w:space="0"/>
            </w:tcBorders>
            <w:shd w:val="clear" w:color="auto" w:fill="auto"/>
            <w:vAlign w:val="center"/>
          </w:tcPr>
          <w:p>
            <w:pPr>
              <w:pStyle w:val="311"/>
              <w:spacing w:line="360" w:lineRule="auto"/>
              <w:ind w:left="-100" w:right="-100"/>
              <w:rPr>
                <w:rFonts w:ascii="Times New Roman" w:hAnsi="Times New Roman" w:cs="Times New Roman"/>
                <w:sz w:val="21"/>
                <w:szCs w:val="21"/>
              </w:rPr>
            </w:pPr>
            <w:r>
              <w:rPr>
                <w:rFonts w:ascii="Times New Roman" w:hAnsi="Times New Roman" w:cs="Times New Roman"/>
                <w:sz w:val="21"/>
                <w:szCs w:val="21"/>
              </w:rPr>
              <w:t>变幅</w:t>
            </w:r>
          </w:p>
        </w:tc>
      </w:tr>
      <w:tr>
        <w:tblPrEx>
          <w:tblLayout w:type="fixed"/>
          <w:tblCellMar>
            <w:top w:w="0" w:type="dxa"/>
            <w:left w:w="108" w:type="dxa"/>
            <w:bottom w:w="0" w:type="dxa"/>
            <w:right w:w="108" w:type="dxa"/>
          </w:tblCellMar>
        </w:tblPrEx>
        <w:trPr>
          <w:trHeight w:val="341"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露天采矿场</w:t>
            </w:r>
          </w:p>
        </w:tc>
        <w:tc>
          <w:tcPr>
            <w:tcW w:w="2268" w:type="dxa"/>
            <w:tcBorders>
              <w:top w:val="nil"/>
              <w:left w:val="nil"/>
              <w:bottom w:val="single" w:color="auto" w:sz="4" w:space="0"/>
              <w:right w:val="single" w:color="auto" w:sz="4" w:space="0"/>
            </w:tcBorders>
            <w:shd w:val="clear" w:color="auto" w:fill="auto"/>
            <w:vAlign w:val="bottom"/>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裸岩石砾地、采矿用地</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rFonts w:eastAsia="等线"/>
                <w:color w:val="000000"/>
                <w:sz w:val="21"/>
                <w:szCs w:val="21"/>
                <w:lang w:bidi="ar"/>
              </w:rPr>
              <w:t>***</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rFonts w:eastAsia="等线"/>
                <w:color w:val="000000"/>
                <w:sz w:val="21"/>
                <w:szCs w:val="21"/>
                <w:lang w:bidi="ar"/>
              </w:rPr>
              <w:t>***</w:t>
            </w:r>
          </w:p>
        </w:tc>
        <w:tc>
          <w:tcPr>
            <w:tcW w:w="921"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0</w:t>
            </w:r>
          </w:p>
        </w:tc>
      </w:tr>
      <w:tr>
        <w:tblPrEx>
          <w:tblLayout w:type="fixed"/>
          <w:tblCellMar>
            <w:top w:w="0" w:type="dxa"/>
            <w:left w:w="108" w:type="dxa"/>
            <w:bottom w:w="0" w:type="dxa"/>
            <w:right w:w="108" w:type="dxa"/>
          </w:tblCellMar>
        </w:tblPrEx>
        <w:trPr>
          <w:trHeight w:val="397"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w:t>
            </w:r>
          </w:p>
        </w:tc>
        <w:tc>
          <w:tcPr>
            <w:tcW w:w="159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临时废料场</w:t>
            </w:r>
          </w:p>
        </w:tc>
        <w:tc>
          <w:tcPr>
            <w:tcW w:w="2268" w:type="dxa"/>
            <w:tcBorders>
              <w:top w:val="nil"/>
              <w:left w:val="nil"/>
              <w:bottom w:val="single" w:color="auto" w:sz="4" w:space="0"/>
              <w:right w:val="single" w:color="auto" w:sz="4" w:space="0"/>
            </w:tcBorders>
            <w:shd w:val="clear" w:color="auto" w:fill="auto"/>
            <w:vAlign w:val="bottom"/>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裸岩石砾地、采矿用地</w:t>
            </w:r>
          </w:p>
        </w:tc>
        <w:tc>
          <w:tcPr>
            <w:tcW w:w="1719"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rFonts w:eastAsia="等线"/>
                <w:color w:val="000000"/>
                <w:sz w:val="21"/>
                <w:szCs w:val="21"/>
                <w:lang w:bidi="ar"/>
              </w:rPr>
              <w:t>4</w:t>
            </w:r>
          </w:p>
        </w:tc>
        <w:tc>
          <w:tcPr>
            <w:tcW w:w="1719"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rFonts w:eastAsia="等线"/>
                <w:color w:val="000000"/>
                <w:sz w:val="21"/>
                <w:szCs w:val="21"/>
                <w:lang w:bidi="ar"/>
              </w:rPr>
              <w:t>4</w:t>
            </w:r>
          </w:p>
        </w:tc>
        <w:tc>
          <w:tcPr>
            <w:tcW w:w="921"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0</w:t>
            </w:r>
          </w:p>
        </w:tc>
      </w:tr>
      <w:tr>
        <w:tblPrEx>
          <w:tblLayout w:type="fixed"/>
          <w:tblCellMar>
            <w:top w:w="0" w:type="dxa"/>
            <w:left w:w="108" w:type="dxa"/>
            <w:bottom w:w="0" w:type="dxa"/>
            <w:right w:w="108" w:type="dxa"/>
          </w:tblCellMar>
        </w:tblPrEx>
        <w:trPr>
          <w:trHeight w:val="397"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w:t>
            </w:r>
          </w:p>
        </w:tc>
        <w:tc>
          <w:tcPr>
            <w:tcW w:w="159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矿部生活区</w:t>
            </w:r>
          </w:p>
        </w:tc>
        <w:tc>
          <w:tcPr>
            <w:tcW w:w="2268" w:type="dxa"/>
            <w:tcBorders>
              <w:top w:val="nil"/>
              <w:left w:val="nil"/>
              <w:bottom w:val="single" w:color="auto" w:sz="4" w:space="0"/>
              <w:right w:val="single" w:color="auto" w:sz="4" w:space="0"/>
            </w:tcBorders>
            <w:shd w:val="clear" w:color="auto" w:fill="auto"/>
            <w:vAlign w:val="bottom"/>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采矿用地</w:t>
            </w:r>
          </w:p>
        </w:tc>
        <w:tc>
          <w:tcPr>
            <w:tcW w:w="1719"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rFonts w:eastAsia="等线"/>
                <w:color w:val="000000"/>
                <w:sz w:val="21"/>
                <w:szCs w:val="21"/>
                <w:lang w:bidi="ar"/>
              </w:rPr>
              <w:t>0.1</w:t>
            </w:r>
          </w:p>
        </w:tc>
        <w:tc>
          <w:tcPr>
            <w:tcW w:w="1719"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rFonts w:eastAsia="等线"/>
                <w:color w:val="000000"/>
                <w:sz w:val="21"/>
                <w:szCs w:val="21"/>
                <w:lang w:bidi="ar"/>
              </w:rPr>
              <w:t>0.1</w:t>
            </w:r>
          </w:p>
        </w:tc>
        <w:tc>
          <w:tcPr>
            <w:tcW w:w="921"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0</w:t>
            </w:r>
          </w:p>
        </w:tc>
      </w:tr>
      <w:tr>
        <w:tblPrEx>
          <w:tblLayout w:type="fixed"/>
          <w:tblCellMar>
            <w:top w:w="0" w:type="dxa"/>
            <w:left w:w="108" w:type="dxa"/>
            <w:bottom w:w="0" w:type="dxa"/>
            <w:right w:w="108" w:type="dxa"/>
          </w:tblCellMar>
        </w:tblPrEx>
        <w:trPr>
          <w:trHeight w:val="303"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w:t>
            </w:r>
          </w:p>
        </w:tc>
        <w:tc>
          <w:tcPr>
            <w:tcW w:w="159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工业广场</w:t>
            </w:r>
          </w:p>
        </w:tc>
        <w:tc>
          <w:tcPr>
            <w:tcW w:w="2268" w:type="dxa"/>
            <w:tcBorders>
              <w:top w:val="nil"/>
              <w:left w:val="nil"/>
              <w:bottom w:val="single" w:color="auto" w:sz="4" w:space="0"/>
              <w:right w:val="single" w:color="auto" w:sz="4" w:space="0"/>
            </w:tcBorders>
            <w:shd w:val="clear" w:color="auto" w:fill="auto"/>
            <w:vAlign w:val="bottom"/>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采矿用地</w:t>
            </w:r>
          </w:p>
        </w:tc>
        <w:tc>
          <w:tcPr>
            <w:tcW w:w="1719"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rFonts w:eastAsia="等线"/>
                <w:color w:val="000000"/>
                <w:sz w:val="21"/>
                <w:szCs w:val="21"/>
                <w:lang w:bidi="ar"/>
              </w:rPr>
              <w:t>0.2</w:t>
            </w:r>
          </w:p>
        </w:tc>
        <w:tc>
          <w:tcPr>
            <w:tcW w:w="1719"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rFonts w:eastAsia="等线"/>
                <w:color w:val="000000"/>
                <w:sz w:val="21"/>
                <w:szCs w:val="21"/>
                <w:lang w:bidi="ar"/>
              </w:rPr>
              <w:t>0.2</w:t>
            </w:r>
          </w:p>
        </w:tc>
        <w:tc>
          <w:tcPr>
            <w:tcW w:w="921"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0</w:t>
            </w:r>
          </w:p>
        </w:tc>
      </w:tr>
      <w:tr>
        <w:tblPrEx>
          <w:tblLayout w:type="fixed"/>
          <w:tblCellMar>
            <w:top w:w="0" w:type="dxa"/>
            <w:left w:w="108" w:type="dxa"/>
            <w:bottom w:w="0" w:type="dxa"/>
            <w:right w:w="108" w:type="dxa"/>
          </w:tblCellMar>
        </w:tblPrEx>
        <w:trPr>
          <w:trHeight w:val="341"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w:t>
            </w:r>
          </w:p>
        </w:tc>
        <w:tc>
          <w:tcPr>
            <w:tcW w:w="159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表土场</w:t>
            </w:r>
          </w:p>
        </w:tc>
        <w:tc>
          <w:tcPr>
            <w:tcW w:w="2268" w:type="dxa"/>
            <w:tcBorders>
              <w:top w:val="nil"/>
              <w:left w:val="nil"/>
              <w:bottom w:val="single" w:color="auto" w:sz="4" w:space="0"/>
              <w:right w:val="single" w:color="auto" w:sz="4" w:space="0"/>
            </w:tcBorders>
            <w:shd w:val="clear" w:color="auto" w:fill="auto"/>
            <w:vAlign w:val="bottom"/>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采矿用地</w:t>
            </w:r>
          </w:p>
        </w:tc>
        <w:tc>
          <w:tcPr>
            <w:tcW w:w="171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color w:val="000000"/>
                <w:sz w:val="21"/>
                <w:szCs w:val="21"/>
              </w:rPr>
            </w:pPr>
            <w:r>
              <w:rPr>
                <w:rFonts w:eastAsia="等线"/>
                <w:color w:val="000000"/>
                <w:sz w:val="21"/>
                <w:szCs w:val="21"/>
                <w:lang w:bidi="ar"/>
              </w:rPr>
              <w:t>0.16</w:t>
            </w:r>
          </w:p>
        </w:tc>
        <w:tc>
          <w:tcPr>
            <w:tcW w:w="171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color w:val="000000"/>
                <w:sz w:val="21"/>
                <w:szCs w:val="21"/>
              </w:rPr>
            </w:pPr>
            <w:r>
              <w:rPr>
                <w:rFonts w:eastAsia="等线"/>
                <w:color w:val="000000"/>
                <w:sz w:val="21"/>
                <w:szCs w:val="21"/>
                <w:lang w:bidi="ar"/>
              </w:rPr>
              <w:t>0.16</w:t>
            </w:r>
          </w:p>
        </w:tc>
        <w:tc>
          <w:tcPr>
            <w:tcW w:w="921"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0</w:t>
            </w:r>
          </w:p>
        </w:tc>
      </w:tr>
      <w:tr>
        <w:tblPrEx>
          <w:tblLayout w:type="fixed"/>
          <w:tblCellMar>
            <w:top w:w="0" w:type="dxa"/>
            <w:left w:w="108" w:type="dxa"/>
            <w:bottom w:w="0" w:type="dxa"/>
            <w:right w:w="108" w:type="dxa"/>
          </w:tblCellMar>
        </w:tblPrEx>
        <w:trPr>
          <w:trHeight w:val="397"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w:t>
            </w:r>
          </w:p>
        </w:tc>
        <w:tc>
          <w:tcPr>
            <w:tcW w:w="1590"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矿山道路</w:t>
            </w:r>
          </w:p>
        </w:tc>
        <w:tc>
          <w:tcPr>
            <w:tcW w:w="2268" w:type="dxa"/>
            <w:tcBorders>
              <w:top w:val="nil"/>
              <w:left w:val="nil"/>
              <w:bottom w:val="single" w:color="auto" w:sz="4" w:space="0"/>
              <w:right w:val="single" w:color="auto" w:sz="4" w:space="0"/>
            </w:tcBorders>
            <w:shd w:val="clear" w:color="auto" w:fill="auto"/>
            <w:vAlign w:val="bottom"/>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采矿用地</w:t>
            </w:r>
          </w:p>
        </w:tc>
        <w:tc>
          <w:tcPr>
            <w:tcW w:w="171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color w:val="000000"/>
                <w:sz w:val="21"/>
                <w:szCs w:val="21"/>
              </w:rPr>
            </w:pPr>
            <w:r>
              <w:rPr>
                <w:rFonts w:eastAsia="等线"/>
                <w:color w:val="000000"/>
                <w:sz w:val="21"/>
                <w:szCs w:val="21"/>
                <w:lang w:bidi="ar"/>
              </w:rPr>
              <w:t>***</w:t>
            </w:r>
          </w:p>
        </w:tc>
        <w:tc>
          <w:tcPr>
            <w:tcW w:w="1719"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color w:val="000000"/>
                <w:sz w:val="21"/>
                <w:szCs w:val="21"/>
              </w:rPr>
            </w:pPr>
            <w:r>
              <w:rPr>
                <w:rFonts w:hint="eastAsia"/>
                <w:color w:val="000000"/>
                <w:sz w:val="21"/>
                <w:szCs w:val="21"/>
                <w:lang w:bidi="ar"/>
              </w:rPr>
              <w:t>0</w:t>
            </w:r>
          </w:p>
        </w:tc>
        <w:tc>
          <w:tcPr>
            <w:tcW w:w="921"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eastAsia="等线" w:cs="Times New Roman"/>
                <w:color w:val="000000"/>
                <w:kern w:val="0"/>
                <w:sz w:val="21"/>
                <w:szCs w:val="21"/>
                <w:lang w:bidi="ar"/>
              </w:rPr>
              <w:t>***</w:t>
            </w:r>
          </w:p>
        </w:tc>
      </w:tr>
      <w:tr>
        <w:tblPrEx>
          <w:tblLayout w:type="fixed"/>
          <w:tblCellMar>
            <w:top w:w="0" w:type="dxa"/>
            <w:left w:w="108" w:type="dxa"/>
            <w:bottom w:w="0" w:type="dxa"/>
            <w:right w:w="108" w:type="dxa"/>
          </w:tblCellMar>
        </w:tblPrEx>
        <w:trPr>
          <w:trHeight w:val="397" w:hRule="atLeast"/>
          <w:jc w:val="center"/>
        </w:trPr>
        <w:tc>
          <w:tcPr>
            <w:tcW w:w="23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复垦前=</w:t>
            </w:r>
            <w:r>
              <w:rPr>
                <w:rFonts w:hint="eastAsia" w:ascii="Times New Roman" w:hAnsi="Times New Roman" w:cs="Times New Roman"/>
                <w:sz w:val="21"/>
                <w:szCs w:val="21"/>
              </w:rPr>
              <w:t>***</w:t>
            </w:r>
          </w:p>
        </w:tc>
        <w:tc>
          <w:tcPr>
            <w:tcW w:w="2268"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复垦后=</w:t>
            </w:r>
            <w:r>
              <w:rPr>
                <w:rFonts w:hint="eastAsia" w:ascii="Times New Roman" w:hAnsi="Times New Roman" w:cs="Times New Roman"/>
                <w:sz w:val="21"/>
                <w:szCs w:val="21"/>
              </w:rPr>
              <w:t>***</w:t>
            </w:r>
          </w:p>
        </w:tc>
        <w:tc>
          <w:tcPr>
            <w:tcW w:w="171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变幅=</w:t>
            </w:r>
            <w:r>
              <w:rPr>
                <w:rFonts w:hint="eastAsia" w:ascii="Times New Roman" w:hAnsi="Times New Roman" w:cs="Times New Roman"/>
                <w:sz w:val="21"/>
                <w:szCs w:val="21"/>
              </w:rPr>
              <w:t>-</w:t>
            </w:r>
            <w:r>
              <w:rPr>
                <w:rFonts w:ascii="Times New Roman" w:hAnsi="Times New Roman" w:eastAsia="等线" w:cs="Times New Roman"/>
                <w:color w:val="000000"/>
                <w:kern w:val="0"/>
                <w:sz w:val="21"/>
                <w:szCs w:val="21"/>
                <w:lang w:bidi="ar"/>
              </w:rPr>
              <w:t>0.669</w:t>
            </w:r>
          </w:p>
        </w:tc>
        <w:tc>
          <w:tcPr>
            <w:tcW w:w="171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复垦率</w:t>
            </w:r>
          </w:p>
        </w:tc>
        <w:tc>
          <w:tcPr>
            <w:tcW w:w="921"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w:t>
            </w:r>
          </w:p>
        </w:tc>
      </w:tr>
    </w:tbl>
    <w:p>
      <w:pPr>
        <w:spacing w:line="360" w:lineRule="auto"/>
        <w:ind w:firstLine="562" w:firstLineChars="200"/>
        <w:jc w:val="both"/>
        <w:outlineLvl w:val="2"/>
        <w:rPr>
          <w:b/>
          <w:sz w:val="28"/>
          <w:szCs w:val="28"/>
        </w:rPr>
      </w:pPr>
      <w:r>
        <w:rPr>
          <w:b/>
          <w:sz w:val="28"/>
          <w:szCs w:val="28"/>
        </w:rPr>
        <w:t>（二）水土资源平衡分析</w:t>
      </w:r>
    </w:p>
    <w:p>
      <w:pPr>
        <w:autoSpaceDE w:val="0"/>
        <w:autoSpaceDN w:val="0"/>
        <w:adjustRightInd w:val="0"/>
        <w:snapToGrid w:val="0"/>
        <w:spacing w:line="360" w:lineRule="auto"/>
        <w:ind w:firstLine="480" w:firstLineChars="200"/>
        <w:jc w:val="both"/>
        <w:rPr>
          <w:bCs/>
          <w:color w:val="000000"/>
          <w:sz w:val="24"/>
          <w:szCs w:val="24"/>
        </w:rPr>
      </w:pPr>
      <w:bookmarkStart w:id="270" w:name="_Toc31226"/>
      <w:bookmarkStart w:id="271" w:name="_Toc22899"/>
      <w:r>
        <w:rPr>
          <w:rFonts w:hint="eastAsia"/>
          <w:bCs/>
          <w:color w:val="000000"/>
          <w:sz w:val="24"/>
          <w:szCs w:val="24"/>
        </w:rPr>
        <w:t>土源和水源是复垦的重要因素，本节将对复垦区土源和水源做平衡性分析</w:t>
      </w:r>
      <w:r>
        <w:rPr>
          <w:bCs/>
          <w:color w:val="000000"/>
          <w:sz w:val="24"/>
          <w:szCs w:val="24"/>
        </w:rPr>
        <w:t>。</w:t>
      </w:r>
    </w:p>
    <w:p>
      <w:pPr>
        <w:autoSpaceDE w:val="0"/>
        <w:autoSpaceDN w:val="0"/>
        <w:adjustRightInd w:val="0"/>
        <w:snapToGrid w:val="0"/>
        <w:spacing w:line="360" w:lineRule="auto"/>
        <w:ind w:firstLine="482" w:firstLineChars="200"/>
        <w:jc w:val="both"/>
        <w:rPr>
          <w:b/>
          <w:color w:val="000000"/>
          <w:sz w:val="24"/>
          <w:szCs w:val="24"/>
        </w:rPr>
      </w:pPr>
      <w:r>
        <w:rPr>
          <w:b/>
          <w:color w:val="000000"/>
          <w:sz w:val="24"/>
          <w:szCs w:val="24"/>
        </w:rPr>
        <w:t>1、土石资源平衡分析</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本矿山矿体大部分直接裸露地表，矿山主要开采水泥用灰岩矿石，仅在开采北西面时剥离少量第四系冲洪积层，经估算，剥离冲洪积层的资源量为6.31万立方米，</w:t>
      </w:r>
      <w:r>
        <w:rPr>
          <w:rFonts w:hint="eastAsia" w:ascii="宋体" w:hAnsi="宋体" w:cs="宋体"/>
          <w:color w:val="000000"/>
          <w:sz w:val="24"/>
          <w:szCs w:val="24"/>
        </w:rPr>
        <w:t>冲洪积主要为砾石大小不一，多呈棱角状-次棱角状，分选性差，粒径一般1cm～10cm，局部可达15cm不等，局部可见少量卵石，卵石直径一般可达30cm不等。需对其筛选才可收集可利用表土</w:t>
      </w:r>
      <w:r>
        <w:rPr>
          <w:rFonts w:hint="eastAsia"/>
          <w:bCs/>
          <w:color w:val="000000"/>
          <w:sz w:val="24"/>
          <w:szCs w:val="24"/>
        </w:rPr>
        <w:t>，可利用表土资源量为10%，因此矿山在开采过程中可收集到的覆盖层表土量为0.63万立方米，收集的粘土全部待废石回填平整后，均匀回填至采场采坑上部。</w:t>
      </w:r>
    </w:p>
    <w:p>
      <w:pPr>
        <w:autoSpaceDE w:val="0"/>
        <w:autoSpaceDN w:val="0"/>
        <w:adjustRightInd w:val="0"/>
        <w:snapToGrid w:val="0"/>
        <w:spacing w:line="360" w:lineRule="auto"/>
        <w:ind w:firstLine="480" w:firstLineChars="200"/>
        <w:jc w:val="both"/>
        <w:rPr>
          <w:bCs/>
          <w:color w:val="000000"/>
          <w:sz w:val="24"/>
          <w:szCs w:val="24"/>
        </w:rPr>
      </w:pPr>
      <w:r>
        <w:rPr>
          <w:bCs/>
          <w:color w:val="000000"/>
          <w:sz w:val="24"/>
          <w:szCs w:val="24"/>
        </w:rPr>
        <w:t>评估区需要排放的固体废弃物为：拆除生活区</w:t>
      </w:r>
      <w:r>
        <w:rPr>
          <w:rFonts w:hint="eastAsia"/>
          <w:bCs/>
          <w:color w:val="000000"/>
          <w:sz w:val="24"/>
          <w:szCs w:val="24"/>
        </w:rPr>
        <w:t>、工业广场</w:t>
      </w:r>
      <w:r>
        <w:rPr>
          <w:bCs/>
          <w:color w:val="000000"/>
          <w:sz w:val="24"/>
          <w:szCs w:val="24"/>
        </w:rPr>
        <w:t>的地表建筑垃圾</w:t>
      </w:r>
      <w:r>
        <w:rPr>
          <w:rFonts w:hint="eastAsia"/>
          <w:bCs/>
          <w:color w:val="000000"/>
          <w:sz w:val="24"/>
          <w:szCs w:val="24"/>
        </w:rPr>
        <w:t>341</w:t>
      </w:r>
      <w:r>
        <w:rPr>
          <w:bCs/>
          <w:color w:val="000000"/>
          <w:sz w:val="24"/>
          <w:szCs w:val="24"/>
        </w:rPr>
        <w:t>立方米，拆除废石场挡土墙及截（排）水沟建筑垃圾总计</w:t>
      </w:r>
      <w:r>
        <w:rPr>
          <w:rFonts w:hint="eastAsia"/>
          <w:bCs/>
          <w:color w:val="000000"/>
          <w:sz w:val="24"/>
          <w:szCs w:val="24"/>
        </w:rPr>
        <w:t>982.4</w:t>
      </w:r>
      <w:r>
        <w:rPr>
          <w:bCs/>
          <w:color w:val="000000"/>
          <w:sz w:val="24"/>
          <w:szCs w:val="24"/>
        </w:rPr>
        <w:t>立方米，开采期间</w:t>
      </w:r>
      <w:r>
        <w:rPr>
          <w:rFonts w:hint="eastAsia"/>
          <w:bCs/>
          <w:color w:val="000000"/>
          <w:sz w:val="24"/>
          <w:szCs w:val="24"/>
        </w:rPr>
        <w:t>堆积</w:t>
      </w:r>
      <w:r>
        <w:rPr>
          <w:bCs/>
          <w:color w:val="000000"/>
          <w:sz w:val="24"/>
          <w:szCs w:val="24"/>
        </w:rPr>
        <w:t>废石</w:t>
      </w:r>
      <w:r>
        <w:rPr>
          <w:rFonts w:hint="eastAsia"/>
          <w:bCs/>
          <w:color w:val="000000"/>
          <w:sz w:val="24"/>
          <w:szCs w:val="24"/>
        </w:rPr>
        <w:t>***</w:t>
      </w:r>
      <w:r>
        <w:rPr>
          <w:bCs/>
          <w:color w:val="000000"/>
          <w:sz w:val="24"/>
          <w:szCs w:val="24"/>
        </w:rPr>
        <w:t>万立方米。矿山闭坑后，</w:t>
      </w:r>
      <w:r>
        <w:rPr>
          <w:rFonts w:hint="eastAsia"/>
          <w:bCs/>
          <w:color w:val="000000"/>
          <w:sz w:val="24"/>
          <w:szCs w:val="24"/>
        </w:rPr>
        <w:t>建筑垃圾、</w:t>
      </w:r>
      <w:r>
        <w:rPr>
          <w:bCs/>
          <w:color w:val="000000"/>
          <w:sz w:val="24"/>
          <w:szCs w:val="24"/>
        </w:rPr>
        <w:t>废石回填露天采坑</w:t>
      </w:r>
      <w:r>
        <w:rPr>
          <w:rFonts w:hint="eastAsia"/>
          <w:bCs/>
          <w:color w:val="000000"/>
          <w:sz w:val="24"/>
          <w:szCs w:val="24"/>
        </w:rPr>
        <w:t>，</w:t>
      </w:r>
      <w:r>
        <w:rPr>
          <w:bCs/>
          <w:color w:val="000000"/>
          <w:sz w:val="24"/>
          <w:szCs w:val="24"/>
        </w:rPr>
        <w:t>对不稳定边坡地段进行削坡治理。复垦后土地类型为</w:t>
      </w:r>
      <w:r>
        <w:rPr>
          <w:rFonts w:hint="eastAsia"/>
          <w:bCs/>
          <w:color w:val="000000"/>
          <w:sz w:val="24"/>
          <w:szCs w:val="24"/>
        </w:rPr>
        <w:t>裸岩石砾地</w:t>
      </w:r>
      <w:r>
        <w:rPr>
          <w:bCs/>
          <w:color w:val="000000"/>
          <w:sz w:val="24"/>
          <w:szCs w:val="24"/>
        </w:rPr>
        <w:t>。</w:t>
      </w:r>
    </w:p>
    <w:p>
      <w:pPr>
        <w:spacing w:line="360" w:lineRule="auto"/>
        <w:ind w:firstLine="480" w:firstLineChars="200"/>
        <w:jc w:val="both"/>
        <w:rPr>
          <w:bCs/>
          <w:sz w:val="24"/>
          <w:szCs w:val="24"/>
        </w:rPr>
      </w:pPr>
      <w:r>
        <w:rPr>
          <w:rFonts w:hint="eastAsia"/>
          <w:bCs/>
          <w:sz w:val="24"/>
          <w:szCs w:val="24"/>
        </w:rPr>
        <w:t>全矿设置1个临时废料场。</w:t>
      </w:r>
    </w:p>
    <w:p>
      <w:pPr>
        <w:spacing w:line="360" w:lineRule="auto"/>
        <w:ind w:firstLine="480" w:firstLineChars="200"/>
        <w:jc w:val="both"/>
        <w:rPr>
          <w:bCs/>
          <w:sz w:val="24"/>
          <w:szCs w:val="24"/>
        </w:rPr>
      </w:pPr>
      <w:r>
        <w:rPr>
          <w:rFonts w:hint="eastAsia"/>
          <w:bCs/>
          <w:sz w:val="24"/>
          <w:szCs w:val="24"/>
        </w:rPr>
        <w:t>临时废料场布置在矿区北东侧平缓地带，距采矿场50米，东距G219国道300米，地表为第四系，地形坡度3-8°，占地面积***平方米，不存在切坡削坡工程，场内废渣石采用分层压实堆放，每层3米，分层间留3米宽台阶，边坡角30°，最大堆置高度12米，容积约***万立方米。</w:t>
      </w:r>
    </w:p>
    <w:p>
      <w:pPr>
        <w:autoSpaceDE w:val="0"/>
        <w:autoSpaceDN w:val="0"/>
        <w:adjustRightInd w:val="0"/>
        <w:snapToGrid w:val="0"/>
        <w:spacing w:line="360" w:lineRule="auto"/>
        <w:ind w:firstLine="480" w:firstLineChars="200"/>
        <w:jc w:val="both"/>
        <w:rPr>
          <w:bCs/>
          <w:color w:val="000000"/>
          <w:sz w:val="24"/>
          <w:szCs w:val="24"/>
        </w:rPr>
      </w:pPr>
      <w:r>
        <w:rPr>
          <w:rFonts w:hint="eastAsia"/>
          <w:bCs/>
          <w:sz w:val="24"/>
          <w:szCs w:val="24"/>
        </w:rPr>
        <w:t>废渣石堆放场的容积为***万立方米，可满足矿山产生的废渣石量***万立方米的需要</w:t>
      </w:r>
      <w:r>
        <w:rPr>
          <w:bCs/>
          <w:color w:val="000000"/>
          <w:sz w:val="24"/>
          <w:szCs w:val="24"/>
        </w:rPr>
        <w:t>。设计选用1台ZL50型装载机，配合自卸汽车堆排废石作业。</w:t>
      </w:r>
    </w:p>
    <w:p>
      <w:pPr>
        <w:spacing w:line="360" w:lineRule="auto"/>
        <w:ind w:firstLine="480" w:firstLineChars="200"/>
        <w:jc w:val="both"/>
        <w:rPr>
          <w:bCs/>
          <w:color w:val="000000"/>
          <w:sz w:val="24"/>
          <w:szCs w:val="24"/>
        </w:rPr>
      </w:pPr>
      <w:r>
        <w:rPr>
          <w:rFonts w:hint="eastAsia"/>
          <w:bCs/>
          <w:color w:val="000000"/>
          <w:sz w:val="24"/>
          <w:szCs w:val="24"/>
        </w:rPr>
        <w:t>表土场拟</w:t>
      </w:r>
      <w:r>
        <w:rPr>
          <w:bCs/>
          <w:color w:val="000000"/>
          <w:sz w:val="24"/>
          <w:szCs w:val="24"/>
        </w:rPr>
        <w:t>布置在</w:t>
      </w:r>
      <w:r>
        <w:rPr>
          <w:rFonts w:hint="eastAsia"/>
          <w:bCs/>
          <w:sz w:val="24"/>
          <w:szCs w:val="24"/>
        </w:rPr>
        <w:t>矿区北东侧平缓地带</w:t>
      </w:r>
      <w:r>
        <w:rPr>
          <w:bCs/>
          <w:color w:val="000000"/>
          <w:sz w:val="24"/>
          <w:szCs w:val="24"/>
        </w:rPr>
        <w:t>，与采矿场最近距离</w:t>
      </w:r>
      <w:r>
        <w:rPr>
          <w:rFonts w:hint="eastAsia"/>
          <w:bCs/>
          <w:color w:val="000000"/>
          <w:sz w:val="24"/>
          <w:szCs w:val="24"/>
        </w:rPr>
        <w:t>50</w:t>
      </w:r>
      <w:r>
        <w:rPr>
          <w:bCs/>
          <w:color w:val="000000"/>
          <w:sz w:val="24"/>
          <w:szCs w:val="24"/>
        </w:rPr>
        <w:t>米，</w:t>
      </w:r>
      <w:r>
        <w:rPr>
          <w:rFonts w:hint="eastAsia"/>
          <w:bCs/>
          <w:color w:val="000000"/>
          <w:sz w:val="24"/>
          <w:szCs w:val="24"/>
        </w:rPr>
        <w:t>东距G217国道300米，面积约***，场地地表为第四系，地形坡度约4°，不存在切坡削坡工程。</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表土场面积面积约***，场内剥离土分层压实堆放，每层3米，分层间留3米宽台阶，堆放高度6米，采用紧密有序分层堆放，堆放前缘坡度不大于30°，可堆放表土0.92万立方米，矿山开采过程中可收集表土0.63万立方米，</w:t>
      </w:r>
      <w:r>
        <w:rPr>
          <w:rFonts w:hint="eastAsia"/>
          <w:bCs/>
          <w:sz w:val="24"/>
          <w:szCs w:val="24"/>
        </w:rPr>
        <w:t>考虑到岩土松散系数1.3和下沉率10%计，所需表土场容积为0.9万立方米</w:t>
      </w:r>
      <w:r>
        <w:rPr>
          <w:bCs/>
          <w:color w:val="000000"/>
          <w:sz w:val="24"/>
          <w:szCs w:val="24"/>
        </w:rPr>
        <w:t>。</w:t>
      </w:r>
      <w:r>
        <w:rPr>
          <w:rFonts w:hint="eastAsia"/>
          <w:bCs/>
          <w:sz w:val="24"/>
          <w:szCs w:val="24"/>
        </w:rPr>
        <w:t>表土场</w:t>
      </w:r>
      <w:r>
        <w:rPr>
          <w:rFonts w:hint="eastAsia"/>
          <w:bCs/>
          <w:color w:val="000000"/>
          <w:sz w:val="24"/>
          <w:szCs w:val="24"/>
        </w:rPr>
        <w:t>的容积可满足矿山收集的表土量0.63万立方米的需要。</w:t>
      </w:r>
    </w:p>
    <w:p>
      <w:pPr>
        <w:autoSpaceDE w:val="0"/>
        <w:autoSpaceDN w:val="0"/>
        <w:adjustRightInd w:val="0"/>
        <w:snapToGrid w:val="0"/>
        <w:spacing w:line="360" w:lineRule="auto"/>
        <w:ind w:firstLine="482" w:firstLineChars="200"/>
        <w:jc w:val="both"/>
        <w:rPr>
          <w:b/>
          <w:color w:val="000000"/>
          <w:sz w:val="24"/>
          <w:szCs w:val="24"/>
        </w:rPr>
      </w:pPr>
      <w:r>
        <w:rPr>
          <w:b/>
          <w:color w:val="000000"/>
          <w:sz w:val="24"/>
          <w:szCs w:val="24"/>
        </w:rPr>
        <w:t>2、水源供需平衡分析</w:t>
      </w:r>
    </w:p>
    <w:p>
      <w:pPr>
        <w:autoSpaceDE w:val="0"/>
        <w:autoSpaceDN w:val="0"/>
        <w:adjustRightInd w:val="0"/>
        <w:snapToGrid w:val="0"/>
        <w:spacing w:line="360" w:lineRule="auto"/>
        <w:ind w:firstLine="480" w:firstLineChars="200"/>
        <w:jc w:val="both"/>
        <w:rPr>
          <w:bCs/>
          <w:color w:val="000000"/>
          <w:sz w:val="24"/>
          <w:szCs w:val="24"/>
        </w:rPr>
      </w:pPr>
      <w:r>
        <w:rPr>
          <w:rFonts w:hint="eastAsia"/>
          <w:bCs/>
          <w:color w:val="000000"/>
          <w:sz w:val="24"/>
          <w:szCs w:val="24"/>
        </w:rPr>
        <w:t>本项目复垦地类不涉及耕地，故不涉及灌溉工程，无需大量用水，不进行用水资源分析</w:t>
      </w:r>
      <w:r>
        <w:rPr>
          <w:bCs/>
          <w:color w:val="000000"/>
          <w:sz w:val="24"/>
          <w:szCs w:val="24"/>
        </w:rPr>
        <w:t>。</w:t>
      </w:r>
    </w:p>
    <w:bookmarkEnd w:id="270"/>
    <w:bookmarkEnd w:id="271"/>
    <w:p>
      <w:pPr>
        <w:spacing w:line="360" w:lineRule="auto"/>
        <w:ind w:firstLine="562" w:firstLineChars="200"/>
        <w:jc w:val="both"/>
        <w:outlineLvl w:val="2"/>
        <w:rPr>
          <w:b/>
          <w:color w:val="000000"/>
          <w:sz w:val="28"/>
          <w:szCs w:val="28"/>
        </w:rPr>
      </w:pPr>
      <w:r>
        <w:rPr>
          <w:b/>
          <w:color w:val="000000"/>
          <w:sz w:val="28"/>
          <w:szCs w:val="28"/>
        </w:rPr>
        <w:t>（三）土地复垦质量要求</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1、土地复垦质量要求制定依据</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（1）国家及行业的技术标准</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1）《土地复垦条例》（2011）</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2）《土地利用现状分类》（GB/T21010-2017）；</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3）《土地复垦质量控制标准》（TD/T1036-2013）；</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4）《土地复垦技术标准（试行）》；</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（2）项目区土地利用水平</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考虑到矿区损毁土地的特点，土地复垦工作应根据矿区自身生态环境特征，遵循因地制宜的原则，确保复垦方向与原（或周边）土地利用类型尽可能保持一致。采取合适的预防控制措施和工程措施，使损毁的土地恢复到原生产利用条件，制定的复垦标准原则上不能低于原（或周边）土地利用类型的土壤质量和生产水平。</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（3）项目区所在地相关权利人的调查意见</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矿区生态环境较好，在制定本项目土地复垦质量标准的过程中，应当积极调查了解和听取相关权利人的相关意见和建议，可以提高土地复垦标准的合理性和可行性。本方案在制定复垦标准时，积极与当地国土资源主管部门进行意见交流，深入调查走访损毁土地的原土地使用权人，结合调查咨询结果，合理确定复垦标准。</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（4）土地复垦适宜性分析的结果</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综上所述，依据《土地复垦质量控制标准》（TD/T1036-2013），土地复垦质量控制标准确定应体现综合控制的原则，规定损毁土地通过工程措施、生物措施和管护措施后，在地形、土壤质量、配套设施和生产水平方面所应达到的基本完成要求。</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根据国际及行业标准、矿区自然和社会经济条件，结合土地复垦适宜性分析结果，确定土地利用方向及复垦方向为</w:t>
      </w:r>
      <w:r>
        <w:rPr>
          <w:rFonts w:hint="eastAsia"/>
          <w:color w:val="000000"/>
          <w:sz w:val="24"/>
          <w:szCs w:val="24"/>
        </w:rPr>
        <w:t>裸岩石砾地</w:t>
      </w:r>
      <w:r>
        <w:rPr>
          <w:color w:val="000000"/>
          <w:sz w:val="24"/>
          <w:szCs w:val="24"/>
        </w:rPr>
        <w:t>。</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2、土地复垦质量要求</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（1）露天采矿场土地复垦质量要求</w:t>
      </w:r>
    </w:p>
    <w:p>
      <w:pPr>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1）首先应保证露天采场安全，控制污染和水土流失，杜绝地质灾害发生；</w:t>
      </w:r>
    </w:p>
    <w:p>
      <w:pPr>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2）因地制宜，复垦后土地利用类型为裸岩石砾地，且与周边地形地貌相协调；</w:t>
      </w:r>
    </w:p>
    <w:p>
      <w:pPr>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3）通过场地平整工程使场地地面坡度尽可能小于5°；</w:t>
      </w:r>
    </w:p>
    <w:p>
      <w:pPr>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4）最终台段坡面角≤65°；</w:t>
      </w:r>
    </w:p>
    <w:p>
      <w:pPr>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5）最终帮坡角≤50°</w:t>
      </w:r>
      <w:r>
        <w:rPr>
          <w:color w:val="000000"/>
          <w:sz w:val="24"/>
          <w:szCs w:val="24"/>
        </w:rPr>
        <w:t>。</w:t>
      </w:r>
    </w:p>
    <w:p>
      <w:pPr>
        <w:tabs>
          <w:tab w:val="left" w:pos="740"/>
        </w:tabs>
        <w:adjustRightInd w:val="0"/>
        <w:snapToGrid w:val="0"/>
        <w:spacing w:line="360" w:lineRule="auto"/>
        <w:ind w:firstLine="480" w:firstLineChars="200"/>
        <w:jc w:val="both"/>
        <w:rPr>
          <w:color w:val="000000"/>
          <w:sz w:val="24"/>
          <w:szCs w:val="24"/>
        </w:rPr>
      </w:pPr>
      <w:r>
        <w:rPr>
          <w:color w:val="000000"/>
          <w:sz w:val="24"/>
          <w:szCs w:val="24"/>
        </w:rPr>
        <w:t>（2）生活区、办公区、废弃设施、垃圾池、厕所、炸药库和油库炸土地复垦质量要求</w:t>
      </w:r>
    </w:p>
    <w:p>
      <w:pPr>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1）将矿山生产期间产生的废土渣，全部转运至最终露天采场内回填低洼处；</w:t>
      </w:r>
    </w:p>
    <w:p>
      <w:pPr>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2）清理打扫场地，平整后土地地面坡度&lt;5°，确保无积水，禁止形成局部凸起或凹陷；</w:t>
      </w:r>
    </w:p>
    <w:p>
      <w:pPr>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3）复垦后土地利用类型为裸岩石砾地，且与周边地形地貌相协调</w:t>
      </w:r>
      <w:r>
        <w:rPr>
          <w:color w:val="000000"/>
          <w:sz w:val="24"/>
          <w:szCs w:val="24"/>
        </w:rPr>
        <w:t>。</w:t>
      </w:r>
    </w:p>
    <w:p>
      <w:pPr>
        <w:spacing w:line="360" w:lineRule="auto"/>
        <w:ind w:firstLine="602" w:firstLineChars="200"/>
        <w:outlineLvl w:val="1"/>
        <w:rPr>
          <w:b/>
          <w:color w:val="000000"/>
          <w:sz w:val="30"/>
          <w:szCs w:val="30"/>
        </w:rPr>
      </w:pPr>
      <w:bookmarkStart w:id="272" w:name="_Toc516175902"/>
      <w:bookmarkStart w:id="273" w:name="_Toc3950"/>
      <w:bookmarkStart w:id="274" w:name="_Toc532760458"/>
      <w:bookmarkStart w:id="275" w:name="_Toc21495"/>
      <w:bookmarkStart w:id="276" w:name="_Toc124098894"/>
      <w:bookmarkStart w:id="277" w:name="_Toc15393"/>
      <w:bookmarkStart w:id="278" w:name="_Toc20133"/>
      <w:r>
        <w:rPr>
          <w:b/>
          <w:color w:val="000000"/>
          <w:sz w:val="30"/>
          <w:szCs w:val="30"/>
        </w:rPr>
        <w:t>三、</w:t>
      </w:r>
      <w:bookmarkEnd w:id="272"/>
      <w:bookmarkEnd w:id="273"/>
      <w:bookmarkEnd w:id="274"/>
      <w:bookmarkEnd w:id="275"/>
      <w:r>
        <w:rPr>
          <w:b/>
          <w:color w:val="000000"/>
          <w:sz w:val="30"/>
          <w:szCs w:val="30"/>
        </w:rPr>
        <w:t>土地复垦工程</w:t>
      </w:r>
      <w:bookmarkEnd w:id="276"/>
    </w:p>
    <w:bookmarkEnd w:id="277"/>
    <w:bookmarkEnd w:id="278"/>
    <w:p>
      <w:pPr>
        <w:spacing w:line="360" w:lineRule="auto"/>
        <w:ind w:firstLine="562" w:firstLineChars="200"/>
        <w:jc w:val="both"/>
        <w:outlineLvl w:val="2"/>
        <w:rPr>
          <w:color w:val="000000"/>
          <w:sz w:val="24"/>
          <w:szCs w:val="24"/>
        </w:rPr>
      </w:pPr>
      <w:r>
        <w:rPr>
          <w:b/>
          <w:color w:val="000000"/>
          <w:sz w:val="28"/>
          <w:szCs w:val="28"/>
        </w:rPr>
        <w:t>（一）</w:t>
      </w:r>
      <w:bookmarkStart w:id="279" w:name="_Toc10261"/>
      <w:bookmarkStart w:id="280" w:name="_Toc9204"/>
      <w:r>
        <w:rPr>
          <w:b/>
          <w:color w:val="000000"/>
          <w:sz w:val="28"/>
          <w:szCs w:val="28"/>
        </w:rPr>
        <w:t>土地复垦预防措施</w:t>
      </w:r>
    </w:p>
    <w:p>
      <w:pPr>
        <w:autoSpaceDE w:val="0"/>
        <w:autoSpaceDN w:val="0"/>
        <w:adjustRightInd w:val="0"/>
        <w:snapToGrid w:val="0"/>
        <w:spacing w:line="360" w:lineRule="auto"/>
        <w:ind w:firstLine="480" w:firstLineChars="200"/>
        <w:jc w:val="both"/>
        <w:rPr>
          <w:color w:val="000000"/>
          <w:sz w:val="24"/>
          <w:szCs w:val="24"/>
        </w:rPr>
      </w:pPr>
      <w:r>
        <w:rPr>
          <w:color w:val="000000"/>
          <w:sz w:val="24"/>
          <w:szCs w:val="24"/>
        </w:rPr>
        <w:t>通过合理布局结合工程情况，从而减少对土地资源的挖损和压占。</w:t>
      </w:r>
    </w:p>
    <w:p>
      <w:pPr>
        <w:autoSpaceDE w:val="0"/>
        <w:autoSpaceDN w:val="0"/>
        <w:adjustRightInd w:val="0"/>
        <w:snapToGrid w:val="0"/>
        <w:spacing w:line="360" w:lineRule="auto"/>
        <w:ind w:firstLine="480" w:firstLineChars="200"/>
        <w:jc w:val="both"/>
        <w:rPr>
          <w:color w:val="000000"/>
          <w:sz w:val="24"/>
          <w:szCs w:val="24"/>
        </w:rPr>
      </w:pPr>
      <w:r>
        <w:rPr>
          <w:color w:val="000000"/>
          <w:sz w:val="24"/>
          <w:szCs w:val="24"/>
        </w:rPr>
        <w:t>对于本项目来说，土地复垦预防控制措施，即在矿山生产建设过程中为减少土地损毁拟采取的预防和控制措施，具体措施如下:</w:t>
      </w:r>
    </w:p>
    <w:p>
      <w:pPr>
        <w:autoSpaceDE w:val="0"/>
        <w:autoSpaceDN w:val="0"/>
        <w:adjustRightInd w:val="0"/>
        <w:snapToGrid w:val="0"/>
        <w:spacing w:line="360" w:lineRule="auto"/>
        <w:ind w:firstLine="480" w:firstLineChars="200"/>
        <w:jc w:val="both"/>
        <w:rPr>
          <w:color w:val="000000"/>
          <w:sz w:val="24"/>
          <w:szCs w:val="24"/>
        </w:rPr>
      </w:pPr>
      <w:r>
        <w:rPr>
          <w:color w:val="000000"/>
          <w:sz w:val="24"/>
          <w:szCs w:val="24"/>
        </w:rPr>
        <w:t>（1）矿山地面建构筑物建设严格按照设计范围和位置施工，最大限度减少压占、挖损土地资源。</w:t>
      </w:r>
    </w:p>
    <w:p>
      <w:pPr>
        <w:autoSpaceDE w:val="0"/>
        <w:autoSpaceDN w:val="0"/>
        <w:adjustRightInd w:val="0"/>
        <w:snapToGrid w:val="0"/>
        <w:spacing w:line="360" w:lineRule="auto"/>
        <w:ind w:firstLine="480" w:firstLineChars="200"/>
        <w:jc w:val="both"/>
        <w:rPr>
          <w:color w:val="000000"/>
          <w:sz w:val="24"/>
          <w:szCs w:val="24"/>
        </w:rPr>
      </w:pPr>
      <w:r>
        <w:rPr>
          <w:color w:val="000000"/>
          <w:sz w:val="24"/>
          <w:szCs w:val="24"/>
        </w:rPr>
        <w:t>（2）项目区生态环境脆弱，植被覆盖度低，在生产过程中尽量减少对原地表的扰动。</w:t>
      </w:r>
    </w:p>
    <w:p>
      <w:pPr>
        <w:autoSpaceDE w:val="0"/>
        <w:autoSpaceDN w:val="0"/>
        <w:adjustRightInd w:val="0"/>
        <w:snapToGrid w:val="0"/>
        <w:spacing w:line="360" w:lineRule="auto"/>
        <w:ind w:firstLine="480" w:firstLineChars="200"/>
        <w:jc w:val="both"/>
        <w:rPr>
          <w:color w:val="000000"/>
          <w:sz w:val="24"/>
          <w:szCs w:val="24"/>
        </w:rPr>
      </w:pPr>
      <w:r>
        <w:rPr>
          <w:color w:val="000000"/>
          <w:sz w:val="24"/>
          <w:szCs w:val="24"/>
        </w:rPr>
        <w:t>（3）规范施工，减少不必要的人为损毁。在满足矿山开采需求的条件下，尽量采取对土地损毁程度小的采矿方法，而且要在采矿过程中不断创新技术，降低土地损毁程度。</w:t>
      </w:r>
    </w:p>
    <w:p>
      <w:pPr>
        <w:autoSpaceDE w:val="0"/>
        <w:autoSpaceDN w:val="0"/>
        <w:adjustRightInd w:val="0"/>
        <w:snapToGrid w:val="0"/>
        <w:spacing w:line="360" w:lineRule="auto"/>
        <w:ind w:firstLine="480" w:firstLineChars="200"/>
        <w:jc w:val="both"/>
        <w:rPr>
          <w:color w:val="000000"/>
          <w:sz w:val="24"/>
          <w:szCs w:val="24"/>
        </w:rPr>
      </w:pPr>
      <w:r>
        <w:rPr>
          <w:color w:val="000000"/>
          <w:sz w:val="24"/>
          <w:szCs w:val="24"/>
        </w:rPr>
        <w:t>（4）矿山开采过程中加强对土地资源破坏和复垦区域进行监测，通过人工、遥感等监测做好土地使用规划，并尽量减少土地损毁影响。</w:t>
      </w:r>
    </w:p>
    <w:p>
      <w:pPr>
        <w:autoSpaceDE w:val="0"/>
        <w:autoSpaceDN w:val="0"/>
        <w:adjustRightInd w:val="0"/>
        <w:snapToGrid w:val="0"/>
        <w:spacing w:line="360" w:lineRule="auto"/>
        <w:ind w:firstLine="480" w:firstLineChars="200"/>
        <w:jc w:val="both"/>
        <w:rPr>
          <w:color w:val="000000"/>
          <w:sz w:val="24"/>
          <w:szCs w:val="24"/>
        </w:rPr>
      </w:pPr>
      <w:r>
        <w:rPr>
          <w:color w:val="000000"/>
          <w:sz w:val="24"/>
          <w:szCs w:val="24"/>
        </w:rPr>
        <w:t>（5）边开采、边进行土地复垦，保证损毁土地及时得到复垦。</w:t>
      </w:r>
    </w:p>
    <w:bookmarkEnd w:id="279"/>
    <w:bookmarkEnd w:id="280"/>
    <w:p>
      <w:pPr>
        <w:spacing w:line="360" w:lineRule="auto"/>
        <w:ind w:firstLine="562" w:firstLineChars="200"/>
        <w:jc w:val="both"/>
        <w:outlineLvl w:val="2"/>
        <w:rPr>
          <w:color w:val="000000"/>
          <w:sz w:val="24"/>
          <w:szCs w:val="24"/>
        </w:rPr>
      </w:pPr>
      <w:r>
        <w:rPr>
          <w:b/>
          <w:color w:val="000000"/>
          <w:sz w:val="28"/>
          <w:szCs w:val="28"/>
        </w:rPr>
        <w:t>（二）矿区土地复垦</w:t>
      </w:r>
    </w:p>
    <w:p>
      <w:pPr>
        <w:widowControl w:val="0"/>
        <w:autoSpaceDE w:val="0"/>
        <w:autoSpaceDN w:val="0"/>
        <w:adjustRightInd w:val="0"/>
        <w:spacing w:line="360" w:lineRule="auto"/>
        <w:ind w:firstLine="482" w:firstLineChars="200"/>
        <w:jc w:val="both"/>
        <w:rPr>
          <w:b/>
          <w:bCs/>
          <w:color w:val="000000"/>
          <w:sz w:val="24"/>
          <w:szCs w:val="24"/>
        </w:rPr>
      </w:pPr>
      <w:r>
        <w:rPr>
          <w:b/>
          <w:bCs/>
          <w:color w:val="000000"/>
          <w:sz w:val="24"/>
          <w:szCs w:val="24"/>
        </w:rPr>
        <w:t>1、工程设计及技术措施</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本矿山开采对土地的损毁主要为对土地的压占和塌陷，矿山开采对地下水、地表水无影响、对土地无污染、对矿区所在地区地层无影响。因此确定土地复垦的目标为尽量确保土地复垦方向与土地利用总体规划保持一致、保持原有土地利用方向，与周边土地利用类型和景观相适应。</w:t>
      </w:r>
    </w:p>
    <w:p>
      <w:pPr>
        <w:widowControl w:val="0"/>
        <w:autoSpaceDE w:val="0"/>
        <w:autoSpaceDN w:val="0"/>
        <w:adjustRightInd w:val="0"/>
        <w:spacing w:line="360" w:lineRule="auto"/>
        <w:ind w:firstLine="480" w:firstLineChars="200"/>
        <w:jc w:val="both"/>
        <w:rPr>
          <w:color w:val="000000"/>
          <w:sz w:val="24"/>
          <w:szCs w:val="24"/>
        </w:rPr>
      </w:pPr>
      <w:r>
        <w:rPr>
          <w:color w:val="000000"/>
          <w:sz w:val="24"/>
        </w:rPr>
        <w:t>矿山损毁土地面积</w:t>
      </w:r>
      <w:r>
        <w:rPr>
          <w:rFonts w:hint="eastAsia"/>
          <w:color w:val="000000"/>
          <w:sz w:val="24"/>
        </w:rPr>
        <w:t>***公顷</w:t>
      </w:r>
      <w:r>
        <w:rPr>
          <w:color w:val="000000"/>
          <w:sz w:val="24"/>
        </w:rPr>
        <w:t>，</w:t>
      </w:r>
      <w:r>
        <w:rPr>
          <w:rFonts w:hint="eastAsia"/>
          <w:bCs/>
          <w:color w:val="000000"/>
          <w:sz w:val="24"/>
          <w:szCs w:val="24"/>
        </w:rPr>
        <w:t>其中矿区道路在矿山服务期结束后留续使用，</w:t>
      </w:r>
      <w:r>
        <w:rPr>
          <w:color w:val="000000"/>
          <w:sz w:val="24"/>
        </w:rPr>
        <w:t>矿山闭坑后</w:t>
      </w:r>
      <w:r>
        <w:rPr>
          <w:rFonts w:hint="eastAsia"/>
          <w:color w:val="000000"/>
          <w:sz w:val="24"/>
        </w:rPr>
        <w:t>对其余损毁区域</w:t>
      </w:r>
      <w:r>
        <w:rPr>
          <w:color w:val="000000"/>
          <w:sz w:val="24"/>
        </w:rPr>
        <w:t>进行复垦</w:t>
      </w:r>
      <w:r>
        <w:rPr>
          <w:rFonts w:hint="eastAsia"/>
          <w:color w:val="000000"/>
          <w:sz w:val="24"/>
        </w:rPr>
        <w:t>，复垦责任面积范围面积***公顷，实际</w:t>
      </w:r>
      <w:r>
        <w:rPr>
          <w:color w:val="000000"/>
          <w:sz w:val="24"/>
        </w:rPr>
        <w:t>复垦土地总面积为</w:t>
      </w:r>
      <w:r>
        <w:rPr>
          <w:rFonts w:hint="eastAsia"/>
          <w:color w:val="000000"/>
          <w:sz w:val="24"/>
        </w:rPr>
        <w:t>***公顷</w:t>
      </w:r>
      <w:r>
        <w:rPr>
          <w:color w:val="000000"/>
          <w:sz w:val="24"/>
        </w:rPr>
        <w:t>，矿山土地复垦率</w:t>
      </w:r>
      <w:r>
        <w:rPr>
          <w:rFonts w:hint="eastAsia"/>
          <w:color w:val="000000"/>
          <w:sz w:val="24"/>
        </w:rPr>
        <w:t>***</w:t>
      </w:r>
      <w:r>
        <w:rPr>
          <w:color w:val="000000"/>
          <w:sz w:val="24"/>
          <w:szCs w:val="24"/>
        </w:rPr>
        <w:t>，复垦土地类型为</w:t>
      </w:r>
      <w:r>
        <w:rPr>
          <w:rFonts w:hint="eastAsia"/>
          <w:color w:val="000000"/>
          <w:sz w:val="24"/>
          <w:szCs w:val="24"/>
        </w:rPr>
        <w:t>裸岩石砾地</w:t>
      </w:r>
      <w:r>
        <w:rPr>
          <w:color w:val="000000"/>
          <w:sz w:val="24"/>
          <w:szCs w:val="24"/>
        </w:rPr>
        <w:t>。从而保护生态环境，合理利用土地，实现土地资源的可持续利用，促进经济和环境和谐发展。土地复垦前后土地利用结构调整情况见表5-</w:t>
      </w:r>
      <w:r>
        <w:rPr>
          <w:rFonts w:hint="eastAsia"/>
          <w:color w:val="000000"/>
          <w:sz w:val="24"/>
          <w:szCs w:val="24"/>
        </w:rPr>
        <w:t>10</w:t>
      </w:r>
      <w:r>
        <w:rPr>
          <w:color w:val="000000"/>
          <w:sz w:val="24"/>
          <w:szCs w:val="24"/>
        </w:rPr>
        <w:t>。</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w:t>
      </w:r>
      <w:r>
        <w:rPr>
          <w:rFonts w:hint="eastAsia" w:ascii="Times New Roman" w:hAnsi="Times New Roman" w:eastAsia="宋体" w:cs="Times New Roman"/>
          <w:b/>
          <w:bCs w:val="0"/>
          <w:sz w:val="24"/>
          <w:szCs w:val="24"/>
        </w:rPr>
        <w:t>10</w:t>
      </w:r>
      <w:r>
        <w:rPr>
          <w:rFonts w:ascii="Times New Roman" w:hAnsi="Times New Roman" w:eastAsia="宋体" w:cs="Times New Roman"/>
          <w:b/>
          <w:bCs w:val="0"/>
          <w:sz w:val="24"/>
          <w:szCs w:val="24"/>
        </w:rPr>
        <w:t xml:space="preserve"> 土地复垦前后土地利用结构调整变化表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51"/>
        <w:gridCol w:w="873"/>
        <w:gridCol w:w="1456"/>
        <w:gridCol w:w="1743"/>
        <w:gridCol w:w="172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04" w:type="dxa"/>
            <w:gridSpan w:val="2"/>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一级地类</w:t>
            </w:r>
          </w:p>
        </w:tc>
        <w:tc>
          <w:tcPr>
            <w:tcW w:w="2329" w:type="dxa"/>
            <w:gridSpan w:val="2"/>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二级地类</w:t>
            </w:r>
          </w:p>
        </w:tc>
        <w:tc>
          <w:tcPr>
            <w:tcW w:w="1743"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复垦前(公顷)</w:t>
            </w:r>
          </w:p>
        </w:tc>
        <w:tc>
          <w:tcPr>
            <w:tcW w:w="1722"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复垦后(公顷)</w:t>
            </w:r>
          </w:p>
        </w:tc>
        <w:tc>
          <w:tcPr>
            <w:tcW w:w="1143"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变幅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12</w:t>
            </w:r>
          </w:p>
        </w:tc>
        <w:tc>
          <w:tcPr>
            <w:tcW w:w="1051"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其他土地</w:t>
            </w:r>
          </w:p>
        </w:tc>
        <w:tc>
          <w:tcPr>
            <w:tcW w:w="873"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1207</w:t>
            </w:r>
          </w:p>
        </w:tc>
        <w:tc>
          <w:tcPr>
            <w:tcW w:w="1456"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裸岩石砾地</w:t>
            </w:r>
          </w:p>
        </w:tc>
        <w:tc>
          <w:tcPr>
            <w:tcW w:w="1743" w:type="dxa"/>
            <w:shd w:val="clear" w:color="auto" w:fill="auto"/>
          </w:tcPr>
          <w:p>
            <w:pPr>
              <w:pStyle w:val="197"/>
              <w:spacing w:line="240" w:lineRule="auto"/>
              <w:ind w:firstLine="0" w:firstLineChars="0"/>
              <w:jc w:val="center"/>
              <w:rPr>
                <w:rFonts w:eastAsia="宋体"/>
                <w:sz w:val="21"/>
                <w:szCs w:val="21"/>
              </w:rPr>
            </w:pPr>
            <w:r>
              <w:t>***</w:t>
            </w:r>
          </w:p>
        </w:tc>
        <w:tc>
          <w:tcPr>
            <w:tcW w:w="1722"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w:t>
            </w:r>
          </w:p>
        </w:tc>
        <w:tc>
          <w:tcPr>
            <w:tcW w:w="1143" w:type="dxa"/>
            <w:shd w:val="clear" w:color="auto" w:fill="auto"/>
          </w:tcPr>
          <w:p>
            <w:pPr>
              <w:pStyle w:val="197"/>
              <w:spacing w:line="240" w:lineRule="auto"/>
              <w:ind w:firstLine="0" w:firstLineChars="0"/>
              <w:jc w:val="center"/>
              <w:rPr>
                <w:rFonts w:eastAsia="宋体"/>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3" w:type="dxa"/>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06</w:t>
            </w:r>
          </w:p>
        </w:tc>
        <w:tc>
          <w:tcPr>
            <w:tcW w:w="1051" w:type="dxa"/>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工矿用地</w:t>
            </w:r>
          </w:p>
        </w:tc>
        <w:tc>
          <w:tcPr>
            <w:tcW w:w="873" w:type="dxa"/>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0602</w:t>
            </w:r>
          </w:p>
        </w:tc>
        <w:tc>
          <w:tcPr>
            <w:tcW w:w="1456" w:type="dxa"/>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采矿用地</w:t>
            </w:r>
          </w:p>
        </w:tc>
        <w:tc>
          <w:tcPr>
            <w:tcW w:w="1743" w:type="dxa"/>
            <w:shd w:val="clear" w:color="auto" w:fill="auto"/>
          </w:tcPr>
          <w:p>
            <w:pPr>
              <w:pStyle w:val="197"/>
              <w:spacing w:line="240" w:lineRule="auto"/>
              <w:ind w:firstLine="0" w:firstLineChars="0"/>
              <w:jc w:val="center"/>
              <w:rPr>
                <w:rFonts w:eastAsia="宋体"/>
                <w:sz w:val="21"/>
                <w:szCs w:val="21"/>
              </w:rPr>
            </w:pPr>
            <w:r>
              <w:t>***</w:t>
            </w:r>
          </w:p>
        </w:tc>
        <w:tc>
          <w:tcPr>
            <w:tcW w:w="1722" w:type="dxa"/>
            <w:shd w:val="clear" w:color="auto" w:fill="auto"/>
            <w:vAlign w:val="center"/>
          </w:tcPr>
          <w:p>
            <w:pPr>
              <w:pStyle w:val="197"/>
              <w:spacing w:line="240" w:lineRule="auto"/>
              <w:ind w:firstLine="0" w:firstLineChars="0"/>
              <w:jc w:val="center"/>
              <w:rPr>
                <w:rFonts w:eastAsia="宋体"/>
                <w:sz w:val="21"/>
                <w:szCs w:val="21"/>
              </w:rPr>
            </w:pPr>
            <w:r>
              <w:rPr>
                <w:rFonts w:eastAsia="宋体"/>
                <w:sz w:val="21"/>
                <w:szCs w:val="21"/>
              </w:rPr>
              <w:t>0</w:t>
            </w:r>
          </w:p>
        </w:tc>
        <w:tc>
          <w:tcPr>
            <w:tcW w:w="1143" w:type="dxa"/>
            <w:shd w:val="clear" w:color="auto" w:fill="auto"/>
          </w:tcPr>
          <w:p>
            <w:pPr>
              <w:pStyle w:val="197"/>
              <w:spacing w:line="240" w:lineRule="auto"/>
              <w:ind w:firstLine="0" w:firstLineChars="0"/>
              <w:jc w:val="center"/>
              <w:rPr>
                <w:rFonts w:eastAsia="宋体"/>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33" w:type="dxa"/>
            <w:gridSpan w:val="4"/>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合计</w:t>
            </w:r>
          </w:p>
        </w:tc>
        <w:tc>
          <w:tcPr>
            <w:tcW w:w="1743" w:type="dxa"/>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w:t>
            </w:r>
          </w:p>
        </w:tc>
        <w:tc>
          <w:tcPr>
            <w:tcW w:w="1722" w:type="dxa"/>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w:t>
            </w:r>
          </w:p>
        </w:tc>
        <w:tc>
          <w:tcPr>
            <w:tcW w:w="1143" w:type="dxa"/>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w:t>
            </w:r>
          </w:p>
        </w:tc>
      </w:tr>
    </w:tbl>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1）露天采矿场复垦工程设计</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露天采场面积约为</w:t>
      </w:r>
      <w:r>
        <w:rPr>
          <w:rFonts w:hint="eastAsia"/>
          <w:color w:val="000000"/>
          <w:sz w:val="24"/>
          <w:szCs w:val="24"/>
        </w:rPr>
        <w:t>***平方米</w:t>
      </w:r>
      <w:r>
        <w:rPr>
          <w:color w:val="000000"/>
          <w:sz w:val="24"/>
          <w:szCs w:val="24"/>
        </w:rPr>
        <w:t>，标高</w:t>
      </w:r>
      <w:r>
        <w:rPr>
          <w:rFonts w:hint="eastAsia"/>
          <w:color w:val="000000"/>
          <w:sz w:val="24"/>
          <w:szCs w:val="24"/>
        </w:rPr>
        <w:t>***～***</w:t>
      </w:r>
      <w:r>
        <w:rPr>
          <w:color w:val="000000"/>
          <w:sz w:val="24"/>
          <w:szCs w:val="24"/>
        </w:rPr>
        <w:t>米。</w:t>
      </w:r>
      <w:r>
        <w:rPr>
          <w:rFonts w:hint="eastAsia"/>
          <w:color w:val="000000"/>
          <w:sz w:val="24"/>
          <w:szCs w:val="24"/>
        </w:rPr>
        <w:t>最终13个台段标高分别为1286、1272、1258、1244、1230、1216、1202、1188、1174、1160、1146、1132、1118米，台段高度14米，安全平台宽4米，清扫平台宽度8米，台段坡面65°，最终形成地表境界长***米、宽***～***米，底部境界长***米、宽***-***米的露天采场的露天采坑</w:t>
      </w:r>
      <w:r>
        <w:rPr>
          <w:color w:val="000000"/>
          <w:sz w:val="24"/>
          <w:szCs w:val="24"/>
        </w:rPr>
        <w:t>。</w:t>
      </w:r>
    </w:p>
    <w:p>
      <w:pPr>
        <w:widowControl w:val="0"/>
        <w:autoSpaceDE w:val="0"/>
        <w:autoSpaceDN w:val="0"/>
        <w:adjustRightInd w:val="0"/>
        <w:spacing w:line="360" w:lineRule="auto"/>
        <w:ind w:firstLine="480" w:firstLineChars="200"/>
        <w:jc w:val="both"/>
        <w:rPr>
          <w:color w:val="000000"/>
          <w:sz w:val="24"/>
          <w:szCs w:val="24"/>
        </w:rPr>
      </w:pPr>
      <w:r>
        <w:rPr>
          <w:rFonts w:hint="eastAsia"/>
          <w:color w:val="000000"/>
          <w:sz w:val="24"/>
          <w:szCs w:val="24"/>
        </w:rPr>
        <w:t>矿山</w:t>
      </w:r>
      <w:r>
        <w:rPr>
          <w:color w:val="000000"/>
          <w:sz w:val="24"/>
          <w:szCs w:val="24"/>
        </w:rPr>
        <w:t>山开采期间严密监测开采境界内开采边坡岩体的稳定性，其破碎程度，是否有危、浮石，是否有裂隙及其发育程度等。出现有危、浮石及不稳定边坡时及时进行人工清理处理。矿山闭坑后，</w:t>
      </w:r>
      <w:r>
        <w:rPr>
          <w:rFonts w:hint="eastAsia"/>
          <w:color w:val="000000"/>
          <w:sz w:val="24"/>
          <w:szCs w:val="24"/>
        </w:rPr>
        <w:t>临时废料场</w:t>
      </w:r>
      <w:r>
        <w:rPr>
          <w:color w:val="000000"/>
          <w:sz w:val="24"/>
          <w:szCs w:val="24"/>
        </w:rPr>
        <w:t>堆放的</w:t>
      </w:r>
      <w:r>
        <w:rPr>
          <w:rFonts w:hint="eastAsia"/>
          <w:color w:val="000000"/>
          <w:sz w:val="24"/>
          <w:szCs w:val="24"/>
        </w:rPr>
        <w:t>***</w:t>
      </w:r>
      <w:r>
        <w:rPr>
          <w:color w:val="000000"/>
          <w:sz w:val="24"/>
          <w:szCs w:val="24"/>
        </w:rPr>
        <w:t>万立方米废石</w:t>
      </w:r>
      <w:r>
        <w:rPr>
          <w:rFonts w:hint="eastAsia"/>
          <w:color w:val="000000"/>
          <w:sz w:val="24"/>
          <w:szCs w:val="24"/>
        </w:rPr>
        <w:t>、表土场堆放的0.63万立方米表土以及削坡产生</w:t>
      </w:r>
      <w:r>
        <w:rPr>
          <w:color w:val="000000"/>
          <w:sz w:val="24"/>
          <w:szCs w:val="24"/>
        </w:rPr>
        <w:t>废石全部回填采矿场，</w:t>
      </w:r>
      <w:r>
        <w:rPr>
          <w:rFonts w:hint="eastAsia"/>
          <w:color w:val="000000"/>
          <w:sz w:val="24"/>
          <w:szCs w:val="24"/>
        </w:rPr>
        <w:t>回填后对对场地进行平整并覆土，</w:t>
      </w:r>
      <w:r>
        <w:rPr>
          <w:color w:val="000000"/>
          <w:sz w:val="24"/>
          <w:szCs w:val="24"/>
        </w:rPr>
        <w:t>对不稳定边坡地段进行削坡治理，避免采坑坑壁出现崩塌、滑坡等地质灾害。</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（1）土地复垦工程设计</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采矿场土地复垦区面积</w:t>
      </w:r>
      <w:r>
        <w:rPr>
          <w:rFonts w:hint="eastAsia"/>
          <w:color w:val="000000"/>
          <w:sz w:val="24"/>
          <w:szCs w:val="24"/>
        </w:rPr>
        <w:t>***公顷</w:t>
      </w:r>
      <w:r>
        <w:rPr>
          <w:color w:val="000000"/>
          <w:sz w:val="24"/>
          <w:szCs w:val="24"/>
        </w:rPr>
        <w:t>，损毁土地主要方式为挖损，矿山开采期间采矿场边开采边回填治理，闭坑后进行全面的回填处理。回填机械采用装载机装运，汽车拉运，进行压实</w:t>
      </w:r>
      <w:r>
        <w:rPr>
          <w:rFonts w:hint="eastAsia"/>
          <w:color w:val="000000"/>
          <w:sz w:val="24"/>
          <w:szCs w:val="24"/>
        </w:rPr>
        <w:t>、平整</w:t>
      </w:r>
      <w:r>
        <w:rPr>
          <w:color w:val="000000"/>
          <w:sz w:val="24"/>
          <w:szCs w:val="24"/>
        </w:rPr>
        <w:t>。</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（2）工程量测算</w:t>
      </w:r>
    </w:p>
    <w:p>
      <w:pPr>
        <w:widowControl w:val="0"/>
        <w:autoSpaceDE w:val="0"/>
        <w:autoSpaceDN w:val="0"/>
        <w:adjustRightInd w:val="0"/>
        <w:spacing w:line="360" w:lineRule="auto"/>
        <w:ind w:firstLine="480" w:firstLineChars="200"/>
        <w:jc w:val="both"/>
        <w:rPr>
          <w:color w:val="000000"/>
          <w:sz w:val="24"/>
          <w:szCs w:val="24"/>
        </w:rPr>
      </w:pPr>
      <w:r>
        <w:rPr>
          <w:rFonts w:hint="eastAsia" w:ascii="宋体" w:hAnsi="宋体" w:cs="宋体"/>
          <w:color w:val="000000"/>
          <w:sz w:val="24"/>
          <w:szCs w:val="24"/>
        </w:rPr>
        <w:t>①</w:t>
      </w:r>
      <w:r>
        <w:rPr>
          <w:color w:val="000000"/>
          <w:sz w:val="24"/>
          <w:szCs w:val="24"/>
        </w:rPr>
        <w:t>采矿场回填工程量</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采取废渣石回填采矿场，总回填量约为</w:t>
      </w:r>
      <w:r>
        <w:rPr>
          <w:rFonts w:hint="eastAsia"/>
          <w:color w:val="000000"/>
          <w:sz w:val="24"/>
          <w:szCs w:val="24"/>
        </w:rPr>
        <w:t>30.93</w:t>
      </w:r>
      <w:r>
        <w:rPr>
          <w:color w:val="000000"/>
          <w:sz w:val="24"/>
          <w:szCs w:val="24"/>
        </w:rPr>
        <w:t>万立方米。回填机械采用装载机装运，汽车拉运，运距</w:t>
      </w:r>
      <w:r>
        <w:rPr>
          <w:rFonts w:hint="eastAsia"/>
          <w:color w:val="000000"/>
          <w:sz w:val="24"/>
          <w:szCs w:val="24"/>
        </w:rPr>
        <w:t>150</w:t>
      </w:r>
      <w:r>
        <w:rPr>
          <w:color w:val="000000"/>
          <w:sz w:val="24"/>
          <w:szCs w:val="24"/>
        </w:rPr>
        <w:t>米。</w:t>
      </w:r>
    </w:p>
    <w:p>
      <w:pPr>
        <w:widowControl w:val="0"/>
        <w:autoSpaceDE w:val="0"/>
        <w:autoSpaceDN w:val="0"/>
        <w:adjustRightInd w:val="0"/>
        <w:spacing w:line="360" w:lineRule="auto"/>
        <w:ind w:firstLine="480" w:firstLineChars="200"/>
        <w:jc w:val="both"/>
        <w:rPr>
          <w:color w:val="000000"/>
          <w:sz w:val="24"/>
          <w:szCs w:val="24"/>
        </w:rPr>
      </w:pPr>
      <w:r>
        <w:rPr>
          <w:rFonts w:hint="eastAsia" w:ascii="宋体" w:hAnsi="宋体" w:cs="宋体"/>
          <w:color w:val="000000"/>
          <w:sz w:val="24"/>
          <w:szCs w:val="24"/>
        </w:rPr>
        <w:t>②</w:t>
      </w:r>
      <w:r>
        <w:rPr>
          <w:color w:val="000000"/>
          <w:sz w:val="24"/>
          <w:szCs w:val="24"/>
        </w:rPr>
        <w:t>削坡工程量</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采坑回填后，采坑最终帮坡角</w:t>
      </w:r>
      <w:r>
        <w:rPr>
          <w:rFonts w:hint="eastAsia"/>
          <w:color w:val="000000"/>
          <w:sz w:val="24"/>
          <w:szCs w:val="24"/>
        </w:rPr>
        <w:t>4</w:t>
      </w:r>
      <w:r>
        <w:rPr>
          <w:color w:val="000000"/>
          <w:sz w:val="24"/>
          <w:szCs w:val="24"/>
        </w:rPr>
        <w:t>9-5</w:t>
      </w:r>
      <w:r>
        <w:rPr>
          <w:rFonts w:hint="eastAsia"/>
          <w:color w:val="000000"/>
          <w:sz w:val="24"/>
          <w:szCs w:val="24"/>
        </w:rPr>
        <w:t>0</w:t>
      </w:r>
      <w:r>
        <w:rPr>
          <w:color w:val="000000"/>
          <w:sz w:val="24"/>
          <w:szCs w:val="24"/>
        </w:rPr>
        <w:t>°，</w:t>
      </w:r>
      <w:r>
        <w:rPr>
          <w:rFonts w:hint="eastAsia"/>
          <w:color w:val="000000"/>
          <w:sz w:val="24"/>
          <w:szCs w:val="24"/>
        </w:rPr>
        <w:t>为确保复垦期间工作人员的安全，</w:t>
      </w:r>
      <w:r>
        <w:rPr>
          <w:color w:val="000000"/>
          <w:sz w:val="24"/>
          <w:szCs w:val="24"/>
        </w:rPr>
        <w:t>设计对大于</w:t>
      </w:r>
      <w:r>
        <w:rPr>
          <w:rFonts w:hint="eastAsia"/>
          <w:color w:val="000000"/>
          <w:sz w:val="24"/>
          <w:szCs w:val="24"/>
        </w:rPr>
        <w:t>50</w:t>
      </w:r>
      <w:r>
        <w:rPr>
          <w:color w:val="000000"/>
          <w:sz w:val="24"/>
          <w:szCs w:val="24"/>
        </w:rPr>
        <w:t>°的边坡进行削坡处理，削坡坡面长约</w:t>
      </w:r>
      <w:r>
        <w:rPr>
          <w:rFonts w:hint="eastAsia"/>
          <w:color w:val="000000"/>
          <w:sz w:val="24"/>
          <w:szCs w:val="24"/>
        </w:rPr>
        <w:t>530</w:t>
      </w:r>
      <w:r>
        <w:rPr>
          <w:color w:val="000000"/>
          <w:sz w:val="24"/>
          <w:szCs w:val="24"/>
        </w:rPr>
        <w:t>米，坡面高</w:t>
      </w:r>
      <w:r>
        <w:rPr>
          <w:rFonts w:hint="eastAsia"/>
          <w:color w:val="000000"/>
          <w:sz w:val="24"/>
          <w:szCs w:val="24"/>
        </w:rPr>
        <w:t>20</w:t>
      </w:r>
      <w:r>
        <w:rPr>
          <w:color w:val="000000"/>
          <w:sz w:val="24"/>
          <w:szCs w:val="24"/>
        </w:rPr>
        <w:t>米，削坡角</w:t>
      </w:r>
      <w:r>
        <w:rPr>
          <w:rFonts w:hint="eastAsia"/>
          <w:color w:val="000000"/>
          <w:sz w:val="24"/>
          <w:szCs w:val="24"/>
        </w:rPr>
        <w:t>3</w:t>
      </w:r>
      <w:r>
        <w:rPr>
          <w:color w:val="000000"/>
          <w:sz w:val="24"/>
          <w:szCs w:val="24"/>
        </w:rPr>
        <w:t>°，削坡量</w:t>
      </w:r>
      <w:r>
        <w:rPr>
          <w:rFonts w:hint="eastAsia"/>
          <w:color w:val="000000"/>
          <w:sz w:val="24"/>
          <w:szCs w:val="24"/>
        </w:rPr>
        <w:t>8374</w:t>
      </w:r>
      <w:r>
        <w:rPr>
          <w:color w:val="000000"/>
          <w:sz w:val="24"/>
          <w:szCs w:val="24"/>
        </w:rPr>
        <w:t>立方米。</w:t>
      </w:r>
    </w:p>
    <w:p>
      <w:pPr>
        <w:widowControl w:val="0"/>
        <w:autoSpaceDE w:val="0"/>
        <w:autoSpaceDN w:val="0"/>
        <w:adjustRightInd w:val="0"/>
        <w:spacing w:line="360" w:lineRule="auto"/>
        <w:ind w:firstLine="480" w:firstLineChars="200"/>
        <w:jc w:val="both"/>
        <w:rPr>
          <w:color w:val="000000"/>
          <w:sz w:val="24"/>
          <w:szCs w:val="24"/>
        </w:rPr>
      </w:pPr>
      <w:r>
        <w:rPr>
          <w:rFonts w:hint="eastAsia" w:ascii="宋体" w:hAnsi="宋体" w:cs="宋体"/>
          <w:color w:val="000000"/>
          <w:sz w:val="24"/>
          <w:szCs w:val="24"/>
        </w:rPr>
        <w:t>③</w:t>
      </w:r>
      <w:r>
        <w:rPr>
          <w:color w:val="000000"/>
          <w:sz w:val="24"/>
          <w:szCs w:val="24"/>
        </w:rPr>
        <w:t>土地平整</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根据确定需要平整土地的标高和坡度，平整方式主要为机械平整，借助挖掘机、推土机进行削高填低。采用下式计算每公顷土地的平整工作量（摘自《土地开发整理标准》[TD/T1011～1013-2000]）：</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V=5000tanα         （式5-1）</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式中：V：每公顷土地平整量，单位（立方米）；α：平整土地坡度。</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式5-1计算每公顷土地的平整工作量。根据原始地形坡度，平整土地坡度取5°，预计平整每公顷土地的工程量为***立方米，</w:t>
      </w:r>
      <w:r>
        <w:rPr>
          <w:rFonts w:hint="eastAsia"/>
          <w:color w:val="000000"/>
          <w:sz w:val="24"/>
          <w:szCs w:val="24"/>
        </w:rPr>
        <w:t>临时堆（废）料场</w:t>
      </w:r>
      <w:r>
        <w:rPr>
          <w:color w:val="000000"/>
          <w:sz w:val="24"/>
          <w:szCs w:val="24"/>
        </w:rPr>
        <w:t>压占损毁面积约</w:t>
      </w:r>
      <w:r>
        <w:rPr>
          <w:rFonts w:hint="eastAsia"/>
          <w:color w:val="000000"/>
          <w:sz w:val="24"/>
          <w:szCs w:val="24"/>
        </w:rPr>
        <w:t>***公顷</w:t>
      </w:r>
      <w:r>
        <w:rPr>
          <w:color w:val="000000"/>
          <w:sz w:val="24"/>
          <w:szCs w:val="24"/>
        </w:rPr>
        <w:t>，预计平整土地的工程量为***立方米。</w:t>
      </w:r>
    </w:p>
    <w:p>
      <w:pPr>
        <w:rPr>
          <w:b/>
          <w:kern w:val="2"/>
          <w:sz w:val="24"/>
          <w:szCs w:val="24"/>
        </w:rPr>
      </w:pPr>
      <w:r>
        <w:rPr>
          <w:b/>
          <w:bCs/>
          <w:sz w:val="24"/>
          <w:szCs w:val="24"/>
        </w:rPr>
        <w:br w:type="page"/>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w:t>
      </w:r>
      <w:r>
        <w:rPr>
          <w:rFonts w:hint="eastAsia" w:ascii="Times New Roman" w:hAnsi="Times New Roman" w:eastAsia="宋体" w:cs="Times New Roman"/>
          <w:b/>
          <w:bCs w:val="0"/>
          <w:sz w:val="24"/>
          <w:szCs w:val="24"/>
        </w:rPr>
        <w:t>11</w:t>
      </w:r>
      <w:r>
        <w:rPr>
          <w:rFonts w:ascii="Times New Roman" w:hAnsi="Times New Roman" w:eastAsia="宋体" w:cs="Times New Roman"/>
          <w:b/>
          <w:bCs w:val="0"/>
          <w:sz w:val="24"/>
          <w:szCs w:val="24"/>
        </w:rPr>
        <w:t xml:space="preserve"> 采矿场土地复垦工程量统计表</w:t>
      </w:r>
    </w:p>
    <w:tbl>
      <w:tblPr>
        <w:tblStyle w:val="47"/>
        <w:tblW w:w="8600" w:type="dxa"/>
        <w:jc w:val="center"/>
        <w:tblInd w:w="0" w:type="dxa"/>
        <w:tblLayout w:type="fixed"/>
        <w:tblCellMar>
          <w:top w:w="0" w:type="dxa"/>
          <w:left w:w="108" w:type="dxa"/>
          <w:bottom w:w="0" w:type="dxa"/>
          <w:right w:w="108" w:type="dxa"/>
        </w:tblCellMar>
      </w:tblPr>
      <w:tblGrid>
        <w:gridCol w:w="1756"/>
        <w:gridCol w:w="2281"/>
        <w:gridCol w:w="2282"/>
        <w:gridCol w:w="2281"/>
      </w:tblGrid>
      <w:tr>
        <w:tblPrEx>
          <w:tblLayout w:type="fixed"/>
          <w:tblCellMar>
            <w:top w:w="0" w:type="dxa"/>
            <w:left w:w="108" w:type="dxa"/>
            <w:bottom w:w="0" w:type="dxa"/>
            <w:right w:w="108" w:type="dxa"/>
          </w:tblCellMar>
        </w:tblPrEx>
        <w:trPr>
          <w:trHeight w:val="473" w:hRule="atLeast"/>
          <w:jc w:val="center"/>
        </w:trPr>
        <w:tc>
          <w:tcPr>
            <w:tcW w:w="1756"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sz w:val="21"/>
                <w:szCs w:val="21"/>
              </w:rPr>
              <w:t>序号</w:t>
            </w:r>
          </w:p>
        </w:tc>
        <w:tc>
          <w:tcPr>
            <w:tcW w:w="2281"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工程名称</w:t>
            </w:r>
          </w:p>
        </w:tc>
        <w:tc>
          <w:tcPr>
            <w:tcW w:w="2282"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单位</w:t>
            </w:r>
          </w:p>
        </w:tc>
        <w:tc>
          <w:tcPr>
            <w:tcW w:w="2281"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工程量</w:t>
            </w:r>
          </w:p>
        </w:tc>
      </w:tr>
      <w:tr>
        <w:tblPrEx>
          <w:tblLayout w:type="fixed"/>
          <w:tblCellMar>
            <w:top w:w="0" w:type="dxa"/>
            <w:left w:w="108" w:type="dxa"/>
            <w:bottom w:w="0" w:type="dxa"/>
            <w:right w:w="108" w:type="dxa"/>
          </w:tblCellMar>
        </w:tblPrEx>
        <w:trPr>
          <w:trHeight w:val="473" w:hRule="atLeast"/>
          <w:jc w:val="center"/>
        </w:trPr>
        <w:tc>
          <w:tcPr>
            <w:tcW w:w="1756"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sz w:val="21"/>
                <w:szCs w:val="21"/>
              </w:rPr>
              <w:t>1</w:t>
            </w:r>
          </w:p>
        </w:tc>
        <w:tc>
          <w:tcPr>
            <w:tcW w:w="2281"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废石清运回填</w:t>
            </w:r>
          </w:p>
        </w:tc>
        <w:tc>
          <w:tcPr>
            <w:tcW w:w="2282"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100立方米</w:t>
            </w:r>
          </w:p>
        </w:tc>
        <w:tc>
          <w:tcPr>
            <w:tcW w:w="2281"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r>
        <w:tblPrEx>
          <w:tblLayout w:type="fixed"/>
          <w:tblCellMar>
            <w:top w:w="0" w:type="dxa"/>
            <w:left w:w="108" w:type="dxa"/>
            <w:bottom w:w="0" w:type="dxa"/>
            <w:right w:w="108" w:type="dxa"/>
          </w:tblCellMar>
        </w:tblPrEx>
        <w:trPr>
          <w:trHeight w:val="473" w:hRule="atLeast"/>
          <w:jc w:val="center"/>
        </w:trPr>
        <w:tc>
          <w:tcPr>
            <w:tcW w:w="1756"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sz w:val="21"/>
                <w:szCs w:val="21"/>
              </w:rPr>
              <w:t>2</w:t>
            </w:r>
          </w:p>
        </w:tc>
        <w:tc>
          <w:tcPr>
            <w:tcW w:w="2281"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削坡</w:t>
            </w:r>
          </w:p>
        </w:tc>
        <w:tc>
          <w:tcPr>
            <w:tcW w:w="2282"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100立方米</w:t>
            </w:r>
          </w:p>
        </w:tc>
        <w:tc>
          <w:tcPr>
            <w:tcW w:w="2281" w:type="dxa"/>
            <w:tcBorders>
              <w:top w:val="single" w:color="auto" w:sz="4" w:space="0"/>
              <w:left w:val="nil"/>
              <w:bottom w:val="single" w:color="auto" w:sz="4" w:space="0"/>
              <w:right w:val="single" w:color="000000" w:sz="4" w:space="0"/>
            </w:tcBorders>
          </w:tcPr>
          <w:p>
            <w:pPr>
              <w:jc w:val="center"/>
              <w:rPr>
                <w:sz w:val="21"/>
                <w:szCs w:val="21"/>
              </w:rPr>
            </w:pPr>
            <w:r>
              <w:t>***</w:t>
            </w:r>
          </w:p>
        </w:tc>
      </w:tr>
      <w:tr>
        <w:tblPrEx>
          <w:tblLayout w:type="fixed"/>
          <w:tblCellMar>
            <w:top w:w="0" w:type="dxa"/>
            <w:left w:w="108" w:type="dxa"/>
            <w:bottom w:w="0" w:type="dxa"/>
            <w:right w:w="108" w:type="dxa"/>
          </w:tblCellMar>
        </w:tblPrEx>
        <w:trPr>
          <w:trHeight w:val="473" w:hRule="atLeast"/>
          <w:jc w:val="center"/>
        </w:trPr>
        <w:tc>
          <w:tcPr>
            <w:tcW w:w="1756"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rFonts w:hint="eastAsia"/>
                <w:sz w:val="21"/>
                <w:szCs w:val="21"/>
              </w:rPr>
              <w:t>3</w:t>
            </w:r>
          </w:p>
        </w:tc>
        <w:tc>
          <w:tcPr>
            <w:tcW w:w="2281" w:type="dxa"/>
            <w:tcBorders>
              <w:top w:val="single" w:color="auto" w:sz="4" w:space="0"/>
              <w:left w:val="nil"/>
              <w:bottom w:val="single" w:color="auto" w:sz="4" w:space="0"/>
              <w:right w:val="single" w:color="000000" w:sz="4" w:space="0"/>
            </w:tcBorders>
            <w:vAlign w:val="center"/>
          </w:tcPr>
          <w:p>
            <w:pPr>
              <w:jc w:val="center"/>
              <w:rPr>
                <w:sz w:val="21"/>
                <w:szCs w:val="21"/>
              </w:rPr>
            </w:pPr>
            <w:r>
              <w:rPr>
                <w:rFonts w:hint="eastAsia"/>
                <w:sz w:val="21"/>
                <w:szCs w:val="21"/>
              </w:rPr>
              <w:t>场地平整</w:t>
            </w:r>
          </w:p>
        </w:tc>
        <w:tc>
          <w:tcPr>
            <w:tcW w:w="2282"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100立方米</w:t>
            </w:r>
          </w:p>
        </w:tc>
        <w:tc>
          <w:tcPr>
            <w:tcW w:w="2281" w:type="dxa"/>
            <w:tcBorders>
              <w:top w:val="single" w:color="auto" w:sz="4" w:space="0"/>
              <w:left w:val="nil"/>
              <w:bottom w:val="single" w:color="auto" w:sz="4" w:space="0"/>
              <w:right w:val="single" w:color="000000" w:sz="4" w:space="0"/>
            </w:tcBorders>
          </w:tcPr>
          <w:p>
            <w:pPr>
              <w:jc w:val="center"/>
              <w:rPr>
                <w:sz w:val="21"/>
                <w:szCs w:val="21"/>
              </w:rPr>
            </w:pPr>
            <w:r>
              <w:t>***</w:t>
            </w:r>
          </w:p>
        </w:tc>
      </w:tr>
    </w:tbl>
    <w:p>
      <w:pPr>
        <w:pStyle w:val="9"/>
      </w:pP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2）临时废料场土地复垦工程设计</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（1）工程设计</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临时废料场复垦区占用土地面积</w:t>
      </w:r>
      <w:r>
        <w:rPr>
          <w:rFonts w:hint="eastAsia"/>
          <w:color w:val="000000"/>
          <w:sz w:val="24"/>
          <w:szCs w:val="24"/>
        </w:rPr>
        <w:t>***</w:t>
      </w:r>
      <w:r>
        <w:rPr>
          <w:color w:val="000000"/>
          <w:sz w:val="24"/>
          <w:szCs w:val="24"/>
        </w:rPr>
        <w:t>，损毁土地方式为压占，闭坑全部废渣石回填采矿场，拆除截排水沟和挡石墙的废弃物</w:t>
      </w:r>
      <w:r>
        <w:rPr>
          <w:rFonts w:hint="eastAsia"/>
          <w:color w:val="000000"/>
          <w:sz w:val="24"/>
          <w:szCs w:val="24"/>
        </w:rPr>
        <w:t>拉运至</w:t>
      </w:r>
      <w:r>
        <w:rPr>
          <w:color w:val="000000"/>
          <w:sz w:val="24"/>
          <w:szCs w:val="24"/>
        </w:rPr>
        <w:t>采矿场</w:t>
      </w:r>
      <w:r>
        <w:rPr>
          <w:rFonts w:hint="eastAsia"/>
          <w:color w:val="000000"/>
          <w:sz w:val="24"/>
          <w:szCs w:val="24"/>
        </w:rPr>
        <w:t>回填</w:t>
      </w:r>
      <w:r>
        <w:rPr>
          <w:color w:val="000000"/>
          <w:sz w:val="24"/>
          <w:szCs w:val="24"/>
        </w:rPr>
        <w:t>。</w:t>
      </w:r>
      <w:r>
        <w:rPr>
          <w:rFonts w:hint="eastAsia"/>
          <w:color w:val="000000"/>
          <w:sz w:val="24"/>
          <w:szCs w:val="24"/>
        </w:rPr>
        <w:t>利用推土机进行整平、压实，恢复与周边地形地貌相协调</w:t>
      </w:r>
      <w:r>
        <w:rPr>
          <w:color w:val="000000"/>
          <w:sz w:val="24"/>
          <w:szCs w:val="24"/>
        </w:rPr>
        <w:t>。</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（2）工程量测算</w:t>
      </w:r>
    </w:p>
    <w:p>
      <w:pPr>
        <w:widowControl w:val="0"/>
        <w:autoSpaceDE w:val="0"/>
        <w:autoSpaceDN w:val="0"/>
        <w:adjustRightInd w:val="0"/>
        <w:spacing w:line="360" w:lineRule="auto"/>
        <w:ind w:firstLine="480" w:firstLineChars="200"/>
        <w:jc w:val="both"/>
        <w:rPr>
          <w:color w:val="000000"/>
          <w:sz w:val="24"/>
          <w:szCs w:val="24"/>
        </w:rPr>
      </w:pPr>
      <w:r>
        <w:rPr>
          <w:rFonts w:hint="eastAsia" w:ascii="宋体" w:hAnsi="宋体" w:cs="宋体"/>
          <w:color w:val="000000"/>
          <w:sz w:val="24"/>
          <w:szCs w:val="24"/>
        </w:rPr>
        <w:t>①</w:t>
      </w:r>
      <w:r>
        <w:rPr>
          <w:color w:val="000000"/>
          <w:sz w:val="24"/>
          <w:szCs w:val="24"/>
        </w:rPr>
        <w:t>拆除量拆除工程量</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拆除截排水沟</w:t>
      </w:r>
      <w:r>
        <w:rPr>
          <w:rFonts w:hint="eastAsia"/>
          <w:color w:val="000000"/>
          <w:sz w:val="24"/>
          <w:szCs w:val="24"/>
        </w:rPr>
        <w:t>400</w:t>
      </w:r>
      <w:r>
        <w:rPr>
          <w:color w:val="000000"/>
          <w:sz w:val="24"/>
          <w:szCs w:val="24"/>
        </w:rPr>
        <w:t>米，预计拆除工程量为</w:t>
      </w:r>
      <w:r>
        <w:rPr>
          <w:rFonts w:hint="eastAsia"/>
          <w:color w:val="000000"/>
          <w:sz w:val="24"/>
          <w:szCs w:val="24"/>
        </w:rPr>
        <w:t>128</w:t>
      </w:r>
      <w:r>
        <w:rPr>
          <w:color w:val="000000"/>
          <w:sz w:val="24"/>
          <w:szCs w:val="24"/>
        </w:rPr>
        <w:t>立方米；拆除挡石墙</w:t>
      </w:r>
      <w:r>
        <w:rPr>
          <w:rFonts w:hint="eastAsia"/>
          <w:color w:val="000000"/>
          <w:sz w:val="24"/>
          <w:szCs w:val="24"/>
        </w:rPr>
        <w:t>200</w:t>
      </w:r>
      <w:r>
        <w:rPr>
          <w:color w:val="000000"/>
          <w:sz w:val="24"/>
          <w:szCs w:val="24"/>
        </w:rPr>
        <w:t>米，预计拆除工程量为</w:t>
      </w:r>
      <w:r>
        <w:rPr>
          <w:rFonts w:hint="eastAsia"/>
          <w:color w:val="000000"/>
          <w:sz w:val="24"/>
          <w:szCs w:val="24"/>
        </w:rPr>
        <w:t>680</w:t>
      </w:r>
      <w:r>
        <w:rPr>
          <w:color w:val="000000"/>
          <w:sz w:val="24"/>
          <w:szCs w:val="24"/>
        </w:rPr>
        <w:t>立方米；总拆除量</w:t>
      </w:r>
      <w:r>
        <w:rPr>
          <w:rFonts w:hint="eastAsia"/>
          <w:color w:val="000000"/>
          <w:sz w:val="24"/>
          <w:szCs w:val="24"/>
        </w:rPr>
        <w:t>808</w:t>
      </w:r>
      <w:r>
        <w:rPr>
          <w:color w:val="000000"/>
          <w:sz w:val="24"/>
          <w:szCs w:val="24"/>
        </w:rPr>
        <w:t>立方米。废弃物利用10吨自卸汽车拉运回填至采矿场</w:t>
      </w:r>
      <w:r>
        <w:rPr>
          <w:rFonts w:hint="eastAsia"/>
          <w:color w:val="000000"/>
          <w:sz w:val="24"/>
          <w:szCs w:val="24"/>
        </w:rPr>
        <w:t>回填</w:t>
      </w:r>
      <w:r>
        <w:rPr>
          <w:color w:val="000000"/>
          <w:sz w:val="24"/>
          <w:szCs w:val="24"/>
        </w:rPr>
        <w:t>，运距</w:t>
      </w:r>
      <w:r>
        <w:rPr>
          <w:rFonts w:hint="eastAsia"/>
          <w:color w:val="000000"/>
          <w:sz w:val="24"/>
          <w:szCs w:val="24"/>
        </w:rPr>
        <w:t>150</w:t>
      </w:r>
      <w:r>
        <w:rPr>
          <w:color w:val="000000"/>
          <w:sz w:val="24"/>
          <w:szCs w:val="24"/>
        </w:rPr>
        <w:t>米。</w:t>
      </w:r>
    </w:p>
    <w:p>
      <w:pPr>
        <w:widowControl w:val="0"/>
        <w:autoSpaceDE w:val="0"/>
        <w:autoSpaceDN w:val="0"/>
        <w:adjustRightInd w:val="0"/>
        <w:spacing w:line="360" w:lineRule="auto"/>
        <w:ind w:firstLine="480" w:firstLineChars="200"/>
        <w:jc w:val="both"/>
        <w:rPr>
          <w:color w:val="000000"/>
          <w:sz w:val="24"/>
          <w:szCs w:val="24"/>
        </w:rPr>
      </w:pPr>
      <w:r>
        <w:rPr>
          <w:rFonts w:hint="eastAsia"/>
          <w:color w:val="000000"/>
          <w:sz w:val="24"/>
          <w:szCs w:val="24"/>
        </w:rPr>
        <w:t>②</w:t>
      </w:r>
      <w:r>
        <w:rPr>
          <w:color w:val="000000"/>
          <w:sz w:val="24"/>
          <w:szCs w:val="24"/>
        </w:rPr>
        <w:t>土地平整</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根据确定需要平整土地的标高和坡度，平整方式主要为机械平整，借助挖掘机、推土机进行削高填低。采用下式计算每公顷土地的平整工作量（摘自《土地开发整理标准》[TD/T1011～1013-2000]）：</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V=5000tanα         （式5-1）</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式中：V：每公顷土地平整量，单位（立方米）；α：平整土地坡度。</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式5-1计算每公顷土地的平整工作量。根据原始地形坡度，平整土地坡度取5°，预计平整每公顷土地的工程量为437.45立方米，</w:t>
      </w:r>
      <w:r>
        <w:rPr>
          <w:rFonts w:hint="eastAsia"/>
          <w:color w:val="000000"/>
          <w:sz w:val="24"/>
          <w:szCs w:val="24"/>
        </w:rPr>
        <w:t>临时堆（废）料场</w:t>
      </w:r>
      <w:r>
        <w:rPr>
          <w:color w:val="000000"/>
          <w:sz w:val="24"/>
          <w:szCs w:val="24"/>
        </w:rPr>
        <w:t>压占损毁面积约</w:t>
      </w:r>
      <w:r>
        <w:rPr>
          <w:rFonts w:hint="eastAsia"/>
          <w:color w:val="000000"/>
          <w:sz w:val="24"/>
          <w:szCs w:val="24"/>
        </w:rPr>
        <w:t>***</w:t>
      </w:r>
      <w:r>
        <w:rPr>
          <w:color w:val="000000"/>
          <w:sz w:val="24"/>
          <w:szCs w:val="24"/>
        </w:rPr>
        <w:t>，预计平整土地的工程量为</w:t>
      </w:r>
      <w:r>
        <w:rPr>
          <w:rFonts w:hint="eastAsia"/>
          <w:color w:val="000000"/>
          <w:sz w:val="24"/>
          <w:szCs w:val="24"/>
        </w:rPr>
        <w:t>1749.8</w:t>
      </w:r>
      <w:r>
        <w:rPr>
          <w:color w:val="000000"/>
          <w:sz w:val="24"/>
          <w:szCs w:val="24"/>
        </w:rPr>
        <w:t>立方米。</w:t>
      </w:r>
    </w:p>
    <w:p>
      <w:pPr>
        <w:pStyle w:val="155"/>
        <w:spacing w:line="240" w:lineRule="auto"/>
        <w:rPr>
          <w:rFonts w:ascii="Times New Roman" w:hAnsi="Times New Roman" w:cs="Times New Roman"/>
          <w:color w:val="000000"/>
          <w:sz w:val="24"/>
          <w:szCs w:val="24"/>
        </w:rPr>
      </w:pPr>
      <w:r>
        <w:rPr>
          <w:rFonts w:ascii="Times New Roman" w:hAnsi="Times New Roman" w:eastAsia="宋体" w:cs="Times New Roman"/>
          <w:b/>
          <w:bCs w:val="0"/>
          <w:sz w:val="24"/>
          <w:szCs w:val="24"/>
        </w:rPr>
        <w:t>表5-</w:t>
      </w:r>
      <w:r>
        <w:rPr>
          <w:rFonts w:hint="eastAsia" w:ascii="Times New Roman" w:hAnsi="Times New Roman" w:eastAsia="宋体" w:cs="Times New Roman"/>
          <w:b/>
          <w:bCs w:val="0"/>
          <w:sz w:val="24"/>
          <w:szCs w:val="24"/>
        </w:rPr>
        <w:t>12</w:t>
      </w:r>
      <w:r>
        <w:rPr>
          <w:rFonts w:ascii="Times New Roman" w:hAnsi="Times New Roman" w:eastAsia="宋体" w:cs="Times New Roman"/>
          <w:b/>
          <w:bCs w:val="0"/>
          <w:sz w:val="24"/>
          <w:szCs w:val="24"/>
        </w:rPr>
        <w:t xml:space="preserve"> 临时废料场土地复垦工程量统计表</w:t>
      </w:r>
    </w:p>
    <w:tbl>
      <w:tblPr>
        <w:tblStyle w:val="47"/>
        <w:tblW w:w="8800" w:type="dxa"/>
        <w:jc w:val="center"/>
        <w:tblInd w:w="0" w:type="dxa"/>
        <w:tblLayout w:type="fixed"/>
        <w:tblCellMar>
          <w:top w:w="0" w:type="dxa"/>
          <w:left w:w="108" w:type="dxa"/>
          <w:bottom w:w="0" w:type="dxa"/>
          <w:right w:w="108" w:type="dxa"/>
        </w:tblCellMar>
      </w:tblPr>
      <w:tblGrid>
        <w:gridCol w:w="1797"/>
        <w:gridCol w:w="2334"/>
        <w:gridCol w:w="2335"/>
        <w:gridCol w:w="2334"/>
      </w:tblGrid>
      <w:tr>
        <w:tblPrEx>
          <w:tblLayout w:type="fixed"/>
          <w:tblCellMar>
            <w:top w:w="0" w:type="dxa"/>
            <w:left w:w="108" w:type="dxa"/>
            <w:bottom w:w="0" w:type="dxa"/>
            <w:right w:w="108" w:type="dxa"/>
          </w:tblCellMar>
        </w:tblPrEx>
        <w:trPr>
          <w:trHeight w:val="385" w:hRule="atLeast"/>
          <w:jc w:val="center"/>
        </w:trPr>
        <w:tc>
          <w:tcPr>
            <w:tcW w:w="1797"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sz w:val="21"/>
                <w:szCs w:val="21"/>
              </w:rPr>
              <w:t>序号</w:t>
            </w:r>
          </w:p>
        </w:tc>
        <w:tc>
          <w:tcPr>
            <w:tcW w:w="2334"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工程名称</w:t>
            </w:r>
          </w:p>
        </w:tc>
        <w:tc>
          <w:tcPr>
            <w:tcW w:w="2335"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单位</w:t>
            </w:r>
          </w:p>
        </w:tc>
        <w:tc>
          <w:tcPr>
            <w:tcW w:w="2334"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工程量</w:t>
            </w:r>
          </w:p>
        </w:tc>
      </w:tr>
      <w:tr>
        <w:tblPrEx>
          <w:tblLayout w:type="fixed"/>
          <w:tblCellMar>
            <w:top w:w="0" w:type="dxa"/>
            <w:left w:w="108" w:type="dxa"/>
            <w:bottom w:w="0" w:type="dxa"/>
            <w:right w:w="108" w:type="dxa"/>
          </w:tblCellMar>
        </w:tblPrEx>
        <w:trPr>
          <w:trHeight w:val="428" w:hRule="atLeast"/>
          <w:jc w:val="center"/>
        </w:trPr>
        <w:tc>
          <w:tcPr>
            <w:tcW w:w="1797"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sz w:val="21"/>
                <w:szCs w:val="21"/>
              </w:rPr>
              <w:t>1</w:t>
            </w:r>
          </w:p>
        </w:tc>
        <w:tc>
          <w:tcPr>
            <w:tcW w:w="2334" w:type="dxa"/>
            <w:tcBorders>
              <w:top w:val="single" w:color="auto" w:sz="4" w:space="0"/>
              <w:left w:val="nil"/>
              <w:bottom w:val="single" w:color="auto" w:sz="4" w:space="0"/>
              <w:right w:val="single" w:color="000000" w:sz="4" w:space="0"/>
            </w:tcBorders>
            <w:vAlign w:val="center"/>
          </w:tcPr>
          <w:p>
            <w:pPr>
              <w:jc w:val="center"/>
              <w:rPr>
                <w:sz w:val="21"/>
                <w:szCs w:val="21"/>
              </w:rPr>
            </w:pPr>
            <w:r>
              <w:rPr>
                <w:rFonts w:hint="eastAsia"/>
                <w:sz w:val="21"/>
                <w:szCs w:val="21"/>
              </w:rPr>
              <w:t>建筑设施拆除</w:t>
            </w:r>
          </w:p>
        </w:tc>
        <w:tc>
          <w:tcPr>
            <w:tcW w:w="2335"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100立方米</w:t>
            </w:r>
          </w:p>
        </w:tc>
        <w:tc>
          <w:tcPr>
            <w:tcW w:w="2334"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r>
        <w:tblPrEx>
          <w:tblLayout w:type="fixed"/>
          <w:tblCellMar>
            <w:top w:w="0" w:type="dxa"/>
            <w:left w:w="108" w:type="dxa"/>
            <w:bottom w:w="0" w:type="dxa"/>
            <w:right w:w="108" w:type="dxa"/>
          </w:tblCellMar>
        </w:tblPrEx>
        <w:trPr>
          <w:trHeight w:val="368" w:hRule="atLeast"/>
          <w:jc w:val="center"/>
        </w:trPr>
        <w:tc>
          <w:tcPr>
            <w:tcW w:w="1797"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rFonts w:hint="eastAsia"/>
                <w:sz w:val="21"/>
                <w:szCs w:val="21"/>
              </w:rPr>
              <w:t>2</w:t>
            </w:r>
          </w:p>
        </w:tc>
        <w:tc>
          <w:tcPr>
            <w:tcW w:w="2334" w:type="dxa"/>
            <w:tcBorders>
              <w:top w:val="single" w:color="auto" w:sz="4" w:space="0"/>
              <w:left w:val="nil"/>
              <w:bottom w:val="single" w:color="auto" w:sz="4" w:space="0"/>
              <w:right w:val="single" w:color="000000" w:sz="4" w:space="0"/>
            </w:tcBorders>
            <w:vAlign w:val="center"/>
          </w:tcPr>
          <w:p>
            <w:pPr>
              <w:jc w:val="center"/>
              <w:rPr>
                <w:sz w:val="21"/>
                <w:szCs w:val="21"/>
              </w:rPr>
            </w:pPr>
            <w:r>
              <w:rPr>
                <w:rFonts w:hint="eastAsia"/>
                <w:sz w:val="21"/>
                <w:szCs w:val="21"/>
              </w:rPr>
              <w:t>清运</w:t>
            </w:r>
          </w:p>
        </w:tc>
        <w:tc>
          <w:tcPr>
            <w:tcW w:w="2335"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100立方米</w:t>
            </w:r>
          </w:p>
        </w:tc>
        <w:tc>
          <w:tcPr>
            <w:tcW w:w="2334"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r>
        <w:tblPrEx>
          <w:tblLayout w:type="fixed"/>
          <w:tblCellMar>
            <w:top w:w="0" w:type="dxa"/>
            <w:left w:w="108" w:type="dxa"/>
            <w:bottom w:w="0" w:type="dxa"/>
            <w:right w:w="108" w:type="dxa"/>
          </w:tblCellMar>
        </w:tblPrEx>
        <w:trPr>
          <w:trHeight w:val="345" w:hRule="atLeast"/>
          <w:jc w:val="center"/>
        </w:trPr>
        <w:tc>
          <w:tcPr>
            <w:tcW w:w="1797"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rFonts w:hint="eastAsia"/>
                <w:sz w:val="21"/>
                <w:szCs w:val="21"/>
              </w:rPr>
              <w:t>3</w:t>
            </w:r>
          </w:p>
        </w:tc>
        <w:tc>
          <w:tcPr>
            <w:tcW w:w="2334" w:type="dxa"/>
            <w:tcBorders>
              <w:top w:val="single" w:color="auto" w:sz="4" w:space="0"/>
              <w:left w:val="nil"/>
              <w:bottom w:val="single" w:color="auto" w:sz="4" w:space="0"/>
              <w:right w:val="single" w:color="000000" w:sz="4" w:space="0"/>
            </w:tcBorders>
            <w:vAlign w:val="center"/>
          </w:tcPr>
          <w:p>
            <w:pPr>
              <w:jc w:val="center"/>
              <w:rPr>
                <w:sz w:val="21"/>
                <w:szCs w:val="21"/>
              </w:rPr>
            </w:pPr>
            <w:r>
              <w:rPr>
                <w:rFonts w:hint="eastAsia"/>
                <w:sz w:val="21"/>
                <w:szCs w:val="21"/>
              </w:rPr>
              <w:t>土地平整</w:t>
            </w:r>
          </w:p>
        </w:tc>
        <w:tc>
          <w:tcPr>
            <w:tcW w:w="2335"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100立方米</w:t>
            </w:r>
          </w:p>
        </w:tc>
        <w:tc>
          <w:tcPr>
            <w:tcW w:w="2334"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bl>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3）矿部生活区土地复垦区</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（1）工程设计</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矿部综合生活区压占土地面积</w:t>
      </w:r>
      <w:r>
        <w:rPr>
          <w:rFonts w:hint="eastAsia"/>
          <w:color w:val="000000"/>
          <w:sz w:val="24"/>
          <w:szCs w:val="24"/>
        </w:rPr>
        <w:t>***</w:t>
      </w:r>
      <w:r>
        <w:rPr>
          <w:color w:val="000000"/>
          <w:sz w:val="24"/>
          <w:szCs w:val="24"/>
        </w:rPr>
        <w:t>，终止采矿时0.5年内，安排1台2立方米装载机拆除所有地表建筑，废弃物</w:t>
      </w:r>
      <w:r>
        <w:rPr>
          <w:rFonts w:hint="eastAsia"/>
          <w:color w:val="000000"/>
          <w:sz w:val="24"/>
          <w:szCs w:val="24"/>
        </w:rPr>
        <w:t>拉运至</w:t>
      </w:r>
      <w:r>
        <w:rPr>
          <w:color w:val="000000"/>
          <w:sz w:val="24"/>
          <w:szCs w:val="24"/>
        </w:rPr>
        <w:t>采矿场</w:t>
      </w:r>
      <w:r>
        <w:rPr>
          <w:rFonts w:hint="eastAsia"/>
          <w:color w:val="000000"/>
          <w:sz w:val="24"/>
          <w:szCs w:val="24"/>
        </w:rPr>
        <w:t>回填</w:t>
      </w:r>
      <w:r>
        <w:rPr>
          <w:color w:val="000000"/>
          <w:sz w:val="24"/>
          <w:szCs w:val="24"/>
        </w:rPr>
        <w:t>，推土机平整场地</w:t>
      </w:r>
      <w:r>
        <w:rPr>
          <w:rFonts w:hint="eastAsia"/>
          <w:color w:val="000000"/>
          <w:sz w:val="24"/>
          <w:szCs w:val="24"/>
        </w:rPr>
        <w:t>***</w:t>
      </w:r>
      <w:r>
        <w:rPr>
          <w:color w:val="000000"/>
          <w:sz w:val="24"/>
          <w:szCs w:val="24"/>
        </w:rPr>
        <w:t>。</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（2）工程量测算</w:t>
      </w:r>
    </w:p>
    <w:p>
      <w:pPr>
        <w:widowControl w:val="0"/>
        <w:autoSpaceDE w:val="0"/>
        <w:autoSpaceDN w:val="0"/>
        <w:adjustRightInd w:val="0"/>
        <w:spacing w:line="360" w:lineRule="auto"/>
        <w:ind w:firstLine="480" w:firstLineChars="200"/>
        <w:jc w:val="both"/>
        <w:rPr>
          <w:color w:val="000000"/>
          <w:sz w:val="24"/>
          <w:szCs w:val="24"/>
        </w:rPr>
      </w:pPr>
      <w:r>
        <w:rPr>
          <w:rFonts w:hint="eastAsia" w:ascii="宋体" w:hAnsi="宋体" w:cs="宋体"/>
          <w:color w:val="000000"/>
          <w:sz w:val="24"/>
          <w:szCs w:val="24"/>
        </w:rPr>
        <w:t>①</w:t>
      </w:r>
      <w:r>
        <w:rPr>
          <w:color w:val="000000"/>
          <w:sz w:val="24"/>
          <w:szCs w:val="24"/>
        </w:rPr>
        <w:t>建筑物拆除工程量</w:t>
      </w:r>
    </w:p>
    <w:p>
      <w:pPr>
        <w:widowControl w:val="0"/>
        <w:autoSpaceDE w:val="0"/>
        <w:autoSpaceDN w:val="0"/>
        <w:adjustRightInd w:val="0"/>
        <w:spacing w:line="360" w:lineRule="auto"/>
        <w:ind w:firstLine="480" w:firstLineChars="200"/>
        <w:jc w:val="both"/>
        <w:rPr>
          <w:color w:val="000000"/>
          <w:sz w:val="24"/>
          <w:szCs w:val="24"/>
        </w:rPr>
      </w:pPr>
      <w:r>
        <w:rPr>
          <w:rFonts w:hint="eastAsia"/>
          <w:color w:val="000000"/>
          <w:sz w:val="24"/>
          <w:szCs w:val="24"/>
        </w:rPr>
        <w:t>闭坑后，拆除办公生活区建筑，办公生活区为砖混结构，面积</w:t>
      </w:r>
      <w:r>
        <w:rPr>
          <w:color w:val="000000"/>
          <w:sz w:val="24"/>
          <w:szCs w:val="24"/>
        </w:rPr>
        <w:t>建筑面积</w:t>
      </w:r>
      <w:r>
        <w:rPr>
          <w:rFonts w:hint="eastAsia"/>
          <w:color w:val="000000"/>
          <w:sz w:val="24"/>
          <w:szCs w:val="24"/>
        </w:rPr>
        <w:t>***</w:t>
      </w:r>
      <w:r>
        <w:rPr>
          <w:color w:val="000000"/>
          <w:sz w:val="24"/>
          <w:szCs w:val="24"/>
        </w:rPr>
        <w:t>平方米，预计拆除工程量为</w:t>
      </w:r>
      <w:r>
        <w:rPr>
          <w:rFonts w:hint="eastAsia"/>
          <w:color w:val="000000"/>
          <w:sz w:val="24"/>
          <w:szCs w:val="24"/>
        </w:rPr>
        <w:t>325</w:t>
      </w:r>
      <w:r>
        <w:rPr>
          <w:color w:val="000000"/>
          <w:sz w:val="24"/>
          <w:szCs w:val="24"/>
        </w:rPr>
        <w:t>立方米。闭坑后采用2方装载机将地面设施全部拆除，废弃物利用10吨自卸汽车</w:t>
      </w:r>
      <w:r>
        <w:rPr>
          <w:rFonts w:hint="eastAsia"/>
          <w:color w:val="000000"/>
          <w:sz w:val="24"/>
          <w:szCs w:val="24"/>
        </w:rPr>
        <w:t>拉运至</w:t>
      </w:r>
      <w:r>
        <w:rPr>
          <w:color w:val="000000"/>
          <w:sz w:val="24"/>
          <w:szCs w:val="24"/>
        </w:rPr>
        <w:t>采矿场</w:t>
      </w:r>
      <w:r>
        <w:rPr>
          <w:rFonts w:hint="eastAsia"/>
          <w:color w:val="000000"/>
          <w:sz w:val="24"/>
          <w:szCs w:val="24"/>
        </w:rPr>
        <w:t>回填</w:t>
      </w:r>
      <w:r>
        <w:rPr>
          <w:color w:val="000000"/>
          <w:sz w:val="24"/>
          <w:szCs w:val="24"/>
        </w:rPr>
        <w:t>，运距</w:t>
      </w:r>
      <w:r>
        <w:rPr>
          <w:rFonts w:hint="eastAsia"/>
          <w:color w:val="000000"/>
          <w:sz w:val="24"/>
          <w:szCs w:val="24"/>
        </w:rPr>
        <w:t>150</w:t>
      </w:r>
      <w:r>
        <w:rPr>
          <w:color w:val="000000"/>
          <w:sz w:val="24"/>
          <w:szCs w:val="24"/>
        </w:rPr>
        <w:t>米。</w:t>
      </w:r>
    </w:p>
    <w:p>
      <w:pPr>
        <w:widowControl w:val="0"/>
        <w:autoSpaceDE w:val="0"/>
        <w:autoSpaceDN w:val="0"/>
        <w:adjustRightInd w:val="0"/>
        <w:spacing w:line="360" w:lineRule="auto"/>
        <w:ind w:firstLine="480" w:firstLineChars="200"/>
        <w:jc w:val="both"/>
        <w:rPr>
          <w:color w:val="000000"/>
          <w:sz w:val="24"/>
          <w:szCs w:val="24"/>
        </w:rPr>
      </w:pPr>
      <w:r>
        <w:rPr>
          <w:rFonts w:hint="eastAsia"/>
          <w:color w:val="000000"/>
          <w:sz w:val="24"/>
          <w:szCs w:val="24"/>
        </w:rPr>
        <w:t>②</w:t>
      </w:r>
      <w:r>
        <w:rPr>
          <w:color w:val="000000"/>
          <w:sz w:val="24"/>
          <w:szCs w:val="24"/>
        </w:rPr>
        <w:t>土地平整</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根据确定需要平整土地的标高和坡度，平整方式主要为机械平整，借助挖掘机、推土机进行削高填低。采用下式计算每公顷土地的平整工作量（摘自《土地开发整理标准》[TD/T1011～1013-2000]）：</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V=5000tanα         （式5-1）</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式中：V：每公顷土地平整量，单位（立方米）；α：平整土地坡度。</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式5-1计算每公顷土地的平整工作量。根据原始地形坡度，平整土地坡度取5°，预计平整每公顷土地的工程量为437.45立方米，</w:t>
      </w:r>
      <w:r>
        <w:rPr>
          <w:rFonts w:hint="eastAsia"/>
          <w:color w:val="000000"/>
          <w:sz w:val="24"/>
          <w:szCs w:val="24"/>
        </w:rPr>
        <w:t>临时堆（废）料场</w:t>
      </w:r>
      <w:r>
        <w:rPr>
          <w:color w:val="000000"/>
          <w:sz w:val="24"/>
          <w:szCs w:val="24"/>
        </w:rPr>
        <w:t>压占损毁面积约</w:t>
      </w:r>
      <w:r>
        <w:rPr>
          <w:rFonts w:hint="eastAsia"/>
          <w:color w:val="000000"/>
          <w:sz w:val="24"/>
          <w:szCs w:val="24"/>
        </w:rPr>
        <w:t>***</w:t>
      </w:r>
      <w:r>
        <w:rPr>
          <w:color w:val="000000"/>
          <w:sz w:val="24"/>
          <w:szCs w:val="24"/>
        </w:rPr>
        <w:t>，预计平整土地的工程量为</w:t>
      </w:r>
      <w:r>
        <w:rPr>
          <w:rFonts w:hint="eastAsia"/>
          <w:color w:val="000000"/>
          <w:sz w:val="24"/>
          <w:szCs w:val="24"/>
        </w:rPr>
        <w:t>44</w:t>
      </w:r>
      <w:r>
        <w:rPr>
          <w:color w:val="000000"/>
          <w:sz w:val="24"/>
          <w:szCs w:val="24"/>
        </w:rPr>
        <w:t>立方米。</w:t>
      </w:r>
    </w:p>
    <w:p>
      <w:pPr>
        <w:pStyle w:val="155"/>
        <w:spacing w:line="240" w:lineRule="auto"/>
        <w:rPr>
          <w:rFonts w:ascii="Times New Roman" w:hAnsi="Times New Roman" w:cs="Times New Roman"/>
          <w:color w:val="000000"/>
          <w:sz w:val="24"/>
          <w:szCs w:val="24"/>
        </w:rPr>
      </w:pPr>
      <w:r>
        <w:rPr>
          <w:rFonts w:ascii="Times New Roman" w:hAnsi="Times New Roman" w:eastAsia="宋体" w:cs="Times New Roman"/>
          <w:b/>
          <w:bCs w:val="0"/>
          <w:sz w:val="24"/>
          <w:szCs w:val="24"/>
        </w:rPr>
        <w:t>表5-1</w:t>
      </w:r>
      <w:r>
        <w:rPr>
          <w:rFonts w:hint="eastAsia" w:ascii="Times New Roman" w:hAnsi="Times New Roman" w:eastAsia="宋体" w:cs="Times New Roman"/>
          <w:b/>
          <w:bCs w:val="0"/>
          <w:sz w:val="24"/>
          <w:szCs w:val="24"/>
        </w:rPr>
        <w:t>3</w:t>
      </w:r>
      <w:r>
        <w:rPr>
          <w:rFonts w:ascii="Times New Roman" w:hAnsi="Times New Roman" w:eastAsia="宋体" w:cs="Times New Roman"/>
          <w:b/>
          <w:bCs w:val="0"/>
          <w:sz w:val="24"/>
          <w:szCs w:val="24"/>
        </w:rPr>
        <w:t xml:space="preserve"> 生活区土地复垦工程量统计表</w:t>
      </w:r>
    </w:p>
    <w:tbl>
      <w:tblPr>
        <w:tblStyle w:val="47"/>
        <w:tblW w:w="8740" w:type="dxa"/>
        <w:jc w:val="center"/>
        <w:tblInd w:w="0" w:type="dxa"/>
        <w:tblLayout w:type="fixed"/>
        <w:tblCellMar>
          <w:top w:w="0" w:type="dxa"/>
          <w:left w:w="108" w:type="dxa"/>
          <w:bottom w:w="0" w:type="dxa"/>
          <w:right w:w="108" w:type="dxa"/>
        </w:tblCellMar>
      </w:tblPr>
      <w:tblGrid>
        <w:gridCol w:w="1785"/>
        <w:gridCol w:w="2318"/>
        <w:gridCol w:w="2319"/>
        <w:gridCol w:w="2318"/>
      </w:tblGrid>
      <w:tr>
        <w:tblPrEx>
          <w:tblLayout w:type="fixed"/>
          <w:tblCellMar>
            <w:top w:w="0" w:type="dxa"/>
            <w:left w:w="108" w:type="dxa"/>
            <w:bottom w:w="0" w:type="dxa"/>
            <w:right w:w="108" w:type="dxa"/>
          </w:tblCellMar>
        </w:tblPrEx>
        <w:trPr>
          <w:trHeight w:val="363" w:hRule="atLeast"/>
          <w:jc w:val="center"/>
        </w:trPr>
        <w:tc>
          <w:tcPr>
            <w:tcW w:w="1785"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sz w:val="21"/>
                <w:szCs w:val="21"/>
              </w:rPr>
              <w:t>序号</w:t>
            </w:r>
          </w:p>
        </w:tc>
        <w:tc>
          <w:tcPr>
            <w:tcW w:w="2318"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工程名称</w:t>
            </w:r>
          </w:p>
        </w:tc>
        <w:tc>
          <w:tcPr>
            <w:tcW w:w="2319"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单位</w:t>
            </w:r>
          </w:p>
        </w:tc>
        <w:tc>
          <w:tcPr>
            <w:tcW w:w="2318"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工程量</w:t>
            </w:r>
          </w:p>
        </w:tc>
      </w:tr>
      <w:tr>
        <w:tblPrEx>
          <w:tblLayout w:type="fixed"/>
          <w:tblCellMar>
            <w:top w:w="0" w:type="dxa"/>
            <w:left w:w="108" w:type="dxa"/>
            <w:bottom w:w="0" w:type="dxa"/>
            <w:right w:w="108" w:type="dxa"/>
          </w:tblCellMar>
        </w:tblPrEx>
        <w:trPr>
          <w:trHeight w:val="380" w:hRule="atLeast"/>
          <w:jc w:val="center"/>
        </w:trPr>
        <w:tc>
          <w:tcPr>
            <w:tcW w:w="1785"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w:t>
            </w:r>
          </w:p>
        </w:tc>
        <w:tc>
          <w:tcPr>
            <w:tcW w:w="2318"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建筑设施拆除</w:t>
            </w:r>
          </w:p>
        </w:tc>
        <w:tc>
          <w:tcPr>
            <w:tcW w:w="2319"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318"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r>
        <w:tblPrEx>
          <w:tblLayout w:type="fixed"/>
          <w:tblCellMar>
            <w:top w:w="0" w:type="dxa"/>
            <w:left w:w="108" w:type="dxa"/>
            <w:bottom w:w="0" w:type="dxa"/>
            <w:right w:w="108" w:type="dxa"/>
          </w:tblCellMar>
        </w:tblPrEx>
        <w:trPr>
          <w:trHeight w:val="396" w:hRule="atLeast"/>
          <w:jc w:val="center"/>
        </w:trPr>
        <w:tc>
          <w:tcPr>
            <w:tcW w:w="1785"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2</w:t>
            </w:r>
          </w:p>
        </w:tc>
        <w:tc>
          <w:tcPr>
            <w:tcW w:w="2318"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清运</w:t>
            </w:r>
          </w:p>
        </w:tc>
        <w:tc>
          <w:tcPr>
            <w:tcW w:w="2319"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318"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r>
        <w:tblPrEx>
          <w:tblLayout w:type="fixed"/>
          <w:tblCellMar>
            <w:top w:w="0" w:type="dxa"/>
            <w:left w:w="108" w:type="dxa"/>
            <w:bottom w:w="0" w:type="dxa"/>
            <w:right w:w="108" w:type="dxa"/>
          </w:tblCellMar>
        </w:tblPrEx>
        <w:trPr>
          <w:trHeight w:val="396" w:hRule="atLeast"/>
          <w:jc w:val="center"/>
        </w:trPr>
        <w:tc>
          <w:tcPr>
            <w:tcW w:w="1785"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3</w:t>
            </w:r>
          </w:p>
        </w:tc>
        <w:tc>
          <w:tcPr>
            <w:tcW w:w="2318"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土地平整</w:t>
            </w:r>
          </w:p>
        </w:tc>
        <w:tc>
          <w:tcPr>
            <w:tcW w:w="2319"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318"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bl>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4）工业广场土地复垦区</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（1）工程设计</w:t>
      </w:r>
    </w:p>
    <w:p>
      <w:pPr>
        <w:widowControl w:val="0"/>
        <w:autoSpaceDE w:val="0"/>
        <w:autoSpaceDN w:val="0"/>
        <w:adjustRightInd w:val="0"/>
        <w:spacing w:line="360" w:lineRule="auto"/>
        <w:ind w:firstLine="480" w:firstLineChars="200"/>
        <w:jc w:val="both"/>
        <w:rPr>
          <w:rFonts w:ascii="宋体" w:hAnsi="宋体" w:cs="宋体"/>
          <w:color w:val="000000"/>
          <w:sz w:val="24"/>
          <w:szCs w:val="24"/>
        </w:rPr>
      </w:pPr>
      <w:r>
        <w:rPr>
          <w:rFonts w:hint="eastAsia" w:ascii="宋体" w:hAnsi="宋体" w:cs="宋体"/>
          <w:color w:val="000000"/>
          <w:sz w:val="24"/>
          <w:szCs w:val="24"/>
        </w:rPr>
        <w:t>工业广场土地复垦区占地面积为***，损毁土地主要方式为压占，矿山闭坑后拆除场地内设备房的混砖结构。经估算，砌体拆除工程量16立方米。拆除后的回填建筑垃圾</w:t>
      </w:r>
      <w:r>
        <w:rPr>
          <w:rFonts w:hint="eastAsia"/>
          <w:color w:val="000000"/>
          <w:sz w:val="24"/>
          <w:szCs w:val="24"/>
        </w:rPr>
        <w:t>拉运至</w:t>
      </w:r>
      <w:r>
        <w:rPr>
          <w:color w:val="000000"/>
          <w:sz w:val="24"/>
          <w:szCs w:val="24"/>
        </w:rPr>
        <w:t>采矿场</w:t>
      </w:r>
      <w:r>
        <w:rPr>
          <w:rFonts w:hint="eastAsia"/>
          <w:color w:val="000000"/>
          <w:sz w:val="24"/>
          <w:szCs w:val="24"/>
        </w:rPr>
        <w:t>回填</w:t>
      </w:r>
      <w:r>
        <w:rPr>
          <w:color w:val="000000"/>
          <w:sz w:val="24"/>
          <w:szCs w:val="24"/>
        </w:rPr>
        <w:t>，运距</w:t>
      </w:r>
      <w:r>
        <w:rPr>
          <w:rFonts w:hint="eastAsia"/>
          <w:color w:val="000000"/>
          <w:sz w:val="24"/>
          <w:szCs w:val="24"/>
        </w:rPr>
        <w:t>150</w:t>
      </w:r>
      <w:r>
        <w:rPr>
          <w:color w:val="000000"/>
          <w:sz w:val="24"/>
          <w:szCs w:val="24"/>
        </w:rPr>
        <w:t>米</w:t>
      </w:r>
      <w:r>
        <w:rPr>
          <w:rFonts w:hint="eastAsia"/>
          <w:color w:val="000000"/>
          <w:sz w:val="24"/>
          <w:szCs w:val="24"/>
        </w:rPr>
        <w:t>，</w:t>
      </w:r>
      <w:r>
        <w:rPr>
          <w:rFonts w:hint="eastAsia" w:ascii="宋体" w:hAnsi="宋体" w:cs="宋体"/>
          <w:color w:val="000000"/>
          <w:sz w:val="24"/>
          <w:szCs w:val="24"/>
        </w:rPr>
        <w:t>废旧物品归矿山业主所有支配。</w:t>
      </w:r>
    </w:p>
    <w:p>
      <w:pPr>
        <w:widowControl w:val="0"/>
        <w:numPr>
          <w:ilvl w:val="0"/>
          <w:numId w:val="11"/>
        </w:numPr>
        <w:autoSpaceDE w:val="0"/>
        <w:autoSpaceDN w:val="0"/>
        <w:adjustRightInd w:val="0"/>
        <w:spacing w:line="360" w:lineRule="auto"/>
        <w:ind w:firstLine="480" w:firstLineChars="200"/>
        <w:jc w:val="both"/>
        <w:rPr>
          <w:color w:val="000000"/>
          <w:sz w:val="24"/>
          <w:szCs w:val="24"/>
        </w:rPr>
      </w:pPr>
      <w:r>
        <w:rPr>
          <w:color w:val="000000"/>
          <w:sz w:val="24"/>
          <w:szCs w:val="24"/>
        </w:rPr>
        <w:t>工程量测算</w:t>
      </w:r>
    </w:p>
    <w:p>
      <w:pPr>
        <w:widowControl w:val="0"/>
        <w:autoSpaceDE w:val="0"/>
        <w:autoSpaceDN w:val="0"/>
        <w:adjustRightInd w:val="0"/>
        <w:spacing w:line="360" w:lineRule="auto"/>
        <w:ind w:firstLine="480" w:firstLineChars="200"/>
        <w:jc w:val="both"/>
        <w:rPr>
          <w:color w:val="000000"/>
          <w:sz w:val="24"/>
          <w:szCs w:val="24"/>
        </w:rPr>
      </w:pPr>
      <w:r>
        <w:rPr>
          <w:rFonts w:hint="eastAsia" w:ascii="宋体" w:hAnsi="宋体" w:cs="宋体"/>
          <w:color w:val="000000"/>
          <w:sz w:val="24"/>
          <w:szCs w:val="24"/>
        </w:rPr>
        <w:t>①</w:t>
      </w:r>
      <w:r>
        <w:rPr>
          <w:color w:val="000000"/>
          <w:sz w:val="24"/>
          <w:szCs w:val="24"/>
        </w:rPr>
        <w:t>建筑物拆除工程量</w:t>
      </w:r>
    </w:p>
    <w:p>
      <w:pPr>
        <w:widowControl w:val="0"/>
        <w:autoSpaceDE w:val="0"/>
        <w:autoSpaceDN w:val="0"/>
        <w:adjustRightInd w:val="0"/>
        <w:spacing w:line="360" w:lineRule="auto"/>
        <w:ind w:firstLine="480" w:firstLineChars="200"/>
        <w:jc w:val="both"/>
        <w:rPr>
          <w:color w:val="000000"/>
          <w:sz w:val="24"/>
          <w:szCs w:val="24"/>
        </w:rPr>
      </w:pPr>
      <w:r>
        <w:rPr>
          <w:rFonts w:hint="eastAsia"/>
          <w:color w:val="000000"/>
          <w:sz w:val="24"/>
          <w:szCs w:val="24"/>
        </w:rPr>
        <w:t>闭坑后，拆除</w:t>
      </w:r>
      <w:r>
        <w:rPr>
          <w:rFonts w:hint="eastAsia" w:ascii="宋体" w:hAnsi="宋体" w:cs="宋体"/>
          <w:color w:val="000000"/>
          <w:sz w:val="24"/>
          <w:szCs w:val="24"/>
        </w:rPr>
        <w:t>工业广场场地内设备房的混砖结构。经估算，砌体拆除工程量16立方米，废旧物品归矿山业主所有支配</w:t>
      </w:r>
      <w:r>
        <w:rPr>
          <w:color w:val="000000"/>
          <w:sz w:val="24"/>
          <w:szCs w:val="24"/>
        </w:rPr>
        <w:t>。废弃物利用10吨自卸汽车</w:t>
      </w:r>
      <w:r>
        <w:rPr>
          <w:rFonts w:hint="eastAsia"/>
          <w:color w:val="000000"/>
          <w:sz w:val="24"/>
          <w:szCs w:val="24"/>
        </w:rPr>
        <w:t>拉运至</w:t>
      </w:r>
      <w:r>
        <w:rPr>
          <w:color w:val="000000"/>
          <w:sz w:val="24"/>
          <w:szCs w:val="24"/>
        </w:rPr>
        <w:t>采矿场</w:t>
      </w:r>
      <w:r>
        <w:rPr>
          <w:rFonts w:hint="eastAsia"/>
          <w:color w:val="000000"/>
          <w:sz w:val="24"/>
          <w:szCs w:val="24"/>
        </w:rPr>
        <w:t>回填</w:t>
      </w:r>
      <w:r>
        <w:rPr>
          <w:color w:val="000000"/>
          <w:sz w:val="24"/>
          <w:szCs w:val="24"/>
        </w:rPr>
        <w:t>，运距</w:t>
      </w:r>
      <w:r>
        <w:rPr>
          <w:rFonts w:hint="eastAsia"/>
          <w:color w:val="000000"/>
          <w:sz w:val="24"/>
          <w:szCs w:val="24"/>
        </w:rPr>
        <w:t>15</w:t>
      </w:r>
      <w:r>
        <w:rPr>
          <w:color w:val="000000"/>
          <w:sz w:val="24"/>
          <w:szCs w:val="24"/>
        </w:rPr>
        <w:t>0米。</w:t>
      </w:r>
    </w:p>
    <w:p>
      <w:pPr>
        <w:widowControl w:val="0"/>
        <w:autoSpaceDE w:val="0"/>
        <w:autoSpaceDN w:val="0"/>
        <w:adjustRightInd w:val="0"/>
        <w:spacing w:line="360" w:lineRule="auto"/>
        <w:ind w:firstLine="480" w:firstLineChars="200"/>
        <w:jc w:val="both"/>
        <w:rPr>
          <w:color w:val="000000"/>
          <w:sz w:val="24"/>
          <w:szCs w:val="24"/>
        </w:rPr>
      </w:pPr>
      <w:r>
        <w:rPr>
          <w:rFonts w:hint="eastAsia"/>
          <w:color w:val="000000"/>
          <w:sz w:val="24"/>
          <w:szCs w:val="24"/>
        </w:rPr>
        <w:t>②</w:t>
      </w:r>
      <w:r>
        <w:rPr>
          <w:color w:val="000000"/>
          <w:sz w:val="24"/>
          <w:szCs w:val="24"/>
        </w:rPr>
        <w:t>土地平整</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根据确定需要平整土地的标高和坡度，平整方式主要为机械平整，借助挖掘机、推土机进行削高填低。采用下式计算每公顷土地的平整工作量（摘自《土地开发整理标准》[TD/T1011～1013-2000]）：</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V=5000tanα         （式5-1）</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式中：V：每公顷土地平整量，单位（立方米）；α：平整土地坡度。</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式5-1计算每公顷土地的平整工作量。根据原始地形坡度，平整土地坡度取5°，预计平整每公顷土地的工程量为437.45立方米，</w:t>
      </w:r>
      <w:r>
        <w:rPr>
          <w:rFonts w:hint="eastAsia"/>
          <w:color w:val="000000"/>
          <w:sz w:val="24"/>
          <w:szCs w:val="24"/>
        </w:rPr>
        <w:t>临时堆（废）料场</w:t>
      </w:r>
      <w:r>
        <w:rPr>
          <w:color w:val="000000"/>
          <w:sz w:val="24"/>
          <w:szCs w:val="24"/>
        </w:rPr>
        <w:t>压占损毁面积约</w:t>
      </w:r>
      <w:r>
        <w:rPr>
          <w:rFonts w:hint="eastAsia"/>
          <w:color w:val="000000"/>
          <w:sz w:val="24"/>
          <w:szCs w:val="24"/>
        </w:rPr>
        <w:t>***</w:t>
      </w:r>
      <w:r>
        <w:rPr>
          <w:color w:val="000000"/>
          <w:sz w:val="24"/>
          <w:szCs w:val="24"/>
        </w:rPr>
        <w:t>，预计平整土地的工程量为</w:t>
      </w:r>
      <w:r>
        <w:rPr>
          <w:rFonts w:hint="eastAsia"/>
          <w:color w:val="000000"/>
          <w:sz w:val="24"/>
          <w:szCs w:val="24"/>
        </w:rPr>
        <w:t>88</w:t>
      </w:r>
      <w:r>
        <w:rPr>
          <w:color w:val="000000"/>
          <w:sz w:val="24"/>
          <w:szCs w:val="24"/>
        </w:rPr>
        <w:t>立方米。</w:t>
      </w:r>
    </w:p>
    <w:p>
      <w:pPr>
        <w:pStyle w:val="155"/>
        <w:spacing w:line="240" w:lineRule="auto"/>
        <w:rPr>
          <w:rFonts w:ascii="Times New Roman" w:hAnsi="Times New Roman" w:cs="Times New Roman"/>
          <w:color w:val="000000"/>
          <w:sz w:val="24"/>
          <w:szCs w:val="24"/>
        </w:rPr>
      </w:pPr>
      <w:r>
        <w:rPr>
          <w:rFonts w:ascii="Times New Roman" w:hAnsi="Times New Roman" w:eastAsia="宋体" w:cs="Times New Roman"/>
          <w:b/>
          <w:bCs w:val="0"/>
          <w:sz w:val="24"/>
          <w:szCs w:val="24"/>
        </w:rPr>
        <w:t>表5-1</w:t>
      </w:r>
      <w:r>
        <w:rPr>
          <w:rFonts w:hint="eastAsia" w:ascii="Times New Roman" w:hAnsi="Times New Roman" w:eastAsia="宋体" w:cs="Times New Roman"/>
          <w:b/>
          <w:bCs w:val="0"/>
          <w:sz w:val="24"/>
          <w:szCs w:val="24"/>
        </w:rPr>
        <w:t>4</w:t>
      </w:r>
      <w:r>
        <w:rPr>
          <w:rFonts w:ascii="Times New Roman" w:hAnsi="Times New Roman" w:eastAsia="宋体" w:cs="Times New Roman"/>
          <w:b/>
          <w:bCs w:val="0"/>
          <w:sz w:val="24"/>
          <w:szCs w:val="24"/>
        </w:rPr>
        <w:t xml:space="preserve"> 工业广场土地复垦工程量统计表</w:t>
      </w:r>
    </w:p>
    <w:tbl>
      <w:tblPr>
        <w:tblStyle w:val="47"/>
        <w:tblW w:w="8520" w:type="dxa"/>
        <w:jc w:val="center"/>
        <w:tblInd w:w="0" w:type="dxa"/>
        <w:tblLayout w:type="fixed"/>
        <w:tblCellMar>
          <w:top w:w="0" w:type="dxa"/>
          <w:left w:w="108" w:type="dxa"/>
          <w:bottom w:w="0" w:type="dxa"/>
          <w:right w:w="108" w:type="dxa"/>
        </w:tblCellMar>
      </w:tblPr>
      <w:tblGrid>
        <w:gridCol w:w="1740"/>
        <w:gridCol w:w="2261"/>
        <w:gridCol w:w="2259"/>
        <w:gridCol w:w="2260"/>
      </w:tblGrid>
      <w:tr>
        <w:tblPrEx>
          <w:tblLayout w:type="fixed"/>
          <w:tblCellMar>
            <w:top w:w="0" w:type="dxa"/>
            <w:left w:w="108" w:type="dxa"/>
            <w:bottom w:w="0" w:type="dxa"/>
            <w:right w:w="108" w:type="dxa"/>
          </w:tblCellMar>
        </w:tblPrEx>
        <w:trPr>
          <w:trHeight w:val="345" w:hRule="atLeast"/>
          <w:jc w:val="center"/>
        </w:trPr>
        <w:tc>
          <w:tcPr>
            <w:tcW w:w="1740"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sz w:val="21"/>
                <w:szCs w:val="21"/>
              </w:rPr>
              <w:t>序号</w:t>
            </w:r>
          </w:p>
        </w:tc>
        <w:tc>
          <w:tcPr>
            <w:tcW w:w="2261"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工程名称</w:t>
            </w:r>
          </w:p>
        </w:tc>
        <w:tc>
          <w:tcPr>
            <w:tcW w:w="2259"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单位</w:t>
            </w:r>
          </w:p>
        </w:tc>
        <w:tc>
          <w:tcPr>
            <w:tcW w:w="2260"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工程量</w:t>
            </w:r>
          </w:p>
        </w:tc>
      </w:tr>
      <w:tr>
        <w:tblPrEx>
          <w:tblLayout w:type="fixed"/>
          <w:tblCellMar>
            <w:top w:w="0" w:type="dxa"/>
            <w:left w:w="108" w:type="dxa"/>
            <w:bottom w:w="0" w:type="dxa"/>
            <w:right w:w="108" w:type="dxa"/>
          </w:tblCellMar>
        </w:tblPrEx>
        <w:trPr>
          <w:trHeight w:val="307" w:hRule="atLeast"/>
          <w:jc w:val="center"/>
        </w:trPr>
        <w:tc>
          <w:tcPr>
            <w:tcW w:w="1740"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w:t>
            </w:r>
          </w:p>
        </w:tc>
        <w:tc>
          <w:tcPr>
            <w:tcW w:w="2261"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建筑设施拆除</w:t>
            </w:r>
          </w:p>
        </w:tc>
        <w:tc>
          <w:tcPr>
            <w:tcW w:w="2259"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260"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r>
        <w:tblPrEx>
          <w:tblLayout w:type="fixed"/>
          <w:tblCellMar>
            <w:top w:w="0" w:type="dxa"/>
            <w:left w:w="108" w:type="dxa"/>
            <w:bottom w:w="0" w:type="dxa"/>
            <w:right w:w="108" w:type="dxa"/>
          </w:tblCellMar>
        </w:tblPrEx>
        <w:trPr>
          <w:trHeight w:val="307" w:hRule="atLeast"/>
          <w:jc w:val="center"/>
        </w:trPr>
        <w:tc>
          <w:tcPr>
            <w:tcW w:w="1740"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2</w:t>
            </w:r>
          </w:p>
        </w:tc>
        <w:tc>
          <w:tcPr>
            <w:tcW w:w="2261"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清运</w:t>
            </w:r>
          </w:p>
        </w:tc>
        <w:tc>
          <w:tcPr>
            <w:tcW w:w="2259"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260"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r>
        <w:tblPrEx>
          <w:tblLayout w:type="fixed"/>
          <w:tblCellMar>
            <w:top w:w="0" w:type="dxa"/>
            <w:left w:w="108" w:type="dxa"/>
            <w:bottom w:w="0" w:type="dxa"/>
            <w:right w:w="108" w:type="dxa"/>
          </w:tblCellMar>
        </w:tblPrEx>
        <w:trPr>
          <w:trHeight w:val="307" w:hRule="atLeast"/>
          <w:jc w:val="center"/>
        </w:trPr>
        <w:tc>
          <w:tcPr>
            <w:tcW w:w="1740"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3</w:t>
            </w:r>
          </w:p>
        </w:tc>
        <w:tc>
          <w:tcPr>
            <w:tcW w:w="2261"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土地平整</w:t>
            </w:r>
          </w:p>
        </w:tc>
        <w:tc>
          <w:tcPr>
            <w:tcW w:w="2259"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260"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bl>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5）表土堆放场土地复垦区</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（1）工程设计</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表土堆放场复垦区占用土地面积</w:t>
      </w:r>
      <w:r>
        <w:rPr>
          <w:rFonts w:hint="eastAsia"/>
          <w:color w:val="000000"/>
          <w:sz w:val="24"/>
          <w:szCs w:val="24"/>
        </w:rPr>
        <w:t>***</w:t>
      </w:r>
      <w:r>
        <w:rPr>
          <w:color w:val="000000"/>
          <w:sz w:val="24"/>
          <w:szCs w:val="24"/>
        </w:rPr>
        <w:t>，损毁土地方式为压占，</w:t>
      </w:r>
      <w:r>
        <w:rPr>
          <w:rFonts w:hint="eastAsia"/>
          <w:color w:val="000000"/>
          <w:sz w:val="24"/>
          <w:szCs w:val="24"/>
        </w:rPr>
        <w:t>待场地内堆放的剥离土全部清运后</w:t>
      </w:r>
      <w:r>
        <w:rPr>
          <w:color w:val="000000"/>
          <w:sz w:val="24"/>
          <w:szCs w:val="24"/>
        </w:rPr>
        <w:t>拆除截排水沟和挡石墙的废弃物</w:t>
      </w:r>
      <w:r>
        <w:rPr>
          <w:rFonts w:hint="eastAsia"/>
          <w:color w:val="000000"/>
          <w:sz w:val="24"/>
          <w:szCs w:val="24"/>
        </w:rPr>
        <w:t>拉运至</w:t>
      </w:r>
      <w:r>
        <w:rPr>
          <w:color w:val="000000"/>
          <w:sz w:val="24"/>
          <w:szCs w:val="24"/>
        </w:rPr>
        <w:t>采矿场</w:t>
      </w:r>
      <w:r>
        <w:rPr>
          <w:rFonts w:hint="eastAsia"/>
          <w:color w:val="000000"/>
          <w:sz w:val="24"/>
          <w:szCs w:val="24"/>
        </w:rPr>
        <w:t>回填</w:t>
      </w:r>
      <w:r>
        <w:rPr>
          <w:color w:val="000000"/>
          <w:sz w:val="24"/>
          <w:szCs w:val="24"/>
        </w:rPr>
        <w:t>。</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（2）工程量测算</w:t>
      </w:r>
    </w:p>
    <w:p>
      <w:pPr>
        <w:widowControl w:val="0"/>
        <w:autoSpaceDE w:val="0"/>
        <w:autoSpaceDN w:val="0"/>
        <w:adjustRightInd w:val="0"/>
        <w:spacing w:line="360" w:lineRule="auto"/>
        <w:ind w:firstLine="480" w:firstLineChars="200"/>
        <w:jc w:val="both"/>
        <w:rPr>
          <w:color w:val="000000"/>
          <w:sz w:val="24"/>
          <w:szCs w:val="24"/>
        </w:rPr>
      </w:pPr>
      <w:r>
        <w:rPr>
          <w:rFonts w:hint="eastAsia" w:ascii="宋体" w:hAnsi="宋体" w:cs="宋体"/>
          <w:color w:val="000000"/>
          <w:sz w:val="24"/>
          <w:szCs w:val="24"/>
        </w:rPr>
        <w:t>①</w:t>
      </w:r>
      <w:r>
        <w:rPr>
          <w:color w:val="000000"/>
          <w:sz w:val="24"/>
          <w:szCs w:val="24"/>
        </w:rPr>
        <w:t>拆除量拆除工程量</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拆除截排水沟</w:t>
      </w:r>
      <w:r>
        <w:rPr>
          <w:rFonts w:hint="eastAsia"/>
          <w:color w:val="000000"/>
          <w:sz w:val="24"/>
          <w:szCs w:val="24"/>
        </w:rPr>
        <w:t>120</w:t>
      </w:r>
      <w:r>
        <w:rPr>
          <w:color w:val="000000"/>
          <w:sz w:val="24"/>
          <w:szCs w:val="24"/>
        </w:rPr>
        <w:t>米，预计拆除工程量为</w:t>
      </w:r>
      <w:r>
        <w:rPr>
          <w:rFonts w:hint="eastAsia"/>
          <w:color w:val="000000"/>
          <w:sz w:val="24"/>
          <w:szCs w:val="24"/>
        </w:rPr>
        <w:t>38.4</w:t>
      </w:r>
      <w:r>
        <w:rPr>
          <w:color w:val="000000"/>
          <w:sz w:val="24"/>
          <w:szCs w:val="24"/>
        </w:rPr>
        <w:t>立方米；拆除挡石墙</w:t>
      </w:r>
      <w:r>
        <w:rPr>
          <w:rFonts w:hint="eastAsia"/>
          <w:color w:val="000000"/>
          <w:sz w:val="24"/>
          <w:szCs w:val="24"/>
        </w:rPr>
        <w:t>40</w:t>
      </w:r>
      <w:r>
        <w:rPr>
          <w:color w:val="000000"/>
          <w:sz w:val="24"/>
          <w:szCs w:val="24"/>
        </w:rPr>
        <w:t>米，预计拆除工程量为</w:t>
      </w:r>
      <w:r>
        <w:rPr>
          <w:rFonts w:hint="eastAsia"/>
          <w:color w:val="000000"/>
          <w:sz w:val="24"/>
          <w:szCs w:val="24"/>
        </w:rPr>
        <w:t>136</w:t>
      </w:r>
      <w:r>
        <w:rPr>
          <w:color w:val="000000"/>
          <w:sz w:val="24"/>
          <w:szCs w:val="24"/>
        </w:rPr>
        <w:t>立方米；总拆除量</w:t>
      </w:r>
      <w:r>
        <w:rPr>
          <w:rFonts w:hint="eastAsia"/>
          <w:color w:val="000000"/>
          <w:sz w:val="24"/>
          <w:szCs w:val="24"/>
        </w:rPr>
        <w:t>174.4</w:t>
      </w:r>
      <w:r>
        <w:rPr>
          <w:color w:val="000000"/>
          <w:sz w:val="24"/>
          <w:szCs w:val="24"/>
        </w:rPr>
        <w:t>立方米。废弃物利用10吨自卸汽车</w:t>
      </w:r>
      <w:r>
        <w:rPr>
          <w:rFonts w:hint="eastAsia"/>
          <w:color w:val="000000"/>
          <w:sz w:val="24"/>
          <w:szCs w:val="24"/>
        </w:rPr>
        <w:t>拉运至</w:t>
      </w:r>
      <w:r>
        <w:rPr>
          <w:color w:val="000000"/>
          <w:sz w:val="24"/>
          <w:szCs w:val="24"/>
        </w:rPr>
        <w:t>采矿场</w:t>
      </w:r>
      <w:r>
        <w:rPr>
          <w:rFonts w:hint="eastAsia"/>
          <w:color w:val="000000"/>
          <w:sz w:val="24"/>
          <w:szCs w:val="24"/>
        </w:rPr>
        <w:t>回填</w:t>
      </w:r>
      <w:r>
        <w:rPr>
          <w:color w:val="000000"/>
          <w:sz w:val="24"/>
          <w:szCs w:val="24"/>
        </w:rPr>
        <w:t>，运距150米。</w:t>
      </w:r>
    </w:p>
    <w:p>
      <w:pPr>
        <w:widowControl w:val="0"/>
        <w:autoSpaceDE w:val="0"/>
        <w:autoSpaceDN w:val="0"/>
        <w:adjustRightInd w:val="0"/>
        <w:spacing w:line="360" w:lineRule="auto"/>
        <w:ind w:firstLine="480" w:firstLineChars="200"/>
        <w:jc w:val="both"/>
        <w:rPr>
          <w:color w:val="000000"/>
          <w:sz w:val="24"/>
          <w:szCs w:val="24"/>
        </w:rPr>
      </w:pPr>
      <w:r>
        <w:rPr>
          <w:rFonts w:hint="eastAsia"/>
          <w:color w:val="000000"/>
          <w:sz w:val="24"/>
          <w:szCs w:val="24"/>
        </w:rPr>
        <w:t>②</w:t>
      </w:r>
      <w:r>
        <w:rPr>
          <w:color w:val="000000"/>
          <w:sz w:val="24"/>
          <w:szCs w:val="24"/>
        </w:rPr>
        <w:t>土地平整</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根据确定需要平整土地的标高和坡度，平整方式主要为机械平整，借助挖掘机、推土机进行削高填低。采用下式计算每公顷土地的平整工作量（摘自《土地开发整理标准》[TD/T1011～1013-2000]）：</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V=5000tanα         （式5-1）</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式中：V：每公顷土地平整量，单位（立方米）；α：平整土地坡度。</w:t>
      </w:r>
    </w:p>
    <w:p>
      <w:pPr>
        <w:widowControl w:val="0"/>
        <w:autoSpaceDE w:val="0"/>
        <w:autoSpaceDN w:val="0"/>
        <w:adjustRightInd w:val="0"/>
        <w:spacing w:line="360" w:lineRule="auto"/>
        <w:ind w:firstLine="480" w:firstLineChars="200"/>
        <w:jc w:val="both"/>
        <w:rPr>
          <w:color w:val="000000"/>
          <w:sz w:val="24"/>
          <w:szCs w:val="24"/>
        </w:rPr>
      </w:pPr>
      <w:r>
        <w:rPr>
          <w:color w:val="000000"/>
          <w:sz w:val="24"/>
          <w:szCs w:val="24"/>
        </w:rPr>
        <w:t>根据确定需要平整土地的标高和坡度，平整方式主要为机械平整，借助挖掘机、推土机进行削高填低。采用式5-1计算每公顷土地的平整工作量。根据原始地形坡度，平整土地坡度取5°，预计平整每公顷土地的工程量为437.45立方米，</w:t>
      </w:r>
      <w:r>
        <w:rPr>
          <w:rFonts w:hint="eastAsia"/>
          <w:color w:val="000000"/>
          <w:sz w:val="24"/>
          <w:szCs w:val="24"/>
        </w:rPr>
        <w:t>临时堆（废）料场</w:t>
      </w:r>
      <w:r>
        <w:rPr>
          <w:color w:val="000000"/>
          <w:sz w:val="24"/>
          <w:szCs w:val="24"/>
        </w:rPr>
        <w:t>压占损毁面积约</w:t>
      </w:r>
      <w:r>
        <w:rPr>
          <w:rFonts w:hint="eastAsia"/>
          <w:color w:val="000000"/>
          <w:sz w:val="24"/>
          <w:szCs w:val="24"/>
        </w:rPr>
        <w:t>***</w:t>
      </w:r>
      <w:r>
        <w:rPr>
          <w:color w:val="000000"/>
          <w:sz w:val="24"/>
          <w:szCs w:val="24"/>
        </w:rPr>
        <w:t>，预计平整土地的工程量为</w:t>
      </w:r>
      <w:r>
        <w:rPr>
          <w:rFonts w:hint="eastAsia"/>
          <w:color w:val="000000"/>
          <w:sz w:val="24"/>
          <w:szCs w:val="24"/>
        </w:rPr>
        <w:t>70</w:t>
      </w:r>
      <w:r>
        <w:rPr>
          <w:color w:val="000000"/>
          <w:sz w:val="24"/>
          <w:szCs w:val="24"/>
        </w:rPr>
        <w:t>立方米。</w:t>
      </w:r>
    </w:p>
    <w:p>
      <w:pPr>
        <w:pStyle w:val="155"/>
        <w:spacing w:line="240" w:lineRule="auto"/>
        <w:rPr>
          <w:rFonts w:ascii="Times New Roman" w:hAnsi="Times New Roman" w:cs="Times New Roman"/>
          <w:color w:val="000000"/>
          <w:sz w:val="24"/>
          <w:szCs w:val="24"/>
        </w:rPr>
      </w:pPr>
      <w:r>
        <w:rPr>
          <w:rFonts w:ascii="Times New Roman" w:hAnsi="Times New Roman" w:eastAsia="宋体" w:cs="Times New Roman"/>
          <w:b/>
          <w:bCs w:val="0"/>
          <w:sz w:val="24"/>
          <w:szCs w:val="24"/>
        </w:rPr>
        <w:t>表5-1</w:t>
      </w:r>
      <w:r>
        <w:rPr>
          <w:rFonts w:hint="eastAsia" w:ascii="Times New Roman" w:hAnsi="Times New Roman" w:eastAsia="宋体" w:cs="Times New Roman"/>
          <w:b/>
          <w:bCs w:val="0"/>
          <w:sz w:val="24"/>
          <w:szCs w:val="24"/>
        </w:rPr>
        <w:t>5</w:t>
      </w:r>
      <w:r>
        <w:rPr>
          <w:rFonts w:ascii="Times New Roman" w:hAnsi="Times New Roman" w:eastAsia="宋体" w:cs="Times New Roman"/>
          <w:b/>
          <w:bCs w:val="0"/>
          <w:sz w:val="24"/>
          <w:szCs w:val="24"/>
        </w:rPr>
        <w:t xml:space="preserve"> 表土堆放场土地复垦工程量统计表</w:t>
      </w:r>
    </w:p>
    <w:tbl>
      <w:tblPr>
        <w:tblStyle w:val="47"/>
        <w:tblW w:w="8620" w:type="dxa"/>
        <w:jc w:val="center"/>
        <w:tblInd w:w="0" w:type="dxa"/>
        <w:tblLayout w:type="fixed"/>
        <w:tblCellMar>
          <w:top w:w="0" w:type="dxa"/>
          <w:left w:w="108" w:type="dxa"/>
          <w:bottom w:w="0" w:type="dxa"/>
          <w:right w:w="108" w:type="dxa"/>
        </w:tblCellMar>
      </w:tblPr>
      <w:tblGrid>
        <w:gridCol w:w="1761"/>
        <w:gridCol w:w="2286"/>
        <w:gridCol w:w="2287"/>
        <w:gridCol w:w="2286"/>
      </w:tblGrid>
      <w:tr>
        <w:tblPrEx>
          <w:tblLayout w:type="fixed"/>
          <w:tblCellMar>
            <w:top w:w="0" w:type="dxa"/>
            <w:left w:w="108" w:type="dxa"/>
            <w:bottom w:w="0" w:type="dxa"/>
            <w:right w:w="108" w:type="dxa"/>
          </w:tblCellMar>
        </w:tblPrEx>
        <w:trPr>
          <w:trHeight w:val="322" w:hRule="atLeast"/>
          <w:jc w:val="center"/>
        </w:trPr>
        <w:tc>
          <w:tcPr>
            <w:tcW w:w="1761" w:type="dxa"/>
            <w:tcBorders>
              <w:top w:val="single" w:color="auto" w:sz="4" w:space="0"/>
              <w:left w:val="single" w:color="auto" w:sz="4" w:space="0"/>
              <w:bottom w:val="single" w:color="auto" w:sz="4" w:space="0"/>
              <w:right w:val="single" w:color="000000" w:sz="4" w:space="0"/>
            </w:tcBorders>
            <w:vAlign w:val="center"/>
          </w:tcPr>
          <w:p>
            <w:pPr>
              <w:jc w:val="center"/>
              <w:rPr>
                <w:sz w:val="21"/>
                <w:szCs w:val="21"/>
              </w:rPr>
            </w:pPr>
            <w:r>
              <w:rPr>
                <w:sz w:val="21"/>
                <w:szCs w:val="21"/>
              </w:rPr>
              <w:t>序号</w:t>
            </w:r>
          </w:p>
        </w:tc>
        <w:tc>
          <w:tcPr>
            <w:tcW w:w="2286"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工程名称</w:t>
            </w:r>
          </w:p>
        </w:tc>
        <w:tc>
          <w:tcPr>
            <w:tcW w:w="2287"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单位</w:t>
            </w:r>
          </w:p>
        </w:tc>
        <w:tc>
          <w:tcPr>
            <w:tcW w:w="2286" w:type="dxa"/>
            <w:tcBorders>
              <w:top w:val="single" w:color="auto" w:sz="4" w:space="0"/>
              <w:left w:val="nil"/>
              <w:bottom w:val="single" w:color="auto" w:sz="4" w:space="0"/>
              <w:right w:val="single" w:color="000000" w:sz="4" w:space="0"/>
            </w:tcBorders>
            <w:vAlign w:val="center"/>
          </w:tcPr>
          <w:p>
            <w:pPr>
              <w:jc w:val="center"/>
              <w:rPr>
                <w:sz w:val="21"/>
                <w:szCs w:val="21"/>
              </w:rPr>
            </w:pPr>
            <w:r>
              <w:rPr>
                <w:sz w:val="21"/>
                <w:szCs w:val="21"/>
              </w:rPr>
              <w:t>工程量</w:t>
            </w:r>
          </w:p>
        </w:tc>
      </w:tr>
      <w:tr>
        <w:tblPrEx>
          <w:tblLayout w:type="fixed"/>
          <w:tblCellMar>
            <w:top w:w="0" w:type="dxa"/>
            <w:left w:w="108" w:type="dxa"/>
            <w:bottom w:w="0" w:type="dxa"/>
            <w:right w:w="108" w:type="dxa"/>
          </w:tblCellMar>
        </w:tblPrEx>
        <w:trPr>
          <w:trHeight w:val="362" w:hRule="atLeast"/>
          <w:jc w:val="center"/>
        </w:trPr>
        <w:tc>
          <w:tcPr>
            <w:tcW w:w="1761"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w:t>
            </w:r>
          </w:p>
        </w:tc>
        <w:tc>
          <w:tcPr>
            <w:tcW w:w="2286"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建筑设施拆除</w:t>
            </w:r>
          </w:p>
        </w:tc>
        <w:tc>
          <w:tcPr>
            <w:tcW w:w="2287"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286" w:type="dxa"/>
            <w:tcBorders>
              <w:top w:val="single" w:color="auto" w:sz="4" w:space="0"/>
              <w:left w:val="nil"/>
              <w:bottom w:val="single" w:color="auto" w:sz="4" w:space="0"/>
              <w:right w:val="single" w:color="000000" w:sz="4" w:space="0"/>
            </w:tcBorders>
          </w:tcPr>
          <w:p>
            <w:pPr>
              <w:jc w:val="center"/>
              <w:textAlignment w:val="center"/>
              <w:rPr>
                <w:sz w:val="21"/>
                <w:szCs w:val="21"/>
              </w:rPr>
            </w:pPr>
            <w:r>
              <w:t>***</w:t>
            </w:r>
          </w:p>
        </w:tc>
      </w:tr>
      <w:tr>
        <w:tblPrEx>
          <w:tblLayout w:type="fixed"/>
          <w:tblCellMar>
            <w:top w:w="0" w:type="dxa"/>
            <w:left w:w="108" w:type="dxa"/>
            <w:bottom w:w="0" w:type="dxa"/>
            <w:right w:w="108" w:type="dxa"/>
          </w:tblCellMar>
        </w:tblPrEx>
        <w:trPr>
          <w:trHeight w:val="362" w:hRule="atLeast"/>
          <w:jc w:val="center"/>
        </w:trPr>
        <w:tc>
          <w:tcPr>
            <w:tcW w:w="1761"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2</w:t>
            </w:r>
          </w:p>
        </w:tc>
        <w:tc>
          <w:tcPr>
            <w:tcW w:w="2286"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清运</w:t>
            </w:r>
          </w:p>
        </w:tc>
        <w:tc>
          <w:tcPr>
            <w:tcW w:w="2287"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286" w:type="dxa"/>
            <w:tcBorders>
              <w:top w:val="single" w:color="auto" w:sz="4" w:space="0"/>
              <w:left w:val="nil"/>
              <w:bottom w:val="single" w:color="auto" w:sz="4" w:space="0"/>
              <w:right w:val="single" w:color="000000" w:sz="4" w:space="0"/>
            </w:tcBorders>
          </w:tcPr>
          <w:p>
            <w:pPr>
              <w:jc w:val="center"/>
              <w:textAlignment w:val="center"/>
              <w:rPr>
                <w:color w:val="000000"/>
                <w:sz w:val="24"/>
                <w:szCs w:val="24"/>
              </w:rPr>
            </w:pPr>
            <w:r>
              <w:t>***</w:t>
            </w:r>
          </w:p>
        </w:tc>
      </w:tr>
      <w:tr>
        <w:tblPrEx>
          <w:tblLayout w:type="fixed"/>
          <w:tblCellMar>
            <w:top w:w="0" w:type="dxa"/>
            <w:left w:w="108" w:type="dxa"/>
            <w:bottom w:w="0" w:type="dxa"/>
            <w:right w:w="108" w:type="dxa"/>
          </w:tblCellMar>
        </w:tblPrEx>
        <w:trPr>
          <w:trHeight w:val="362" w:hRule="atLeast"/>
          <w:jc w:val="center"/>
        </w:trPr>
        <w:tc>
          <w:tcPr>
            <w:tcW w:w="1761" w:type="dxa"/>
            <w:tcBorders>
              <w:top w:val="single" w:color="auto" w:sz="4" w:space="0"/>
              <w:left w:val="single" w:color="auto" w:sz="4" w:space="0"/>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3</w:t>
            </w:r>
          </w:p>
        </w:tc>
        <w:tc>
          <w:tcPr>
            <w:tcW w:w="2286"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rFonts w:hint="eastAsia" w:ascii="宋体" w:hAnsi="宋体" w:cs="宋体"/>
                <w:color w:val="000000"/>
                <w:sz w:val="21"/>
                <w:szCs w:val="21"/>
                <w:lang w:bidi="ar"/>
              </w:rPr>
              <w:t>土地平整</w:t>
            </w:r>
          </w:p>
        </w:tc>
        <w:tc>
          <w:tcPr>
            <w:tcW w:w="2287" w:type="dxa"/>
            <w:tcBorders>
              <w:top w:val="single" w:color="auto" w:sz="4" w:space="0"/>
              <w:left w:val="nil"/>
              <w:bottom w:val="single" w:color="auto" w:sz="4" w:space="0"/>
              <w:right w:val="single" w:color="000000" w:sz="4" w:space="0"/>
            </w:tcBorders>
            <w:vAlign w:val="center"/>
          </w:tcPr>
          <w:p>
            <w:pPr>
              <w:jc w:val="center"/>
              <w:textAlignment w:val="center"/>
              <w:rPr>
                <w:sz w:val="21"/>
                <w:szCs w:val="21"/>
              </w:rPr>
            </w:pPr>
            <w:r>
              <w:rPr>
                <w:color w:val="000000"/>
                <w:sz w:val="21"/>
                <w:szCs w:val="21"/>
                <w:lang w:bidi="ar"/>
              </w:rPr>
              <w:t>100</w:t>
            </w:r>
            <w:r>
              <w:rPr>
                <w:rFonts w:hint="eastAsia" w:ascii="宋体" w:hAnsi="宋体" w:cs="宋体"/>
                <w:color w:val="000000"/>
                <w:sz w:val="21"/>
                <w:szCs w:val="21"/>
                <w:lang w:bidi="ar"/>
              </w:rPr>
              <w:t>立方米</w:t>
            </w:r>
          </w:p>
        </w:tc>
        <w:tc>
          <w:tcPr>
            <w:tcW w:w="2286" w:type="dxa"/>
            <w:tcBorders>
              <w:top w:val="single" w:color="auto" w:sz="4" w:space="0"/>
              <w:left w:val="nil"/>
              <w:bottom w:val="single" w:color="auto" w:sz="4" w:space="0"/>
              <w:right w:val="single" w:color="000000" w:sz="4" w:space="0"/>
            </w:tcBorders>
          </w:tcPr>
          <w:p>
            <w:pPr>
              <w:jc w:val="center"/>
              <w:textAlignment w:val="center"/>
              <w:rPr>
                <w:color w:val="000000"/>
                <w:sz w:val="24"/>
                <w:szCs w:val="24"/>
                <w:lang w:bidi="ar"/>
              </w:rPr>
            </w:pPr>
            <w:r>
              <w:t>***</w:t>
            </w:r>
          </w:p>
        </w:tc>
      </w:tr>
    </w:tbl>
    <w:p>
      <w:pPr>
        <w:spacing w:line="360" w:lineRule="auto"/>
        <w:ind w:firstLine="562" w:firstLineChars="200"/>
        <w:jc w:val="both"/>
        <w:outlineLvl w:val="2"/>
        <w:rPr>
          <w:b/>
          <w:color w:val="000000"/>
          <w:sz w:val="28"/>
          <w:szCs w:val="28"/>
        </w:rPr>
      </w:pPr>
      <w:r>
        <w:rPr>
          <w:b/>
          <w:color w:val="000000"/>
          <w:sz w:val="28"/>
          <w:szCs w:val="28"/>
        </w:rPr>
        <w:t>（三）矿区土地复垦监测</w:t>
      </w:r>
    </w:p>
    <w:p>
      <w:pPr>
        <w:pStyle w:val="59"/>
        <w:rPr>
          <w:rFonts w:ascii="Times New Roman" w:hAnsi="Times New Roman" w:cs="Times New Roman"/>
          <w:color w:val="000000"/>
        </w:rPr>
      </w:pPr>
      <w:r>
        <w:rPr>
          <w:rFonts w:ascii="Times New Roman" w:hAnsi="Times New Roman" w:cs="Times New Roman"/>
          <w:color w:val="000000"/>
        </w:rPr>
        <w:t>1、措施和内容</w:t>
      </w:r>
    </w:p>
    <w:p>
      <w:pPr>
        <w:pStyle w:val="59"/>
        <w:rPr>
          <w:rFonts w:ascii="Times New Roman" w:hAnsi="Times New Roman" w:cs="Times New Roman"/>
          <w:color w:val="000000"/>
        </w:rPr>
      </w:pPr>
      <w:r>
        <w:rPr>
          <w:rFonts w:ascii="Times New Roman" w:hAnsi="Times New Roman" w:cs="Times New Roman"/>
          <w:color w:val="000000"/>
        </w:rPr>
        <w:t>（1）监测工程设计</w:t>
      </w:r>
    </w:p>
    <w:p>
      <w:pPr>
        <w:pStyle w:val="59"/>
        <w:rPr>
          <w:rFonts w:ascii="Times New Roman" w:hAnsi="Times New Roman" w:cs="Times New Roman"/>
          <w:color w:val="000000"/>
        </w:rPr>
      </w:pPr>
      <w:r>
        <w:rPr>
          <w:rFonts w:ascii="Times New Roman" w:hAnsi="Times New Roman" w:cs="Times New Roman"/>
          <w:color w:val="000000"/>
        </w:rPr>
        <w:t>依据《土地复垦条例》（2011年3月5日国务院令第592号）：县级以上地方人民政府自然资源主管部门应当建立土地复垦监测制度，及时掌握本行政区域土地资源损毁和土地复垦效果等情况。本方案土地复垦监测主要为土地损毁监测、土地复垦效果监测。</w:t>
      </w:r>
    </w:p>
    <w:p>
      <w:pPr>
        <w:pStyle w:val="59"/>
        <w:rPr>
          <w:rFonts w:ascii="Times New Roman" w:hAnsi="Times New Roman" w:cs="Times New Roman"/>
          <w:color w:val="000000"/>
        </w:rPr>
      </w:pPr>
      <w:r>
        <w:rPr>
          <w:rFonts w:ascii="Times New Roman" w:hAnsi="Times New Roman" w:cs="Times New Roman"/>
          <w:color w:val="000000"/>
        </w:rPr>
        <w:t>1）土地损毁监测</w:t>
      </w:r>
    </w:p>
    <w:p>
      <w:pPr>
        <w:pStyle w:val="59"/>
        <w:rPr>
          <w:rFonts w:ascii="Times New Roman" w:hAnsi="Times New Roman" w:cs="Times New Roman"/>
          <w:color w:val="000000"/>
        </w:rPr>
      </w:pPr>
      <w:r>
        <w:rPr>
          <w:rFonts w:ascii="Times New Roman" w:hAnsi="Times New Roman" w:cs="Times New Roman"/>
          <w:color w:val="000000"/>
        </w:rPr>
        <w:t>监测内容：本方案设计拟对包括露天采矿场、生活区、办公区、炸药库和油库等复垦区采动范围内土地进行损毁监测，监测其损毁时间、范围和损毁程度等。</w:t>
      </w:r>
    </w:p>
    <w:p>
      <w:pPr>
        <w:pStyle w:val="59"/>
        <w:rPr>
          <w:rFonts w:ascii="Times New Roman" w:hAnsi="Times New Roman" w:cs="Times New Roman"/>
          <w:color w:val="000000"/>
        </w:rPr>
      </w:pPr>
      <w:r>
        <w:rPr>
          <w:rFonts w:ascii="Times New Roman" w:hAnsi="Times New Roman" w:cs="Times New Roman"/>
          <w:color w:val="000000"/>
        </w:rPr>
        <w:t>监测方法：监测方法结合地质灾害监测及地形地貌景观监测，采取无人机航拍方式进行定位定量监测，对拟损毁土地面积进行统计，并结合人工核实，确定土地损毁程度。方法流程为：航拍影像数据获取→数据分析监测→现场核实。</w:t>
      </w:r>
    </w:p>
    <w:p>
      <w:pPr>
        <w:pStyle w:val="59"/>
        <w:rPr>
          <w:rFonts w:ascii="Times New Roman" w:hAnsi="Times New Roman" w:cs="Times New Roman"/>
          <w:color w:val="000000"/>
        </w:rPr>
      </w:pPr>
      <w:r>
        <w:rPr>
          <w:rFonts w:hint="eastAsia"/>
          <w:color w:val="000000"/>
        </w:rPr>
        <w:t>①</w:t>
      </w:r>
      <w:r>
        <w:rPr>
          <w:rFonts w:ascii="Times New Roman" w:hAnsi="Times New Roman" w:cs="Times New Roman"/>
          <w:color w:val="000000"/>
        </w:rPr>
        <w:tab/>
      </w:r>
      <w:r>
        <w:rPr>
          <w:rFonts w:ascii="Times New Roman" w:hAnsi="Times New Roman" w:cs="Times New Roman"/>
          <w:color w:val="000000"/>
        </w:rPr>
        <w:t>航拍数据获取</w:t>
      </w:r>
    </w:p>
    <w:p>
      <w:pPr>
        <w:pStyle w:val="59"/>
        <w:rPr>
          <w:rFonts w:ascii="Times New Roman" w:hAnsi="Times New Roman" w:cs="Times New Roman"/>
          <w:color w:val="000000"/>
        </w:rPr>
      </w:pPr>
      <w:r>
        <w:rPr>
          <w:rFonts w:ascii="Times New Roman" w:hAnsi="Times New Roman" w:cs="Times New Roman"/>
          <w:color w:val="000000"/>
        </w:rPr>
        <w:t>主要采用大疆精灵Phantom 4 Pro V2.0系列无人机现场采取矿区现状影像数据。</w:t>
      </w:r>
    </w:p>
    <w:p>
      <w:pPr>
        <w:pStyle w:val="59"/>
        <w:rPr>
          <w:rFonts w:ascii="Times New Roman" w:hAnsi="Times New Roman" w:cs="Times New Roman"/>
          <w:color w:val="000000"/>
        </w:rPr>
      </w:pPr>
      <w:r>
        <w:rPr>
          <w:rFonts w:hint="eastAsia"/>
          <w:color w:val="000000"/>
        </w:rPr>
        <w:t>②</w:t>
      </w:r>
      <w:r>
        <w:rPr>
          <w:rFonts w:ascii="Times New Roman" w:hAnsi="Times New Roman" w:cs="Times New Roman"/>
          <w:color w:val="000000"/>
        </w:rPr>
        <w:tab/>
      </w:r>
      <w:r>
        <w:rPr>
          <w:rFonts w:ascii="Times New Roman" w:hAnsi="Times New Roman" w:cs="Times New Roman"/>
          <w:color w:val="000000"/>
        </w:rPr>
        <w:t>数据分析监测</w:t>
      </w:r>
    </w:p>
    <w:p>
      <w:pPr>
        <w:pStyle w:val="59"/>
        <w:rPr>
          <w:rFonts w:ascii="Times New Roman" w:hAnsi="Times New Roman" w:cs="Times New Roman"/>
          <w:color w:val="000000"/>
        </w:rPr>
      </w:pPr>
      <w:r>
        <w:rPr>
          <w:rFonts w:ascii="Times New Roman" w:hAnsi="Times New Roman" w:cs="Times New Roman"/>
          <w:color w:val="000000"/>
        </w:rPr>
        <w:t>对矿区地形地貌的破坏情况、土地利用类型与面积的变化、有无积水区的形成、植物绿化情况等；无人机航拍</w:t>
      </w:r>
      <w:r>
        <w:rPr>
          <w:rFonts w:hint="eastAsia" w:ascii="Times New Roman" w:hAnsi="Times New Roman" w:cs="Times New Roman"/>
          <w:color w:val="000000"/>
        </w:rPr>
        <w:t>2</w:t>
      </w:r>
      <w:r>
        <w:rPr>
          <w:rFonts w:ascii="Times New Roman" w:hAnsi="Times New Roman" w:cs="Times New Roman"/>
          <w:color w:val="000000"/>
        </w:rPr>
        <w:t>次/年。通过航拍影像，可以清晰的反应地形地貌景观、土地资源的变化情况，同时也可以对矿山地质环境保护与恢复治理工作情况进行监督。通过以上监测分析土地损毁的变化量、变化趋势，以便及时发现问题及时采取预防或补救措施，最大限度地预防及减少土地损毁。</w:t>
      </w:r>
    </w:p>
    <w:p>
      <w:pPr>
        <w:pStyle w:val="59"/>
        <w:rPr>
          <w:rFonts w:ascii="Times New Roman" w:hAnsi="Times New Roman" w:cs="Times New Roman"/>
          <w:color w:val="000000"/>
        </w:rPr>
      </w:pPr>
      <w:r>
        <w:rPr>
          <w:rFonts w:hint="eastAsia"/>
          <w:color w:val="000000"/>
        </w:rPr>
        <w:t>③</w:t>
      </w:r>
      <w:r>
        <w:rPr>
          <w:rFonts w:ascii="Times New Roman" w:hAnsi="Times New Roman" w:cs="Times New Roman"/>
          <w:color w:val="000000"/>
        </w:rPr>
        <w:t>现场核实</w:t>
      </w:r>
    </w:p>
    <w:p>
      <w:pPr>
        <w:pStyle w:val="59"/>
        <w:rPr>
          <w:rFonts w:ascii="Times New Roman" w:hAnsi="Times New Roman" w:cs="Times New Roman"/>
        </w:rPr>
      </w:pPr>
      <w:r>
        <w:rPr>
          <w:rFonts w:ascii="Times New Roman" w:hAnsi="Times New Roman" w:cs="Times New Roman"/>
        </w:rPr>
        <w:t>对土地损毁界线等内容，进行核实、修正或补充调查，对无法解译的区域作为重点调查；对影像上没有的进行补测和核实。</w:t>
      </w:r>
    </w:p>
    <w:p>
      <w:pPr>
        <w:pStyle w:val="59"/>
        <w:rPr>
          <w:rFonts w:ascii="Times New Roman" w:hAnsi="Times New Roman" w:cs="Times New Roman"/>
        </w:rPr>
      </w:pPr>
      <w:r>
        <w:rPr>
          <w:rFonts w:ascii="Times New Roman" w:hAnsi="Times New Roman" w:cs="Times New Roman"/>
        </w:rPr>
        <w:t>施测时间及频率：监测频率为每年</w:t>
      </w:r>
      <w:r>
        <w:rPr>
          <w:rFonts w:hint="eastAsia" w:ascii="Times New Roman" w:hAnsi="Times New Roman" w:cs="Times New Roman"/>
        </w:rPr>
        <w:t>2</w:t>
      </w:r>
      <w:r>
        <w:rPr>
          <w:rFonts w:ascii="Times New Roman" w:hAnsi="Times New Roman" w:cs="Times New Roman"/>
        </w:rPr>
        <w:t>次，近期5年监测</w:t>
      </w:r>
      <w:r>
        <w:rPr>
          <w:rFonts w:hint="eastAsia" w:ascii="Times New Roman" w:hAnsi="Times New Roman" w:cs="Times New Roman"/>
        </w:rPr>
        <w:t>10</w:t>
      </w:r>
      <w:r>
        <w:rPr>
          <w:rFonts w:ascii="Times New Roman" w:hAnsi="Times New Roman" w:cs="Times New Roman"/>
        </w:rPr>
        <w:t>次，10年监测</w:t>
      </w:r>
      <w:r>
        <w:rPr>
          <w:rFonts w:hint="eastAsia" w:ascii="Times New Roman" w:hAnsi="Times New Roman" w:cs="Times New Roman"/>
        </w:rPr>
        <w:t>2</w:t>
      </w:r>
      <w:r>
        <w:rPr>
          <w:rFonts w:ascii="Times New Roman" w:hAnsi="Times New Roman" w:cs="Times New Roman"/>
        </w:rPr>
        <w:t>0次，方案服务期内共监测</w:t>
      </w:r>
      <w:r>
        <w:rPr>
          <w:rFonts w:hint="eastAsia" w:ascii="Times New Roman" w:hAnsi="Times New Roman" w:cs="Times New Roman"/>
        </w:rPr>
        <w:t>61</w:t>
      </w:r>
      <w:r>
        <w:rPr>
          <w:rFonts w:ascii="Times New Roman" w:hAnsi="Times New Roman" w:cs="Times New Roman"/>
        </w:rPr>
        <w:t>次。</w:t>
      </w:r>
    </w:p>
    <w:p>
      <w:pPr>
        <w:pStyle w:val="59"/>
        <w:rPr>
          <w:rFonts w:ascii="Times New Roman" w:hAnsi="Times New Roman" w:cs="Times New Roman"/>
          <w:color w:val="000000"/>
        </w:rPr>
      </w:pPr>
      <w:r>
        <w:rPr>
          <w:rFonts w:hint="eastAsia" w:ascii="Times New Roman" w:hAnsi="Times New Roman" w:cs="Times New Roman"/>
          <w:color w:val="000000"/>
        </w:rPr>
        <w:t>2</w:t>
      </w:r>
      <w:r>
        <w:rPr>
          <w:rFonts w:ascii="Times New Roman" w:hAnsi="Times New Roman" w:cs="Times New Roman"/>
          <w:color w:val="000000"/>
        </w:rPr>
        <w:t>）复垦效果监测</w:t>
      </w:r>
    </w:p>
    <w:p>
      <w:pPr>
        <w:pStyle w:val="59"/>
        <w:rPr>
          <w:rFonts w:ascii="Times New Roman" w:hAnsi="Times New Roman" w:cs="Times New Roman"/>
          <w:color w:val="000000"/>
        </w:rPr>
      </w:pPr>
      <w:r>
        <w:t>监测内容主要为损毁土地的复垦效果监测。主要对水土流失、地形地貌恢复等情况进行监测。监测指标包括：土地类型含量等</w:t>
      </w:r>
      <w:r>
        <w:rPr>
          <w:rFonts w:ascii="Times New Roman" w:hAnsi="Times New Roman" w:cs="Times New Roman"/>
          <w:color w:val="000000"/>
        </w:rPr>
        <w:t>。</w:t>
      </w:r>
    </w:p>
    <w:p>
      <w:pPr>
        <w:pStyle w:val="59"/>
        <w:rPr>
          <w:rFonts w:ascii="Times New Roman" w:hAnsi="Times New Roman" w:cs="Times New Roman"/>
          <w:color w:val="000000"/>
        </w:rPr>
      </w:pPr>
      <w:r>
        <w:rPr>
          <w:rFonts w:ascii="Times New Roman" w:hAnsi="Times New Roman" w:cs="Times New Roman"/>
          <w:color w:val="000000"/>
        </w:rPr>
        <w:t>监测方法：</w:t>
      </w:r>
      <w:r>
        <w:rPr>
          <w:rFonts w:hint="eastAsia" w:ascii="Times New Roman" w:hAnsi="Times New Roman" w:cs="Times New Roman"/>
          <w:color w:val="000000"/>
        </w:rPr>
        <w:t>本方案设计在复垦范围内的裸岩石砾地区域布置复垦效果监测点，共布置6个监测点，包括：露天采坑、办公生活区、工业广场、道路、堆放场6个复垦单元。</w:t>
      </w:r>
    </w:p>
    <w:p>
      <w:pPr>
        <w:pStyle w:val="59"/>
        <w:rPr>
          <w:rFonts w:ascii="Times New Roman" w:hAnsi="Times New Roman" w:cs="Times New Roman"/>
          <w:color w:val="000000"/>
        </w:rPr>
      </w:pPr>
      <w:r>
        <w:rPr>
          <w:rFonts w:ascii="Times New Roman" w:hAnsi="Times New Roman" w:cs="Times New Roman"/>
          <w:color w:val="000000"/>
        </w:rPr>
        <w:t>施测时间及频率：</w:t>
      </w:r>
      <w:r>
        <w:rPr>
          <w:rFonts w:hint="eastAsia" w:ascii="Times New Roman" w:hAnsi="Times New Roman" w:cs="Times New Roman"/>
          <w:color w:val="000000"/>
        </w:rPr>
        <w:t>监测频率为2次/年，监测一年</w:t>
      </w:r>
      <w:r>
        <w:rPr>
          <w:rFonts w:ascii="Times New Roman" w:hAnsi="Times New Roman" w:cs="Times New Roman"/>
          <w:color w:val="000000"/>
        </w:rPr>
        <w:t>。</w:t>
      </w:r>
    </w:p>
    <w:p>
      <w:pPr>
        <w:pStyle w:val="59"/>
        <w:ind w:firstLine="482"/>
        <w:rPr>
          <w:rFonts w:ascii="Times New Roman" w:hAnsi="Times New Roman" w:cs="Times New Roman"/>
          <w:b/>
          <w:bCs/>
          <w:color w:val="000000"/>
        </w:rPr>
      </w:pPr>
      <w:r>
        <w:rPr>
          <w:rFonts w:ascii="Times New Roman" w:hAnsi="Times New Roman" w:cs="Times New Roman"/>
          <w:b/>
          <w:bCs/>
          <w:color w:val="000000"/>
        </w:rPr>
        <w:t>2、主要工程量</w:t>
      </w:r>
    </w:p>
    <w:p>
      <w:pPr>
        <w:pStyle w:val="59"/>
        <w:rPr>
          <w:rFonts w:ascii="Times New Roman" w:hAnsi="Times New Roman" w:cs="Times New Roman"/>
          <w:color w:val="000000"/>
        </w:rPr>
      </w:pPr>
      <w:r>
        <w:rPr>
          <w:rFonts w:ascii="Times New Roman" w:hAnsi="Times New Roman" w:cs="Times New Roman"/>
          <w:color w:val="000000"/>
        </w:rPr>
        <w:t>土地复垦监测措施主要包括：土地损毁监测（可与地形地貌监测同时进行，不再单独计算工作量）、复垦效果监测，土地复垦监测工程量情况见表5-1</w:t>
      </w:r>
      <w:r>
        <w:rPr>
          <w:rFonts w:hint="eastAsia" w:ascii="Times New Roman" w:hAnsi="Times New Roman" w:cs="Times New Roman"/>
          <w:color w:val="000000"/>
        </w:rPr>
        <w:t>6</w:t>
      </w:r>
      <w:r>
        <w:rPr>
          <w:rFonts w:ascii="Times New Roman" w:hAnsi="Times New Roman" w:cs="Times New Roman"/>
          <w:color w:val="000000"/>
        </w:rPr>
        <w:t>。</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表5-1</w:t>
      </w:r>
      <w:r>
        <w:rPr>
          <w:rFonts w:hint="eastAsia" w:ascii="Times New Roman" w:hAnsi="Times New Roman" w:eastAsia="宋体" w:cs="Times New Roman"/>
          <w:b/>
          <w:bCs w:val="0"/>
          <w:sz w:val="24"/>
          <w:szCs w:val="24"/>
        </w:rPr>
        <w:t>6</w:t>
      </w:r>
      <w:r>
        <w:rPr>
          <w:rFonts w:ascii="Times New Roman" w:hAnsi="Times New Roman" w:eastAsia="宋体" w:cs="Times New Roman"/>
          <w:b/>
          <w:bCs w:val="0"/>
          <w:sz w:val="24"/>
          <w:szCs w:val="24"/>
        </w:rPr>
        <w:t xml:space="preserve"> 矿山服务年限内土地复垦监测工程量表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327"/>
        <w:gridCol w:w="1598"/>
        <w:gridCol w:w="1162"/>
        <w:gridCol w:w="1162"/>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564" w:type="dxa"/>
            <w:shd w:val="clear" w:color="auto" w:fill="auto"/>
            <w:vAlign w:val="center"/>
          </w:tcPr>
          <w:p>
            <w:pPr>
              <w:jc w:val="center"/>
              <w:rPr>
                <w:color w:val="000000"/>
                <w:sz w:val="21"/>
                <w:szCs w:val="21"/>
              </w:rPr>
            </w:pPr>
            <w:r>
              <w:rPr>
                <w:color w:val="000000"/>
                <w:sz w:val="21"/>
                <w:szCs w:val="21"/>
              </w:rPr>
              <w:t>监测内容</w:t>
            </w:r>
          </w:p>
        </w:tc>
        <w:tc>
          <w:tcPr>
            <w:tcW w:w="2327" w:type="dxa"/>
            <w:shd w:val="clear" w:color="auto" w:fill="auto"/>
            <w:vAlign w:val="center"/>
          </w:tcPr>
          <w:p>
            <w:pPr>
              <w:jc w:val="center"/>
              <w:rPr>
                <w:color w:val="000000"/>
                <w:sz w:val="21"/>
                <w:szCs w:val="21"/>
              </w:rPr>
            </w:pPr>
            <w:r>
              <w:rPr>
                <w:color w:val="000000"/>
                <w:sz w:val="21"/>
                <w:szCs w:val="21"/>
              </w:rPr>
              <w:t>监测频率（点次/年）</w:t>
            </w:r>
          </w:p>
        </w:tc>
        <w:tc>
          <w:tcPr>
            <w:tcW w:w="1598" w:type="dxa"/>
            <w:vAlign w:val="center"/>
          </w:tcPr>
          <w:p>
            <w:pPr>
              <w:jc w:val="center"/>
              <w:rPr>
                <w:color w:val="000000"/>
                <w:sz w:val="21"/>
                <w:szCs w:val="21"/>
              </w:rPr>
            </w:pPr>
            <w:r>
              <w:rPr>
                <w:color w:val="000000"/>
                <w:sz w:val="21"/>
                <w:szCs w:val="21"/>
              </w:rPr>
              <w:t>监测年限</w:t>
            </w:r>
            <w:r>
              <w:rPr>
                <w:rFonts w:hint="eastAsia"/>
                <w:color w:val="000000"/>
                <w:sz w:val="21"/>
                <w:szCs w:val="21"/>
              </w:rPr>
              <w:t>（年）</w:t>
            </w:r>
          </w:p>
        </w:tc>
        <w:tc>
          <w:tcPr>
            <w:tcW w:w="1162" w:type="dxa"/>
            <w:vAlign w:val="center"/>
          </w:tcPr>
          <w:p>
            <w:pPr>
              <w:jc w:val="center"/>
              <w:rPr>
                <w:color w:val="000000"/>
                <w:sz w:val="21"/>
                <w:szCs w:val="21"/>
              </w:rPr>
            </w:pPr>
            <w:r>
              <w:rPr>
                <w:color w:val="000000"/>
                <w:sz w:val="21"/>
                <w:szCs w:val="21"/>
              </w:rPr>
              <w:t>5年</w:t>
            </w:r>
          </w:p>
        </w:tc>
        <w:tc>
          <w:tcPr>
            <w:tcW w:w="1162" w:type="dxa"/>
            <w:vAlign w:val="center"/>
          </w:tcPr>
          <w:p>
            <w:pPr>
              <w:jc w:val="center"/>
              <w:rPr>
                <w:color w:val="000000"/>
                <w:sz w:val="21"/>
                <w:szCs w:val="21"/>
              </w:rPr>
            </w:pPr>
            <w:r>
              <w:rPr>
                <w:color w:val="000000"/>
                <w:sz w:val="21"/>
                <w:szCs w:val="21"/>
              </w:rPr>
              <w:t>10年</w:t>
            </w:r>
          </w:p>
        </w:tc>
        <w:tc>
          <w:tcPr>
            <w:tcW w:w="1128" w:type="dxa"/>
            <w:shd w:val="clear" w:color="auto" w:fill="auto"/>
            <w:vAlign w:val="center"/>
          </w:tcPr>
          <w:p>
            <w:pPr>
              <w:jc w:val="center"/>
              <w:rPr>
                <w:color w:val="000000"/>
                <w:sz w:val="21"/>
                <w:szCs w:val="21"/>
              </w:rPr>
            </w:pPr>
            <w:r>
              <w:rPr>
                <w:color w:val="000000"/>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564" w:type="dxa"/>
            <w:shd w:val="clear" w:color="auto" w:fill="auto"/>
            <w:vAlign w:val="center"/>
          </w:tcPr>
          <w:p>
            <w:pPr>
              <w:jc w:val="center"/>
              <w:rPr>
                <w:color w:val="000000"/>
                <w:sz w:val="21"/>
                <w:szCs w:val="21"/>
              </w:rPr>
            </w:pPr>
            <w:r>
              <w:rPr>
                <w:color w:val="000000"/>
                <w:sz w:val="21"/>
                <w:szCs w:val="21"/>
              </w:rPr>
              <w:t>土地损毁监测</w:t>
            </w:r>
          </w:p>
        </w:tc>
        <w:tc>
          <w:tcPr>
            <w:tcW w:w="2327" w:type="dxa"/>
            <w:shd w:val="clear" w:color="auto" w:fill="auto"/>
            <w:vAlign w:val="center"/>
          </w:tcPr>
          <w:p>
            <w:pPr>
              <w:jc w:val="center"/>
              <w:rPr>
                <w:color w:val="000000"/>
                <w:sz w:val="21"/>
                <w:szCs w:val="21"/>
              </w:rPr>
            </w:pPr>
            <w:r>
              <w:rPr>
                <w:rFonts w:hint="eastAsia"/>
                <w:color w:val="000000"/>
                <w:sz w:val="21"/>
                <w:szCs w:val="21"/>
              </w:rPr>
              <w:t>2</w:t>
            </w:r>
          </w:p>
        </w:tc>
        <w:tc>
          <w:tcPr>
            <w:tcW w:w="1598" w:type="dxa"/>
            <w:vAlign w:val="center"/>
          </w:tcPr>
          <w:p>
            <w:pPr>
              <w:jc w:val="center"/>
              <w:rPr>
                <w:color w:val="000000"/>
                <w:sz w:val="21"/>
                <w:szCs w:val="21"/>
              </w:rPr>
            </w:pPr>
            <w:r>
              <w:rPr>
                <w:rFonts w:hint="eastAsia"/>
                <w:color w:val="000000"/>
                <w:sz w:val="21"/>
                <w:szCs w:val="21"/>
              </w:rPr>
              <w:t>***</w:t>
            </w:r>
          </w:p>
        </w:tc>
        <w:tc>
          <w:tcPr>
            <w:tcW w:w="1162" w:type="dxa"/>
            <w:vAlign w:val="center"/>
          </w:tcPr>
          <w:p>
            <w:pPr>
              <w:jc w:val="center"/>
              <w:rPr>
                <w:color w:val="000000"/>
                <w:sz w:val="21"/>
                <w:szCs w:val="21"/>
              </w:rPr>
            </w:pPr>
            <w:r>
              <w:rPr>
                <w:rFonts w:hint="eastAsia"/>
                <w:color w:val="000000"/>
                <w:sz w:val="21"/>
                <w:szCs w:val="21"/>
              </w:rPr>
              <w:t>10</w:t>
            </w:r>
          </w:p>
        </w:tc>
        <w:tc>
          <w:tcPr>
            <w:tcW w:w="1162" w:type="dxa"/>
            <w:vAlign w:val="center"/>
          </w:tcPr>
          <w:p>
            <w:pPr>
              <w:jc w:val="center"/>
              <w:rPr>
                <w:sz w:val="21"/>
                <w:szCs w:val="21"/>
              </w:rPr>
            </w:pPr>
            <w:r>
              <w:rPr>
                <w:rFonts w:hint="eastAsia"/>
                <w:sz w:val="21"/>
                <w:szCs w:val="21"/>
              </w:rPr>
              <w:t>20</w:t>
            </w:r>
          </w:p>
        </w:tc>
        <w:tc>
          <w:tcPr>
            <w:tcW w:w="1128" w:type="dxa"/>
            <w:shd w:val="clear" w:color="auto" w:fill="auto"/>
            <w:vAlign w:val="center"/>
          </w:tcPr>
          <w:p>
            <w:pPr>
              <w:jc w:val="center"/>
              <w:rPr>
                <w:sz w:val="21"/>
                <w:szCs w:val="21"/>
              </w:rPr>
            </w:pPr>
            <w:r>
              <w:rPr>
                <w:rFonts w:hint="eastAsia"/>
                <w:sz w:val="2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64" w:type="dxa"/>
            <w:shd w:val="clear" w:color="auto" w:fill="auto"/>
            <w:vAlign w:val="center"/>
          </w:tcPr>
          <w:p>
            <w:pPr>
              <w:jc w:val="center"/>
              <w:rPr>
                <w:color w:val="000000"/>
                <w:sz w:val="21"/>
                <w:szCs w:val="21"/>
              </w:rPr>
            </w:pPr>
            <w:r>
              <w:rPr>
                <w:color w:val="000000"/>
                <w:sz w:val="21"/>
                <w:szCs w:val="21"/>
              </w:rPr>
              <w:t>复垦效果监测</w:t>
            </w:r>
          </w:p>
        </w:tc>
        <w:tc>
          <w:tcPr>
            <w:tcW w:w="2327" w:type="dxa"/>
            <w:shd w:val="clear" w:color="auto" w:fill="auto"/>
            <w:vAlign w:val="center"/>
          </w:tcPr>
          <w:p>
            <w:pPr>
              <w:jc w:val="center"/>
              <w:rPr>
                <w:color w:val="000000"/>
                <w:sz w:val="21"/>
                <w:szCs w:val="21"/>
              </w:rPr>
            </w:pPr>
            <w:r>
              <w:rPr>
                <w:color w:val="000000"/>
                <w:sz w:val="21"/>
                <w:szCs w:val="21"/>
              </w:rPr>
              <w:t>2</w:t>
            </w:r>
          </w:p>
        </w:tc>
        <w:tc>
          <w:tcPr>
            <w:tcW w:w="1598" w:type="dxa"/>
            <w:vAlign w:val="center"/>
          </w:tcPr>
          <w:p>
            <w:pPr>
              <w:jc w:val="center"/>
              <w:rPr>
                <w:color w:val="000000"/>
                <w:sz w:val="21"/>
                <w:szCs w:val="21"/>
              </w:rPr>
            </w:pPr>
            <w:r>
              <w:rPr>
                <w:rFonts w:hint="eastAsia"/>
                <w:color w:val="000000"/>
                <w:sz w:val="21"/>
                <w:szCs w:val="21"/>
              </w:rPr>
              <w:t>1</w:t>
            </w:r>
          </w:p>
        </w:tc>
        <w:tc>
          <w:tcPr>
            <w:tcW w:w="1162" w:type="dxa"/>
            <w:vAlign w:val="center"/>
          </w:tcPr>
          <w:p>
            <w:pPr>
              <w:jc w:val="center"/>
              <w:rPr>
                <w:color w:val="000000"/>
                <w:sz w:val="21"/>
                <w:szCs w:val="21"/>
              </w:rPr>
            </w:pPr>
            <w:r>
              <w:rPr>
                <w:rFonts w:hint="eastAsia"/>
                <w:color w:val="000000"/>
                <w:sz w:val="21"/>
                <w:szCs w:val="21"/>
              </w:rPr>
              <w:t>/</w:t>
            </w:r>
          </w:p>
        </w:tc>
        <w:tc>
          <w:tcPr>
            <w:tcW w:w="1162" w:type="dxa"/>
            <w:vAlign w:val="center"/>
          </w:tcPr>
          <w:p>
            <w:pPr>
              <w:jc w:val="center"/>
              <w:rPr>
                <w:color w:val="000000"/>
                <w:sz w:val="21"/>
                <w:szCs w:val="21"/>
              </w:rPr>
            </w:pPr>
            <w:r>
              <w:rPr>
                <w:rFonts w:hint="eastAsia"/>
                <w:color w:val="000000"/>
                <w:sz w:val="21"/>
                <w:szCs w:val="21"/>
              </w:rPr>
              <w:t>/</w:t>
            </w:r>
          </w:p>
        </w:tc>
        <w:tc>
          <w:tcPr>
            <w:tcW w:w="1128" w:type="dxa"/>
            <w:shd w:val="clear" w:color="auto" w:fill="auto"/>
            <w:vAlign w:val="center"/>
          </w:tcPr>
          <w:p>
            <w:pPr>
              <w:jc w:val="center"/>
              <w:rPr>
                <w:sz w:val="21"/>
                <w:szCs w:val="21"/>
              </w:rPr>
            </w:pPr>
            <w:r>
              <w:rPr>
                <w:rFonts w:hint="eastAsia"/>
                <w:sz w:val="21"/>
                <w:szCs w:val="21"/>
              </w:rPr>
              <w:t>2</w:t>
            </w:r>
          </w:p>
        </w:tc>
      </w:tr>
    </w:tbl>
    <w:p>
      <w:pPr>
        <w:spacing w:before="120" w:beforeLines="50" w:line="360" w:lineRule="auto"/>
        <w:ind w:firstLine="602" w:firstLineChars="200"/>
        <w:outlineLvl w:val="1"/>
        <w:rPr>
          <w:b/>
          <w:color w:val="000000"/>
          <w:sz w:val="30"/>
          <w:szCs w:val="30"/>
        </w:rPr>
      </w:pPr>
      <w:bookmarkStart w:id="281" w:name="_Toc1921"/>
      <w:bookmarkStart w:id="282" w:name="_Toc4593"/>
      <w:bookmarkStart w:id="283" w:name="_Toc124098895"/>
      <w:r>
        <w:rPr>
          <w:b/>
          <w:color w:val="000000"/>
          <w:sz w:val="30"/>
          <w:szCs w:val="30"/>
        </w:rPr>
        <w:t>四、</w:t>
      </w:r>
      <w:bookmarkEnd w:id="281"/>
      <w:bookmarkEnd w:id="282"/>
      <w:r>
        <w:rPr>
          <w:b/>
          <w:color w:val="000000"/>
          <w:sz w:val="30"/>
          <w:szCs w:val="30"/>
        </w:rPr>
        <w:t>土地复垦工作部署</w:t>
      </w:r>
      <w:bookmarkEnd w:id="283"/>
    </w:p>
    <w:p>
      <w:pPr>
        <w:spacing w:line="360" w:lineRule="auto"/>
        <w:ind w:firstLine="562" w:firstLineChars="200"/>
        <w:jc w:val="both"/>
        <w:outlineLvl w:val="2"/>
        <w:rPr>
          <w:b/>
          <w:color w:val="000000"/>
          <w:sz w:val="28"/>
          <w:szCs w:val="28"/>
        </w:rPr>
      </w:pPr>
      <w:r>
        <w:rPr>
          <w:b/>
          <w:color w:val="000000"/>
          <w:sz w:val="28"/>
          <w:szCs w:val="28"/>
        </w:rPr>
        <w:t>（一）总体工作部署</w:t>
      </w:r>
    </w:p>
    <w:p>
      <w:pPr>
        <w:widowControl w:val="0"/>
        <w:tabs>
          <w:tab w:val="left" w:pos="740"/>
        </w:tabs>
        <w:adjustRightInd w:val="0"/>
        <w:snapToGrid w:val="0"/>
        <w:spacing w:line="360" w:lineRule="auto"/>
        <w:ind w:firstLine="480" w:firstLineChars="200"/>
        <w:jc w:val="both"/>
        <w:rPr>
          <w:sz w:val="24"/>
          <w:szCs w:val="24"/>
        </w:rPr>
      </w:pPr>
      <w:r>
        <w:rPr>
          <w:sz w:val="24"/>
          <w:szCs w:val="24"/>
        </w:rPr>
        <w:t>本矿山为</w:t>
      </w:r>
      <w:r>
        <w:rPr>
          <w:rFonts w:hint="eastAsia"/>
          <w:sz w:val="24"/>
          <w:szCs w:val="24"/>
        </w:rPr>
        <w:t>新立</w:t>
      </w:r>
      <w:r>
        <w:rPr>
          <w:sz w:val="24"/>
          <w:szCs w:val="24"/>
        </w:rPr>
        <w:t>矿山，矿山采用山坡露天开采，工作制度为300天/年，矿山总服务年限</w:t>
      </w:r>
      <w:r>
        <w:rPr>
          <w:rFonts w:hint="eastAsia"/>
          <w:sz w:val="24"/>
          <w:szCs w:val="24"/>
        </w:rPr>
        <w:t>***</w:t>
      </w:r>
      <w:r>
        <w:rPr>
          <w:sz w:val="24"/>
          <w:szCs w:val="24"/>
        </w:rPr>
        <w:t>年。其中，计划开采时间为202</w:t>
      </w:r>
      <w:r>
        <w:rPr>
          <w:rFonts w:hint="eastAsia"/>
          <w:sz w:val="24"/>
          <w:szCs w:val="24"/>
        </w:rPr>
        <w:t>5</w:t>
      </w:r>
      <w:r>
        <w:rPr>
          <w:sz w:val="24"/>
          <w:szCs w:val="24"/>
        </w:rPr>
        <w:t>年</w:t>
      </w:r>
      <w:r>
        <w:rPr>
          <w:rFonts w:hint="eastAsia"/>
          <w:sz w:val="24"/>
          <w:szCs w:val="24"/>
        </w:rPr>
        <w:t>10</w:t>
      </w:r>
      <w:r>
        <w:rPr>
          <w:sz w:val="24"/>
          <w:szCs w:val="24"/>
        </w:rPr>
        <w:t>月-20</w:t>
      </w:r>
      <w:r>
        <w:rPr>
          <w:rFonts w:hint="eastAsia"/>
          <w:sz w:val="24"/>
          <w:szCs w:val="24"/>
        </w:rPr>
        <w:t>55</w:t>
      </w:r>
      <w:r>
        <w:rPr>
          <w:sz w:val="24"/>
          <w:szCs w:val="24"/>
        </w:rPr>
        <w:t>年</w:t>
      </w:r>
      <w:r>
        <w:rPr>
          <w:rFonts w:hint="eastAsia"/>
          <w:sz w:val="24"/>
          <w:szCs w:val="24"/>
        </w:rPr>
        <w:t>1</w:t>
      </w:r>
      <w:r>
        <w:rPr>
          <w:sz w:val="24"/>
          <w:szCs w:val="24"/>
        </w:rPr>
        <w:t>月。该矿山不满足“边开采、边复垦”的条件，闭坑后一次性复垦。</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本方案工作计划根据开发利用方案等相关资料结合矿山实际情况及矿山自身复垦计划、项目特征和生产建设方式等实际情况，划分土地复垦工作阶段，确定每一阶段或每一区段的恢复目标、任务、计划及资金安排等。按照轻重缓急、分阶段实施的原则，将矿山土地复垦工作划分为近期5年（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月）、中期5年（202</w:t>
      </w:r>
      <w:r>
        <w:rPr>
          <w:rFonts w:hint="eastAsia"/>
          <w:color w:val="000000"/>
          <w:sz w:val="24"/>
          <w:szCs w:val="24"/>
        </w:rPr>
        <w:t>9</w:t>
      </w:r>
      <w:r>
        <w:rPr>
          <w:color w:val="000000"/>
          <w:sz w:val="24"/>
          <w:szCs w:val="24"/>
        </w:rPr>
        <w:t>年</w:t>
      </w:r>
      <w:r>
        <w:rPr>
          <w:rFonts w:hint="eastAsia"/>
          <w:color w:val="000000"/>
          <w:sz w:val="24"/>
          <w:szCs w:val="24"/>
        </w:rPr>
        <w:t>10</w:t>
      </w:r>
      <w:r>
        <w:rPr>
          <w:color w:val="000000"/>
          <w:sz w:val="24"/>
          <w:szCs w:val="24"/>
        </w:rPr>
        <w:t>-***</w:t>
      </w:r>
      <w:r>
        <w:rPr>
          <w:rFonts w:hint="eastAsia"/>
          <w:color w:val="000000"/>
          <w:sz w:val="24"/>
          <w:szCs w:val="24"/>
        </w:rPr>
        <w:t>4</w:t>
      </w:r>
      <w:r>
        <w:rPr>
          <w:color w:val="000000"/>
          <w:sz w:val="24"/>
          <w:szCs w:val="24"/>
        </w:rPr>
        <w:t>年</w:t>
      </w:r>
      <w:r>
        <w:rPr>
          <w:rFonts w:hint="eastAsia"/>
          <w:color w:val="000000"/>
          <w:sz w:val="24"/>
          <w:szCs w:val="24"/>
        </w:rPr>
        <w:t>9</w:t>
      </w:r>
      <w:r>
        <w:rPr>
          <w:color w:val="000000"/>
          <w:sz w:val="24"/>
          <w:szCs w:val="24"/>
        </w:rPr>
        <w:t>月）、复垦期</w:t>
      </w:r>
      <w:r>
        <w:rPr>
          <w:rFonts w:hint="eastAsia"/>
          <w:color w:val="000000"/>
          <w:sz w:val="24"/>
          <w:szCs w:val="24"/>
        </w:rPr>
        <w:t>1</w:t>
      </w:r>
      <w:r>
        <w:rPr>
          <w:color w:val="000000"/>
          <w:sz w:val="24"/>
          <w:szCs w:val="24"/>
        </w:rPr>
        <w:t>年（2</w:t>
      </w:r>
      <w:r>
        <w:rPr>
          <w:rFonts w:hint="eastAsia"/>
          <w:color w:val="000000"/>
          <w:sz w:val="24"/>
          <w:szCs w:val="24"/>
        </w:rPr>
        <w:t>055</w:t>
      </w:r>
      <w:r>
        <w:rPr>
          <w:color w:val="000000"/>
          <w:sz w:val="24"/>
          <w:szCs w:val="24"/>
        </w:rPr>
        <w:t>年</w:t>
      </w:r>
      <w:r>
        <w:rPr>
          <w:rFonts w:hint="eastAsia"/>
          <w:color w:val="000000"/>
          <w:sz w:val="24"/>
          <w:szCs w:val="24"/>
        </w:rPr>
        <w:t>2</w:t>
      </w:r>
      <w:r>
        <w:rPr>
          <w:color w:val="000000"/>
          <w:sz w:val="24"/>
          <w:szCs w:val="24"/>
        </w:rPr>
        <w:t>月-20</w:t>
      </w:r>
      <w:r>
        <w:rPr>
          <w:rFonts w:hint="eastAsia"/>
          <w:color w:val="000000"/>
          <w:sz w:val="24"/>
          <w:szCs w:val="24"/>
        </w:rPr>
        <w:t>56</w:t>
      </w:r>
      <w:r>
        <w:rPr>
          <w:color w:val="000000"/>
          <w:sz w:val="24"/>
          <w:szCs w:val="24"/>
        </w:rPr>
        <w:t>年</w:t>
      </w:r>
      <w:r>
        <w:rPr>
          <w:rFonts w:hint="eastAsia"/>
          <w:color w:val="000000"/>
          <w:sz w:val="24"/>
          <w:szCs w:val="24"/>
        </w:rPr>
        <w:t>1</w:t>
      </w:r>
      <w:r>
        <w:rPr>
          <w:color w:val="000000"/>
          <w:sz w:val="24"/>
          <w:szCs w:val="24"/>
        </w:rPr>
        <w:t>月）。实施计划具体如下：</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1、近期5年工作部署（202</w:t>
      </w:r>
      <w:r>
        <w:rPr>
          <w:rFonts w:hint="eastAsia"/>
          <w:color w:val="000000"/>
          <w:sz w:val="24"/>
          <w:szCs w:val="24"/>
        </w:rPr>
        <w:t>5</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近期5年为矿山生产期，土地复垦工作主要是对土地损毁监测，土地损毁每年监测</w:t>
      </w:r>
      <w:r>
        <w:rPr>
          <w:rFonts w:hint="eastAsia"/>
          <w:color w:val="000000"/>
          <w:sz w:val="24"/>
          <w:szCs w:val="24"/>
        </w:rPr>
        <w:t>2</w:t>
      </w:r>
      <w:r>
        <w:rPr>
          <w:color w:val="000000"/>
          <w:sz w:val="24"/>
          <w:szCs w:val="24"/>
        </w:rPr>
        <w:t>次，近期5年工作量见表5-1</w:t>
      </w:r>
      <w:r>
        <w:rPr>
          <w:rFonts w:hint="eastAsia"/>
          <w:color w:val="000000"/>
          <w:sz w:val="24"/>
          <w:szCs w:val="24"/>
        </w:rPr>
        <w:t>8</w:t>
      </w:r>
      <w:r>
        <w:rPr>
          <w:color w:val="000000"/>
          <w:sz w:val="24"/>
          <w:szCs w:val="24"/>
        </w:rPr>
        <w:t>。</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表5-1</w:t>
      </w:r>
      <w:r>
        <w:rPr>
          <w:rFonts w:hint="eastAsia" w:ascii="Times New Roman" w:hAnsi="Times New Roman" w:eastAsia="宋体" w:cs="Times New Roman"/>
          <w:b/>
          <w:bCs w:val="0"/>
          <w:sz w:val="24"/>
          <w:szCs w:val="24"/>
        </w:rPr>
        <w:t>8</w:t>
      </w:r>
      <w:r>
        <w:rPr>
          <w:rFonts w:ascii="Times New Roman" w:hAnsi="Times New Roman" w:eastAsia="宋体" w:cs="Times New Roman"/>
          <w:b/>
          <w:bCs w:val="0"/>
          <w:sz w:val="24"/>
          <w:szCs w:val="24"/>
        </w:rPr>
        <w:t xml:space="preserve"> 矿山服务年限内土地复垦监测工程量表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411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5" w:hRule="atLeast"/>
        </w:trPr>
        <w:tc>
          <w:tcPr>
            <w:tcW w:w="2773" w:type="dxa"/>
            <w:shd w:val="clear" w:color="auto" w:fill="auto"/>
            <w:vAlign w:val="center"/>
          </w:tcPr>
          <w:p>
            <w:pPr>
              <w:jc w:val="center"/>
              <w:rPr>
                <w:color w:val="000000"/>
                <w:sz w:val="21"/>
                <w:szCs w:val="21"/>
              </w:rPr>
            </w:pPr>
            <w:r>
              <w:rPr>
                <w:color w:val="000000"/>
                <w:sz w:val="21"/>
                <w:szCs w:val="21"/>
              </w:rPr>
              <w:t>监测内容</w:t>
            </w:r>
          </w:p>
        </w:tc>
        <w:tc>
          <w:tcPr>
            <w:tcW w:w="4112" w:type="dxa"/>
            <w:shd w:val="clear" w:color="auto" w:fill="auto"/>
            <w:vAlign w:val="center"/>
          </w:tcPr>
          <w:p>
            <w:pPr>
              <w:jc w:val="center"/>
              <w:rPr>
                <w:color w:val="000000"/>
                <w:sz w:val="21"/>
                <w:szCs w:val="21"/>
              </w:rPr>
            </w:pPr>
            <w:r>
              <w:rPr>
                <w:color w:val="000000"/>
                <w:sz w:val="21"/>
                <w:szCs w:val="21"/>
              </w:rPr>
              <w:t>监测频率（点次/年）</w:t>
            </w:r>
          </w:p>
        </w:tc>
        <w:tc>
          <w:tcPr>
            <w:tcW w:w="2056" w:type="dxa"/>
            <w:vAlign w:val="center"/>
          </w:tcPr>
          <w:p>
            <w:pPr>
              <w:jc w:val="center"/>
              <w:rPr>
                <w:color w:val="000000"/>
                <w:sz w:val="21"/>
                <w:szCs w:val="21"/>
              </w:rPr>
            </w:pPr>
            <w:r>
              <w:rPr>
                <w:color w:val="000000"/>
                <w:sz w:val="21"/>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773" w:type="dxa"/>
            <w:shd w:val="clear" w:color="auto" w:fill="auto"/>
            <w:vAlign w:val="center"/>
          </w:tcPr>
          <w:p>
            <w:pPr>
              <w:jc w:val="center"/>
              <w:rPr>
                <w:color w:val="000000"/>
                <w:sz w:val="21"/>
                <w:szCs w:val="21"/>
              </w:rPr>
            </w:pPr>
            <w:r>
              <w:rPr>
                <w:color w:val="000000"/>
                <w:sz w:val="21"/>
                <w:szCs w:val="21"/>
              </w:rPr>
              <w:t>土地损毁监测</w:t>
            </w:r>
          </w:p>
        </w:tc>
        <w:tc>
          <w:tcPr>
            <w:tcW w:w="4112" w:type="dxa"/>
            <w:shd w:val="clear" w:color="auto" w:fill="auto"/>
            <w:vAlign w:val="center"/>
          </w:tcPr>
          <w:p>
            <w:pPr>
              <w:jc w:val="center"/>
              <w:rPr>
                <w:color w:val="000000"/>
                <w:sz w:val="21"/>
                <w:szCs w:val="21"/>
              </w:rPr>
            </w:pPr>
            <w:r>
              <w:rPr>
                <w:rFonts w:hint="eastAsia"/>
                <w:color w:val="000000"/>
                <w:sz w:val="21"/>
                <w:szCs w:val="21"/>
              </w:rPr>
              <w:t>2</w:t>
            </w:r>
          </w:p>
        </w:tc>
        <w:tc>
          <w:tcPr>
            <w:tcW w:w="2056" w:type="dxa"/>
            <w:vAlign w:val="center"/>
          </w:tcPr>
          <w:p>
            <w:pPr>
              <w:jc w:val="center"/>
              <w:rPr>
                <w:color w:val="000000"/>
                <w:sz w:val="21"/>
                <w:szCs w:val="21"/>
              </w:rPr>
            </w:pPr>
            <w:r>
              <w:rPr>
                <w:rFonts w:hint="eastAsia"/>
                <w:color w:val="000000"/>
                <w:sz w:val="21"/>
                <w:szCs w:val="21"/>
              </w:rPr>
              <w:t>10</w:t>
            </w:r>
          </w:p>
        </w:tc>
      </w:tr>
    </w:tbl>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2、中期5年工作部署（202</w:t>
      </w:r>
      <w:r>
        <w:rPr>
          <w:rFonts w:hint="eastAsia"/>
          <w:color w:val="000000"/>
          <w:sz w:val="24"/>
          <w:szCs w:val="24"/>
        </w:rPr>
        <w:t>9</w:t>
      </w:r>
      <w:r>
        <w:rPr>
          <w:color w:val="000000"/>
          <w:sz w:val="24"/>
          <w:szCs w:val="24"/>
        </w:rPr>
        <w:t>年</w:t>
      </w:r>
      <w:r>
        <w:rPr>
          <w:rFonts w:hint="eastAsia"/>
          <w:color w:val="000000"/>
          <w:sz w:val="24"/>
          <w:szCs w:val="24"/>
        </w:rPr>
        <w:t>10</w:t>
      </w:r>
      <w:r>
        <w:rPr>
          <w:color w:val="000000"/>
          <w:sz w:val="24"/>
          <w:szCs w:val="24"/>
        </w:rPr>
        <w:t>月-***</w:t>
      </w:r>
      <w:r>
        <w:rPr>
          <w:rFonts w:hint="eastAsia"/>
          <w:color w:val="000000"/>
          <w:sz w:val="24"/>
          <w:szCs w:val="24"/>
        </w:rPr>
        <w:t>4</w:t>
      </w:r>
      <w:r>
        <w:rPr>
          <w:color w:val="000000"/>
          <w:sz w:val="24"/>
          <w:szCs w:val="24"/>
        </w:rPr>
        <w:t>年</w:t>
      </w:r>
      <w:r>
        <w:rPr>
          <w:rFonts w:hint="eastAsia"/>
          <w:color w:val="000000"/>
          <w:sz w:val="24"/>
          <w:szCs w:val="24"/>
        </w:rPr>
        <w:t>9</w:t>
      </w:r>
      <w:r>
        <w:rPr>
          <w:color w:val="000000"/>
          <w:sz w:val="24"/>
          <w:szCs w:val="24"/>
        </w:rPr>
        <w:t>月）</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中期5年为矿山生产期，土地复垦工作主要是对土地损毁监测，土地损毁每年监测</w:t>
      </w:r>
      <w:r>
        <w:rPr>
          <w:rFonts w:hint="eastAsia"/>
          <w:color w:val="000000"/>
          <w:sz w:val="24"/>
          <w:szCs w:val="24"/>
        </w:rPr>
        <w:t>2</w:t>
      </w:r>
      <w:r>
        <w:rPr>
          <w:color w:val="000000"/>
          <w:sz w:val="24"/>
          <w:szCs w:val="24"/>
        </w:rPr>
        <w:t>次，中期5年工作量见表5-1</w:t>
      </w:r>
      <w:r>
        <w:rPr>
          <w:rFonts w:hint="eastAsia"/>
          <w:color w:val="000000"/>
          <w:sz w:val="24"/>
          <w:szCs w:val="24"/>
        </w:rPr>
        <w:t>9</w:t>
      </w:r>
      <w:r>
        <w:rPr>
          <w:color w:val="000000"/>
          <w:sz w:val="24"/>
          <w:szCs w:val="24"/>
        </w:rPr>
        <w:t>。</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表5-1</w:t>
      </w:r>
      <w:r>
        <w:rPr>
          <w:rFonts w:hint="eastAsia" w:ascii="Times New Roman" w:hAnsi="Times New Roman" w:eastAsia="宋体" w:cs="Times New Roman"/>
          <w:b/>
          <w:bCs w:val="0"/>
          <w:sz w:val="24"/>
          <w:szCs w:val="24"/>
        </w:rPr>
        <w:t>9</w:t>
      </w:r>
      <w:r>
        <w:rPr>
          <w:rFonts w:ascii="Times New Roman" w:hAnsi="Times New Roman" w:eastAsia="宋体" w:cs="Times New Roman"/>
          <w:b/>
          <w:bCs w:val="0"/>
          <w:sz w:val="24"/>
          <w:szCs w:val="24"/>
        </w:rPr>
        <w:t xml:space="preserve"> 矿山服务年限内土地复垦监测工程量表</w:t>
      </w:r>
    </w:p>
    <w:tbl>
      <w:tblPr>
        <w:tblStyle w:val="4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411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773" w:type="dxa"/>
            <w:shd w:val="clear" w:color="auto" w:fill="auto"/>
            <w:vAlign w:val="center"/>
          </w:tcPr>
          <w:p>
            <w:pPr>
              <w:jc w:val="center"/>
              <w:rPr>
                <w:color w:val="000000"/>
                <w:sz w:val="21"/>
                <w:szCs w:val="21"/>
              </w:rPr>
            </w:pPr>
            <w:r>
              <w:rPr>
                <w:color w:val="000000"/>
                <w:sz w:val="21"/>
                <w:szCs w:val="21"/>
              </w:rPr>
              <w:t>监测内容</w:t>
            </w:r>
          </w:p>
        </w:tc>
        <w:tc>
          <w:tcPr>
            <w:tcW w:w="4112" w:type="dxa"/>
            <w:shd w:val="clear" w:color="auto" w:fill="auto"/>
            <w:vAlign w:val="center"/>
          </w:tcPr>
          <w:p>
            <w:pPr>
              <w:jc w:val="center"/>
              <w:rPr>
                <w:color w:val="000000"/>
                <w:sz w:val="21"/>
                <w:szCs w:val="21"/>
              </w:rPr>
            </w:pPr>
            <w:r>
              <w:rPr>
                <w:color w:val="000000"/>
                <w:sz w:val="21"/>
                <w:szCs w:val="21"/>
              </w:rPr>
              <w:t>监测频率（点次/年）</w:t>
            </w:r>
          </w:p>
        </w:tc>
        <w:tc>
          <w:tcPr>
            <w:tcW w:w="2056" w:type="dxa"/>
            <w:vAlign w:val="center"/>
          </w:tcPr>
          <w:p>
            <w:pPr>
              <w:jc w:val="center"/>
              <w:rPr>
                <w:color w:val="000000"/>
                <w:sz w:val="21"/>
                <w:szCs w:val="21"/>
              </w:rPr>
            </w:pPr>
            <w:r>
              <w:rPr>
                <w:color w:val="000000"/>
                <w:sz w:val="21"/>
                <w:szCs w:val="21"/>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773" w:type="dxa"/>
            <w:shd w:val="clear" w:color="auto" w:fill="auto"/>
            <w:vAlign w:val="center"/>
          </w:tcPr>
          <w:p>
            <w:pPr>
              <w:jc w:val="center"/>
              <w:rPr>
                <w:color w:val="000000"/>
                <w:sz w:val="21"/>
                <w:szCs w:val="21"/>
              </w:rPr>
            </w:pPr>
            <w:r>
              <w:rPr>
                <w:color w:val="000000"/>
                <w:sz w:val="21"/>
                <w:szCs w:val="21"/>
              </w:rPr>
              <w:t>土地损毁监测</w:t>
            </w:r>
          </w:p>
        </w:tc>
        <w:tc>
          <w:tcPr>
            <w:tcW w:w="4112" w:type="dxa"/>
            <w:shd w:val="clear" w:color="auto" w:fill="auto"/>
            <w:vAlign w:val="center"/>
          </w:tcPr>
          <w:p>
            <w:pPr>
              <w:jc w:val="center"/>
              <w:rPr>
                <w:color w:val="000000"/>
                <w:sz w:val="21"/>
                <w:szCs w:val="21"/>
              </w:rPr>
            </w:pPr>
            <w:r>
              <w:rPr>
                <w:rFonts w:hint="eastAsia"/>
                <w:color w:val="000000"/>
                <w:sz w:val="21"/>
                <w:szCs w:val="21"/>
              </w:rPr>
              <w:t>2</w:t>
            </w:r>
          </w:p>
        </w:tc>
        <w:tc>
          <w:tcPr>
            <w:tcW w:w="2056" w:type="dxa"/>
            <w:vAlign w:val="center"/>
          </w:tcPr>
          <w:p>
            <w:pPr>
              <w:jc w:val="center"/>
              <w:rPr>
                <w:color w:val="000000"/>
                <w:sz w:val="21"/>
                <w:szCs w:val="21"/>
              </w:rPr>
            </w:pPr>
            <w:r>
              <w:rPr>
                <w:rFonts w:hint="eastAsia"/>
                <w:color w:val="000000"/>
                <w:sz w:val="21"/>
                <w:szCs w:val="21"/>
              </w:rPr>
              <w:t>10</w:t>
            </w:r>
          </w:p>
        </w:tc>
      </w:tr>
    </w:tbl>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3、复垦期工作部署（20</w:t>
      </w:r>
      <w:r>
        <w:rPr>
          <w:rFonts w:hint="eastAsia"/>
          <w:color w:val="000000"/>
          <w:sz w:val="24"/>
          <w:szCs w:val="24"/>
        </w:rPr>
        <w:t>55</w:t>
      </w:r>
      <w:r>
        <w:rPr>
          <w:color w:val="000000"/>
          <w:sz w:val="24"/>
          <w:szCs w:val="24"/>
        </w:rPr>
        <w:t>年</w:t>
      </w:r>
      <w:r>
        <w:rPr>
          <w:rFonts w:hint="eastAsia"/>
          <w:color w:val="000000"/>
          <w:sz w:val="24"/>
          <w:szCs w:val="24"/>
        </w:rPr>
        <w:t>2</w:t>
      </w:r>
      <w:r>
        <w:rPr>
          <w:color w:val="000000"/>
          <w:sz w:val="24"/>
          <w:szCs w:val="24"/>
        </w:rPr>
        <w:t>月-20</w:t>
      </w:r>
      <w:r>
        <w:rPr>
          <w:rFonts w:hint="eastAsia"/>
          <w:color w:val="000000"/>
          <w:sz w:val="24"/>
          <w:szCs w:val="24"/>
        </w:rPr>
        <w:t>56</w:t>
      </w:r>
      <w:r>
        <w:rPr>
          <w:color w:val="000000"/>
          <w:sz w:val="24"/>
          <w:szCs w:val="24"/>
        </w:rPr>
        <w:t>年</w:t>
      </w:r>
      <w:r>
        <w:rPr>
          <w:rFonts w:hint="eastAsia"/>
          <w:color w:val="000000"/>
          <w:sz w:val="24"/>
          <w:szCs w:val="24"/>
        </w:rPr>
        <w:t>1</w:t>
      </w:r>
      <w:r>
        <w:rPr>
          <w:color w:val="000000"/>
          <w:sz w:val="24"/>
          <w:szCs w:val="24"/>
        </w:rPr>
        <w:t>月）</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矿山生产期为202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月至20</w:t>
      </w:r>
      <w:r>
        <w:rPr>
          <w:rFonts w:hint="eastAsia"/>
          <w:color w:val="000000"/>
          <w:sz w:val="24"/>
          <w:szCs w:val="24"/>
        </w:rPr>
        <w:t>55</w:t>
      </w:r>
      <w:r>
        <w:rPr>
          <w:color w:val="000000"/>
          <w:sz w:val="24"/>
          <w:szCs w:val="24"/>
        </w:rPr>
        <w:t>年</w:t>
      </w:r>
      <w:r>
        <w:rPr>
          <w:rFonts w:hint="eastAsia"/>
          <w:color w:val="000000"/>
          <w:sz w:val="24"/>
          <w:szCs w:val="24"/>
        </w:rPr>
        <w:t>1</w:t>
      </w:r>
      <w:r>
        <w:rPr>
          <w:color w:val="000000"/>
          <w:sz w:val="24"/>
          <w:szCs w:val="24"/>
        </w:rPr>
        <w:t>月，复垦工作为矿山闭坑后开始，复垦期1年，即复垦工作期为2</w:t>
      </w:r>
      <w:r>
        <w:rPr>
          <w:rFonts w:hint="eastAsia"/>
          <w:color w:val="000000"/>
          <w:sz w:val="24"/>
          <w:szCs w:val="24"/>
        </w:rPr>
        <w:t>055</w:t>
      </w:r>
      <w:r>
        <w:rPr>
          <w:color w:val="000000"/>
          <w:sz w:val="24"/>
          <w:szCs w:val="24"/>
        </w:rPr>
        <w:t>年</w:t>
      </w:r>
      <w:r>
        <w:rPr>
          <w:rFonts w:hint="eastAsia"/>
          <w:color w:val="000000"/>
          <w:sz w:val="24"/>
          <w:szCs w:val="24"/>
        </w:rPr>
        <w:t>2</w:t>
      </w:r>
      <w:r>
        <w:rPr>
          <w:color w:val="000000"/>
          <w:sz w:val="24"/>
          <w:szCs w:val="24"/>
        </w:rPr>
        <w:t>月至20</w:t>
      </w:r>
      <w:r>
        <w:rPr>
          <w:rFonts w:hint="eastAsia"/>
          <w:color w:val="000000"/>
          <w:sz w:val="24"/>
          <w:szCs w:val="24"/>
        </w:rPr>
        <w:t>56</w:t>
      </w:r>
      <w:r>
        <w:rPr>
          <w:color w:val="000000"/>
          <w:sz w:val="24"/>
          <w:szCs w:val="24"/>
        </w:rPr>
        <w:t>年</w:t>
      </w:r>
      <w:r>
        <w:rPr>
          <w:rFonts w:hint="eastAsia"/>
          <w:color w:val="000000"/>
          <w:sz w:val="24"/>
          <w:szCs w:val="24"/>
        </w:rPr>
        <w:t>1</w:t>
      </w:r>
      <w:r>
        <w:rPr>
          <w:color w:val="000000"/>
          <w:sz w:val="24"/>
          <w:szCs w:val="24"/>
        </w:rPr>
        <w:t>月。总体工作部署如下：</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矿山闭坑后，拆除各场地建筑物，可利用材料外运，平整场地，使复垦</w:t>
      </w:r>
      <w:r>
        <w:rPr>
          <w:rFonts w:hint="eastAsia"/>
          <w:color w:val="000000"/>
          <w:sz w:val="24"/>
          <w:szCs w:val="24"/>
        </w:rPr>
        <w:t>区</w:t>
      </w:r>
      <w:r>
        <w:rPr>
          <w:color w:val="000000"/>
          <w:sz w:val="24"/>
          <w:szCs w:val="24"/>
        </w:rPr>
        <w:t>区基本恢复到原生地貌状况</w:t>
      </w:r>
      <w:r>
        <w:rPr>
          <w:rFonts w:hint="eastAsia"/>
          <w:color w:val="000000"/>
          <w:sz w:val="24"/>
          <w:szCs w:val="24"/>
        </w:rPr>
        <w:t>,有一定的自适应和抵抗污染及损毁的能力</w:t>
      </w:r>
      <w:r>
        <w:rPr>
          <w:color w:val="000000"/>
          <w:sz w:val="24"/>
          <w:szCs w:val="24"/>
        </w:rPr>
        <w:t>。复垦期工作安排详见表5-</w:t>
      </w:r>
      <w:r>
        <w:rPr>
          <w:rFonts w:hint="eastAsia"/>
          <w:color w:val="000000"/>
          <w:sz w:val="24"/>
          <w:szCs w:val="24"/>
        </w:rPr>
        <w:t>20</w:t>
      </w:r>
      <w:r>
        <w:rPr>
          <w:color w:val="000000"/>
          <w:sz w:val="24"/>
          <w:szCs w:val="24"/>
        </w:rPr>
        <w:t>。</w:t>
      </w: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w:t>
      </w:r>
      <w:r>
        <w:rPr>
          <w:rFonts w:hint="eastAsia" w:ascii="Times New Roman" w:hAnsi="Times New Roman" w:eastAsia="宋体" w:cs="Times New Roman"/>
          <w:b/>
          <w:bCs w:val="0"/>
          <w:sz w:val="24"/>
          <w:szCs w:val="24"/>
        </w:rPr>
        <w:t>20</w:t>
      </w:r>
      <w:r>
        <w:rPr>
          <w:rFonts w:ascii="Times New Roman" w:hAnsi="Times New Roman" w:eastAsia="宋体" w:cs="Times New Roman"/>
          <w:b/>
          <w:bCs w:val="0"/>
          <w:sz w:val="24"/>
          <w:szCs w:val="24"/>
        </w:rPr>
        <w:t>土地复垦工作计划表</w:t>
      </w:r>
    </w:p>
    <w:tbl>
      <w:tblPr>
        <w:tblStyle w:val="4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8"/>
        <w:gridCol w:w="377"/>
        <w:gridCol w:w="1502"/>
        <w:gridCol w:w="1277"/>
        <w:gridCol w:w="1445"/>
        <w:gridCol w:w="1341"/>
        <w:gridCol w:w="12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7" w:hRule="exact"/>
          <w:jc w:val="center"/>
        </w:trPr>
        <w:tc>
          <w:tcPr>
            <w:tcW w:w="2367" w:type="dxa"/>
            <w:gridSpan w:val="3"/>
            <w:vAlign w:val="center"/>
          </w:tcPr>
          <w:p>
            <w:pPr>
              <w:jc w:val="center"/>
              <w:rPr>
                <w:bCs/>
                <w:sz w:val="21"/>
                <w:szCs w:val="21"/>
              </w:rPr>
            </w:pPr>
            <w:r>
              <w:rPr>
                <w:bCs/>
                <w:sz w:val="21"/>
                <w:szCs w:val="21"/>
              </w:rPr>
              <w:t>分布</w:t>
            </w:r>
          </w:p>
        </w:tc>
        <w:tc>
          <w:tcPr>
            <w:tcW w:w="1277" w:type="dxa"/>
            <w:vAlign w:val="center"/>
          </w:tcPr>
          <w:p>
            <w:pPr>
              <w:jc w:val="center"/>
              <w:rPr>
                <w:bCs/>
                <w:sz w:val="21"/>
                <w:szCs w:val="21"/>
              </w:rPr>
            </w:pPr>
            <w:r>
              <w:rPr>
                <w:bCs/>
                <w:sz w:val="21"/>
                <w:szCs w:val="21"/>
              </w:rPr>
              <w:t>露天采矿场</w:t>
            </w:r>
          </w:p>
        </w:tc>
        <w:tc>
          <w:tcPr>
            <w:tcW w:w="1445" w:type="dxa"/>
            <w:vAlign w:val="center"/>
          </w:tcPr>
          <w:p>
            <w:pPr>
              <w:jc w:val="center"/>
              <w:rPr>
                <w:bCs/>
                <w:sz w:val="21"/>
                <w:szCs w:val="21"/>
              </w:rPr>
            </w:pPr>
            <w:r>
              <w:rPr>
                <w:bCs/>
                <w:sz w:val="21"/>
                <w:szCs w:val="21"/>
              </w:rPr>
              <w:t>临时废料场</w:t>
            </w:r>
          </w:p>
        </w:tc>
        <w:tc>
          <w:tcPr>
            <w:tcW w:w="1341" w:type="dxa"/>
            <w:vAlign w:val="center"/>
          </w:tcPr>
          <w:p>
            <w:pPr>
              <w:spacing w:line="240" w:lineRule="exact"/>
              <w:jc w:val="center"/>
              <w:rPr>
                <w:bCs/>
                <w:sz w:val="21"/>
                <w:szCs w:val="21"/>
              </w:rPr>
            </w:pPr>
            <w:r>
              <w:rPr>
                <w:bCs/>
                <w:sz w:val="21"/>
                <w:szCs w:val="21"/>
              </w:rPr>
              <w:t>矿部生活区</w:t>
            </w:r>
          </w:p>
        </w:tc>
        <w:tc>
          <w:tcPr>
            <w:tcW w:w="1284" w:type="dxa"/>
            <w:vAlign w:val="center"/>
          </w:tcPr>
          <w:p>
            <w:pPr>
              <w:spacing w:line="240" w:lineRule="exact"/>
              <w:jc w:val="center"/>
              <w:rPr>
                <w:bCs/>
                <w:sz w:val="21"/>
                <w:szCs w:val="21"/>
              </w:rPr>
            </w:pPr>
            <w:r>
              <w:rPr>
                <w:bCs/>
                <w:sz w:val="21"/>
                <w:szCs w:val="21"/>
              </w:rPr>
              <w:t>工业广场</w:t>
            </w:r>
          </w:p>
        </w:tc>
        <w:tc>
          <w:tcPr>
            <w:tcW w:w="1227" w:type="dxa"/>
            <w:vAlign w:val="center"/>
          </w:tcPr>
          <w:p>
            <w:pPr>
              <w:jc w:val="center"/>
              <w:rPr>
                <w:bCs/>
                <w:sz w:val="21"/>
                <w:szCs w:val="21"/>
              </w:rPr>
            </w:pPr>
            <w:r>
              <w:rPr>
                <w:bCs/>
                <w:sz w:val="21"/>
                <w:szCs w:val="21"/>
              </w:rPr>
              <w:t>表土堆放场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9" w:hRule="atLeast"/>
          <w:jc w:val="center"/>
        </w:trPr>
        <w:tc>
          <w:tcPr>
            <w:tcW w:w="2367" w:type="dxa"/>
            <w:gridSpan w:val="3"/>
            <w:vAlign w:val="center"/>
          </w:tcPr>
          <w:p>
            <w:pPr>
              <w:jc w:val="center"/>
              <w:rPr>
                <w:bCs/>
                <w:sz w:val="21"/>
                <w:szCs w:val="21"/>
              </w:rPr>
            </w:pPr>
            <w:r>
              <w:rPr>
                <w:bCs/>
                <w:sz w:val="21"/>
                <w:szCs w:val="21"/>
              </w:rPr>
              <w:t>面积（公顷）</w:t>
            </w:r>
          </w:p>
        </w:tc>
        <w:tc>
          <w:tcPr>
            <w:tcW w:w="1277" w:type="dxa"/>
            <w:vAlign w:val="center"/>
          </w:tcPr>
          <w:p>
            <w:pPr>
              <w:jc w:val="center"/>
              <w:rPr>
                <w:bCs/>
                <w:sz w:val="21"/>
                <w:szCs w:val="21"/>
              </w:rPr>
            </w:pPr>
            <w:r>
              <w:rPr>
                <w:rFonts w:hint="eastAsia"/>
                <w:bCs/>
                <w:sz w:val="21"/>
                <w:szCs w:val="21"/>
              </w:rPr>
              <w:t>***</w:t>
            </w:r>
          </w:p>
        </w:tc>
        <w:tc>
          <w:tcPr>
            <w:tcW w:w="1445" w:type="dxa"/>
            <w:vAlign w:val="center"/>
          </w:tcPr>
          <w:p>
            <w:pPr>
              <w:jc w:val="center"/>
              <w:rPr>
                <w:bCs/>
                <w:sz w:val="21"/>
                <w:szCs w:val="21"/>
              </w:rPr>
            </w:pPr>
            <w:r>
              <w:rPr>
                <w:rFonts w:hint="eastAsia"/>
                <w:bCs/>
                <w:sz w:val="21"/>
                <w:szCs w:val="21"/>
              </w:rPr>
              <w:t>4</w:t>
            </w:r>
          </w:p>
        </w:tc>
        <w:tc>
          <w:tcPr>
            <w:tcW w:w="1341" w:type="dxa"/>
            <w:vAlign w:val="center"/>
          </w:tcPr>
          <w:p>
            <w:pPr>
              <w:jc w:val="center"/>
              <w:rPr>
                <w:bCs/>
                <w:sz w:val="21"/>
                <w:szCs w:val="21"/>
              </w:rPr>
            </w:pPr>
            <w:r>
              <w:rPr>
                <w:bCs/>
                <w:sz w:val="21"/>
                <w:szCs w:val="21"/>
              </w:rPr>
              <w:t>0.1</w:t>
            </w:r>
          </w:p>
        </w:tc>
        <w:tc>
          <w:tcPr>
            <w:tcW w:w="1284" w:type="dxa"/>
            <w:vAlign w:val="center"/>
          </w:tcPr>
          <w:p>
            <w:pPr>
              <w:jc w:val="center"/>
              <w:rPr>
                <w:bCs/>
                <w:sz w:val="21"/>
                <w:szCs w:val="21"/>
              </w:rPr>
            </w:pPr>
            <w:r>
              <w:rPr>
                <w:bCs/>
                <w:sz w:val="21"/>
                <w:szCs w:val="21"/>
              </w:rPr>
              <w:t>0.2</w:t>
            </w:r>
          </w:p>
        </w:tc>
        <w:tc>
          <w:tcPr>
            <w:tcW w:w="1227" w:type="dxa"/>
            <w:vAlign w:val="center"/>
          </w:tcPr>
          <w:p>
            <w:pPr>
              <w:jc w:val="center"/>
              <w:rPr>
                <w:bCs/>
                <w:sz w:val="21"/>
                <w:szCs w:val="21"/>
              </w:rPr>
            </w:pPr>
            <w:r>
              <w:rPr>
                <w:bCs/>
                <w:sz w:val="21"/>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5" w:hRule="atLeast"/>
          <w:jc w:val="center"/>
        </w:trPr>
        <w:tc>
          <w:tcPr>
            <w:tcW w:w="2367" w:type="dxa"/>
            <w:gridSpan w:val="3"/>
            <w:vAlign w:val="center"/>
          </w:tcPr>
          <w:p>
            <w:pPr>
              <w:jc w:val="center"/>
              <w:rPr>
                <w:bCs/>
                <w:sz w:val="21"/>
                <w:szCs w:val="21"/>
              </w:rPr>
            </w:pPr>
            <w:r>
              <w:rPr>
                <w:bCs/>
                <w:sz w:val="21"/>
                <w:szCs w:val="21"/>
              </w:rPr>
              <w:t>损毁类型</w:t>
            </w:r>
          </w:p>
        </w:tc>
        <w:tc>
          <w:tcPr>
            <w:tcW w:w="1277" w:type="dxa"/>
            <w:vAlign w:val="center"/>
          </w:tcPr>
          <w:p>
            <w:pPr>
              <w:jc w:val="center"/>
              <w:rPr>
                <w:bCs/>
                <w:sz w:val="21"/>
                <w:szCs w:val="21"/>
              </w:rPr>
            </w:pPr>
            <w:r>
              <w:rPr>
                <w:rFonts w:hint="eastAsia"/>
                <w:bCs/>
                <w:sz w:val="21"/>
                <w:szCs w:val="21"/>
              </w:rPr>
              <w:t>挖损</w:t>
            </w:r>
          </w:p>
        </w:tc>
        <w:tc>
          <w:tcPr>
            <w:tcW w:w="1445" w:type="dxa"/>
            <w:vAlign w:val="center"/>
          </w:tcPr>
          <w:p>
            <w:pPr>
              <w:jc w:val="center"/>
              <w:rPr>
                <w:bCs/>
                <w:sz w:val="21"/>
                <w:szCs w:val="21"/>
              </w:rPr>
            </w:pPr>
            <w:r>
              <w:rPr>
                <w:rFonts w:hint="eastAsia"/>
                <w:bCs/>
                <w:sz w:val="21"/>
                <w:szCs w:val="21"/>
              </w:rPr>
              <w:t>压占</w:t>
            </w:r>
          </w:p>
        </w:tc>
        <w:tc>
          <w:tcPr>
            <w:tcW w:w="1341" w:type="dxa"/>
            <w:vAlign w:val="center"/>
          </w:tcPr>
          <w:p>
            <w:pPr>
              <w:jc w:val="center"/>
              <w:rPr>
                <w:bCs/>
                <w:sz w:val="21"/>
                <w:szCs w:val="21"/>
              </w:rPr>
            </w:pPr>
            <w:r>
              <w:rPr>
                <w:rFonts w:hint="eastAsia"/>
                <w:bCs/>
                <w:sz w:val="21"/>
                <w:szCs w:val="21"/>
              </w:rPr>
              <w:t>压占</w:t>
            </w:r>
          </w:p>
        </w:tc>
        <w:tc>
          <w:tcPr>
            <w:tcW w:w="1284" w:type="dxa"/>
            <w:vAlign w:val="center"/>
          </w:tcPr>
          <w:p>
            <w:pPr>
              <w:jc w:val="center"/>
              <w:rPr>
                <w:bCs/>
                <w:sz w:val="21"/>
                <w:szCs w:val="21"/>
              </w:rPr>
            </w:pPr>
            <w:r>
              <w:rPr>
                <w:rFonts w:hint="eastAsia"/>
                <w:bCs/>
                <w:sz w:val="21"/>
                <w:szCs w:val="21"/>
              </w:rPr>
              <w:t>压占</w:t>
            </w:r>
          </w:p>
        </w:tc>
        <w:tc>
          <w:tcPr>
            <w:tcW w:w="1227" w:type="dxa"/>
            <w:vAlign w:val="center"/>
          </w:tcPr>
          <w:p>
            <w:pPr>
              <w:jc w:val="center"/>
              <w:rPr>
                <w:bCs/>
                <w:sz w:val="21"/>
                <w:szCs w:val="21"/>
              </w:rPr>
            </w:pPr>
            <w:r>
              <w:rPr>
                <w:rFonts w:hint="eastAsia"/>
                <w:bCs/>
                <w:sz w:val="21"/>
                <w:szCs w:val="21"/>
              </w:rPr>
              <w:t>压占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7" w:hRule="exact"/>
          <w:jc w:val="center"/>
        </w:trPr>
        <w:tc>
          <w:tcPr>
            <w:tcW w:w="488" w:type="dxa"/>
            <w:vMerge w:val="restart"/>
            <w:vAlign w:val="center"/>
          </w:tcPr>
          <w:p>
            <w:pPr>
              <w:jc w:val="center"/>
              <w:rPr>
                <w:bCs/>
                <w:sz w:val="21"/>
                <w:szCs w:val="21"/>
              </w:rPr>
            </w:pPr>
            <w:r>
              <w:rPr>
                <w:bCs/>
                <w:sz w:val="21"/>
                <w:szCs w:val="21"/>
              </w:rPr>
              <w:t>土</w:t>
            </w:r>
          </w:p>
          <w:p>
            <w:pPr>
              <w:jc w:val="center"/>
              <w:rPr>
                <w:bCs/>
                <w:sz w:val="21"/>
                <w:szCs w:val="21"/>
              </w:rPr>
            </w:pPr>
            <w:r>
              <w:rPr>
                <w:bCs/>
                <w:sz w:val="21"/>
                <w:szCs w:val="21"/>
              </w:rPr>
              <w:t>地</w:t>
            </w:r>
          </w:p>
          <w:p>
            <w:pPr>
              <w:jc w:val="center"/>
              <w:rPr>
                <w:bCs/>
                <w:sz w:val="21"/>
                <w:szCs w:val="21"/>
              </w:rPr>
            </w:pPr>
            <w:r>
              <w:rPr>
                <w:bCs/>
                <w:sz w:val="21"/>
                <w:szCs w:val="21"/>
              </w:rPr>
              <w:t>复</w:t>
            </w:r>
          </w:p>
          <w:p>
            <w:pPr>
              <w:jc w:val="center"/>
              <w:rPr>
                <w:bCs/>
                <w:sz w:val="21"/>
                <w:szCs w:val="21"/>
              </w:rPr>
            </w:pPr>
            <w:r>
              <w:rPr>
                <w:bCs/>
                <w:sz w:val="21"/>
                <w:szCs w:val="21"/>
              </w:rPr>
              <w:t>垦</w:t>
            </w:r>
          </w:p>
          <w:p>
            <w:pPr>
              <w:jc w:val="center"/>
              <w:rPr>
                <w:bCs/>
                <w:sz w:val="21"/>
                <w:szCs w:val="21"/>
              </w:rPr>
            </w:pPr>
            <w:r>
              <w:rPr>
                <w:bCs/>
                <w:sz w:val="21"/>
                <w:szCs w:val="21"/>
              </w:rPr>
              <w:t>工</w:t>
            </w:r>
          </w:p>
          <w:p>
            <w:pPr>
              <w:jc w:val="center"/>
              <w:rPr>
                <w:bCs/>
                <w:sz w:val="21"/>
                <w:szCs w:val="21"/>
              </w:rPr>
            </w:pPr>
            <w:r>
              <w:rPr>
                <w:bCs/>
                <w:sz w:val="21"/>
                <w:szCs w:val="21"/>
              </w:rPr>
              <w:t>程</w:t>
            </w:r>
          </w:p>
        </w:tc>
        <w:tc>
          <w:tcPr>
            <w:tcW w:w="1879" w:type="dxa"/>
            <w:gridSpan w:val="2"/>
            <w:vAlign w:val="center"/>
          </w:tcPr>
          <w:p>
            <w:pPr>
              <w:jc w:val="center"/>
              <w:rPr>
                <w:bCs/>
                <w:sz w:val="21"/>
                <w:szCs w:val="21"/>
              </w:rPr>
            </w:pPr>
            <w:r>
              <w:rPr>
                <w:bCs/>
                <w:sz w:val="21"/>
                <w:szCs w:val="21"/>
              </w:rPr>
              <w:t>复垦方向</w:t>
            </w:r>
          </w:p>
        </w:tc>
        <w:tc>
          <w:tcPr>
            <w:tcW w:w="1277" w:type="dxa"/>
            <w:vAlign w:val="center"/>
          </w:tcPr>
          <w:p>
            <w:pPr>
              <w:jc w:val="center"/>
              <w:rPr>
                <w:bCs/>
                <w:sz w:val="21"/>
                <w:szCs w:val="21"/>
              </w:rPr>
            </w:pPr>
            <w:r>
              <w:rPr>
                <w:rFonts w:hint="eastAsia"/>
                <w:bCs/>
                <w:sz w:val="21"/>
                <w:szCs w:val="21"/>
              </w:rPr>
              <w:t>裸岩石砾地</w:t>
            </w:r>
          </w:p>
        </w:tc>
        <w:tc>
          <w:tcPr>
            <w:tcW w:w="1445" w:type="dxa"/>
            <w:vAlign w:val="center"/>
          </w:tcPr>
          <w:p>
            <w:pPr>
              <w:jc w:val="center"/>
              <w:rPr>
                <w:bCs/>
                <w:sz w:val="21"/>
                <w:szCs w:val="21"/>
              </w:rPr>
            </w:pPr>
            <w:r>
              <w:rPr>
                <w:rFonts w:hint="eastAsia"/>
                <w:bCs/>
                <w:sz w:val="21"/>
                <w:szCs w:val="21"/>
              </w:rPr>
              <w:t>裸岩石砾地</w:t>
            </w:r>
          </w:p>
        </w:tc>
        <w:tc>
          <w:tcPr>
            <w:tcW w:w="1341" w:type="dxa"/>
            <w:vAlign w:val="center"/>
          </w:tcPr>
          <w:p>
            <w:pPr>
              <w:jc w:val="center"/>
              <w:rPr>
                <w:bCs/>
                <w:sz w:val="21"/>
                <w:szCs w:val="21"/>
              </w:rPr>
            </w:pPr>
            <w:r>
              <w:rPr>
                <w:rFonts w:hint="eastAsia"/>
                <w:bCs/>
                <w:sz w:val="21"/>
                <w:szCs w:val="21"/>
              </w:rPr>
              <w:t>裸岩石砾地</w:t>
            </w:r>
          </w:p>
        </w:tc>
        <w:tc>
          <w:tcPr>
            <w:tcW w:w="1284" w:type="dxa"/>
            <w:vAlign w:val="center"/>
          </w:tcPr>
          <w:p>
            <w:pPr>
              <w:jc w:val="center"/>
              <w:rPr>
                <w:bCs/>
                <w:sz w:val="21"/>
                <w:szCs w:val="21"/>
              </w:rPr>
            </w:pPr>
            <w:r>
              <w:rPr>
                <w:rFonts w:hint="eastAsia"/>
                <w:bCs/>
                <w:sz w:val="21"/>
                <w:szCs w:val="21"/>
              </w:rPr>
              <w:t>裸岩石砾地</w:t>
            </w:r>
          </w:p>
        </w:tc>
        <w:tc>
          <w:tcPr>
            <w:tcW w:w="1227" w:type="dxa"/>
            <w:vAlign w:val="center"/>
          </w:tcPr>
          <w:p>
            <w:pPr>
              <w:jc w:val="center"/>
              <w:rPr>
                <w:bCs/>
                <w:sz w:val="21"/>
                <w:szCs w:val="21"/>
              </w:rPr>
            </w:pPr>
            <w:r>
              <w:rPr>
                <w:rFonts w:hint="eastAsia"/>
                <w:bCs/>
                <w:sz w:val="21"/>
                <w:szCs w:val="21"/>
              </w:rPr>
              <w:t>裸岩石砾地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3" w:hRule="atLeast"/>
          <w:jc w:val="center"/>
        </w:trPr>
        <w:tc>
          <w:tcPr>
            <w:tcW w:w="488" w:type="dxa"/>
            <w:vMerge w:val="continue"/>
            <w:vAlign w:val="center"/>
          </w:tcPr>
          <w:p>
            <w:pPr>
              <w:rPr>
                <w:bCs/>
                <w:sz w:val="21"/>
                <w:szCs w:val="21"/>
              </w:rPr>
            </w:pPr>
          </w:p>
        </w:tc>
        <w:tc>
          <w:tcPr>
            <w:tcW w:w="377" w:type="dxa"/>
            <w:vMerge w:val="restart"/>
            <w:vAlign w:val="center"/>
          </w:tcPr>
          <w:p>
            <w:pPr>
              <w:jc w:val="center"/>
              <w:rPr>
                <w:bCs/>
                <w:sz w:val="21"/>
                <w:szCs w:val="21"/>
              </w:rPr>
            </w:pPr>
            <w:r>
              <w:rPr>
                <w:bCs/>
                <w:sz w:val="21"/>
                <w:szCs w:val="21"/>
              </w:rPr>
              <w:t>复</w:t>
            </w:r>
          </w:p>
          <w:p>
            <w:pPr>
              <w:jc w:val="center"/>
              <w:rPr>
                <w:bCs/>
                <w:sz w:val="21"/>
                <w:szCs w:val="21"/>
              </w:rPr>
            </w:pPr>
            <w:r>
              <w:rPr>
                <w:bCs/>
                <w:sz w:val="21"/>
                <w:szCs w:val="21"/>
              </w:rPr>
              <w:t>垦</w:t>
            </w:r>
          </w:p>
          <w:p>
            <w:pPr>
              <w:jc w:val="center"/>
              <w:rPr>
                <w:bCs/>
                <w:sz w:val="21"/>
                <w:szCs w:val="21"/>
              </w:rPr>
            </w:pPr>
            <w:r>
              <w:rPr>
                <w:bCs/>
                <w:sz w:val="21"/>
                <w:szCs w:val="21"/>
              </w:rPr>
              <w:t>措</w:t>
            </w:r>
          </w:p>
          <w:p>
            <w:pPr>
              <w:jc w:val="center"/>
              <w:rPr>
                <w:bCs/>
                <w:sz w:val="21"/>
                <w:szCs w:val="21"/>
              </w:rPr>
            </w:pPr>
            <w:r>
              <w:rPr>
                <w:bCs/>
                <w:sz w:val="21"/>
                <w:szCs w:val="21"/>
              </w:rPr>
              <w:t>施</w:t>
            </w:r>
          </w:p>
          <w:p>
            <w:pPr>
              <w:jc w:val="center"/>
              <w:rPr>
                <w:bCs/>
                <w:sz w:val="21"/>
                <w:szCs w:val="21"/>
              </w:rPr>
            </w:pPr>
            <w:r>
              <w:rPr>
                <w:bCs/>
                <w:sz w:val="21"/>
                <w:szCs w:val="21"/>
              </w:rPr>
              <w:t>及</w:t>
            </w:r>
          </w:p>
          <w:p>
            <w:pPr>
              <w:jc w:val="center"/>
              <w:rPr>
                <w:bCs/>
                <w:sz w:val="21"/>
                <w:szCs w:val="21"/>
              </w:rPr>
            </w:pPr>
            <w:r>
              <w:rPr>
                <w:bCs/>
                <w:sz w:val="21"/>
                <w:szCs w:val="21"/>
              </w:rPr>
              <w:t>工</w:t>
            </w:r>
          </w:p>
          <w:p>
            <w:pPr>
              <w:jc w:val="center"/>
              <w:rPr>
                <w:bCs/>
                <w:sz w:val="21"/>
                <w:szCs w:val="21"/>
              </w:rPr>
            </w:pPr>
            <w:r>
              <w:rPr>
                <w:bCs/>
                <w:sz w:val="21"/>
                <w:szCs w:val="21"/>
              </w:rPr>
              <w:t>程</w:t>
            </w:r>
          </w:p>
          <w:p>
            <w:pPr>
              <w:jc w:val="center"/>
              <w:rPr>
                <w:bCs/>
                <w:sz w:val="21"/>
                <w:szCs w:val="21"/>
              </w:rPr>
            </w:pPr>
            <w:r>
              <w:rPr>
                <w:bCs/>
                <w:sz w:val="21"/>
                <w:szCs w:val="21"/>
              </w:rPr>
              <w:t>量</w:t>
            </w:r>
          </w:p>
        </w:tc>
        <w:tc>
          <w:tcPr>
            <w:tcW w:w="1502" w:type="dxa"/>
            <w:vAlign w:val="center"/>
          </w:tcPr>
          <w:p>
            <w:pPr>
              <w:jc w:val="center"/>
              <w:rPr>
                <w:bCs/>
                <w:sz w:val="21"/>
                <w:szCs w:val="21"/>
              </w:rPr>
            </w:pPr>
            <w:r>
              <w:rPr>
                <w:bCs/>
                <w:sz w:val="21"/>
                <w:szCs w:val="21"/>
              </w:rPr>
              <w:t>清运回填</w:t>
            </w:r>
          </w:p>
          <w:p>
            <w:pPr>
              <w:jc w:val="center"/>
              <w:rPr>
                <w:bCs/>
                <w:sz w:val="21"/>
                <w:szCs w:val="21"/>
              </w:rPr>
            </w:pPr>
            <w:r>
              <w:rPr>
                <w:bCs/>
                <w:sz w:val="21"/>
                <w:szCs w:val="21"/>
              </w:rPr>
              <w:t>(</w:t>
            </w:r>
            <w:r>
              <w:rPr>
                <w:sz w:val="21"/>
                <w:szCs w:val="21"/>
              </w:rPr>
              <w:t>100</w:t>
            </w:r>
            <w:r>
              <w:rPr>
                <w:bCs/>
                <w:sz w:val="21"/>
                <w:szCs w:val="21"/>
              </w:rPr>
              <w:t>立方米)</w:t>
            </w:r>
          </w:p>
        </w:tc>
        <w:tc>
          <w:tcPr>
            <w:tcW w:w="1277" w:type="dxa"/>
          </w:tcPr>
          <w:p>
            <w:pPr>
              <w:jc w:val="center"/>
              <w:rPr>
                <w:bCs/>
                <w:sz w:val="21"/>
                <w:szCs w:val="21"/>
              </w:rPr>
            </w:pPr>
            <w:r>
              <w:t>***</w:t>
            </w:r>
          </w:p>
        </w:tc>
        <w:tc>
          <w:tcPr>
            <w:tcW w:w="1445" w:type="dxa"/>
          </w:tcPr>
          <w:p>
            <w:pPr>
              <w:jc w:val="center"/>
              <w:rPr>
                <w:bCs/>
                <w:sz w:val="21"/>
                <w:szCs w:val="21"/>
              </w:rPr>
            </w:pPr>
            <w:r>
              <w:t>***</w:t>
            </w:r>
          </w:p>
        </w:tc>
        <w:tc>
          <w:tcPr>
            <w:tcW w:w="1341" w:type="dxa"/>
          </w:tcPr>
          <w:p>
            <w:pPr>
              <w:jc w:val="center"/>
              <w:rPr>
                <w:bCs/>
                <w:sz w:val="21"/>
                <w:szCs w:val="21"/>
              </w:rPr>
            </w:pPr>
            <w:r>
              <w:t>***</w:t>
            </w:r>
          </w:p>
        </w:tc>
        <w:tc>
          <w:tcPr>
            <w:tcW w:w="1284" w:type="dxa"/>
          </w:tcPr>
          <w:p>
            <w:pPr>
              <w:jc w:val="center"/>
              <w:rPr>
                <w:bCs/>
                <w:sz w:val="21"/>
                <w:szCs w:val="21"/>
              </w:rPr>
            </w:pPr>
            <w:r>
              <w:t>***</w:t>
            </w:r>
          </w:p>
        </w:tc>
        <w:tc>
          <w:tcPr>
            <w:tcW w:w="1227" w:type="dxa"/>
          </w:tcPr>
          <w:p>
            <w:pPr>
              <w:jc w:val="center"/>
              <w:rPr>
                <w:bCs/>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3" w:hRule="atLeast"/>
          <w:jc w:val="center"/>
        </w:trPr>
        <w:tc>
          <w:tcPr>
            <w:tcW w:w="488" w:type="dxa"/>
            <w:vMerge w:val="continue"/>
            <w:vAlign w:val="center"/>
          </w:tcPr>
          <w:p>
            <w:pPr>
              <w:rPr>
                <w:bCs/>
                <w:sz w:val="21"/>
                <w:szCs w:val="21"/>
              </w:rPr>
            </w:pPr>
          </w:p>
        </w:tc>
        <w:tc>
          <w:tcPr>
            <w:tcW w:w="377" w:type="dxa"/>
            <w:vMerge w:val="continue"/>
            <w:vAlign w:val="center"/>
          </w:tcPr>
          <w:p>
            <w:pPr>
              <w:jc w:val="center"/>
              <w:rPr>
                <w:bCs/>
                <w:sz w:val="21"/>
                <w:szCs w:val="21"/>
              </w:rPr>
            </w:pPr>
          </w:p>
        </w:tc>
        <w:tc>
          <w:tcPr>
            <w:tcW w:w="1502" w:type="dxa"/>
            <w:vAlign w:val="center"/>
          </w:tcPr>
          <w:p>
            <w:pPr>
              <w:jc w:val="center"/>
              <w:rPr>
                <w:bCs/>
                <w:sz w:val="21"/>
                <w:szCs w:val="21"/>
              </w:rPr>
            </w:pPr>
            <w:r>
              <w:rPr>
                <w:bCs/>
                <w:sz w:val="21"/>
                <w:szCs w:val="21"/>
              </w:rPr>
              <w:t>削坡</w:t>
            </w:r>
          </w:p>
          <w:p>
            <w:pPr>
              <w:jc w:val="center"/>
              <w:rPr>
                <w:bCs/>
                <w:sz w:val="21"/>
                <w:szCs w:val="21"/>
              </w:rPr>
            </w:pPr>
            <w:r>
              <w:rPr>
                <w:bCs/>
                <w:sz w:val="21"/>
                <w:szCs w:val="21"/>
              </w:rPr>
              <w:t>(</w:t>
            </w:r>
            <w:r>
              <w:rPr>
                <w:sz w:val="21"/>
                <w:szCs w:val="21"/>
              </w:rPr>
              <w:t>100</w:t>
            </w:r>
            <w:r>
              <w:rPr>
                <w:bCs/>
                <w:sz w:val="21"/>
                <w:szCs w:val="21"/>
              </w:rPr>
              <w:t>立方米)</w:t>
            </w:r>
          </w:p>
        </w:tc>
        <w:tc>
          <w:tcPr>
            <w:tcW w:w="1277" w:type="dxa"/>
          </w:tcPr>
          <w:p>
            <w:pPr>
              <w:jc w:val="center"/>
              <w:rPr>
                <w:bCs/>
                <w:sz w:val="21"/>
                <w:szCs w:val="21"/>
              </w:rPr>
            </w:pPr>
            <w:r>
              <w:t>***</w:t>
            </w:r>
          </w:p>
        </w:tc>
        <w:tc>
          <w:tcPr>
            <w:tcW w:w="1445" w:type="dxa"/>
          </w:tcPr>
          <w:p>
            <w:pPr>
              <w:jc w:val="center"/>
              <w:rPr>
                <w:bCs/>
                <w:sz w:val="21"/>
                <w:szCs w:val="21"/>
              </w:rPr>
            </w:pPr>
            <w:r>
              <w:t>***</w:t>
            </w:r>
          </w:p>
        </w:tc>
        <w:tc>
          <w:tcPr>
            <w:tcW w:w="1341" w:type="dxa"/>
          </w:tcPr>
          <w:p>
            <w:pPr>
              <w:jc w:val="center"/>
              <w:rPr>
                <w:bCs/>
                <w:sz w:val="21"/>
                <w:szCs w:val="21"/>
              </w:rPr>
            </w:pPr>
            <w:r>
              <w:t>***</w:t>
            </w:r>
          </w:p>
        </w:tc>
        <w:tc>
          <w:tcPr>
            <w:tcW w:w="1284" w:type="dxa"/>
          </w:tcPr>
          <w:p>
            <w:pPr>
              <w:jc w:val="center"/>
              <w:rPr>
                <w:bCs/>
                <w:sz w:val="21"/>
                <w:szCs w:val="21"/>
              </w:rPr>
            </w:pPr>
            <w:r>
              <w:t>***</w:t>
            </w:r>
          </w:p>
        </w:tc>
        <w:tc>
          <w:tcPr>
            <w:tcW w:w="1227" w:type="dxa"/>
          </w:tcPr>
          <w:p>
            <w:pPr>
              <w:jc w:val="center"/>
              <w:rPr>
                <w:bCs/>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8" w:hRule="exact"/>
          <w:jc w:val="center"/>
        </w:trPr>
        <w:tc>
          <w:tcPr>
            <w:tcW w:w="488" w:type="dxa"/>
            <w:vMerge w:val="continue"/>
            <w:vAlign w:val="center"/>
          </w:tcPr>
          <w:p>
            <w:pPr>
              <w:rPr>
                <w:bCs/>
                <w:sz w:val="21"/>
                <w:szCs w:val="21"/>
              </w:rPr>
            </w:pPr>
          </w:p>
        </w:tc>
        <w:tc>
          <w:tcPr>
            <w:tcW w:w="377" w:type="dxa"/>
            <w:vMerge w:val="continue"/>
            <w:vAlign w:val="center"/>
          </w:tcPr>
          <w:p>
            <w:pPr>
              <w:jc w:val="center"/>
              <w:rPr>
                <w:bCs/>
                <w:sz w:val="21"/>
                <w:szCs w:val="21"/>
              </w:rPr>
            </w:pPr>
          </w:p>
        </w:tc>
        <w:tc>
          <w:tcPr>
            <w:tcW w:w="1502" w:type="dxa"/>
            <w:vAlign w:val="center"/>
          </w:tcPr>
          <w:p>
            <w:pPr>
              <w:jc w:val="center"/>
              <w:rPr>
                <w:bCs/>
                <w:sz w:val="21"/>
                <w:szCs w:val="21"/>
              </w:rPr>
            </w:pPr>
            <w:r>
              <w:rPr>
                <w:rFonts w:hint="eastAsia"/>
                <w:bCs/>
                <w:sz w:val="21"/>
                <w:szCs w:val="21"/>
              </w:rPr>
              <w:t>建筑设施拆除</w:t>
            </w:r>
            <w:r>
              <w:rPr>
                <w:bCs/>
                <w:sz w:val="21"/>
                <w:szCs w:val="21"/>
              </w:rPr>
              <w:t>（</w:t>
            </w:r>
            <w:r>
              <w:rPr>
                <w:sz w:val="21"/>
                <w:szCs w:val="21"/>
              </w:rPr>
              <w:t>100</w:t>
            </w:r>
            <w:r>
              <w:rPr>
                <w:bCs/>
                <w:sz w:val="21"/>
                <w:szCs w:val="21"/>
              </w:rPr>
              <w:t>立方米）</w:t>
            </w:r>
          </w:p>
        </w:tc>
        <w:tc>
          <w:tcPr>
            <w:tcW w:w="1277" w:type="dxa"/>
          </w:tcPr>
          <w:p>
            <w:pPr>
              <w:jc w:val="center"/>
              <w:rPr>
                <w:bCs/>
                <w:sz w:val="21"/>
                <w:szCs w:val="21"/>
              </w:rPr>
            </w:pPr>
            <w:r>
              <w:t>***</w:t>
            </w:r>
          </w:p>
        </w:tc>
        <w:tc>
          <w:tcPr>
            <w:tcW w:w="1445" w:type="dxa"/>
          </w:tcPr>
          <w:p>
            <w:pPr>
              <w:jc w:val="center"/>
              <w:rPr>
                <w:bCs/>
                <w:sz w:val="21"/>
                <w:szCs w:val="21"/>
              </w:rPr>
            </w:pPr>
            <w:r>
              <w:t>***</w:t>
            </w:r>
          </w:p>
        </w:tc>
        <w:tc>
          <w:tcPr>
            <w:tcW w:w="1341" w:type="dxa"/>
          </w:tcPr>
          <w:p>
            <w:pPr>
              <w:jc w:val="center"/>
              <w:rPr>
                <w:bCs/>
                <w:sz w:val="21"/>
                <w:szCs w:val="21"/>
              </w:rPr>
            </w:pPr>
            <w:r>
              <w:t>***</w:t>
            </w:r>
          </w:p>
        </w:tc>
        <w:tc>
          <w:tcPr>
            <w:tcW w:w="1284" w:type="dxa"/>
          </w:tcPr>
          <w:p>
            <w:pPr>
              <w:jc w:val="center"/>
              <w:rPr>
                <w:bCs/>
                <w:sz w:val="21"/>
                <w:szCs w:val="21"/>
              </w:rPr>
            </w:pPr>
            <w:r>
              <w:t>***</w:t>
            </w:r>
          </w:p>
        </w:tc>
        <w:tc>
          <w:tcPr>
            <w:tcW w:w="1227" w:type="dxa"/>
          </w:tcPr>
          <w:p>
            <w:pPr>
              <w:jc w:val="center"/>
              <w:rPr>
                <w:bCs/>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8" w:hRule="exact"/>
          <w:jc w:val="center"/>
        </w:trPr>
        <w:tc>
          <w:tcPr>
            <w:tcW w:w="488" w:type="dxa"/>
            <w:vMerge w:val="continue"/>
            <w:vAlign w:val="center"/>
          </w:tcPr>
          <w:p>
            <w:pPr>
              <w:rPr>
                <w:bCs/>
                <w:sz w:val="21"/>
                <w:szCs w:val="21"/>
              </w:rPr>
            </w:pPr>
          </w:p>
        </w:tc>
        <w:tc>
          <w:tcPr>
            <w:tcW w:w="377" w:type="dxa"/>
            <w:vMerge w:val="continue"/>
            <w:vAlign w:val="center"/>
          </w:tcPr>
          <w:p>
            <w:pPr>
              <w:jc w:val="center"/>
              <w:rPr>
                <w:bCs/>
                <w:sz w:val="21"/>
                <w:szCs w:val="21"/>
              </w:rPr>
            </w:pPr>
          </w:p>
        </w:tc>
        <w:tc>
          <w:tcPr>
            <w:tcW w:w="1502" w:type="dxa"/>
            <w:vAlign w:val="center"/>
          </w:tcPr>
          <w:p>
            <w:pPr>
              <w:jc w:val="center"/>
              <w:rPr>
                <w:bCs/>
                <w:sz w:val="21"/>
                <w:szCs w:val="21"/>
              </w:rPr>
            </w:pPr>
            <w:r>
              <w:rPr>
                <w:rFonts w:hint="eastAsia"/>
                <w:bCs/>
                <w:sz w:val="21"/>
                <w:szCs w:val="21"/>
              </w:rPr>
              <w:t>清运</w:t>
            </w:r>
          </w:p>
          <w:p>
            <w:pPr>
              <w:jc w:val="center"/>
              <w:rPr>
                <w:bCs/>
                <w:sz w:val="21"/>
                <w:szCs w:val="21"/>
              </w:rPr>
            </w:pPr>
            <w:r>
              <w:rPr>
                <w:bCs/>
                <w:sz w:val="21"/>
                <w:szCs w:val="21"/>
              </w:rPr>
              <w:t>（</w:t>
            </w:r>
            <w:r>
              <w:rPr>
                <w:sz w:val="21"/>
                <w:szCs w:val="21"/>
              </w:rPr>
              <w:t>100</w:t>
            </w:r>
            <w:r>
              <w:rPr>
                <w:bCs/>
                <w:sz w:val="21"/>
                <w:szCs w:val="21"/>
              </w:rPr>
              <w:t>立方米）</w:t>
            </w:r>
          </w:p>
        </w:tc>
        <w:tc>
          <w:tcPr>
            <w:tcW w:w="1277" w:type="dxa"/>
          </w:tcPr>
          <w:p>
            <w:pPr>
              <w:jc w:val="center"/>
              <w:rPr>
                <w:bCs/>
                <w:sz w:val="21"/>
                <w:szCs w:val="21"/>
              </w:rPr>
            </w:pPr>
            <w:r>
              <w:t>***</w:t>
            </w:r>
          </w:p>
        </w:tc>
        <w:tc>
          <w:tcPr>
            <w:tcW w:w="1445" w:type="dxa"/>
          </w:tcPr>
          <w:p>
            <w:pPr>
              <w:jc w:val="center"/>
              <w:rPr>
                <w:bCs/>
                <w:sz w:val="21"/>
                <w:szCs w:val="21"/>
              </w:rPr>
            </w:pPr>
            <w:r>
              <w:t>***</w:t>
            </w:r>
          </w:p>
        </w:tc>
        <w:tc>
          <w:tcPr>
            <w:tcW w:w="1341" w:type="dxa"/>
          </w:tcPr>
          <w:p>
            <w:pPr>
              <w:jc w:val="center"/>
              <w:rPr>
                <w:bCs/>
                <w:sz w:val="21"/>
                <w:szCs w:val="21"/>
              </w:rPr>
            </w:pPr>
            <w:r>
              <w:t>***</w:t>
            </w:r>
          </w:p>
        </w:tc>
        <w:tc>
          <w:tcPr>
            <w:tcW w:w="1284" w:type="dxa"/>
          </w:tcPr>
          <w:p>
            <w:pPr>
              <w:jc w:val="center"/>
              <w:rPr>
                <w:bCs/>
                <w:sz w:val="21"/>
                <w:szCs w:val="21"/>
              </w:rPr>
            </w:pPr>
            <w:r>
              <w:t>***</w:t>
            </w:r>
          </w:p>
        </w:tc>
        <w:tc>
          <w:tcPr>
            <w:tcW w:w="1227" w:type="dxa"/>
          </w:tcPr>
          <w:p>
            <w:pPr>
              <w:jc w:val="center"/>
              <w:rPr>
                <w:bCs/>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1" w:hRule="exact"/>
          <w:jc w:val="center"/>
        </w:trPr>
        <w:tc>
          <w:tcPr>
            <w:tcW w:w="488" w:type="dxa"/>
            <w:vMerge w:val="continue"/>
            <w:vAlign w:val="center"/>
          </w:tcPr>
          <w:p>
            <w:pPr>
              <w:rPr>
                <w:bCs/>
                <w:sz w:val="21"/>
                <w:szCs w:val="21"/>
              </w:rPr>
            </w:pPr>
          </w:p>
        </w:tc>
        <w:tc>
          <w:tcPr>
            <w:tcW w:w="377" w:type="dxa"/>
            <w:vMerge w:val="continue"/>
            <w:vAlign w:val="center"/>
          </w:tcPr>
          <w:p>
            <w:pPr>
              <w:jc w:val="center"/>
              <w:rPr>
                <w:bCs/>
                <w:sz w:val="21"/>
                <w:szCs w:val="21"/>
              </w:rPr>
            </w:pPr>
          </w:p>
        </w:tc>
        <w:tc>
          <w:tcPr>
            <w:tcW w:w="1502" w:type="dxa"/>
            <w:vAlign w:val="center"/>
          </w:tcPr>
          <w:p>
            <w:pPr>
              <w:jc w:val="center"/>
              <w:rPr>
                <w:bCs/>
                <w:sz w:val="21"/>
                <w:szCs w:val="21"/>
              </w:rPr>
            </w:pPr>
            <w:r>
              <w:rPr>
                <w:rFonts w:hint="eastAsia"/>
                <w:bCs/>
                <w:sz w:val="21"/>
                <w:szCs w:val="21"/>
              </w:rPr>
              <w:t>土地平整</w:t>
            </w:r>
          </w:p>
          <w:p>
            <w:pPr>
              <w:jc w:val="center"/>
              <w:rPr>
                <w:bCs/>
                <w:sz w:val="21"/>
                <w:szCs w:val="21"/>
              </w:rPr>
            </w:pPr>
            <w:r>
              <w:rPr>
                <w:bCs/>
                <w:sz w:val="21"/>
                <w:szCs w:val="21"/>
              </w:rPr>
              <w:t>（</w:t>
            </w:r>
            <w:r>
              <w:rPr>
                <w:sz w:val="21"/>
                <w:szCs w:val="21"/>
              </w:rPr>
              <w:t>100</w:t>
            </w:r>
            <w:r>
              <w:rPr>
                <w:bCs/>
                <w:sz w:val="21"/>
                <w:szCs w:val="21"/>
              </w:rPr>
              <w:t>立方米）</w:t>
            </w:r>
          </w:p>
        </w:tc>
        <w:tc>
          <w:tcPr>
            <w:tcW w:w="1277" w:type="dxa"/>
          </w:tcPr>
          <w:p>
            <w:pPr>
              <w:jc w:val="center"/>
              <w:rPr>
                <w:bCs/>
                <w:sz w:val="21"/>
                <w:szCs w:val="21"/>
              </w:rPr>
            </w:pPr>
            <w:r>
              <w:t>***</w:t>
            </w:r>
          </w:p>
        </w:tc>
        <w:tc>
          <w:tcPr>
            <w:tcW w:w="1445" w:type="dxa"/>
          </w:tcPr>
          <w:p>
            <w:pPr>
              <w:jc w:val="center"/>
              <w:rPr>
                <w:bCs/>
                <w:sz w:val="21"/>
                <w:szCs w:val="21"/>
              </w:rPr>
            </w:pPr>
            <w:r>
              <w:t>***</w:t>
            </w:r>
          </w:p>
        </w:tc>
        <w:tc>
          <w:tcPr>
            <w:tcW w:w="1341" w:type="dxa"/>
          </w:tcPr>
          <w:p>
            <w:pPr>
              <w:jc w:val="center"/>
              <w:rPr>
                <w:bCs/>
                <w:sz w:val="21"/>
                <w:szCs w:val="21"/>
              </w:rPr>
            </w:pPr>
            <w:r>
              <w:t>***</w:t>
            </w:r>
          </w:p>
        </w:tc>
        <w:tc>
          <w:tcPr>
            <w:tcW w:w="1284" w:type="dxa"/>
          </w:tcPr>
          <w:p>
            <w:pPr>
              <w:jc w:val="center"/>
              <w:rPr>
                <w:bCs/>
                <w:sz w:val="21"/>
                <w:szCs w:val="21"/>
              </w:rPr>
            </w:pPr>
            <w:r>
              <w:t>***</w:t>
            </w:r>
          </w:p>
        </w:tc>
        <w:tc>
          <w:tcPr>
            <w:tcW w:w="1227" w:type="dxa"/>
          </w:tcPr>
          <w:p>
            <w:pPr>
              <w:jc w:val="center"/>
              <w:rPr>
                <w:bCs/>
                <w:sz w:val="21"/>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488" w:type="dxa"/>
            <w:vMerge w:val="continue"/>
            <w:vAlign w:val="center"/>
          </w:tcPr>
          <w:p>
            <w:pPr>
              <w:rPr>
                <w:bCs/>
                <w:sz w:val="21"/>
                <w:szCs w:val="21"/>
              </w:rPr>
            </w:pPr>
          </w:p>
        </w:tc>
        <w:tc>
          <w:tcPr>
            <w:tcW w:w="377" w:type="dxa"/>
            <w:vMerge w:val="continue"/>
            <w:vAlign w:val="center"/>
          </w:tcPr>
          <w:p>
            <w:pPr>
              <w:rPr>
                <w:bCs/>
                <w:sz w:val="21"/>
                <w:szCs w:val="21"/>
              </w:rPr>
            </w:pPr>
          </w:p>
        </w:tc>
        <w:tc>
          <w:tcPr>
            <w:tcW w:w="1502" w:type="dxa"/>
            <w:vAlign w:val="center"/>
          </w:tcPr>
          <w:p>
            <w:pPr>
              <w:jc w:val="center"/>
              <w:rPr>
                <w:bCs/>
                <w:sz w:val="21"/>
                <w:szCs w:val="21"/>
              </w:rPr>
            </w:pPr>
            <w:r>
              <w:rPr>
                <w:sz w:val="21"/>
                <w:szCs w:val="21"/>
              </w:rPr>
              <w:t>监测和管护</w:t>
            </w:r>
          </w:p>
        </w:tc>
        <w:tc>
          <w:tcPr>
            <w:tcW w:w="6574" w:type="dxa"/>
            <w:gridSpan w:val="5"/>
            <w:vAlign w:val="center"/>
          </w:tcPr>
          <w:p>
            <w:pPr>
              <w:jc w:val="center"/>
              <w:rPr>
                <w:bCs/>
                <w:sz w:val="21"/>
                <w:szCs w:val="21"/>
              </w:rPr>
            </w:pPr>
            <w:r>
              <w:rPr>
                <w:rFonts w:hint="eastAsia"/>
                <w:sz w:val="21"/>
                <w:szCs w:val="21"/>
              </w:rPr>
              <w:t>土地损毁监测时间为***年，监测频率2次/年。复垦效果监测为1年，监测频率2次/年。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9" w:hRule="atLeast"/>
          <w:jc w:val="center"/>
        </w:trPr>
        <w:tc>
          <w:tcPr>
            <w:tcW w:w="488" w:type="dxa"/>
            <w:vMerge w:val="continue"/>
            <w:vAlign w:val="center"/>
          </w:tcPr>
          <w:p>
            <w:pPr>
              <w:rPr>
                <w:bCs/>
                <w:sz w:val="21"/>
                <w:szCs w:val="21"/>
              </w:rPr>
            </w:pPr>
          </w:p>
        </w:tc>
        <w:tc>
          <w:tcPr>
            <w:tcW w:w="1879" w:type="dxa"/>
            <w:gridSpan w:val="2"/>
            <w:vAlign w:val="center"/>
          </w:tcPr>
          <w:p>
            <w:pPr>
              <w:jc w:val="center"/>
              <w:rPr>
                <w:bCs/>
                <w:sz w:val="21"/>
                <w:szCs w:val="21"/>
              </w:rPr>
            </w:pPr>
            <w:r>
              <w:rPr>
                <w:bCs/>
                <w:sz w:val="21"/>
                <w:szCs w:val="21"/>
              </w:rPr>
              <w:t>进度安排</w:t>
            </w:r>
          </w:p>
        </w:tc>
        <w:tc>
          <w:tcPr>
            <w:tcW w:w="6574" w:type="dxa"/>
            <w:gridSpan w:val="5"/>
            <w:vAlign w:val="center"/>
          </w:tcPr>
          <w:p>
            <w:pPr>
              <w:jc w:val="both"/>
              <w:rPr>
                <w:bCs/>
                <w:sz w:val="21"/>
                <w:szCs w:val="21"/>
              </w:rPr>
            </w:pPr>
            <w:r>
              <w:rPr>
                <w:rFonts w:hint="eastAsia"/>
                <w:bCs/>
                <w:sz w:val="21"/>
                <w:szCs w:val="21"/>
              </w:rPr>
              <w:t>2024年10月－2055年1月以监测为主</w:t>
            </w:r>
          </w:p>
          <w:p>
            <w:pPr>
              <w:jc w:val="both"/>
              <w:rPr>
                <w:bCs/>
                <w:sz w:val="21"/>
                <w:szCs w:val="21"/>
              </w:rPr>
            </w:pPr>
            <w:r>
              <w:rPr>
                <w:rFonts w:hint="eastAsia"/>
                <w:bCs/>
                <w:sz w:val="21"/>
                <w:szCs w:val="21"/>
              </w:rPr>
              <w:t>2055年2月－2056年1月进行土地复垦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5" w:hRule="exact"/>
          <w:jc w:val="center"/>
        </w:trPr>
        <w:tc>
          <w:tcPr>
            <w:tcW w:w="488" w:type="dxa"/>
            <w:vMerge w:val="continue"/>
            <w:vAlign w:val="center"/>
          </w:tcPr>
          <w:p>
            <w:pPr>
              <w:rPr>
                <w:bCs/>
                <w:sz w:val="21"/>
                <w:szCs w:val="21"/>
              </w:rPr>
            </w:pPr>
          </w:p>
        </w:tc>
        <w:tc>
          <w:tcPr>
            <w:tcW w:w="1879" w:type="dxa"/>
            <w:gridSpan w:val="2"/>
            <w:vAlign w:val="center"/>
          </w:tcPr>
          <w:p>
            <w:pPr>
              <w:jc w:val="center"/>
              <w:rPr>
                <w:bCs/>
                <w:sz w:val="21"/>
                <w:szCs w:val="21"/>
              </w:rPr>
            </w:pPr>
            <w:r>
              <w:rPr>
                <w:bCs/>
                <w:sz w:val="21"/>
                <w:szCs w:val="21"/>
              </w:rPr>
              <w:t>备   注</w:t>
            </w:r>
          </w:p>
        </w:tc>
        <w:tc>
          <w:tcPr>
            <w:tcW w:w="6574" w:type="dxa"/>
            <w:gridSpan w:val="5"/>
            <w:vAlign w:val="center"/>
          </w:tcPr>
          <w:p>
            <w:pPr>
              <w:spacing w:line="400" w:lineRule="exact"/>
              <w:rPr>
                <w:bCs/>
                <w:sz w:val="21"/>
                <w:szCs w:val="21"/>
              </w:rPr>
            </w:pPr>
            <w:r>
              <w:rPr>
                <w:sz w:val="21"/>
                <w:szCs w:val="21"/>
              </w:rPr>
              <w:t>露天采坑废石回填量包含废石场废石回填量，因此在土地复垦工程量中只需计算露天采坑废石回填量费用，不重复计算废石回填量费用。</w:t>
            </w:r>
          </w:p>
        </w:tc>
      </w:tr>
    </w:tbl>
    <w:p>
      <w:pPr>
        <w:spacing w:line="360" w:lineRule="auto"/>
        <w:ind w:firstLine="562" w:firstLineChars="200"/>
        <w:jc w:val="both"/>
        <w:outlineLvl w:val="2"/>
        <w:rPr>
          <w:b/>
          <w:color w:val="000000"/>
          <w:sz w:val="28"/>
          <w:szCs w:val="28"/>
        </w:rPr>
      </w:pPr>
      <w:r>
        <w:rPr>
          <w:b/>
          <w:color w:val="000000"/>
          <w:sz w:val="28"/>
          <w:szCs w:val="28"/>
        </w:rPr>
        <w:t>（二）年度工作安排</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矿山土地复垦工作近期5年（202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月）实施计划具体如下：此阶段为矿山生产期，根据矿山土地复垦安排，该阶段的工作重点是对土地损毁情况、土壤质量进行监测。近期土地复垦工作主要工程量及费用安排见表5-</w:t>
      </w:r>
      <w:r>
        <w:rPr>
          <w:rFonts w:hint="eastAsia"/>
          <w:color w:val="000000"/>
          <w:sz w:val="24"/>
          <w:szCs w:val="24"/>
        </w:rPr>
        <w:t>21</w:t>
      </w:r>
      <w:r>
        <w:rPr>
          <w:color w:val="000000"/>
          <w:sz w:val="24"/>
          <w:szCs w:val="24"/>
        </w:rPr>
        <w:t>。</w:t>
      </w:r>
    </w:p>
    <w:p>
      <w:pPr>
        <w:rPr>
          <w:color w:val="000000"/>
          <w:sz w:val="24"/>
          <w:szCs w:val="24"/>
        </w:rPr>
      </w:pPr>
      <w:r>
        <w:rPr>
          <w:color w:val="000000"/>
          <w:sz w:val="24"/>
          <w:szCs w:val="24"/>
        </w:rPr>
        <w:br w:type="page"/>
      </w:r>
    </w:p>
    <w:p>
      <w:pPr>
        <w:pStyle w:val="20"/>
        <w:spacing w:after="0"/>
        <w:ind w:firstLine="480"/>
        <w:sectPr>
          <w:pgSz w:w="11910" w:h="16840"/>
          <w:pgMar w:top="1440" w:right="1400" w:bottom="1440" w:left="1559" w:header="0" w:footer="1117" w:gutter="0"/>
          <w:cols w:space="0" w:num="1"/>
        </w:sectPr>
      </w:pP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表5-</w:t>
      </w:r>
      <w:r>
        <w:rPr>
          <w:rFonts w:hint="eastAsia" w:ascii="Times New Roman" w:hAnsi="Times New Roman" w:eastAsia="宋体" w:cs="Times New Roman"/>
          <w:b/>
          <w:bCs w:val="0"/>
          <w:sz w:val="24"/>
          <w:szCs w:val="24"/>
        </w:rPr>
        <w:t>21</w:t>
      </w:r>
      <w:r>
        <w:rPr>
          <w:rFonts w:ascii="Times New Roman" w:hAnsi="Times New Roman" w:eastAsia="宋体" w:cs="Times New Roman"/>
          <w:b/>
          <w:bCs w:val="0"/>
          <w:sz w:val="24"/>
          <w:szCs w:val="24"/>
        </w:rPr>
        <w:t xml:space="preserve"> 近期5年矿山土地复垦工作量及投资估算分解表</w:t>
      </w:r>
    </w:p>
    <w:tbl>
      <w:tblPr>
        <w:tblStyle w:val="47"/>
        <w:tblW w:w="13950" w:type="dxa"/>
        <w:tblInd w:w="0" w:type="dxa"/>
        <w:tblLayout w:type="fixed"/>
        <w:tblCellMar>
          <w:top w:w="0" w:type="dxa"/>
          <w:left w:w="108" w:type="dxa"/>
          <w:bottom w:w="0" w:type="dxa"/>
          <w:right w:w="108" w:type="dxa"/>
        </w:tblCellMar>
      </w:tblPr>
      <w:tblGrid>
        <w:gridCol w:w="326"/>
        <w:gridCol w:w="628"/>
        <w:gridCol w:w="326"/>
        <w:gridCol w:w="326"/>
        <w:gridCol w:w="979"/>
        <w:gridCol w:w="662"/>
        <w:gridCol w:w="345"/>
        <w:gridCol w:w="979"/>
        <w:gridCol w:w="874"/>
        <w:gridCol w:w="350"/>
        <w:gridCol w:w="979"/>
        <w:gridCol w:w="789"/>
        <w:gridCol w:w="443"/>
        <w:gridCol w:w="979"/>
        <w:gridCol w:w="789"/>
        <w:gridCol w:w="364"/>
        <w:gridCol w:w="979"/>
        <w:gridCol w:w="786"/>
        <w:gridCol w:w="367"/>
        <w:gridCol w:w="979"/>
        <w:gridCol w:w="701"/>
      </w:tblGrid>
      <w:tr>
        <w:tblPrEx>
          <w:tblLayout w:type="fixed"/>
          <w:tblCellMar>
            <w:top w:w="0" w:type="dxa"/>
            <w:left w:w="108" w:type="dxa"/>
            <w:bottom w:w="0" w:type="dxa"/>
            <w:right w:w="108" w:type="dxa"/>
          </w:tblCellMar>
        </w:tblPrEx>
        <w:trPr>
          <w:trHeight w:val="940" w:hRule="atLeast"/>
        </w:trPr>
        <w:tc>
          <w:tcPr>
            <w:tcW w:w="3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序号</w:t>
            </w:r>
          </w:p>
        </w:tc>
        <w:tc>
          <w:tcPr>
            <w:tcW w:w="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费用</w:t>
            </w:r>
          </w:p>
          <w:p>
            <w:pPr>
              <w:pStyle w:val="311"/>
              <w:ind w:left="-100" w:right="-100"/>
              <w:rPr>
                <w:rFonts w:ascii="Times New Roman" w:hAnsi="Times New Roman" w:cs="Times New Roman"/>
                <w:sz w:val="21"/>
                <w:szCs w:val="21"/>
              </w:rPr>
            </w:pPr>
            <w:r>
              <w:rPr>
                <w:rFonts w:ascii="Times New Roman" w:hAnsi="Times New Roman" w:cs="Times New Roman"/>
                <w:sz w:val="21"/>
                <w:szCs w:val="21"/>
              </w:rPr>
              <w:t>名称</w:t>
            </w:r>
          </w:p>
        </w:tc>
        <w:tc>
          <w:tcPr>
            <w:tcW w:w="2293" w:type="dxa"/>
            <w:gridSpan w:val="4"/>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近期5年土地复垦</w:t>
            </w:r>
          </w:p>
          <w:p>
            <w:pPr>
              <w:pStyle w:val="311"/>
              <w:ind w:left="-100" w:right="-100"/>
              <w:rPr>
                <w:rFonts w:ascii="Times New Roman" w:hAnsi="Times New Roman" w:cs="Times New Roman"/>
                <w:sz w:val="21"/>
                <w:szCs w:val="21"/>
              </w:rPr>
            </w:pPr>
            <w:r>
              <w:rPr>
                <w:rFonts w:ascii="Times New Roman" w:hAnsi="Times New Roman" w:cs="Times New Roman"/>
                <w:sz w:val="21"/>
                <w:szCs w:val="21"/>
              </w:rPr>
              <w:t>工程投资</w:t>
            </w:r>
          </w:p>
        </w:tc>
        <w:tc>
          <w:tcPr>
            <w:tcW w:w="2198" w:type="dxa"/>
            <w:gridSpan w:val="3"/>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第一年</w:t>
            </w:r>
          </w:p>
          <w:p>
            <w:pPr>
              <w:pStyle w:val="311"/>
              <w:ind w:left="-100" w:right="-100"/>
              <w:rPr>
                <w:rFonts w:ascii="Times New Roman" w:hAnsi="Times New Roman" w:cs="Times New Roman"/>
                <w:sz w:val="21"/>
                <w:szCs w:val="21"/>
              </w:rPr>
            </w:pPr>
            <w:r>
              <w:rPr>
                <w:rFonts w:ascii="Times New Roman" w:hAnsi="Times New Roman" w:cs="Times New Roman"/>
                <w:sz w:val="21"/>
                <w:szCs w:val="21"/>
              </w:rPr>
              <w:t>（202</w:t>
            </w:r>
            <w:r>
              <w:rPr>
                <w:rFonts w:hint="eastAsia" w:ascii="Times New Roman" w:hAnsi="Times New Roman" w:cs="Times New Roman"/>
                <w:sz w:val="21"/>
                <w:szCs w:val="21"/>
              </w:rPr>
              <w:t>4</w:t>
            </w:r>
            <w:r>
              <w:rPr>
                <w:rFonts w:ascii="Times New Roman" w:hAnsi="Times New Roman" w:cs="Times New Roman"/>
                <w:sz w:val="21"/>
                <w:szCs w:val="21"/>
              </w:rPr>
              <w:t>.</w:t>
            </w:r>
            <w:r>
              <w:rPr>
                <w:rFonts w:hint="eastAsia" w:ascii="Times New Roman" w:hAnsi="Times New Roman" w:cs="Times New Roman"/>
                <w:sz w:val="21"/>
                <w:szCs w:val="21"/>
              </w:rPr>
              <w:t>10</w:t>
            </w:r>
            <w:r>
              <w:rPr>
                <w:rFonts w:ascii="Times New Roman" w:hAnsi="Times New Roman" w:cs="Times New Roman"/>
                <w:sz w:val="21"/>
                <w:szCs w:val="21"/>
              </w:rPr>
              <w:t>~202</w:t>
            </w:r>
            <w:r>
              <w:rPr>
                <w:rFonts w:hint="eastAsia" w:ascii="Times New Roman" w:hAnsi="Times New Roman" w:cs="Times New Roman"/>
                <w:sz w:val="21"/>
                <w:szCs w:val="21"/>
              </w:rPr>
              <w:t>5.9</w:t>
            </w:r>
            <w:r>
              <w:rPr>
                <w:rFonts w:ascii="Times New Roman" w:hAnsi="Times New Roman" w:cs="Times New Roman"/>
                <w:sz w:val="21"/>
                <w:szCs w:val="21"/>
              </w:rPr>
              <w:t>）</w:t>
            </w:r>
          </w:p>
        </w:tc>
        <w:tc>
          <w:tcPr>
            <w:tcW w:w="2118" w:type="dxa"/>
            <w:gridSpan w:val="3"/>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第二年</w:t>
            </w:r>
          </w:p>
          <w:p>
            <w:pPr>
              <w:pStyle w:val="311"/>
              <w:ind w:left="-100" w:right="-100"/>
              <w:rPr>
                <w:rFonts w:ascii="Times New Roman" w:hAnsi="Times New Roman" w:cs="Times New Roman"/>
                <w:sz w:val="21"/>
                <w:szCs w:val="21"/>
              </w:rPr>
            </w:pPr>
            <w:r>
              <w:rPr>
                <w:rFonts w:ascii="Times New Roman" w:hAnsi="Times New Roman" w:cs="Times New Roman"/>
                <w:sz w:val="21"/>
                <w:szCs w:val="21"/>
              </w:rPr>
              <w:t>（202</w:t>
            </w:r>
            <w:r>
              <w:rPr>
                <w:rFonts w:hint="eastAsia" w:ascii="Times New Roman" w:hAnsi="Times New Roman" w:cs="Times New Roman"/>
                <w:sz w:val="21"/>
                <w:szCs w:val="21"/>
              </w:rPr>
              <w:t>5</w:t>
            </w:r>
            <w:r>
              <w:rPr>
                <w:rFonts w:ascii="Times New Roman" w:hAnsi="Times New Roman" w:cs="Times New Roman"/>
                <w:sz w:val="21"/>
                <w:szCs w:val="21"/>
              </w:rPr>
              <w:t>.</w:t>
            </w:r>
            <w:r>
              <w:rPr>
                <w:rFonts w:hint="eastAsia" w:ascii="Times New Roman" w:hAnsi="Times New Roman" w:cs="Times New Roman"/>
                <w:sz w:val="21"/>
                <w:szCs w:val="21"/>
              </w:rPr>
              <w:t>10</w:t>
            </w:r>
            <w:r>
              <w:rPr>
                <w:rFonts w:ascii="Times New Roman" w:hAnsi="Times New Roman" w:cs="Times New Roman"/>
                <w:sz w:val="21"/>
                <w:szCs w:val="21"/>
              </w:rPr>
              <w:t>~202</w:t>
            </w:r>
            <w:r>
              <w:rPr>
                <w:rFonts w:hint="eastAsia" w:ascii="Times New Roman" w:hAnsi="Times New Roman" w:cs="Times New Roman"/>
                <w:sz w:val="21"/>
                <w:szCs w:val="21"/>
              </w:rPr>
              <w:t>6.9</w:t>
            </w:r>
            <w:r>
              <w:rPr>
                <w:rFonts w:ascii="Times New Roman" w:hAnsi="Times New Roman" w:cs="Times New Roman"/>
                <w:sz w:val="21"/>
                <w:szCs w:val="21"/>
              </w:rPr>
              <w:t>）</w:t>
            </w:r>
          </w:p>
        </w:tc>
        <w:tc>
          <w:tcPr>
            <w:tcW w:w="2211" w:type="dxa"/>
            <w:gridSpan w:val="3"/>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第三年</w:t>
            </w:r>
          </w:p>
          <w:p>
            <w:pPr>
              <w:pStyle w:val="311"/>
              <w:ind w:left="-100" w:right="-100"/>
              <w:rPr>
                <w:rFonts w:ascii="Times New Roman" w:hAnsi="Times New Roman" w:cs="Times New Roman"/>
                <w:sz w:val="21"/>
                <w:szCs w:val="21"/>
              </w:rPr>
            </w:pPr>
            <w:r>
              <w:rPr>
                <w:rFonts w:ascii="Times New Roman" w:hAnsi="Times New Roman" w:cs="Times New Roman"/>
                <w:sz w:val="21"/>
                <w:szCs w:val="21"/>
              </w:rPr>
              <w:t>（202</w:t>
            </w:r>
            <w:r>
              <w:rPr>
                <w:rFonts w:hint="eastAsia" w:ascii="Times New Roman" w:hAnsi="Times New Roman" w:cs="Times New Roman"/>
                <w:sz w:val="21"/>
                <w:szCs w:val="21"/>
              </w:rPr>
              <w:t>6</w:t>
            </w:r>
            <w:r>
              <w:rPr>
                <w:rFonts w:ascii="Times New Roman" w:hAnsi="Times New Roman" w:cs="Times New Roman"/>
                <w:sz w:val="21"/>
                <w:szCs w:val="21"/>
              </w:rPr>
              <w:t>.</w:t>
            </w:r>
            <w:r>
              <w:rPr>
                <w:rFonts w:hint="eastAsia" w:ascii="Times New Roman" w:hAnsi="Times New Roman" w:cs="Times New Roman"/>
                <w:sz w:val="21"/>
                <w:szCs w:val="21"/>
              </w:rPr>
              <w:t>10</w:t>
            </w:r>
            <w:r>
              <w:rPr>
                <w:rFonts w:ascii="Times New Roman" w:hAnsi="Times New Roman" w:cs="Times New Roman"/>
                <w:sz w:val="21"/>
                <w:szCs w:val="21"/>
              </w:rPr>
              <w:t>~202</w:t>
            </w:r>
            <w:r>
              <w:rPr>
                <w:rFonts w:hint="eastAsia" w:ascii="Times New Roman" w:hAnsi="Times New Roman" w:cs="Times New Roman"/>
                <w:sz w:val="21"/>
                <w:szCs w:val="21"/>
              </w:rPr>
              <w:t>7</w:t>
            </w:r>
            <w:r>
              <w:rPr>
                <w:rFonts w:ascii="Times New Roman" w:hAnsi="Times New Roman" w:cs="Times New Roman"/>
                <w:sz w:val="21"/>
                <w:szCs w:val="21"/>
              </w:rPr>
              <w:t>.</w:t>
            </w:r>
            <w:r>
              <w:rPr>
                <w:rFonts w:hint="eastAsia" w:ascii="Times New Roman" w:hAnsi="Times New Roman" w:cs="Times New Roman"/>
                <w:sz w:val="21"/>
                <w:szCs w:val="21"/>
              </w:rPr>
              <w:t>9</w:t>
            </w:r>
            <w:r>
              <w:rPr>
                <w:rFonts w:ascii="Times New Roman" w:hAnsi="Times New Roman" w:cs="Times New Roman"/>
                <w:sz w:val="21"/>
                <w:szCs w:val="21"/>
              </w:rPr>
              <w:t>）</w:t>
            </w:r>
          </w:p>
        </w:tc>
        <w:tc>
          <w:tcPr>
            <w:tcW w:w="2129" w:type="dxa"/>
            <w:gridSpan w:val="3"/>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第四年</w:t>
            </w:r>
          </w:p>
          <w:p>
            <w:pPr>
              <w:pStyle w:val="311"/>
              <w:ind w:left="-100" w:right="-100"/>
              <w:rPr>
                <w:rFonts w:ascii="Times New Roman" w:hAnsi="Times New Roman" w:cs="Times New Roman"/>
                <w:sz w:val="21"/>
                <w:szCs w:val="21"/>
              </w:rPr>
            </w:pPr>
            <w:r>
              <w:rPr>
                <w:rFonts w:ascii="Times New Roman" w:hAnsi="Times New Roman" w:cs="Times New Roman"/>
                <w:sz w:val="21"/>
                <w:szCs w:val="21"/>
              </w:rPr>
              <w:t>（202</w:t>
            </w:r>
            <w:r>
              <w:rPr>
                <w:rFonts w:hint="eastAsia" w:ascii="Times New Roman" w:hAnsi="Times New Roman" w:cs="Times New Roman"/>
                <w:sz w:val="21"/>
                <w:szCs w:val="21"/>
              </w:rPr>
              <w:t>7</w:t>
            </w:r>
            <w:r>
              <w:rPr>
                <w:rFonts w:ascii="Times New Roman" w:hAnsi="Times New Roman" w:cs="Times New Roman"/>
                <w:sz w:val="21"/>
                <w:szCs w:val="21"/>
              </w:rPr>
              <w:t>.</w:t>
            </w:r>
            <w:r>
              <w:rPr>
                <w:rFonts w:hint="eastAsia" w:ascii="Times New Roman" w:hAnsi="Times New Roman" w:cs="Times New Roman"/>
                <w:sz w:val="21"/>
                <w:szCs w:val="21"/>
              </w:rPr>
              <w:t>10</w:t>
            </w:r>
            <w:r>
              <w:rPr>
                <w:rFonts w:ascii="Times New Roman" w:hAnsi="Times New Roman" w:cs="Times New Roman"/>
                <w:sz w:val="21"/>
                <w:szCs w:val="21"/>
              </w:rPr>
              <w:t>~202</w:t>
            </w:r>
            <w:r>
              <w:rPr>
                <w:rFonts w:hint="eastAsia" w:ascii="Times New Roman" w:hAnsi="Times New Roman" w:cs="Times New Roman"/>
                <w:sz w:val="21"/>
                <w:szCs w:val="21"/>
              </w:rPr>
              <w:t>8</w:t>
            </w:r>
            <w:r>
              <w:rPr>
                <w:rFonts w:ascii="Times New Roman" w:hAnsi="Times New Roman" w:cs="Times New Roman"/>
                <w:sz w:val="21"/>
                <w:szCs w:val="21"/>
              </w:rPr>
              <w:t>.</w:t>
            </w:r>
            <w:r>
              <w:rPr>
                <w:rFonts w:hint="eastAsia" w:ascii="Times New Roman" w:hAnsi="Times New Roman" w:cs="Times New Roman"/>
                <w:sz w:val="21"/>
                <w:szCs w:val="21"/>
              </w:rPr>
              <w:t>9</w:t>
            </w:r>
            <w:r>
              <w:rPr>
                <w:rFonts w:ascii="Times New Roman" w:hAnsi="Times New Roman" w:cs="Times New Roman"/>
                <w:sz w:val="21"/>
                <w:szCs w:val="21"/>
              </w:rPr>
              <w:t>）</w:t>
            </w:r>
          </w:p>
        </w:tc>
        <w:tc>
          <w:tcPr>
            <w:tcW w:w="2047" w:type="dxa"/>
            <w:gridSpan w:val="3"/>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第5年</w:t>
            </w:r>
          </w:p>
          <w:p>
            <w:pPr>
              <w:pStyle w:val="311"/>
              <w:ind w:left="-100" w:right="-100"/>
              <w:rPr>
                <w:rFonts w:ascii="Times New Roman" w:hAnsi="Times New Roman" w:cs="Times New Roman"/>
                <w:sz w:val="21"/>
                <w:szCs w:val="21"/>
              </w:rPr>
            </w:pPr>
            <w:r>
              <w:rPr>
                <w:rFonts w:ascii="Times New Roman" w:hAnsi="Times New Roman" w:cs="Times New Roman"/>
                <w:sz w:val="21"/>
                <w:szCs w:val="21"/>
              </w:rPr>
              <w:t>（202</w:t>
            </w:r>
            <w:r>
              <w:rPr>
                <w:rFonts w:hint="eastAsia" w:ascii="Times New Roman" w:hAnsi="Times New Roman" w:cs="Times New Roman"/>
                <w:sz w:val="21"/>
                <w:szCs w:val="21"/>
              </w:rPr>
              <w:t>8</w:t>
            </w:r>
            <w:r>
              <w:rPr>
                <w:rFonts w:ascii="Times New Roman" w:hAnsi="Times New Roman" w:cs="Times New Roman"/>
                <w:sz w:val="21"/>
                <w:szCs w:val="21"/>
              </w:rPr>
              <w:t>.</w:t>
            </w:r>
            <w:r>
              <w:rPr>
                <w:rFonts w:hint="eastAsia" w:ascii="Times New Roman" w:hAnsi="Times New Roman" w:cs="Times New Roman"/>
                <w:sz w:val="21"/>
                <w:szCs w:val="21"/>
              </w:rPr>
              <w:t>10</w:t>
            </w:r>
            <w:r>
              <w:rPr>
                <w:rFonts w:ascii="Times New Roman" w:hAnsi="Times New Roman" w:cs="Times New Roman"/>
                <w:sz w:val="21"/>
                <w:szCs w:val="21"/>
              </w:rPr>
              <w:t>~202</w:t>
            </w:r>
            <w:r>
              <w:rPr>
                <w:rFonts w:hint="eastAsia" w:ascii="Times New Roman" w:hAnsi="Times New Roman" w:cs="Times New Roman"/>
                <w:sz w:val="21"/>
                <w:szCs w:val="21"/>
              </w:rPr>
              <w:t>9</w:t>
            </w:r>
            <w:r>
              <w:rPr>
                <w:rFonts w:ascii="Times New Roman" w:hAnsi="Times New Roman" w:cs="Times New Roman"/>
                <w:sz w:val="21"/>
                <w:szCs w:val="21"/>
              </w:rPr>
              <w:t>.</w:t>
            </w:r>
            <w:r>
              <w:rPr>
                <w:rFonts w:hint="eastAsia" w:ascii="Times New Roman" w:hAnsi="Times New Roman" w:cs="Times New Roman"/>
                <w:sz w:val="21"/>
                <w:szCs w:val="21"/>
              </w:rPr>
              <w:t>9</w:t>
            </w:r>
            <w:r>
              <w:rPr>
                <w:rFonts w:ascii="Times New Roman" w:hAnsi="Times New Roman" w:cs="Times New Roman"/>
                <w:sz w:val="21"/>
                <w:szCs w:val="21"/>
              </w:rPr>
              <w:t>）</w:t>
            </w:r>
          </w:p>
        </w:tc>
      </w:tr>
      <w:tr>
        <w:tblPrEx>
          <w:tblLayout w:type="fixed"/>
          <w:tblCellMar>
            <w:top w:w="0" w:type="dxa"/>
            <w:left w:w="108" w:type="dxa"/>
            <w:bottom w:w="0" w:type="dxa"/>
            <w:right w:w="108" w:type="dxa"/>
          </w:tblCellMar>
        </w:tblPrEx>
        <w:trPr>
          <w:trHeight w:val="1279" w:hRule="atLeast"/>
        </w:trPr>
        <w:tc>
          <w:tcPr>
            <w:tcW w:w="326" w:type="dxa"/>
            <w:vMerge w:val="continue"/>
            <w:tcBorders>
              <w:top w:val="single" w:color="auto" w:sz="4" w:space="0"/>
              <w:left w:val="single" w:color="auto" w:sz="4" w:space="0"/>
              <w:bottom w:val="single" w:color="auto" w:sz="4" w:space="0"/>
              <w:right w:val="single" w:color="auto" w:sz="4" w:space="0"/>
            </w:tcBorders>
            <w:vAlign w:val="center"/>
          </w:tcPr>
          <w:p>
            <w:pPr>
              <w:pStyle w:val="311"/>
              <w:ind w:left="-100" w:right="-100"/>
              <w:rPr>
                <w:rFonts w:ascii="Times New Roman" w:hAnsi="Times New Roman" w:cs="Times New Roman"/>
                <w:sz w:val="21"/>
                <w:szCs w:val="21"/>
              </w:rPr>
            </w:pPr>
          </w:p>
        </w:tc>
        <w:tc>
          <w:tcPr>
            <w:tcW w:w="628" w:type="dxa"/>
            <w:vMerge w:val="continue"/>
            <w:tcBorders>
              <w:top w:val="single" w:color="auto" w:sz="4" w:space="0"/>
              <w:left w:val="single" w:color="auto" w:sz="4" w:space="0"/>
              <w:bottom w:val="single" w:color="auto" w:sz="4" w:space="0"/>
              <w:right w:val="single" w:color="auto" w:sz="4" w:space="0"/>
            </w:tcBorders>
            <w:vAlign w:val="center"/>
          </w:tcPr>
          <w:p>
            <w:pPr>
              <w:pStyle w:val="311"/>
              <w:ind w:left="-100" w:right="-100"/>
              <w:rPr>
                <w:rFonts w:ascii="Times New Roman" w:hAnsi="Times New Roman" w:cs="Times New Roman"/>
                <w:sz w:val="21"/>
                <w:szCs w:val="21"/>
              </w:rPr>
            </w:pPr>
          </w:p>
        </w:tc>
        <w:tc>
          <w:tcPr>
            <w:tcW w:w="32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单位</w:t>
            </w:r>
          </w:p>
        </w:tc>
        <w:tc>
          <w:tcPr>
            <w:tcW w:w="32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工程量</w:t>
            </w:r>
          </w:p>
        </w:tc>
        <w:tc>
          <w:tcPr>
            <w:tcW w:w="979"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单价（元）</w:t>
            </w:r>
          </w:p>
        </w:tc>
        <w:tc>
          <w:tcPr>
            <w:tcW w:w="662"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合价</w:t>
            </w:r>
          </w:p>
          <w:p>
            <w:pPr>
              <w:pStyle w:val="311"/>
              <w:ind w:left="-100" w:right="-100"/>
              <w:rPr>
                <w:rFonts w:ascii="Times New Roman" w:hAnsi="Times New Roman" w:cs="Times New Roman"/>
                <w:sz w:val="21"/>
                <w:szCs w:val="21"/>
              </w:rPr>
            </w:pPr>
            <w:r>
              <w:rPr>
                <w:rFonts w:ascii="Times New Roman" w:hAnsi="Times New Roman" w:cs="Times New Roman"/>
                <w:sz w:val="21"/>
                <w:szCs w:val="21"/>
              </w:rPr>
              <w:t>(万元)</w:t>
            </w:r>
          </w:p>
        </w:tc>
        <w:tc>
          <w:tcPr>
            <w:tcW w:w="345"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工程量</w:t>
            </w:r>
          </w:p>
        </w:tc>
        <w:tc>
          <w:tcPr>
            <w:tcW w:w="979"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单价（元）</w:t>
            </w:r>
          </w:p>
        </w:tc>
        <w:tc>
          <w:tcPr>
            <w:tcW w:w="874"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合价</w:t>
            </w:r>
          </w:p>
          <w:p>
            <w:pPr>
              <w:pStyle w:val="311"/>
              <w:ind w:left="-100" w:right="-100"/>
              <w:rPr>
                <w:rFonts w:ascii="Times New Roman" w:hAnsi="Times New Roman" w:cs="Times New Roman"/>
                <w:sz w:val="21"/>
                <w:szCs w:val="21"/>
              </w:rPr>
            </w:pPr>
            <w:r>
              <w:rPr>
                <w:rFonts w:ascii="Times New Roman" w:hAnsi="Times New Roman" w:cs="Times New Roman"/>
                <w:sz w:val="21"/>
                <w:szCs w:val="21"/>
              </w:rPr>
              <w:t>(万元)</w:t>
            </w:r>
          </w:p>
        </w:tc>
        <w:tc>
          <w:tcPr>
            <w:tcW w:w="350"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工程量</w:t>
            </w:r>
          </w:p>
        </w:tc>
        <w:tc>
          <w:tcPr>
            <w:tcW w:w="979"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单价（元）</w:t>
            </w:r>
          </w:p>
        </w:tc>
        <w:tc>
          <w:tcPr>
            <w:tcW w:w="789"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合价</w:t>
            </w:r>
          </w:p>
          <w:p>
            <w:pPr>
              <w:pStyle w:val="311"/>
              <w:ind w:left="-100" w:right="-100"/>
              <w:rPr>
                <w:rFonts w:ascii="Times New Roman" w:hAnsi="Times New Roman" w:cs="Times New Roman"/>
                <w:sz w:val="21"/>
                <w:szCs w:val="21"/>
              </w:rPr>
            </w:pPr>
            <w:r>
              <w:rPr>
                <w:rFonts w:ascii="Times New Roman" w:hAnsi="Times New Roman" w:cs="Times New Roman"/>
                <w:sz w:val="21"/>
                <w:szCs w:val="21"/>
              </w:rPr>
              <w:t>(万元)</w:t>
            </w:r>
          </w:p>
        </w:tc>
        <w:tc>
          <w:tcPr>
            <w:tcW w:w="443"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工程量</w:t>
            </w:r>
          </w:p>
        </w:tc>
        <w:tc>
          <w:tcPr>
            <w:tcW w:w="979"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单价（元）</w:t>
            </w:r>
          </w:p>
        </w:tc>
        <w:tc>
          <w:tcPr>
            <w:tcW w:w="789"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合价</w:t>
            </w:r>
          </w:p>
          <w:p>
            <w:pPr>
              <w:pStyle w:val="311"/>
              <w:ind w:left="-100" w:right="-100"/>
              <w:rPr>
                <w:rFonts w:ascii="Times New Roman" w:hAnsi="Times New Roman" w:cs="Times New Roman"/>
                <w:sz w:val="21"/>
                <w:szCs w:val="21"/>
              </w:rPr>
            </w:pPr>
            <w:r>
              <w:rPr>
                <w:rFonts w:ascii="Times New Roman" w:hAnsi="Times New Roman" w:cs="Times New Roman"/>
                <w:sz w:val="21"/>
                <w:szCs w:val="21"/>
              </w:rPr>
              <w:t>(万元)</w:t>
            </w:r>
          </w:p>
        </w:tc>
        <w:tc>
          <w:tcPr>
            <w:tcW w:w="364"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工程量</w:t>
            </w:r>
          </w:p>
        </w:tc>
        <w:tc>
          <w:tcPr>
            <w:tcW w:w="979"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单价（元）</w:t>
            </w:r>
          </w:p>
        </w:tc>
        <w:tc>
          <w:tcPr>
            <w:tcW w:w="78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合价</w:t>
            </w:r>
          </w:p>
          <w:p>
            <w:pPr>
              <w:pStyle w:val="311"/>
              <w:ind w:left="-100" w:right="-100"/>
              <w:rPr>
                <w:rFonts w:ascii="Times New Roman" w:hAnsi="Times New Roman" w:cs="Times New Roman"/>
                <w:sz w:val="21"/>
                <w:szCs w:val="21"/>
              </w:rPr>
            </w:pPr>
            <w:r>
              <w:rPr>
                <w:rFonts w:ascii="Times New Roman" w:hAnsi="Times New Roman" w:cs="Times New Roman"/>
                <w:sz w:val="21"/>
                <w:szCs w:val="21"/>
              </w:rPr>
              <w:t>(万元)</w:t>
            </w:r>
          </w:p>
        </w:tc>
        <w:tc>
          <w:tcPr>
            <w:tcW w:w="367"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工程量</w:t>
            </w:r>
          </w:p>
        </w:tc>
        <w:tc>
          <w:tcPr>
            <w:tcW w:w="979"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单价（元）</w:t>
            </w:r>
          </w:p>
        </w:tc>
        <w:tc>
          <w:tcPr>
            <w:tcW w:w="701"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合价</w:t>
            </w:r>
          </w:p>
          <w:p>
            <w:pPr>
              <w:pStyle w:val="311"/>
              <w:ind w:left="-100" w:right="-100"/>
              <w:rPr>
                <w:rFonts w:ascii="Times New Roman" w:hAnsi="Times New Roman" w:cs="Times New Roman"/>
                <w:sz w:val="21"/>
                <w:szCs w:val="21"/>
              </w:rPr>
            </w:pPr>
            <w:r>
              <w:rPr>
                <w:rFonts w:ascii="Times New Roman" w:hAnsi="Times New Roman" w:cs="Times New Roman"/>
                <w:sz w:val="21"/>
                <w:szCs w:val="21"/>
              </w:rPr>
              <w:t>(万元)</w:t>
            </w:r>
          </w:p>
        </w:tc>
      </w:tr>
      <w:tr>
        <w:tblPrEx>
          <w:tblLayout w:type="fixed"/>
          <w:tblCellMar>
            <w:top w:w="0" w:type="dxa"/>
            <w:left w:w="108" w:type="dxa"/>
            <w:bottom w:w="0" w:type="dxa"/>
            <w:right w:w="108" w:type="dxa"/>
          </w:tblCellMar>
        </w:tblPrEx>
        <w:trPr>
          <w:trHeight w:val="971" w:hRule="atLeast"/>
        </w:trPr>
        <w:tc>
          <w:tcPr>
            <w:tcW w:w="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b/>
                <w:bCs/>
                <w:sz w:val="21"/>
                <w:szCs w:val="21"/>
              </w:rPr>
            </w:pPr>
            <w:r>
              <w:rPr>
                <w:rFonts w:ascii="Times New Roman" w:hAnsi="Times New Roman" w:cs="Times New Roman"/>
                <w:b/>
                <w:bCs/>
                <w:sz w:val="21"/>
                <w:szCs w:val="21"/>
              </w:rPr>
              <w:t>二、土地</w:t>
            </w:r>
          </w:p>
          <w:p>
            <w:pPr>
              <w:pStyle w:val="311"/>
              <w:ind w:left="-100" w:right="-100"/>
              <w:rPr>
                <w:rFonts w:ascii="Times New Roman" w:hAnsi="Times New Roman" w:cs="Times New Roman"/>
                <w:b/>
                <w:bCs/>
                <w:sz w:val="21"/>
                <w:szCs w:val="21"/>
              </w:rPr>
            </w:pPr>
            <w:r>
              <w:rPr>
                <w:rFonts w:ascii="Times New Roman" w:hAnsi="Times New Roman" w:cs="Times New Roman"/>
                <w:b/>
                <w:bCs/>
                <w:sz w:val="21"/>
                <w:szCs w:val="21"/>
              </w:rPr>
              <w:t>复垦监测</w:t>
            </w:r>
          </w:p>
        </w:tc>
        <w:tc>
          <w:tcPr>
            <w:tcW w:w="32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b/>
                <w:bCs/>
                <w:sz w:val="21"/>
                <w:szCs w:val="21"/>
              </w:rPr>
            </w:pPr>
            <w:r>
              <w:rPr>
                <w:rFonts w:ascii="Times New Roman" w:hAnsi="Times New Roman" w:cs="Times New Roman"/>
                <w:b/>
                <w:bCs/>
                <w:sz w:val="21"/>
                <w:szCs w:val="21"/>
              </w:rPr>
              <w:t>　</w:t>
            </w:r>
          </w:p>
        </w:tc>
        <w:tc>
          <w:tcPr>
            <w:tcW w:w="32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b/>
                <w:bCs/>
                <w:sz w:val="21"/>
                <w:szCs w:val="21"/>
              </w:rPr>
            </w:pPr>
            <w:r>
              <w:rPr>
                <w:rFonts w:ascii="Times New Roman" w:hAnsi="Times New Roman" w:cs="Times New Roman"/>
                <w:b/>
                <w:bCs/>
                <w:sz w:val="21"/>
                <w:szCs w:val="21"/>
              </w:rPr>
              <w:t>　</w:t>
            </w: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p>
        </w:tc>
        <w:tc>
          <w:tcPr>
            <w:tcW w:w="662" w:type="dxa"/>
            <w:tcBorders>
              <w:top w:val="nil"/>
              <w:left w:val="nil"/>
              <w:bottom w:val="single" w:color="auto" w:sz="4" w:space="0"/>
              <w:right w:val="single" w:color="auto" w:sz="4" w:space="0"/>
            </w:tcBorders>
            <w:shd w:val="clear" w:color="auto" w:fill="auto"/>
            <w:noWrap/>
            <w:vAlign w:val="center"/>
          </w:tcPr>
          <w:p>
            <w:pPr>
              <w:jc w:val="center"/>
              <w:textAlignment w:val="center"/>
              <w:rPr>
                <w:b/>
                <w:bCs/>
                <w:sz w:val="21"/>
                <w:szCs w:val="21"/>
              </w:rPr>
            </w:pPr>
            <w:r>
              <w:rPr>
                <w:b/>
                <w:bCs/>
                <w:color w:val="000000"/>
                <w:sz w:val="21"/>
                <w:szCs w:val="21"/>
                <w:lang w:bidi="ar"/>
              </w:rPr>
              <w:t>6.</w:t>
            </w:r>
            <w:r>
              <w:rPr>
                <w:rFonts w:hint="eastAsia"/>
                <w:b/>
                <w:bCs/>
                <w:color w:val="000000"/>
                <w:sz w:val="21"/>
                <w:szCs w:val="21"/>
                <w:lang w:bidi="ar"/>
              </w:rPr>
              <w:t>11</w:t>
            </w:r>
          </w:p>
        </w:tc>
        <w:tc>
          <w:tcPr>
            <w:tcW w:w="345"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b/>
                <w:bCs/>
                <w:sz w:val="21"/>
                <w:szCs w:val="21"/>
              </w:rPr>
            </w:pP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p>
        </w:tc>
        <w:tc>
          <w:tcPr>
            <w:tcW w:w="874"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b/>
                <w:bCs/>
                <w:sz w:val="21"/>
                <w:szCs w:val="21"/>
              </w:rPr>
            </w:pPr>
            <w:r>
              <w:rPr>
                <w:rFonts w:hint="eastAsia" w:ascii="Times New Roman" w:hAnsi="Times New Roman" w:cs="Times New Roman"/>
                <w:b/>
                <w:bCs/>
                <w:sz w:val="21"/>
                <w:szCs w:val="21"/>
              </w:rPr>
              <w:t>1.222</w:t>
            </w:r>
            <w:r>
              <w:rPr>
                <w:rFonts w:ascii="Times New Roman" w:hAnsi="Times New Roman" w:cs="Times New Roman"/>
                <w:b/>
                <w:bCs/>
                <w:sz w:val="21"/>
                <w:szCs w:val="21"/>
              </w:rPr>
              <w:t xml:space="preserve"> </w:t>
            </w:r>
          </w:p>
        </w:tc>
        <w:tc>
          <w:tcPr>
            <w:tcW w:w="350"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b/>
                <w:bCs/>
                <w:sz w:val="21"/>
                <w:szCs w:val="21"/>
              </w:rPr>
            </w:pP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p>
        </w:tc>
        <w:tc>
          <w:tcPr>
            <w:tcW w:w="78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b/>
                <w:bCs/>
                <w:sz w:val="21"/>
                <w:szCs w:val="21"/>
              </w:rPr>
            </w:pPr>
            <w:r>
              <w:rPr>
                <w:rFonts w:hint="eastAsia" w:ascii="Times New Roman" w:hAnsi="Times New Roman" w:cs="Times New Roman"/>
                <w:b/>
                <w:bCs/>
                <w:sz w:val="21"/>
                <w:szCs w:val="21"/>
              </w:rPr>
              <w:t>1.222</w:t>
            </w:r>
            <w:r>
              <w:rPr>
                <w:rFonts w:ascii="Times New Roman" w:hAnsi="Times New Roman" w:cs="Times New Roman"/>
                <w:b/>
                <w:bCs/>
                <w:sz w:val="21"/>
                <w:szCs w:val="21"/>
              </w:rPr>
              <w:t xml:space="preserve"> </w:t>
            </w:r>
          </w:p>
        </w:tc>
        <w:tc>
          <w:tcPr>
            <w:tcW w:w="443"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b/>
                <w:bCs/>
                <w:sz w:val="21"/>
                <w:szCs w:val="21"/>
              </w:rPr>
            </w:pP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p>
        </w:tc>
        <w:tc>
          <w:tcPr>
            <w:tcW w:w="78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b/>
                <w:bCs/>
                <w:sz w:val="21"/>
                <w:szCs w:val="21"/>
              </w:rPr>
            </w:pPr>
            <w:r>
              <w:rPr>
                <w:rFonts w:hint="eastAsia" w:ascii="Times New Roman" w:hAnsi="Times New Roman" w:cs="Times New Roman"/>
                <w:b/>
                <w:bCs/>
                <w:sz w:val="21"/>
                <w:szCs w:val="21"/>
              </w:rPr>
              <w:t>1.222</w:t>
            </w:r>
            <w:r>
              <w:rPr>
                <w:rFonts w:ascii="Times New Roman" w:hAnsi="Times New Roman" w:cs="Times New Roman"/>
                <w:b/>
                <w:bCs/>
                <w:sz w:val="21"/>
                <w:szCs w:val="21"/>
              </w:rPr>
              <w:t xml:space="preserve"> </w:t>
            </w:r>
          </w:p>
        </w:tc>
        <w:tc>
          <w:tcPr>
            <w:tcW w:w="364"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b/>
                <w:bCs/>
                <w:sz w:val="21"/>
                <w:szCs w:val="21"/>
              </w:rPr>
            </w:pP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p>
        </w:tc>
        <w:tc>
          <w:tcPr>
            <w:tcW w:w="786"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b/>
                <w:bCs/>
                <w:sz w:val="21"/>
                <w:szCs w:val="21"/>
              </w:rPr>
            </w:pPr>
            <w:r>
              <w:rPr>
                <w:rFonts w:hint="eastAsia" w:ascii="Times New Roman" w:hAnsi="Times New Roman" w:cs="Times New Roman"/>
                <w:b/>
                <w:bCs/>
                <w:sz w:val="21"/>
                <w:szCs w:val="21"/>
              </w:rPr>
              <w:t>1.222</w:t>
            </w:r>
            <w:r>
              <w:rPr>
                <w:rFonts w:ascii="Times New Roman" w:hAnsi="Times New Roman" w:cs="Times New Roman"/>
                <w:b/>
                <w:bCs/>
                <w:sz w:val="21"/>
                <w:szCs w:val="21"/>
              </w:rPr>
              <w:t xml:space="preserve"> </w:t>
            </w:r>
          </w:p>
        </w:tc>
        <w:tc>
          <w:tcPr>
            <w:tcW w:w="367"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b/>
                <w:bCs/>
                <w:sz w:val="21"/>
                <w:szCs w:val="21"/>
              </w:rPr>
            </w:pP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p>
        </w:tc>
        <w:tc>
          <w:tcPr>
            <w:tcW w:w="701"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b/>
                <w:bCs/>
                <w:sz w:val="21"/>
                <w:szCs w:val="21"/>
              </w:rPr>
            </w:pPr>
            <w:r>
              <w:rPr>
                <w:rFonts w:hint="eastAsia" w:ascii="Times New Roman" w:hAnsi="Times New Roman" w:cs="Times New Roman"/>
                <w:b/>
                <w:bCs/>
                <w:sz w:val="21"/>
                <w:szCs w:val="21"/>
              </w:rPr>
              <w:t>1.222</w:t>
            </w:r>
            <w:r>
              <w:rPr>
                <w:rFonts w:ascii="Times New Roman" w:hAnsi="Times New Roman" w:cs="Times New Roman"/>
                <w:b/>
                <w:bCs/>
                <w:sz w:val="21"/>
                <w:szCs w:val="21"/>
              </w:rPr>
              <w:t xml:space="preserve"> </w:t>
            </w:r>
          </w:p>
        </w:tc>
      </w:tr>
      <w:tr>
        <w:tblPrEx>
          <w:tblLayout w:type="fixed"/>
          <w:tblCellMar>
            <w:top w:w="0" w:type="dxa"/>
            <w:left w:w="108" w:type="dxa"/>
            <w:bottom w:w="0" w:type="dxa"/>
            <w:right w:w="108" w:type="dxa"/>
          </w:tblCellMar>
        </w:tblPrEx>
        <w:trPr>
          <w:trHeight w:val="828" w:hRule="atLeast"/>
        </w:trPr>
        <w:tc>
          <w:tcPr>
            <w:tcW w:w="326"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w:t>
            </w:r>
          </w:p>
        </w:tc>
        <w:tc>
          <w:tcPr>
            <w:tcW w:w="628"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土地损毁监测</w:t>
            </w:r>
          </w:p>
        </w:tc>
        <w:tc>
          <w:tcPr>
            <w:tcW w:w="32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次</w:t>
            </w:r>
          </w:p>
        </w:tc>
        <w:tc>
          <w:tcPr>
            <w:tcW w:w="32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10</w:t>
            </w: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6106.37</w:t>
            </w:r>
          </w:p>
        </w:tc>
        <w:tc>
          <w:tcPr>
            <w:tcW w:w="662" w:type="dxa"/>
            <w:tcBorders>
              <w:top w:val="nil"/>
              <w:left w:val="nil"/>
              <w:bottom w:val="single" w:color="auto" w:sz="4" w:space="0"/>
              <w:right w:val="single" w:color="auto" w:sz="4" w:space="0"/>
            </w:tcBorders>
            <w:shd w:val="clear" w:color="auto" w:fill="auto"/>
            <w:noWrap/>
            <w:vAlign w:val="center"/>
          </w:tcPr>
          <w:p>
            <w:pPr>
              <w:jc w:val="center"/>
              <w:textAlignment w:val="center"/>
              <w:rPr>
                <w:sz w:val="21"/>
                <w:szCs w:val="21"/>
              </w:rPr>
            </w:pPr>
            <w:r>
              <w:rPr>
                <w:color w:val="000000"/>
                <w:sz w:val="21"/>
                <w:szCs w:val="21"/>
                <w:lang w:bidi="ar"/>
              </w:rPr>
              <w:t>6.1</w:t>
            </w:r>
            <w:r>
              <w:rPr>
                <w:rFonts w:hint="eastAsia"/>
                <w:color w:val="000000"/>
                <w:sz w:val="21"/>
                <w:szCs w:val="21"/>
                <w:lang w:bidi="ar"/>
              </w:rPr>
              <w:t>1</w:t>
            </w:r>
          </w:p>
        </w:tc>
        <w:tc>
          <w:tcPr>
            <w:tcW w:w="345"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2</w:t>
            </w: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6106.37</w:t>
            </w:r>
          </w:p>
        </w:tc>
        <w:tc>
          <w:tcPr>
            <w:tcW w:w="874"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1.222</w:t>
            </w:r>
          </w:p>
        </w:tc>
        <w:tc>
          <w:tcPr>
            <w:tcW w:w="350"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2</w:t>
            </w: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6106.37</w:t>
            </w:r>
          </w:p>
        </w:tc>
        <w:tc>
          <w:tcPr>
            <w:tcW w:w="78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1.222</w:t>
            </w:r>
          </w:p>
        </w:tc>
        <w:tc>
          <w:tcPr>
            <w:tcW w:w="443"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2</w:t>
            </w: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6106.37</w:t>
            </w:r>
          </w:p>
        </w:tc>
        <w:tc>
          <w:tcPr>
            <w:tcW w:w="78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1.222</w:t>
            </w:r>
          </w:p>
        </w:tc>
        <w:tc>
          <w:tcPr>
            <w:tcW w:w="364"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2</w:t>
            </w: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6106.37</w:t>
            </w:r>
          </w:p>
        </w:tc>
        <w:tc>
          <w:tcPr>
            <w:tcW w:w="786"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1.222</w:t>
            </w:r>
          </w:p>
        </w:tc>
        <w:tc>
          <w:tcPr>
            <w:tcW w:w="367"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2</w:t>
            </w:r>
          </w:p>
        </w:tc>
        <w:tc>
          <w:tcPr>
            <w:tcW w:w="979"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6106.37</w:t>
            </w:r>
          </w:p>
        </w:tc>
        <w:tc>
          <w:tcPr>
            <w:tcW w:w="701" w:type="dxa"/>
            <w:tcBorders>
              <w:top w:val="nil"/>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1.222</w:t>
            </w:r>
          </w:p>
        </w:tc>
      </w:tr>
    </w:tbl>
    <w:p>
      <w:pPr>
        <w:pStyle w:val="20"/>
        <w:spacing w:after="0"/>
        <w:ind w:firstLine="480"/>
      </w:pPr>
    </w:p>
    <w:p>
      <w:pPr>
        <w:widowControl w:val="0"/>
        <w:spacing w:line="360" w:lineRule="auto"/>
        <w:ind w:firstLine="480" w:firstLineChars="200"/>
        <w:jc w:val="both"/>
        <w:rPr>
          <w:sz w:val="24"/>
          <w:szCs w:val="24"/>
        </w:rPr>
        <w:sectPr>
          <w:pgSz w:w="16840" w:h="11910" w:orient="landscape"/>
          <w:pgMar w:top="1559" w:right="1440" w:bottom="1400" w:left="1440" w:header="0" w:footer="1117" w:gutter="0"/>
          <w:cols w:space="0" w:num="1"/>
        </w:sectPr>
      </w:pPr>
    </w:p>
    <w:p>
      <w:pPr>
        <w:pStyle w:val="2"/>
        <w:spacing w:before="936" w:after="0" w:afterAutospacing="0" w:line="360" w:lineRule="auto"/>
        <w:jc w:val="center"/>
        <w:rPr>
          <w:rFonts w:eastAsia="宋体"/>
          <w:b/>
          <w:bCs w:val="0"/>
        </w:rPr>
      </w:pPr>
      <w:bookmarkStart w:id="284" w:name="_TOC_250019"/>
      <w:bookmarkStart w:id="285" w:name="_Toc17207"/>
      <w:bookmarkStart w:id="286" w:name="_Toc20612"/>
      <w:bookmarkStart w:id="287" w:name="_Toc28650"/>
      <w:bookmarkStart w:id="288" w:name="_Toc5507"/>
      <w:bookmarkStart w:id="289" w:name="_Toc124098896"/>
      <w:r>
        <w:rPr>
          <w:rFonts w:eastAsia="宋体"/>
          <w:b/>
          <w:bCs w:val="0"/>
        </w:rPr>
        <w:t>第六章</w:t>
      </w:r>
      <w:bookmarkEnd w:id="284"/>
      <w:r>
        <w:rPr>
          <w:rFonts w:eastAsia="宋体"/>
          <w:b/>
          <w:bCs w:val="0"/>
        </w:rPr>
        <w:t xml:space="preserve">  </w:t>
      </w:r>
      <w:bookmarkEnd w:id="285"/>
      <w:bookmarkEnd w:id="286"/>
      <w:bookmarkEnd w:id="287"/>
      <w:bookmarkEnd w:id="288"/>
      <w:r>
        <w:rPr>
          <w:rFonts w:eastAsia="宋体"/>
          <w:b/>
          <w:bCs w:val="0"/>
        </w:rPr>
        <w:t>投资估算</w:t>
      </w:r>
      <w:bookmarkEnd w:id="289"/>
    </w:p>
    <w:p>
      <w:pPr>
        <w:spacing w:line="360" w:lineRule="auto"/>
        <w:ind w:firstLine="602" w:firstLineChars="200"/>
        <w:outlineLvl w:val="1"/>
        <w:rPr>
          <w:b/>
          <w:color w:val="000000"/>
          <w:sz w:val="30"/>
          <w:szCs w:val="30"/>
        </w:rPr>
      </w:pPr>
      <w:bookmarkStart w:id="290" w:name="_Toc32369"/>
      <w:bookmarkStart w:id="291" w:name="_Toc9819"/>
      <w:bookmarkStart w:id="292" w:name="_Toc4812"/>
      <w:bookmarkStart w:id="293" w:name="_Toc30064"/>
      <w:bookmarkStart w:id="294" w:name="_Toc532760464"/>
      <w:bookmarkStart w:id="295" w:name="_Toc124098897"/>
      <w:r>
        <w:rPr>
          <w:b/>
          <w:color w:val="000000"/>
          <w:sz w:val="30"/>
          <w:szCs w:val="30"/>
        </w:rPr>
        <w:t>一、</w:t>
      </w:r>
      <w:bookmarkEnd w:id="290"/>
      <w:bookmarkEnd w:id="291"/>
      <w:bookmarkEnd w:id="292"/>
      <w:bookmarkEnd w:id="293"/>
      <w:bookmarkEnd w:id="294"/>
      <w:r>
        <w:rPr>
          <w:b/>
          <w:color w:val="000000"/>
          <w:sz w:val="30"/>
          <w:szCs w:val="30"/>
        </w:rPr>
        <w:t>矿山开发利用投资估算</w:t>
      </w:r>
      <w:bookmarkEnd w:id="295"/>
    </w:p>
    <w:p>
      <w:pPr>
        <w:spacing w:line="360" w:lineRule="auto"/>
        <w:ind w:firstLine="562" w:firstLineChars="200"/>
        <w:jc w:val="both"/>
        <w:outlineLvl w:val="2"/>
        <w:rPr>
          <w:b/>
          <w:color w:val="000000"/>
          <w:sz w:val="28"/>
          <w:szCs w:val="28"/>
        </w:rPr>
      </w:pPr>
      <w:r>
        <w:rPr>
          <w:b/>
          <w:color w:val="000000"/>
          <w:sz w:val="28"/>
          <w:szCs w:val="28"/>
        </w:rPr>
        <w:t>（一）投资估算依据和方法</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1</w:t>
      </w:r>
      <w:r>
        <w:rPr>
          <w:rFonts w:hint="eastAsia"/>
          <w:color w:val="000000"/>
          <w:sz w:val="24"/>
          <w:szCs w:val="24"/>
        </w:rPr>
        <w:t>、</w:t>
      </w:r>
      <w:r>
        <w:rPr>
          <w:color w:val="000000"/>
          <w:sz w:val="24"/>
          <w:szCs w:val="24"/>
        </w:rPr>
        <w:t>供求趋势分析</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随着西部大开发战略的实施和国家开展对口援疆工作的进行，基础建设的步伐明显加快，极大地带动了地区建材工业、尤其是水泥工业的蓬勃发展，供需矛盾日渐突出。该矿的开发利用将缓解</w:t>
      </w:r>
      <w:r>
        <w:rPr>
          <w:rFonts w:hint="eastAsia"/>
          <w:color w:val="000000"/>
          <w:sz w:val="24"/>
          <w:szCs w:val="24"/>
        </w:rPr>
        <w:t>周边水泥厂公司</w:t>
      </w:r>
      <w:r>
        <w:rPr>
          <w:color w:val="000000"/>
          <w:sz w:val="24"/>
          <w:szCs w:val="24"/>
        </w:rPr>
        <w:t>对石灰质原料的迫切需求，为企业在新疆新一轮跨越式发展时期，抓住机遇、快速发展提供资源保障，其经济效益显著，市场前景广阔。</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2</w:t>
      </w:r>
      <w:r>
        <w:rPr>
          <w:rFonts w:hint="eastAsia"/>
          <w:color w:val="000000"/>
          <w:sz w:val="24"/>
          <w:szCs w:val="24"/>
        </w:rPr>
        <w:t>、</w:t>
      </w:r>
      <w:r>
        <w:rPr>
          <w:color w:val="000000"/>
          <w:sz w:val="24"/>
          <w:szCs w:val="24"/>
        </w:rPr>
        <w:t>矿山建设条件</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矿区位于</w:t>
      </w:r>
      <w:r>
        <w:rPr>
          <w:rFonts w:hint="eastAsia"/>
          <w:color w:val="000000"/>
          <w:sz w:val="24"/>
          <w:szCs w:val="24"/>
        </w:rPr>
        <w:t>巴楚县城***方位，直线***处的恰尔巴格乡，行政区划属喀什地区巴楚县管辖</w:t>
      </w:r>
      <w:r>
        <w:rPr>
          <w:color w:val="000000"/>
          <w:sz w:val="24"/>
          <w:szCs w:val="24"/>
        </w:rPr>
        <w:t>，矿区中心地理坐标（CGCS2000坐标系）</w:t>
      </w:r>
      <w:r>
        <w:rPr>
          <w:rFonts w:hint="eastAsia"/>
          <w:color w:val="000000"/>
          <w:sz w:val="24"/>
          <w:szCs w:val="24"/>
        </w:rPr>
        <w:t>东经***，北纬***</w:t>
      </w:r>
      <w:r>
        <w:rPr>
          <w:color w:val="000000"/>
          <w:sz w:val="24"/>
          <w:szCs w:val="24"/>
        </w:rPr>
        <w:t>。</w:t>
      </w:r>
      <w:r>
        <w:rPr>
          <w:rFonts w:hint="eastAsia"/>
          <w:color w:val="000000"/>
          <w:sz w:val="24"/>
          <w:szCs w:val="24"/>
        </w:rPr>
        <w:t>巴楚县出发沿G217国道向图木舒克市方向行驶约***即可到工作区</w:t>
      </w:r>
      <w:r>
        <w:rPr>
          <w:color w:val="000000"/>
          <w:sz w:val="24"/>
          <w:szCs w:val="24"/>
        </w:rPr>
        <w:t>，交通十分便利。</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矿区的</w:t>
      </w:r>
      <w:r>
        <w:rPr>
          <w:rFonts w:hint="eastAsia"/>
          <w:color w:val="000000"/>
          <w:sz w:val="24"/>
          <w:szCs w:val="24"/>
        </w:rPr>
        <w:t>生产及生活用电、生活用水均</w:t>
      </w:r>
      <w:r>
        <w:rPr>
          <w:color w:val="000000"/>
          <w:sz w:val="24"/>
          <w:szCs w:val="24"/>
        </w:rPr>
        <w:t>由</w:t>
      </w:r>
      <w:r>
        <w:rPr>
          <w:rFonts w:hint="eastAsia"/>
          <w:color w:val="000000"/>
          <w:sz w:val="24"/>
          <w:szCs w:val="24"/>
        </w:rPr>
        <w:t>矿区南部300米处新疆中科建材水泥有限公司接</w:t>
      </w:r>
      <w:r>
        <w:rPr>
          <w:color w:val="000000"/>
          <w:sz w:val="24"/>
          <w:szCs w:val="24"/>
        </w:rPr>
        <w:t>入。其余所需生产生活物资均从</w:t>
      </w:r>
      <w:r>
        <w:rPr>
          <w:rFonts w:hint="eastAsia"/>
          <w:color w:val="000000"/>
          <w:sz w:val="24"/>
          <w:szCs w:val="24"/>
        </w:rPr>
        <w:t>巴楚县</w:t>
      </w:r>
      <w:r>
        <w:rPr>
          <w:color w:val="000000"/>
          <w:sz w:val="24"/>
          <w:szCs w:val="24"/>
        </w:rPr>
        <w:t>供给，因而矿山外部建设条件较好。</w:t>
      </w:r>
    </w:p>
    <w:p>
      <w:pPr>
        <w:widowControl w:val="0"/>
        <w:tabs>
          <w:tab w:val="left" w:pos="740"/>
        </w:tabs>
        <w:adjustRightInd w:val="0"/>
        <w:snapToGrid w:val="0"/>
        <w:spacing w:line="360" w:lineRule="auto"/>
        <w:ind w:firstLine="480" w:firstLineChars="200"/>
        <w:jc w:val="both"/>
        <w:rPr>
          <w:color w:val="000000"/>
          <w:sz w:val="24"/>
          <w:szCs w:val="24"/>
        </w:rPr>
      </w:pPr>
      <w:r>
        <w:rPr>
          <w:color w:val="000000"/>
          <w:sz w:val="24"/>
          <w:szCs w:val="24"/>
        </w:rPr>
        <w:t>该石灰岩矿体为单斜构造，矿体出露良好，结构较均一，矿</w:t>
      </w:r>
      <w:r>
        <w:rPr>
          <w:rFonts w:hint="eastAsia"/>
          <w:color w:val="000000"/>
          <w:sz w:val="24"/>
          <w:szCs w:val="24"/>
        </w:rPr>
        <w:t>区矿石自然类型较为单一，成份一致无明显变化，矿石主要以灰白色泥晶灰岩为主、夹少量灰黑色细晶灰岩</w:t>
      </w:r>
      <w:r>
        <w:rPr>
          <w:color w:val="000000"/>
          <w:sz w:val="24"/>
          <w:szCs w:val="24"/>
        </w:rPr>
        <w:t>，该矿体矿石质量稳定。岩石的力学稳固性较好，适宜于台阶式机械化露天开采。</w:t>
      </w:r>
    </w:p>
    <w:p>
      <w:pPr>
        <w:widowControl w:val="0"/>
        <w:tabs>
          <w:tab w:val="left" w:pos="740"/>
        </w:tabs>
        <w:adjustRightInd w:val="0"/>
        <w:snapToGrid w:val="0"/>
        <w:spacing w:line="360" w:lineRule="auto"/>
        <w:ind w:firstLine="480" w:firstLineChars="200"/>
        <w:jc w:val="both"/>
        <w:rPr>
          <w:color w:val="000000"/>
          <w:sz w:val="24"/>
          <w:szCs w:val="24"/>
        </w:rPr>
      </w:pPr>
      <w:bookmarkStart w:id="296" w:name="_Toc12847"/>
      <w:bookmarkStart w:id="297" w:name="_Toc2397"/>
      <w:bookmarkStart w:id="298" w:name="_Toc532760466"/>
      <w:bookmarkStart w:id="299" w:name="_Toc490044159"/>
      <w:bookmarkStart w:id="300" w:name="_Toc13711"/>
      <w:bookmarkStart w:id="301" w:name="_Toc124098898"/>
      <w:r>
        <w:rPr>
          <w:rFonts w:hint="eastAsia"/>
          <w:color w:val="000000"/>
          <w:sz w:val="24"/>
          <w:szCs w:val="24"/>
        </w:rPr>
        <w:t>3、编制依据</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（1）设计资料</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各专业提供的工程设计图纸、工程量清单、设备表。</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（2）人工工资</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按巴楚县企业现行人工工资单价执行，并参考非金属行业现行有关规定进行调整。矿山每年作业300天，约10个月，在岗时间每月6000元/人；休息时间2个月，每月2000元/人，年工资为64000元。</w:t>
      </w:r>
    </w:p>
    <w:p>
      <w:pPr>
        <w:widowControl w:val="0"/>
        <w:tabs>
          <w:tab w:val="left" w:pos="740"/>
        </w:tabs>
        <w:adjustRightInd w:val="0"/>
        <w:snapToGrid w:val="0"/>
        <w:spacing w:line="360" w:lineRule="auto"/>
        <w:ind w:firstLine="480" w:firstLineChars="200"/>
        <w:jc w:val="both"/>
        <w:rPr>
          <w:color w:val="000000"/>
          <w:sz w:val="24"/>
          <w:szCs w:val="24"/>
        </w:rPr>
      </w:pP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（3）材料价格</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材料估算价格按所用定额有关规定执行，材料市场价格按现行市场价格执行，不足部分参考巴楚县建筑工程材料市场价格信息。</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（4）设备价格</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以市场价为准，主要为业主提供的参考价。</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（5）采用定额</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①土建工程：参考地方现行定额标准，并参考现行工矿企业实际造价指标进行适当调整。</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②安装工程：参考同类企业实际造价指标,并结合本项目实际特点进行适当调整。</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③基建剥离和矿山公路工程：参照同类矿山资料，并结合本矿实际进行估算。</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④矿山基建剥离采准工程：为企业自行施工。</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⑤绿化工程：按照当地条件设计施工。</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4、建设投资范围</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主要生产工程：矿山公路，基建剥离采准工程等；</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辅助生产工程：机修设施，材料库等；</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公用设施工程：供排水工程，供热设施，总图运输等工程；</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行政福利工程：办公室、生活区、食堂、浴室等；</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5、工程总量</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（1）矿山建构筑物</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矿山建构筑物主要包括办公室、宿舍、食堂、活动室、浴室、锅炉房、机修间、库房等，建筑总面积***平方米，其他工程若干。</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（2）矿山设备</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矿山设备型号、规格及数量，详见表6</w:t>
      </w:r>
      <w:r>
        <w:rPr>
          <w:color w:val="000000"/>
          <w:sz w:val="24"/>
          <w:szCs w:val="24"/>
        </w:rPr>
        <w:t>-1</w:t>
      </w:r>
      <w:r>
        <w:rPr>
          <w:rFonts w:hint="eastAsia"/>
          <w:color w:val="000000"/>
          <w:sz w:val="24"/>
          <w:szCs w:val="24"/>
        </w:rPr>
        <w:t>-1。</w:t>
      </w:r>
    </w:p>
    <w:p>
      <w:pPr>
        <w:jc w:val="center"/>
        <w:rPr>
          <w:rFonts w:eastAsia="仿宋_GB2312"/>
          <w:b/>
          <w:sz w:val="24"/>
          <w:szCs w:val="24"/>
        </w:rPr>
      </w:pPr>
      <w:r>
        <w:rPr>
          <w:rFonts w:eastAsia="仿宋_GB2312"/>
          <w:b/>
          <w:sz w:val="24"/>
          <w:szCs w:val="24"/>
        </w:rPr>
        <w:t>表6-1</w:t>
      </w:r>
      <w:r>
        <w:rPr>
          <w:rFonts w:hint="eastAsia"/>
          <w:sz w:val="24"/>
          <w:szCs w:val="24"/>
        </w:rPr>
        <w:t>-1</w:t>
      </w:r>
      <w:r>
        <w:rPr>
          <w:rFonts w:eastAsia="仿宋_GB2312"/>
          <w:b/>
          <w:sz w:val="24"/>
          <w:szCs w:val="24"/>
        </w:rPr>
        <w:t xml:space="preserve"> 设备购置初始投资费用计算一览表</w:t>
      </w:r>
    </w:p>
    <w:tbl>
      <w:tblPr>
        <w:tblStyle w:val="47"/>
        <w:tblW w:w="8917" w:type="dxa"/>
        <w:jc w:val="center"/>
        <w:tblInd w:w="0" w:type="dxa"/>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
      <w:tblGrid>
        <w:gridCol w:w="591"/>
        <w:gridCol w:w="2211"/>
        <w:gridCol w:w="781"/>
        <w:gridCol w:w="804"/>
        <w:gridCol w:w="1241"/>
        <w:gridCol w:w="1470"/>
        <w:gridCol w:w="1819"/>
      </w:tblGrid>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vMerge w:val="restart"/>
            <w:tcBorders>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序号</w:t>
            </w:r>
          </w:p>
        </w:tc>
        <w:tc>
          <w:tcPr>
            <w:tcW w:w="2211" w:type="dxa"/>
            <w:vMerge w:val="restart"/>
            <w:tcBorders>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工程名称</w:t>
            </w:r>
          </w:p>
        </w:tc>
        <w:tc>
          <w:tcPr>
            <w:tcW w:w="4296" w:type="dxa"/>
            <w:gridSpan w:val="4"/>
            <w:tcBorders>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投 资 估 算</w:t>
            </w:r>
          </w:p>
        </w:tc>
        <w:tc>
          <w:tcPr>
            <w:tcW w:w="1819" w:type="dxa"/>
            <w:vMerge w:val="restart"/>
            <w:tcBorders>
              <w:left w:val="single" w:color="000000" w:sz="4" w:space="0"/>
              <w:bottom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备注</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tcBorders>
              <w:top w:val="single" w:color="000000" w:sz="4" w:space="0"/>
              <w:bottom w:val="single" w:color="000000" w:sz="4" w:space="0"/>
              <w:right w:val="single" w:color="000000" w:sz="4" w:space="0"/>
            </w:tcBorders>
            <w:vAlign w:val="center"/>
          </w:tcPr>
          <w:p>
            <w:pPr>
              <w:spacing w:line="240" w:lineRule="exact"/>
              <w:jc w:val="center"/>
              <w:rPr>
                <w:rFonts w:eastAsia="仿宋_GB2312"/>
                <w:sz w:val="22"/>
              </w:rPr>
            </w:pPr>
          </w:p>
        </w:tc>
        <w:tc>
          <w:tcPr>
            <w:tcW w:w="221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仿宋_GB2312"/>
                <w:sz w:val="22"/>
              </w:rPr>
            </w:pPr>
          </w:p>
        </w:tc>
        <w:tc>
          <w:tcPr>
            <w:tcW w:w="7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单位</w:t>
            </w:r>
          </w:p>
        </w:tc>
        <w:tc>
          <w:tcPr>
            <w:tcW w:w="80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数量</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单价（元）</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费用（万元）</w:t>
            </w:r>
          </w:p>
        </w:tc>
        <w:tc>
          <w:tcPr>
            <w:tcW w:w="1819" w:type="dxa"/>
            <w:vMerge w:val="continue"/>
            <w:tcBorders>
              <w:top w:val="single" w:color="000000" w:sz="4" w:space="0"/>
              <w:left w:val="single" w:color="000000" w:sz="4" w:space="0"/>
              <w:bottom w:val="single" w:color="000000" w:sz="4" w:space="0"/>
            </w:tcBorders>
            <w:vAlign w:val="center"/>
          </w:tcPr>
          <w:p>
            <w:pPr>
              <w:spacing w:line="240" w:lineRule="exact"/>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lang w:bidi="ar"/>
              </w:rPr>
            </w:pPr>
            <w:r>
              <w:rPr>
                <w:rFonts w:eastAsia="仿宋_GB2312"/>
                <w:sz w:val="22"/>
                <w:lang w:bidi="ar"/>
              </w:rPr>
              <w:t>1</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2"/>
                <w:lang w:bidi="ar"/>
              </w:rPr>
            </w:pPr>
            <w:r>
              <w:rPr>
                <w:sz w:val="21"/>
                <w:szCs w:val="21"/>
              </w:rPr>
              <w:t>露天潜孔钻机</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2"/>
              </w:rPr>
            </w:pPr>
            <w:r>
              <w:rPr>
                <w:sz w:val="21"/>
                <w:szCs w:val="21"/>
              </w:rPr>
              <w:t>台</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sz w:val="21"/>
                <w:szCs w:val="21"/>
              </w:rPr>
              <w:t>2</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900000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180</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lang w:bidi="ar"/>
              </w:rPr>
            </w:pPr>
            <w:r>
              <w:rPr>
                <w:rFonts w:hint="eastAsia" w:eastAsia="仿宋_GB2312"/>
                <w:sz w:val="22"/>
                <w:lang w:bidi="ar"/>
              </w:rPr>
              <w:t>2</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2"/>
                <w:lang w:bidi="ar"/>
              </w:rPr>
            </w:pPr>
            <w:r>
              <w:rPr>
                <w:sz w:val="21"/>
                <w:szCs w:val="21"/>
              </w:rPr>
              <w:t>全液压挖掘机</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sz w:val="21"/>
                <w:szCs w:val="21"/>
              </w:rPr>
              <w:t>台</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sz w:val="21"/>
                <w:szCs w:val="21"/>
              </w:rPr>
              <w:t>2</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1800000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rFonts w:hint="eastAsia" w:eastAsia="等线"/>
                <w:color w:val="000000"/>
                <w:sz w:val="21"/>
                <w:szCs w:val="21"/>
                <w:lang w:bidi="ar"/>
              </w:rPr>
              <w:t>360</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lang w:bidi="ar"/>
              </w:rPr>
            </w:pPr>
            <w:r>
              <w:rPr>
                <w:rFonts w:hint="eastAsia" w:eastAsia="仿宋_GB2312"/>
                <w:sz w:val="22"/>
                <w:lang w:bidi="ar"/>
              </w:rPr>
              <w:t>3</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2"/>
                <w:lang w:bidi="ar"/>
              </w:rPr>
            </w:pPr>
            <w:r>
              <w:rPr>
                <w:rFonts w:hint="eastAsia"/>
                <w:sz w:val="21"/>
                <w:szCs w:val="21"/>
              </w:rPr>
              <w:t>轻型中深孔凿岩机</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sz w:val="21"/>
                <w:szCs w:val="21"/>
              </w:rPr>
              <w:t>台</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sz w:val="21"/>
                <w:szCs w:val="21"/>
              </w:rPr>
              <w:t>4</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1000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0.4</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lang w:bidi="ar"/>
              </w:rPr>
            </w:pPr>
            <w:r>
              <w:rPr>
                <w:rFonts w:hint="eastAsia" w:eastAsia="仿宋_GB2312"/>
                <w:sz w:val="22"/>
                <w:lang w:bidi="ar"/>
              </w:rPr>
              <w:t>4</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2"/>
                <w:lang w:bidi="ar"/>
              </w:rPr>
            </w:pPr>
            <w:r>
              <w:rPr>
                <w:sz w:val="21"/>
                <w:szCs w:val="21"/>
              </w:rPr>
              <w:t>液压碎石机</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sz w:val="21"/>
                <w:szCs w:val="21"/>
              </w:rPr>
              <w:t>台</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sz w:val="21"/>
                <w:szCs w:val="21"/>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600000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60</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hint="eastAsia" w:eastAsia="仿宋_GB2312"/>
                <w:sz w:val="22"/>
                <w:lang w:bidi="ar"/>
              </w:rPr>
              <w:t>5</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2"/>
              </w:rPr>
            </w:pPr>
            <w:r>
              <w:rPr>
                <w:sz w:val="21"/>
                <w:szCs w:val="21"/>
              </w:rPr>
              <w:t>轮胎式装载机</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2"/>
              </w:rPr>
            </w:pPr>
            <w:r>
              <w:rPr>
                <w:sz w:val="21"/>
                <w:szCs w:val="21"/>
              </w:rPr>
              <w:t>台</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4"/>
                <w:szCs w:val="24"/>
              </w:rPr>
            </w:pPr>
            <w:r>
              <w:rPr>
                <w:rFonts w:hint="eastAsia" w:eastAsia="等线"/>
                <w:sz w:val="21"/>
                <w:szCs w:val="21"/>
              </w:rPr>
              <w:t>2</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350000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70</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r>
              <w:rPr>
                <w:rFonts w:eastAsia="等线"/>
                <w:sz w:val="22"/>
              </w:rPr>
              <w:t>　</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hint="eastAsia" w:eastAsia="仿宋_GB2312"/>
                <w:sz w:val="22"/>
                <w:lang w:bidi="ar"/>
              </w:rPr>
              <w:t>6</w:t>
            </w:r>
          </w:p>
        </w:tc>
        <w:tc>
          <w:tcPr>
            <w:tcW w:w="22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自卸卡车</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2"/>
              </w:rPr>
            </w:pPr>
            <w:r>
              <w:rPr>
                <w:rFonts w:hint="eastAsia" w:ascii="仿宋_GB2312" w:hAnsi="等线" w:eastAsia="仿宋_GB2312"/>
                <w:sz w:val="22"/>
              </w:rPr>
              <w:t>辆</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8</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w:t>
            </w:r>
            <w:r>
              <w:rPr>
                <w:rFonts w:eastAsia="等线"/>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320</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r>
              <w:rPr>
                <w:rFonts w:eastAsia="等线"/>
                <w:sz w:val="22"/>
              </w:rPr>
              <w:t>　</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hint="eastAsia" w:eastAsia="仿宋_GB2312"/>
                <w:sz w:val="22"/>
                <w:lang w:bidi="ar"/>
              </w:rPr>
              <w:t>7</w:t>
            </w:r>
          </w:p>
        </w:tc>
        <w:tc>
          <w:tcPr>
            <w:tcW w:w="22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水罐</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2"/>
              </w:rPr>
            </w:pPr>
            <w:r>
              <w:rPr>
                <w:rFonts w:hint="eastAsia" w:ascii="仿宋_GB2312" w:hAnsi="等线" w:eastAsia="仿宋_GB2312"/>
                <w:sz w:val="22"/>
              </w:rPr>
              <w:t>个</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eastAsia="等线"/>
              </w:rPr>
              <w:t>2</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eastAsia="等线"/>
              </w:rPr>
              <w:t>6000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1.2</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r>
              <w:rPr>
                <w:rFonts w:eastAsia="等线"/>
                <w:sz w:val="22"/>
              </w:rPr>
              <w:t>　</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hint="eastAsia" w:eastAsia="仿宋_GB2312"/>
                <w:sz w:val="22"/>
                <w:lang w:bidi="ar"/>
              </w:rPr>
              <w:t>8</w:t>
            </w:r>
          </w:p>
        </w:tc>
        <w:tc>
          <w:tcPr>
            <w:tcW w:w="22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油罐</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2"/>
              </w:rPr>
            </w:pPr>
            <w:r>
              <w:rPr>
                <w:rFonts w:hint="eastAsia" w:ascii="仿宋_GB2312" w:hAnsi="等线" w:eastAsia="仿宋_GB2312"/>
                <w:sz w:val="22"/>
              </w:rPr>
              <w:t>个</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eastAsia="等线"/>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eastAsia="等线"/>
              </w:rPr>
              <w:t>6000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0.6</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r>
              <w:rPr>
                <w:rFonts w:eastAsia="等线"/>
                <w:sz w:val="22"/>
              </w:rPr>
              <w:t>　</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jc w:val="center"/>
              <w:rPr>
                <w:rFonts w:eastAsia="仿宋_GB2312"/>
                <w:sz w:val="22"/>
              </w:rPr>
            </w:pPr>
            <w:r>
              <w:rPr>
                <w:rFonts w:hint="eastAsia" w:eastAsia="仿宋_GB2312"/>
                <w:sz w:val="22"/>
              </w:rPr>
              <w:t>9</w:t>
            </w:r>
          </w:p>
        </w:tc>
        <w:tc>
          <w:tcPr>
            <w:tcW w:w="22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小型皮卡车</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2"/>
              </w:rPr>
            </w:pPr>
            <w:r>
              <w:rPr>
                <w:rFonts w:hint="eastAsia" w:ascii="仿宋_GB2312" w:hAnsi="等线" w:eastAsia="仿宋_GB2312"/>
                <w:sz w:val="22"/>
              </w:rPr>
              <w:t>辆</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2</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10</w:t>
            </w:r>
            <w:r>
              <w:rPr>
                <w:rFonts w:eastAsia="等线"/>
              </w:rPr>
              <w:t>0000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20</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r>
              <w:rPr>
                <w:rFonts w:eastAsia="等线"/>
                <w:sz w:val="22"/>
              </w:rPr>
              <w:t>　</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bottom w:val="single" w:color="000000" w:sz="4" w:space="0"/>
              <w:right w:val="single" w:color="000000" w:sz="4" w:space="0"/>
            </w:tcBorders>
            <w:vAlign w:val="center"/>
          </w:tcPr>
          <w:p>
            <w:pPr>
              <w:jc w:val="center"/>
              <w:rPr>
                <w:rFonts w:eastAsia="仿宋_GB2312"/>
                <w:sz w:val="22"/>
              </w:rPr>
            </w:pPr>
            <w:r>
              <w:rPr>
                <w:rFonts w:hint="eastAsia" w:eastAsia="仿宋_GB2312"/>
                <w:sz w:val="22"/>
              </w:rPr>
              <w:t>10</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2"/>
              </w:rPr>
            </w:pPr>
            <w:r>
              <w:rPr>
                <w:rFonts w:eastAsia="仿宋_GB2312"/>
                <w:sz w:val="22"/>
              </w:rPr>
              <w:t>洒水车</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cs="宋体"/>
                <w:sz w:val="22"/>
              </w:rPr>
            </w:pPr>
            <w:r>
              <w:rPr>
                <w:rFonts w:hint="eastAsia" w:ascii="仿宋_GB2312" w:hAnsi="等线" w:eastAsia="仿宋_GB2312"/>
                <w:sz w:val="22"/>
              </w:rPr>
              <w:t>辆</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2"/>
              </w:rPr>
            </w:pPr>
            <w:r>
              <w:rPr>
                <w:rFonts w:eastAsia="等线"/>
                <w:sz w:val="22"/>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2"/>
              </w:rPr>
            </w:pPr>
            <w:r>
              <w:rPr>
                <w:rFonts w:eastAsia="等线"/>
                <w:sz w:val="22"/>
              </w:rPr>
              <w:t>200000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sz w:val="24"/>
                <w:szCs w:val="24"/>
              </w:rPr>
            </w:pPr>
            <w:r>
              <w:rPr>
                <w:color w:val="000000"/>
                <w:sz w:val="21"/>
                <w:szCs w:val="21"/>
                <w:lang w:bidi="ar"/>
              </w:rPr>
              <w:t>20</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r>
              <w:rPr>
                <w:rFonts w:eastAsia="等线"/>
                <w:sz w:val="22"/>
              </w:rPr>
              <w:t>　</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jc w:val="center"/>
        </w:trPr>
        <w:tc>
          <w:tcPr>
            <w:tcW w:w="591" w:type="dxa"/>
            <w:vMerge w:val="restart"/>
            <w:tcBorders>
              <w:top w:val="single" w:color="000000" w:sz="4" w:space="0"/>
              <w:right w:val="single" w:color="000000" w:sz="4" w:space="0"/>
            </w:tcBorders>
            <w:vAlign w:val="center"/>
          </w:tcPr>
          <w:p>
            <w:pPr>
              <w:jc w:val="center"/>
              <w:rPr>
                <w:rFonts w:eastAsia="仿宋_GB2312"/>
                <w:sz w:val="22"/>
              </w:rPr>
            </w:pPr>
            <w:r>
              <w:rPr>
                <w:rFonts w:hint="eastAsia"/>
                <w:sz w:val="21"/>
                <w:szCs w:val="21"/>
              </w:rPr>
              <w:t>11</w:t>
            </w:r>
          </w:p>
        </w:tc>
        <w:tc>
          <w:tcPr>
            <w:tcW w:w="2211" w:type="dxa"/>
            <w:vMerge w:val="restart"/>
            <w:tcBorders>
              <w:top w:val="single" w:color="000000" w:sz="4" w:space="0"/>
              <w:left w:val="single" w:color="000000" w:sz="4" w:space="0"/>
              <w:right w:val="single" w:color="000000" w:sz="4" w:space="0"/>
            </w:tcBorders>
            <w:vAlign w:val="center"/>
          </w:tcPr>
          <w:p>
            <w:pPr>
              <w:jc w:val="center"/>
              <w:rPr>
                <w:sz w:val="21"/>
                <w:szCs w:val="21"/>
              </w:rPr>
            </w:pPr>
            <w:r>
              <w:rPr>
                <w:sz w:val="21"/>
                <w:szCs w:val="21"/>
              </w:rPr>
              <w:t>空压机</w:t>
            </w: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等线" w:eastAsia="仿宋_GB2312"/>
                <w:sz w:val="22"/>
              </w:rPr>
            </w:pPr>
            <w:r>
              <w:rPr>
                <w:sz w:val="21"/>
                <w:szCs w:val="21"/>
              </w:rPr>
              <w:t>台</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sz w:val="22"/>
              </w:rPr>
            </w:pPr>
            <w:r>
              <w:rPr>
                <w:rFonts w:hint="eastAsia" w:eastAsia="等线"/>
                <w:sz w:val="21"/>
                <w:szCs w:val="21"/>
              </w:rPr>
              <w:t>2</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230000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46</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r>
              <w:rPr>
                <w:sz w:val="21"/>
                <w:szCs w:val="21"/>
              </w:rPr>
              <w:t>风压1.38MPa</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tcBorders>
              <w:bottom w:val="single" w:color="000000" w:sz="4" w:space="0"/>
              <w:right w:val="single" w:color="000000" w:sz="4" w:space="0"/>
            </w:tcBorders>
            <w:vAlign w:val="center"/>
          </w:tcPr>
          <w:p>
            <w:pPr>
              <w:jc w:val="center"/>
              <w:rPr>
                <w:sz w:val="21"/>
                <w:szCs w:val="21"/>
              </w:rPr>
            </w:pPr>
          </w:p>
        </w:tc>
        <w:tc>
          <w:tcPr>
            <w:tcW w:w="2211" w:type="dxa"/>
            <w:vMerge w:val="continue"/>
            <w:tcBorders>
              <w:left w:val="single" w:color="000000" w:sz="4" w:space="0"/>
              <w:bottom w:val="single" w:color="000000" w:sz="4" w:space="0"/>
              <w:right w:val="single" w:color="000000" w:sz="4" w:space="0"/>
            </w:tcBorders>
            <w:vAlign w:val="center"/>
          </w:tcPr>
          <w:p>
            <w:pPr>
              <w:jc w:val="center"/>
              <w:rPr>
                <w:sz w:val="21"/>
                <w:szCs w:val="21"/>
              </w:rPr>
            </w:pPr>
          </w:p>
        </w:tc>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sz w:val="21"/>
                <w:szCs w:val="21"/>
              </w:rPr>
              <w:t>台</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rFonts w:hint="eastAsia"/>
                <w:sz w:val="21"/>
                <w:szCs w:val="21"/>
              </w:rPr>
              <w:t>4</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eastAsia="等线"/>
              </w:rPr>
            </w:pPr>
            <w:r>
              <w:rPr>
                <w:rFonts w:hint="eastAsia" w:eastAsia="等线"/>
              </w:rPr>
              <w:t>130000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等线"/>
              </w:rPr>
            </w:pPr>
            <w:r>
              <w:rPr>
                <w:color w:val="000000"/>
                <w:sz w:val="21"/>
                <w:szCs w:val="21"/>
                <w:lang w:bidi="ar"/>
              </w:rPr>
              <w:t>52</w:t>
            </w:r>
          </w:p>
        </w:tc>
        <w:tc>
          <w:tcPr>
            <w:tcW w:w="1819" w:type="dxa"/>
            <w:tcBorders>
              <w:top w:val="single" w:color="000000" w:sz="4" w:space="0"/>
              <w:left w:val="single" w:color="000000" w:sz="4" w:space="0"/>
              <w:bottom w:val="single" w:color="000000" w:sz="4" w:space="0"/>
            </w:tcBorders>
            <w:vAlign w:val="center"/>
          </w:tcPr>
          <w:p>
            <w:pPr>
              <w:jc w:val="center"/>
              <w:rPr>
                <w:rFonts w:eastAsia="等线"/>
                <w:sz w:val="22"/>
              </w:rPr>
            </w:pPr>
            <w:r>
              <w:rPr>
                <w:sz w:val="21"/>
                <w:szCs w:val="21"/>
              </w:rPr>
              <w:t>风压0.7MPa</w:t>
            </w:r>
          </w:p>
        </w:tc>
      </w:tr>
      <w:tr>
        <w:tblPrEx>
          <w:tblBorders>
            <w:top w:val="double" w:color="000000" w:sz="4" w:space="0"/>
            <w:left w:val="double" w:color="000000" w:sz="4" w:space="0"/>
            <w:bottom w:val="double" w:color="000000" w:sz="4" w:space="0"/>
            <w:right w:val="double" w:color="000000" w:sz="4" w:space="0"/>
            <w:insideH w:val="none" w:color="auto" w:sz="4" w:space="0"/>
            <w:insideV w:val="none" w:color="auto" w:sz="4" w:space="0"/>
          </w:tblBorders>
          <w:tblLayout w:type="fixed"/>
          <w:tblCellMar>
            <w:top w:w="0" w:type="dxa"/>
            <w:left w:w="108" w:type="dxa"/>
            <w:bottom w:w="0" w:type="dxa"/>
            <w:right w:w="108" w:type="dxa"/>
          </w:tblCellMar>
        </w:tblPrEx>
        <w:trPr>
          <w:trHeight w:val="397" w:hRule="atLeast"/>
          <w:jc w:val="center"/>
        </w:trPr>
        <w:tc>
          <w:tcPr>
            <w:tcW w:w="591" w:type="dxa"/>
            <w:tcBorders>
              <w:top w:val="single" w:color="000000" w:sz="4" w:space="0"/>
              <w:right w:val="single" w:color="000000" w:sz="4" w:space="0"/>
            </w:tcBorders>
            <w:vAlign w:val="center"/>
          </w:tcPr>
          <w:p>
            <w:pPr>
              <w:spacing w:line="240" w:lineRule="exact"/>
              <w:jc w:val="center"/>
              <w:rPr>
                <w:rFonts w:eastAsia="仿宋_GB2312"/>
                <w:sz w:val="22"/>
              </w:rPr>
            </w:pPr>
          </w:p>
        </w:tc>
        <w:tc>
          <w:tcPr>
            <w:tcW w:w="2211" w:type="dxa"/>
            <w:tcBorders>
              <w:top w:val="single" w:color="000000" w:sz="4" w:space="0"/>
              <w:left w:val="single" w:color="000000" w:sz="4" w:space="0"/>
              <w:right w:val="single" w:color="000000" w:sz="4" w:space="0"/>
            </w:tcBorders>
            <w:vAlign w:val="center"/>
          </w:tcPr>
          <w:p>
            <w:pPr>
              <w:spacing w:line="240" w:lineRule="exact"/>
              <w:jc w:val="center"/>
              <w:textAlignment w:val="center"/>
              <w:rPr>
                <w:rFonts w:eastAsia="仿宋_GB2312"/>
                <w:sz w:val="22"/>
              </w:rPr>
            </w:pPr>
            <w:r>
              <w:rPr>
                <w:rFonts w:eastAsia="仿宋_GB2312"/>
                <w:sz w:val="22"/>
                <w:lang w:bidi="ar"/>
              </w:rPr>
              <w:t>总  计</w:t>
            </w:r>
          </w:p>
        </w:tc>
        <w:tc>
          <w:tcPr>
            <w:tcW w:w="781" w:type="dxa"/>
            <w:tcBorders>
              <w:top w:val="single" w:color="000000" w:sz="4" w:space="0"/>
              <w:left w:val="single" w:color="000000" w:sz="4" w:space="0"/>
              <w:right w:val="single" w:color="000000" w:sz="4" w:space="0"/>
            </w:tcBorders>
            <w:vAlign w:val="center"/>
          </w:tcPr>
          <w:p>
            <w:pPr>
              <w:spacing w:line="240" w:lineRule="exact"/>
              <w:jc w:val="center"/>
              <w:rPr>
                <w:rFonts w:eastAsia="仿宋_GB2312"/>
                <w:sz w:val="22"/>
              </w:rPr>
            </w:pPr>
          </w:p>
        </w:tc>
        <w:tc>
          <w:tcPr>
            <w:tcW w:w="804" w:type="dxa"/>
            <w:tcBorders>
              <w:top w:val="single" w:color="000000" w:sz="4" w:space="0"/>
              <w:left w:val="single" w:color="000000" w:sz="4" w:space="0"/>
              <w:right w:val="single" w:color="000000" w:sz="4" w:space="0"/>
            </w:tcBorders>
            <w:vAlign w:val="center"/>
          </w:tcPr>
          <w:p>
            <w:pPr>
              <w:jc w:val="center"/>
              <w:rPr>
                <w:rFonts w:eastAsia="仿宋_GB2312"/>
                <w:sz w:val="22"/>
              </w:rPr>
            </w:pPr>
            <w:r>
              <w:rPr>
                <w:rFonts w:eastAsia="仿宋_GB2312"/>
                <w:sz w:val="22"/>
              </w:rPr>
              <w:t>　</w:t>
            </w:r>
          </w:p>
        </w:tc>
        <w:tc>
          <w:tcPr>
            <w:tcW w:w="1241" w:type="dxa"/>
            <w:tcBorders>
              <w:top w:val="single" w:color="000000" w:sz="4" w:space="0"/>
              <w:left w:val="single" w:color="000000" w:sz="4" w:space="0"/>
              <w:right w:val="single" w:color="000000" w:sz="4" w:space="0"/>
            </w:tcBorders>
            <w:vAlign w:val="center"/>
          </w:tcPr>
          <w:p>
            <w:pPr>
              <w:jc w:val="center"/>
              <w:rPr>
                <w:rFonts w:eastAsia="仿宋_GB2312"/>
                <w:sz w:val="22"/>
              </w:rPr>
            </w:pPr>
            <w:r>
              <w:rPr>
                <w:rFonts w:eastAsia="仿宋_GB2312"/>
                <w:sz w:val="22"/>
              </w:rPr>
              <w:t>　</w:t>
            </w:r>
          </w:p>
        </w:tc>
        <w:tc>
          <w:tcPr>
            <w:tcW w:w="1470" w:type="dxa"/>
            <w:tcBorders>
              <w:top w:val="single" w:color="000000" w:sz="4" w:space="0"/>
              <w:left w:val="single" w:color="000000" w:sz="4" w:space="0"/>
              <w:right w:val="single" w:color="000000" w:sz="4" w:space="0"/>
            </w:tcBorders>
            <w:vAlign w:val="center"/>
          </w:tcPr>
          <w:p>
            <w:pPr>
              <w:jc w:val="center"/>
              <w:textAlignment w:val="center"/>
              <w:rPr>
                <w:rFonts w:eastAsia="仿宋_GB2312"/>
                <w:sz w:val="22"/>
              </w:rPr>
            </w:pPr>
            <w:r>
              <w:rPr>
                <w:rFonts w:hint="eastAsia" w:eastAsia="仿宋_GB2312"/>
                <w:color w:val="000000"/>
                <w:sz w:val="22"/>
                <w:szCs w:val="22"/>
                <w:lang w:bidi="ar"/>
              </w:rPr>
              <w:t>1130.2</w:t>
            </w:r>
          </w:p>
        </w:tc>
        <w:tc>
          <w:tcPr>
            <w:tcW w:w="1819" w:type="dxa"/>
            <w:tcBorders>
              <w:top w:val="single" w:color="000000" w:sz="4" w:space="0"/>
              <w:left w:val="single" w:color="000000" w:sz="4" w:space="0"/>
            </w:tcBorders>
            <w:vAlign w:val="center"/>
          </w:tcPr>
          <w:p>
            <w:pPr>
              <w:spacing w:line="240" w:lineRule="exact"/>
              <w:jc w:val="center"/>
              <w:rPr>
                <w:rFonts w:eastAsia="仿宋_GB2312"/>
                <w:sz w:val="22"/>
              </w:rPr>
            </w:pPr>
          </w:p>
        </w:tc>
      </w:tr>
    </w:tbl>
    <w:p>
      <w:pPr>
        <w:spacing w:line="360" w:lineRule="auto"/>
        <w:ind w:firstLine="562" w:firstLineChars="200"/>
        <w:jc w:val="both"/>
        <w:outlineLvl w:val="2"/>
        <w:rPr>
          <w:b/>
          <w:sz w:val="28"/>
          <w:szCs w:val="28"/>
        </w:rPr>
      </w:pPr>
      <w:bookmarkStart w:id="302" w:name="_Toc17906"/>
      <w:r>
        <w:rPr>
          <w:b/>
          <w:sz w:val="28"/>
          <w:szCs w:val="28"/>
          <w:lang w:val="zh-CN"/>
        </w:rPr>
        <w:t>（二）投资估算</w:t>
      </w:r>
      <w:bookmarkEnd w:id="302"/>
    </w:p>
    <w:p>
      <w:pPr>
        <w:widowControl w:val="0"/>
        <w:tabs>
          <w:tab w:val="left" w:pos="740"/>
        </w:tabs>
        <w:adjustRightInd w:val="0"/>
        <w:snapToGrid w:val="0"/>
        <w:spacing w:line="360" w:lineRule="auto"/>
        <w:ind w:firstLine="480" w:firstLineChars="200"/>
        <w:jc w:val="both"/>
        <w:rPr>
          <w:sz w:val="24"/>
          <w:szCs w:val="24"/>
        </w:rPr>
      </w:pPr>
      <w:r>
        <w:rPr>
          <w:sz w:val="24"/>
          <w:szCs w:val="24"/>
        </w:rPr>
        <w:t>1、建设投资</w:t>
      </w:r>
    </w:p>
    <w:p>
      <w:pPr>
        <w:widowControl w:val="0"/>
        <w:tabs>
          <w:tab w:val="left" w:pos="740"/>
        </w:tabs>
        <w:adjustRightInd w:val="0"/>
        <w:snapToGrid w:val="0"/>
        <w:spacing w:line="360" w:lineRule="auto"/>
        <w:ind w:firstLine="480" w:firstLineChars="200"/>
        <w:jc w:val="both"/>
        <w:rPr>
          <w:sz w:val="24"/>
          <w:szCs w:val="24"/>
        </w:rPr>
      </w:pPr>
      <w:r>
        <w:rPr>
          <w:sz w:val="24"/>
          <w:szCs w:val="24"/>
        </w:rPr>
        <w:t>该矿山为新建矿山，在现阶段实际需要承担的建设投资总费用为</w:t>
      </w:r>
      <w:r>
        <w:rPr>
          <w:rFonts w:hint="eastAsia"/>
          <w:sz w:val="24"/>
          <w:szCs w:val="24"/>
        </w:rPr>
        <w:t>2494.47</w:t>
      </w:r>
      <w:r>
        <w:rPr>
          <w:sz w:val="24"/>
          <w:szCs w:val="24"/>
        </w:rPr>
        <w:t>万元，其中基建工程</w:t>
      </w:r>
      <w:r>
        <w:rPr>
          <w:rFonts w:hint="eastAsia"/>
          <w:sz w:val="24"/>
          <w:szCs w:val="24"/>
        </w:rPr>
        <w:t>467.5</w:t>
      </w:r>
      <w:r>
        <w:rPr>
          <w:sz w:val="24"/>
          <w:szCs w:val="24"/>
        </w:rPr>
        <w:t>万元，矿山设备投资</w:t>
      </w:r>
      <w:r>
        <w:rPr>
          <w:rFonts w:hint="eastAsia"/>
          <w:sz w:val="24"/>
          <w:szCs w:val="24"/>
        </w:rPr>
        <w:t>1130.2万元</w:t>
      </w:r>
      <w:r>
        <w:rPr>
          <w:sz w:val="24"/>
          <w:szCs w:val="24"/>
        </w:rPr>
        <w:t>，其它</w:t>
      </w:r>
      <w:r>
        <w:rPr>
          <w:rFonts w:hint="eastAsia"/>
          <w:sz w:val="24"/>
          <w:szCs w:val="24"/>
        </w:rPr>
        <w:t>670</w:t>
      </w:r>
      <w:r>
        <w:rPr>
          <w:sz w:val="24"/>
          <w:szCs w:val="24"/>
        </w:rPr>
        <w:t>万元，流动资金</w:t>
      </w:r>
      <w:r>
        <w:rPr>
          <w:rFonts w:hint="eastAsia"/>
          <w:sz w:val="24"/>
          <w:szCs w:val="24"/>
        </w:rPr>
        <w:t>226.77</w:t>
      </w:r>
      <w:r>
        <w:rPr>
          <w:sz w:val="24"/>
          <w:szCs w:val="24"/>
        </w:rPr>
        <w:t>万元。具体如下：</w:t>
      </w:r>
    </w:p>
    <w:p>
      <w:pPr>
        <w:widowControl w:val="0"/>
        <w:tabs>
          <w:tab w:val="left" w:pos="740"/>
        </w:tabs>
        <w:adjustRightInd w:val="0"/>
        <w:snapToGrid w:val="0"/>
        <w:spacing w:line="360" w:lineRule="auto"/>
        <w:ind w:firstLine="480" w:firstLineChars="200"/>
        <w:jc w:val="both"/>
        <w:rPr>
          <w:sz w:val="24"/>
          <w:szCs w:val="24"/>
        </w:rPr>
      </w:pPr>
      <w:r>
        <w:rPr>
          <w:sz w:val="24"/>
          <w:szCs w:val="24"/>
        </w:rPr>
        <w:t>（1）基建工程:</w:t>
      </w:r>
      <w:r>
        <w:rPr>
          <w:rFonts w:hint="eastAsia"/>
          <w:sz w:val="24"/>
          <w:szCs w:val="24"/>
        </w:rPr>
        <w:t>467.5</w:t>
      </w:r>
      <w:r>
        <w:rPr>
          <w:sz w:val="24"/>
          <w:szCs w:val="24"/>
        </w:rPr>
        <w:t>万元</w:t>
      </w:r>
    </w:p>
    <w:p>
      <w:pPr>
        <w:jc w:val="center"/>
        <w:rPr>
          <w:rFonts w:eastAsia="仿宋_GB2312"/>
          <w:b/>
          <w:sz w:val="24"/>
          <w:szCs w:val="24"/>
        </w:rPr>
      </w:pPr>
      <w:r>
        <w:rPr>
          <w:rFonts w:eastAsia="仿宋_GB2312"/>
          <w:b/>
          <w:sz w:val="24"/>
          <w:szCs w:val="24"/>
        </w:rPr>
        <w:t>表6-</w:t>
      </w:r>
      <w:r>
        <w:rPr>
          <w:rFonts w:hint="eastAsia" w:eastAsia="仿宋_GB2312"/>
          <w:b/>
          <w:sz w:val="24"/>
          <w:szCs w:val="24"/>
        </w:rPr>
        <w:t>1-2</w:t>
      </w:r>
      <w:r>
        <w:rPr>
          <w:rFonts w:eastAsia="仿宋_GB2312"/>
          <w:b/>
          <w:sz w:val="24"/>
          <w:szCs w:val="24"/>
        </w:rPr>
        <w:t xml:space="preserve"> 基建投资费用计算一览表</w:t>
      </w:r>
    </w:p>
    <w:tbl>
      <w:tblPr>
        <w:tblStyle w:val="47"/>
        <w:tblW w:w="8917"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84"/>
        <w:gridCol w:w="1184"/>
        <w:gridCol w:w="1184"/>
        <w:gridCol w:w="1184"/>
        <w:gridCol w:w="1876"/>
        <w:gridCol w:w="1288"/>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eastAsia="仿宋_GB2312"/>
                <w:sz w:val="22"/>
              </w:rPr>
              <w:t>序号</w:t>
            </w:r>
          </w:p>
        </w:tc>
        <w:tc>
          <w:tcPr>
            <w:tcW w:w="1184" w:type="dxa"/>
            <w:vAlign w:val="center"/>
          </w:tcPr>
          <w:p>
            <w:pPr>
              <w:jc w:val="center"/>
              <w:rPr>
                <w:rFonts w:eastAsia="仿宋_GB2312"/>
                <w:sz w:val="22"/>
              </w:rPr>
            </w:pPr>
            <w:r>
              <w:rPr>
                <w:rFonts w:eastAsia="仿宋_GB2312"/>
                <w:sz w:val="22"/>
              </w:rPr>
              <w:t>名称</w:t>
            </w:r>
          </w:p>
        </w:tc>
        <w:tc>
          <w:tcPr>
            <w:tcW w:w="1184" w:type="dxa"/>
            <w:vAlign w:val="center"/>
          </w:tcPr>
          <w:p>
            <w:pPr>
              <w:jc w:val="center"/>
              <w:rPr>
                <w:rFonts w:eastAsia="仿宋_GB2312"/>
                <w:sz w:val="22"/>
              </w:rPr>
            </w:pPr>
            <w:r>
              <w:rPr>
                <w:rFonts w:eastAsia="仿宋_GB2312"/>
                <w:sz w:val="22"/>
              </w:rPr>
              <w:t>结构</w:t>
            </w:r>
          </w:p>
        </w:tc>
        <w:tc>
          <w:tcPr>
            <w:tcW w:w="1184" w:type="dxa"/>
            <w:vAlign w:val="center"/>
          </w:tcPr>
          <w:p>
            <w:pPr>
              <w:jc w:val="center"/>
              <w:rPr>
                <w:rFonts w:eastAsia="仿宋_GB2312"/>
                <w:sz w:val="22"/>
              </w:rPr>
            </w:pPr>
            <w:r>
              <w:rPr>
                <w:rFonts w:eastAsia="仿宋_GB2312"/>
                <w:sz w:val="22"/>
              </w:rPr>
              <w:t>单位</w:t>
            </w:r>
          </w:p>
        </w:tc>
        <w:tc>
          <w:tcPr>
            <w:tcW w:w="1184" w:type="dxa"/>
            <w:vAlign w:val="center"/>
          </w:tcPr>
          <w:p>
            <w:pPr>
              <w:jc w:val="center"/>
              <w:rPr>
                <w:rFonts w:eastAsia="仿宋_GB2312"/>
                <w:sz w:val="22"/>
              </w:rPr>
            </w:pPr>
            <w:r>
              <w:rPr>
                <w:rFonts w:eastAsia="仿宋_GB2312"/>
                <w:sz w:val="22"/>
              </w:rPr>
              <w:t>数量</w:t>
            </w:r>
          </w:p>
        </w:tc>
        <w:tc>
          <w:tcPr>
            <w:tcW w:w="1876" w:type="dxa"/>
            <w:vAlign w:val="center"/>
          </w:tcPr>
          <w:p>
            <w:pPr>
              <w:jc w:val="center"/>
              <w:rPr>
                <w:rFonts w:eastAsia="仿宋_GB2312"/>
                <w:sz w:val="22"/>
              </w:rPr>
            </w:pPr>
            <w:r>
              <w:rPr>
                <w:rFonts w:eastAsia="仿宋_GB2312"/>
                <w:sz w:val="22"/>
              </w:rPr>
              <w:t>单价（万元）</w:t>
            </w:r>
          </w:p>
        </w:tc>
        <w:tc>
          <w:tcPr>
            <w:tcW w:w="1288" w:type="dxa"/>
            <w:vAlign w:val="center"/>
          </w:tcPr>
          <w:p>
            <w:pPr>
              <w:jc w:val="center"/>
              <w:rPr>
                <w:rFonts w:eastAsia="仿宋_GB2312"/>
                <w:sz w:val="22"/>
              </w:rPr>
            </w:pPr>
            <w:r>
              <w:rPr>
                <w:rFonts w:eastAsia="仿宋_GB2312"/>
                <w:sz w:val="22"/>
              </w:rPr>
              <w:t>总价（万元）</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eastAsia="仿宋_GB2312"/>
                <w:sz w:val="22"/>
              </w:rPr>
              <w:t>1</w:t>
            </w:r>
          </w:p>
        </w:tc>
        <w:tc>
          <w:tcPr>
            <w:tcW w:w="1184" w:type="dxa"/>
            <w:vAlign w:val="center"/>
          </w:tcPr>
          <w:p>
            <w:pPr>
              <w:snapToGrid w:val="0"/>
              <w:jc w:val="center"/>
              <w:rPr>
                <w:rFonts w:eastAsia="仿宋_GB2312"/>
                <w:sz w:val="22"/>
              </w:rPr>
            </w:pPr>
            <w:r>
              <w:rPr>
                <w:sz w:val="21"/>
                <w:szCs w:val="21"/>
              </w:rPr>
              <w:t>发电机房</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20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3</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eastAsia="仿宋_GB2312"/>
                <w:sz w:val="22"/>
              </w:rPr>
              <w:t>2</w:t>
            </w:r>
          </w:p>
        </w:tc>
        <w:tc>
          <w:tcPr>
            <w:tcW w:w="1184" w:type="dxa"/>
            <w:vAlign w:val="center"/>
          </w:tcPr>
          <w:p>
            <w:pPr>
              <w:snapToGrid w:val="0"/>
              <w:jc w:val="center"/>
              <w:rPr>
                <w:rFonts w:eastAsia="仿宋_GB2312"/>
                <w:sz w:val="22"/>
              </w:rPr>
            </w:pPr>
            <w:r>
              <w:rPr>
                <w:sz w:val="21"/>
                <w:szCs w:val="21"/>
              </w:rPr>
              <w:t>机修间</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100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15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eastAsia="仿宋_GB2312"/>
                <w:sz w:val="22"/>
              </w:rPr>
              <w:t>3</w:t>
            </w:r>
          </w:p>
        </w:tc>
        <w:tc>
          <w:tcPr>
            <w:tcW w:w="1184" w:type="dxa"/>
            <w:vAlign w:val="center"/>
          </w:tcPr>
          <w:p>
            <w:pPr>
              <w:snapToGrid w:val="0"/>
              <w:jc w:val="center"/>
              <w:rPr>
                <w:rFonts w:eastAsia="仿宋_GB2312"/>
                <w:sz w:val="22"/>
              </w:rPr>
            </w:pPr>
            <w:r>
              <w:rPr>
                <w:sz w:val="21"/>
                <w:szCs w:val="21"/>
              </w:rPr>
              <w:t>材料库房</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80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12</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eastAsia="仿宋_GB2312"/>
                <w:sz w:val="22"/>
              </w:rPr>
              <w:t>4</w:t>
            </w:r>
          </w:p>
        </w:tc>
        <w:tc>
          <w:tcPr>
            <w:tcW w:w="1184" w:type="dxa"/>
            <w:vAlign w:val="center"/>
          </w:tcPr>
          <w:p>
            <w:pPr>
              <w:snapToGrid w:val="0"/>
              <w:jc w:val="center"/>
              <w:rPr>
                <w:rFonts w:eastAsia="仿宋_GB2312"/>
                <w:sz w:val="22"/>
              </w:rPr>
            </w:pPr>
            <w:r>
              <w:rPr>
                <w:sz w:val="21"/>
                <w:szCs w:val="21"/>
              </w:rPr>
              <w:t>办公室</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140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21</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hint="eastAsia" w:eastAsia="仿宋_GB2312"/>
                <w:sz w:val="22"/>
              </w:rPr>
              <w:t>5</w:t>
            </w:r>
          </w:p>
        </w:tc>
        <w:tc>
          <w:tcPr>
            <w:tcW w:w="1184" w:type="dxa"/>
            <w:vAlign w:val="center"/>
          </w:tcPr>
          <w:p>
            <w:pPr>
              <w:snapToGrid w:val="0"/>
              <w:jc w:val="center"/>
              <w:rPr>
                <w:rFonts w:eastAsia="仿宋_GB2312"/>
                <w:sz w:val="22"/>
              </w:rPr>
            </w:pPr>
            <w:r>
              <w:rPr>
                <w:sz w:val="21"/>
                <w:szCs w:val="21"/>
              </w:rPr>
              <w:t>宿舍</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90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13.5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hint="eastAsia" w:eastAsia="仿宋_GB2312"/>
                <w:sz w:val="22"/>
              </w:rPr>
              <w:t>6</w:t>
            </w:r>
          </w:p>
        </w:tc>
        <w:tc>
          <w:tcPr>
            <w:tcW w:w="1184" w:type="dxa"/>
            <w:vAlign w:val="center"/>
          </w:tcPr>
          <w:p>
            <w:pPr>
              <w:snapToGrid w:val="0"/>
              <w:jc w:val="center"/>
              <w:rPr>
                <w:rFonts w:eastAsia="仿宋_GB2312"/>
                <w:sz w:val="22"/>
              </w:rPr>
            </w:pPr>
            <w:r>
              <w:rPr>
                <w:sz w:val="21"/>
                <w:szCs w:val="21"/>
              </w:rPr>
              <w:t>食堂</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70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10.5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hint="eastAsia" w:eastAsia="仿宋_GB2312"/>
                <w:sz w:val="22"/>
              </w:rPr>
              <w:t>7</w:t>
            </w:r>
          </w:p>
        </w:tc>
        <w:tc>
          <w:tcPr>
            <w:tcW w:w="1184" w:type="dxa"/>
            <w:vAlign w:val="center"/>
          </w:tcPr>
          <w:p>
            <w:pPr>
              <w:snapToGrid w:val="0"/>
              <w:jc w:val="center"/>
              <w:rPr>
                <w:rFonts w:eastAsia="仿宋_GB2312"/>
                <w:sz w:val="22"/>
              </w:rPr>
            </w:pPr>
            <w:r>
              <w:rPr>
                <w:sz w:val="21"/>
                <w:szCs w:val="21"/>
              </w:rPr>
              <w:t>锅炉房</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40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6</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hint="eastAsia" w:eastAsia="仿宋_GB2312"/>
                <w:sz w:val="22"/>
              </w:rPr>
              <w:t>8</w:t>
            </w:r>
          </w:p>
        </w:tc>
        <w:tc>
          <w:tcPr>
            <w:tcW w:w="1184" w:type="dxa"/>
            <w:vAlign w:val="center"/>
          </w:tcPr>
          <w:p>
            <w:pPr>
              <w:snapToGrid w:val="0"/>
              <w:jc w:val="center"/>
              <w:rPr>
                <w:rFonts w:eastAsia="仿宋_GB2312"/>
                <w:sz w:val="22"/>
              </w:rPr>
            </w:pPr>
            <w:r>
              <w:rPr>
                <w:sz w:val="21"/>
                <w:szCs w:val="21"/>
              </w:rPr>
              <w:t>浴室</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60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9</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hint="eastAsia" w:eastAsia="仿宋_GB2312"/>
                <w:sz w:val="22"/>
              </w:rPr>
              <w:t>9</w:t>
            </w:r>
          </w:p>
        </w:tc>
        <w:tc>
          <w:tcPr>
            <w:tcW w:w="1184" w:type="dxa"/>
            <w:vAlign w:val="center"/>
          </w:tcPr>
          <w:p>
            <w:pPr>
              <w:snapToGrid w:val="0"/>
              <w:jc w:val="center"/>
              <w:rPr>
                <w:rFonts w:eastAsia="仿宋_GB2312"/>
                <w:sz w:val="22"/>
              </w:rPr>
            </w:pPr>
            <w:r>
              <w:rPr>
                <w:sz w:val="21"/>
                <w:szCs w:val="21"/>
              </w:rPr>
              <w:t>活动室</w:t>
            </w:r>
          </w:p>
        </w:tc>
        <w:tc>
          <w:tcPr>
            <w:tcW w:w="1184" w:type="dxa"/>
            <w:vAlign w:val="center"/>
          </w:tcPr>
          <w:p>
            <w:pPr>
              <w:jc w:val="center"/>
              <w:rPr>
                <w:rFonts w:eastAsia="仿宋_GB2312"/>
                <w:sz w:val="22"/>
              </w:rPr>
            </w:pPr>
            <w:r>
              <w:rPr>
                <w:rFonts w:eastAsia="仿宋_GB2312"/>
                <w:sz w:val="22"/>
              </w:rPr>
              <w:t>砖混</w:t>
            </w: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bottom"/>
          </w:tcPr>
          <w:p>
            <w:pPr>
              <w:jc w:val="center"/>
              <w:textAlignment w:val="bottom"/>
              <w:rPr>
                <w:rFonts w:eastAsia="仿宋_GB2312"/>
                <w:sz w:val="24"/>
                <w:szCs w:val="24"/>
              </w:rPr>
            </w:pPr>
            <w:r>
              <w:rPr>
                <w:rFonts w:eastAsia="等线"/>
                <w:color w:val="000000"/>
                <w:sz w:val="21"/>
                <w:szCs w:val="21"/>
                <w:lang w:bidi="ar"/>
              </w:rPr>
              <w:t>50</w:t>
            </w:r>
          </w:p>
        </w:tc>
        <w:tc>
          <w:tcPr>
            <w:tcW w:w="1876" w:type="dxa"/>
            <w:vAlign w:val="center"/>
          </w:tcPr>
          <w:p>
            <w:pPr>
              <w:jc w:val="center"/>
              <w:rPr>
                <w:rFonts w:eastAsia="仿宋_GB2312"/>
                <w:sz w:val="24"/>
                <w:szCs w:val="24"/>
              </w:rPr>
            </w:pPr>
            <w:r>
              <w:rPr>
                <w:rFonts w:eastAsia="仿宋_GB2312"/>
                <w:sz w:val="24"/>
                <w:szCs w:val="24"/>
              </w:rPr>
              <w:t>0.</w:t>
            </w:r>
            <w:r>
              <w:rPr>
                <w:rFonts w:hint="eastAsia" w:eastAsia="仿宋_GB2312"/>
                <w:sz w:val="24"/>
                <w:szCs w:val="24"/>
              </w:rPr>
              <w:t>15</w:t>
            </w:r>
            <w:r>
              <w:rPr>
                <w:rFonts w:eastAsia="仿宋_GB2312"/>
                <w:sz w:val="22"/>
              </w:rPr>
              <w:t>万</w:t>
            </w:r>
            <w:r>
              <w:rPr>
                <w:rFonts w:eastAsia="仿宋_GB2312"/>
                <w:sz w:val="24"/>
                <w:szCs w:val="24"/>
              </w:rPr>
              <w:t>元/</w:t>
            </w:r>
            <w:r>
              <w:rPr>
                <w:rFonts w:eastAsia="仿宋_GB2312"/>
                <w:sz w:val="22"/>
              </w:rPr>
              <w:t xml:space="preserve"> m</w:t>
            </w:r>
            <w:r>
              <w:rPr>
                <w:rFonts w:eastAsia="仿宋_GB2312"/>
                <w:sz w:val="22"/>
                <w:vertAlign w:val="superscript"/>
              </w:rPr>
              <w:t>2</w:t>
            </w:r>
          </w:p>
        </w:tc>
        <w:tc>
          <w:tcPr>
            <w:tcW w:w="1288" w:type="dxa"/>
            <w:vAlign w:val="center"/>
          </w:tcPr>
          <w:p>
            <w:pPr>
              <w:jc w:val="center"/>
              <w:textAlignment w:val="center"/>
              <w:rPr>
                <w:rFonts w:eastAsia="仿宋_GB2312"/>
                <w:sz w:val="24"/>
                <w:szCs w:val="24"/>
              </w:rPr>
            </w:pPr>
            <w:r>
              <w:rPr>
                <w:color w:val="000000"/>
                <w:sz w:val="24"/>
                <w:szCs w:val="24"/>
                <w:lang w:bidi="ar"/>
              </w:rPr>
              <w:t>7.5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eastAsia="仿宋_GB2312"/>
                <w:sz w:val="22"/>
              </w:rPr>
              <w:t>5</w:t>
            </w:r>
          </w:p>
        </w:tc>
        <w:tc>
          <w:tcPr>
            <w:tcW w:w="1184" w:type="dxa"/>
            <w:vAlign w:val="center"/>
          </w:tcPr>
          <w:p>
            <w:pPr>
              <w:jc w:val="center"/>
              <w:rPr>
                <w:rFonts w:eastAsia="仿宋_GB2312"/>
                <w:sz w:val="22"/>
              </w:rPr>
            </w:pPr>
            <w:r>
              <w:rPr>
                <w:rFonts w:eastAsia="仿宋_GB2312"/>
                <w:sz w:val="22"/>
              </w:rPr>
              <w:t>简易道路</w:t>
            </w:r>
          </w:p>
        </w:tc>
        <w:tc>
          <w:tcPr>
            <w:tcW w:w="1184" w:type="dxa"/>
            <w:vAlign w:val="center"/>
          </w:tcPr>
          <w:p>
            <w:pPr>
              <w:jc w:val="center"/>
              <w:rPr>
                <w:rFonts w:eastAsia="仿宋_GB2312"/>
                <w:sz w:val="22"/>
              </w:rPr>
            </w:pPr>
          </w:p>
        </w:tc>
        <w:tc>
          <w:tcPr>
            <w:tcW w:w="1184" w:type="dxa"/>
            <w:vAlign w:val="center"/>
          </w:tcPr>
          <w:p>
            <w:pPr>
              <w:jc w:val="center"/>
              <w:rPr>
                <w:rFonts w:eastAsia="仿宋_GB2312"/>
                <w:sz w:val="24"/>
                <w:szCs w:val="24"/>
              </w:rPr>
            </w:pPr>
            <w:r>
              <w:rPr>
                <w:rFonts w:eastAsia="仿宋_GB2312"/>
                <w:sz w:val="24"/>
                <w:szCs w:val="24"/>
              </w:rPr>
              <w:t>km</w:t>
            </w:r>
          </w:p>
        </w:tc>
        <w:tc>
          <w:tcPr>
            <w:tcW w:w="1184" w:type="dxa"/>
            <w:vAlign w:val="center"/>
          </w:tcPr>
          <w:p>
            <w:pPr>
              <w:jc w:val="center"/>
              <w:rPr>
                <w:rFonts w:eastAsia="仿宋_GB2312"/>
                <w:sz w:val="24"/>
                <w:szCs w:val="24"/>
              </w:rPr>
            </w:pPr>
            <w:r>
              <w:rPr>
                <w:rFonts w:eastAsia="仿宋_GB2312"/>
                <w:sz w:val="24"/>
                <w:szCs w:val="24"/>
              </w:rPr>
              <w:t>2</w:t>
            </w:r>
          </w:p>
        </w:tc>
        <w:tc>
          <w:tcPr>
            <w:tcW w:w="1876" w:type="dxa"/>
            <w:vAlign w:val="center"/>
          </w:tcPr>
          <w:p>
            <w:pPr>
              <w:jc w:val="center"/>
              <w:rPr>
                <w:rFonts w:eastAsia="仿宋_GB2312"/>
                <w:sz w:val="24"/>
                <w:szCs w:val="24"/>
              </w:rPr>
            </w:pPr>
            <w:r>
              <w:rPr>
                <w:rFonts w:hint="eastAsia" w:eastAsia="仿宋_GB2312"/>
                <w:sz w:val="24"/>
                <w:szCs w:val="24"/>
              </w:rPr>
              <w:t>25</w:t>
            </w:r>
            <w:r>
              <w:rPr>
                <w:rFonts w:eastAsia="仿宋_GB2312"/>
                <w:sz w:val="22"/>
              </w:rPr>
              <w:t>万</w:t>
            </w:r>
            <w:r>
              <w:rPr>
                <w:rFonts w:hint="eastAsia" w:eastAsia="仿宋_GB2312"/>
                <w:sz w:val="24"/>
                <w:szCs w:val="24"/>
              </w:rPr>
              <w:t>元/</w:t>
            </w:r>
            <w:r>
              <w:rPr>
                <w:rFonts w:eastAsia="仿宋_GB2312"/>
                <w:sz w:val="24"/>
                <w:szCs w:val="24"/>
              </w:rPr>
              <w:t>km</w:t>
            </w:r>
          </w:p>
        </w:tc>
        <w:tc>
          <w:tcPr>
            <w:tcW w:w="1288" w:type="dxa"/>
            <w:vAlign w:val="center"/>
          </w:tcPr>
          <w:p>
            <w:pPr>
              <w:jc w:val="center"/>
              <w:textAlignment w:val="center"/>
              <w:rPr>
                <w:rFonts w:eastAsia="仿宋_GB2312"/>
                <w:sz w:val="24"/>
                <w:szCs w:val="24"/>
              </w:rPr>
            </w:pPr>
            <w:r>
              <w:rPr>
                <w:color w:val="000000"/>
                <w:sz w:val="24"/>
                <w:szCs w:val="24"/>
                <w:lang w:bidi="ar"/>
              </w:rPr>
              <w:t>50</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r>
              <w:rPr>
                <w:rFonts w:hint="eastAsia" w:eastAsia="仿宋_GB2312"/>
                <w:sz w:val="22"/>
              </w:rPr>
              <w:t>6</w:t>
            </w:r>
          </w:p>
        </w:tc>
        <w:tc>
          <w:tcPr>
            <w:tcW w:w="1184" w:type="dxa"/>
            <w:vAlign w:val="center"/>
          </w:tcPr>
          <w:p>
            <w:pPr>
              <w:jc w:val="center"/>
              <w:rPr>
                <w:rFonts w:eastAsia="仿宋_GB2312"/>
                <w:sz w:val="22"/>
              </w:rPr>
            </w:pPr>
            <w:r>
              <w:rPr>
                <w:rFonts w:hint="eastAsia" w:eastAsia="仿宋_GB2312"/>
                <w:sz w:val="22"/>
              </w:rPr>
              <w:t>基建剥离</w:t>
            </w:r>
          </w:p>
        </w:tc>
        <w:tc>
          <w:tcPr>
            <w:tcW w:w="1184" w:type="dxa"/>
            <w:vAlign w:val="center"/>
          </w:tcPr>
          <w:p>
            <w:pPr>
              <w:jc w:val="center"/>
              <w:rPr>
                <w:rFonts w:eastAsia="仿宋_GB2312"/>
                <w:sz w:val="22"/>
              </w:rPr>
            </w:pPr>
          </w:p>
        </w:tc>
        <w:tc>
          <w:tcPr>
            <w:tcW w:w="1184" w:type="dxa"/>
            <w:vAlign w:val="center"/>
          </w:tcPr>
          <w:p>
            <w:pPr>
              <w:jc w:val="center"/>
              <w:rPr>
                <w:rFonts w:eastAsia="仿宋_GB2312"/>
                <w:sz w:val="24"/>
                <w:szCs w:val="24"/>
              </w:rPr>
            </w:pPr>
            <w:r>
              <w:rPr>
                <w:rFonts w:eastAsia="仿宋_GB2312"/>
                <w:sz w:val="22"/>
              </w:rPr>
              <w:t>m</w:t>
            </w:r>
            <w:r>
              <w:rPr>
                <w:rFonts w:eastAsia="仿宋_GB2312"/>
                <w:sz w:val="22"/>
                <w:vertAlign w:val="superscript"/>
              </w:rPr>
              <w:t>2</w:t>
            </w:r>
          </w:p>
        </w:tc>
        <w:tc>
          <w:tcPr>
            <w:tcW w:w="1184" w:type="dxa"/>
            <w:vAlign w:val="center"/>
          </w:tcPr>
          <w:p>
            <w:pPr>
              <w:jc w:val="center"/>
              <w:rPr>
                <w:rFonts w:eastAsia="仿宋_GB2312"/>
                <w:sz w:val="24"/>
                <w:szCs w:val="24"/>
              </w:rPr>
            </w:pPr>
            <w:r>
              <w:rPr>
                <w:rFonts w:hint="eastAsia" w:eastAsia="仿宋_GB2312"/>
                <w:sz w:val="24"/>
                <w:szCs w:val="24"/>
              </w:rPr>
              <w:t>32000</w:t>
            </w:r>
          </w:p>
        </w:tc>
        <w:tc>
          <w:tcPr>
            <w:tcW w:w="1876" w:type="dxa"/>
            <w:vAlign w:val="center"/>
          </w:tcPr>
          <w:p>
            <w:pPr>
              <w:jc w:val="center"/>
              <w:rPr>
                <w:rFonts w:eastAsia="仿宋_GB2312"/>
                <w:sz w:val="24"/>
                <w:szCs w:val="24"/>
              </w:rPr>
            </w:pPr>
            <w:r>
              <w:rPr>
                <w:rFonts w:eastAsia="仿宋_GB2312"/>
                <w:sz w:val="24"/>
                <w:szCs w:val="24"/>
              </w:rPr>
              <w:t>0.01</w:t>
            </w:r>
            <w:r>
              <w:rPr>
                <w:rFonts w:eastAsia="仿宋_GB2312"/>
                <w:sz w:val="22"/>
              </w:rPr>
              <w:t>万</w:t>
            </w:r>
            <w:r>
              <w:rPr>
                <w:rFonts w:eastAsia="仿宋_GB2312"/>
                <w:sz w:val="24"/>
                <w:szCs w:val="24"/>
              </w:rPr>
              <w:t>元/</w:t>
            </w:r>
            <w:r>
              <w:rPr>
                <w:rFonts w:eastAsia="仿宋_GB2312"/>
                <w:sz w:val="22"/>
              </w:rPr>
              <w:t xml:space="preserve"> m</w:t>
            </w:r>
            <w:r>
              <w:rPr>
                <w:rFonts w:hint="eastAsia" w:eastAsia="仿宋_GB2312"/>
                <w:sz w:val="22"/>
                <w:vertAlign w:val="superscript"/>
              </w:rPr>
              <w:t>3</w:t>
            </w:r>
          </w:p>
        </w:tc>
        <w:tc>
          <w:tcPr>
            <w:tcW w:w="1288" w:type="dxa"/>
            <w:vAlign w:val="center"/>
          </w:tcPr>
          <w:p>
            <w:pPr>
              <w:jc w:val="center"/>
              <w:textAlignment w:val="center"/>
              <w:rPr>
                <w:rFonts w:eastAsia="仿宋_GB2312"/>
                <w:sz w:val="24"/>
                <w:szCs w:val="24"/>
              </w:rPr>
            </w:pPr>
            <w:r>
              <w:rPr>
                <w:color w:val="000000"/>
                <w:sz w:val="24"/>
                <w:szCs w:val="24"/>
                <w:lang w:bidi="ar"/>
              </w:rPr>
              <w:t>320</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Align w:val="center"/>
          </w:tcPr>
          <w:p>
            <w:pPr>
              <w:jc w:val="center"/>
              <w:rPr>
                <w:rFonts w:eastAsia="仿宋_GB2312"/>
                <w:sz w:val="22"/>
              </w:rPr>
            </w:pPr>
          </w:p>
        </w:tc>
        <w:tc>
          <w:tcPr>
            <w:tcW w:w="1184" w:type="dxa"/>
            <w:vAlign w:val="center"/>
          </w:tcPr>
          <w:p>
            <w:pPr>
              <w:jc w:val="center"/>
              <w:rPr>
                <w:rFonts w:eastAsia="仿宋_GB2312"/>
                <w:sz w:val="22"/>
              </w:rPr>
            </w:pPr>
            <w:r>
              <w:rPr>
                <w:rFonts w:eastAsia="仿宋_GB2312"/>
                <w:sz w:val="22"/>
              </w:rPr>
              <w:t>合计</w:t>
            </w:r>
          </w:p>
        </w:tc>
        <w:tc>
          <w:tcPr>
            <w:tcW w:w="1184" w:type="dxa"/>
            <w:vAlign w:val="center"/>
          </w:tcPr>
          <w:p>
            <w:pPr>
              <w:jc w:val="center"/>
              <w:rPr>
                <w:rFonts w:eastAsia="仿宋_GB2312"/>
                <w:sz w:val="22"/>
              </w:rPr>
            </w:pPr>
          </w:p>
        </w:tc>
        <w:tc>
          <w:tcPr>
            <w:tcW w:w="1184" w:type="dxa"/>
            <w:vAlign w:val="center"/>
          </w:tcPr>
          <w:p>
            <w:pPr>
              <w:jc w:val="center"/>
              <w:rPr>
                <w:rFonts w:eastAsia="仿宋_GB2312"/>
                <w:sz w:val="24"/>
                <w:szCs w:val="24"/>
              </w:rPr>
            </w:pPr>
          </w:p>
        </w:tc>
        <w:tc>
          <w:tcPr>
            <w:tcW w:w="1184" w:type="dxa"/>
            <w:vAlign w:val="center"/>
          </w:tcPr>
          <w:p>
            <w:pPr>
              <w:jc w:val="center"/>
              <w:rPr>
                <w:rFonts w:eastAsia="仿宋_GB2312"/>
                <w:sz w:val="24"/>
                <w:szCs w:val="24"/>
              </w:rPr>
            </w:pPr>
          </w:p>
        </w:tc>
        <w:tc>
          <w:tcPr>
            <w:tcW w:w="1876" w:type="dxa"/>
            <w:vAlign w:val="center"/>
          </w:tcPr>
          <w:p>
            <w:pPr>
              <w:jc w:val="center"/>
              <w:rPr>
                <w:rFonts w:eastAsia="仿宋_GB2312"/>
                <w:sz w:val="24"/>
                <w:szCs w:val="24"/>
              </w:rPr>
            </w:pPr>
            <w:r>
              <w:rPr>
                <w:rFonts w:eastAsia="仿宋_GB2312"/>
                <w:sz w:val="24"/>
                <w:szCs w:val="24"/>
              </w:rPr>
              <w:t>　</w:t>
            </w:r>
          </w:p>
        </w:tc>
        <w:tc>
          <w:tcPr>
            <w:tcW w:w="1288" w:type="dxa"/>
            <w:vAlign w:val="center"/>
          </w:tcPr>
          <w:p>
            <w:pPr>
              <w:jc w:val="center"/>
              <w:textAlignment w:val="center"/>
              <w:rPr>
                <w:rFonts w:eastAsia="仿宋_GB2312"/>
                <w:sz w:val="24"/>
                <w:szCs w:val="24"/>
              </w:rPr>
            </w:pPr>
            <w:r>
              <w:rPr>
                <w:color w:val="000000"/>
                <w:sz w:val="24"/>
                <w:szCs w:val="24"/>
                <w:lang w:bidi="ar"/>
              </w:rPr>
              <w:t>467.5</w:t>
            </w:r>
          </w:p>
        </w:tc>
      </w:tr>
    </w:tbl>
    <w:p>
      <w:pPr>
        <w:widowControl w:val="0"/>
        <w:tabs>
          <w:tab w:val="left" w:pos="740"/>
        </w:tabs>
        <w:adjustRightInd w:val="0"/>
        <w:snapToGrid w:val="0"/>
        <w:spacing w:line="360" w:lineRule="auto"/>
        <w:ind w:firstLine="480" w:firstLineChars="200"/>
        <w:jc w:val="both"/>
        <w:rPr>
          <w:sz w:val="24"/>
          <w:szCs w:val="24"/>
        </w:rPr>
      </w:pPr>
      <w:bookmarkStart w:id="303" w:name="_Toc272687425"/>
      <w:bookmarkStart w:id="304" w:name="_Toc199909379"/>
      <w:bookmarkStart w:id="305" w:name="_Toc272654747"/>
      <w:bookmarkStart w:id="306" w:name="_Toc272654644"/>
      <w:bookmarkStart w:id="307" w:name="_Toc209281258"/>
      <w:r>
        <w:rPr>
          <w:rFonts w:hint="eastAsia"/>
          <w:sz w:val="24"/>
          <w:szCs w:val="24"/>
        </w:rPr>
        <w:t>（2）矿山设备投资：1130.2万元。</w:t>
      </w:r>
    </w:p>
    <w:bookmarkEnd w:id="303"/>
    <w:bookmarkEnd w:id="304"/>
    <w:bookmarkEnd w:id="305"/>
    <w:bookmarkEnd w:id="306"/>
    <w:bookmarkEnd w:id="307"/>
    <w:p>
      <w:pPr>
        <w:widowControl w:val="0"/>
        <w:tabs>
          <w:tab w:val="left" w:pos="740"/>
        </w:tabs>
        <w:adjustRightInd w:val="0"/>
        <w:snapToGrid w:val="0"/>
        <w:spacing w:line="360" w:lineRule="auto"/>
        <w:ind w:firstLine="480" w:firstLineChars="200"/>
        <w:jc w:val="both"/>
        <w:rPr>
          <w:sz w:val="24"/>
          <w:szCs w:val="24"/>
        </w:rPr>
      </w:pPr>
      <w:bookmarkStart w:id="308" w:name="_Toc272654645"/>
      <w:bookmarkStart w:id="309" w:name="_Toc199909380"/>
      <w:bookmarkStart w:id="310" w:name="_Toc209281259"/>
      <w:bookmarkStart w:id="311" w:name="_Toc74855510"/>
      <w:bookmarkStart w:id="312" w:name="_Toc272687426"/>
      <w:bookmarkStart w:id="313" w:name="_Toc272654748"/>
      <w:r>
        <w:rPr>
          <w:rFonts w:hint="eastAsia"/>
          <w:sz w:val="24"/>
          <w:szCs w:val="24"/>
        </w:rPr>
        <w:t>（3）其他费用</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其他费用具体详见表6-1-3：</w:t>
      </w:r>
    </w:p>
    <w:p>
      <w:pPr>
        <w:widowControl w:val="0"/>
        <w:tabs>
          <w:tab w:val="left" w:pos="740"/>
        </w:tabs>
        <w:adjustRightInd w:val="0"/>
        <w:snapToGrid w:val="0"/>
        <w:spacing w:line="360" w:lineRule="auto"/>
        <w:ind w:firstLine="480" w:firstLineChars="200"/>
        <w:jc w:val="both"/>
        <w:rPr>
          <w:sz w:val="24"/>
          <w:szCs w:val="24"/>
        </w:rPr>
      </w:pPr>
    </w:p>
    <w:p>
      <w:pPr>
        <w:widowControl w:val="0"/>
        <w:tabs>
          <w:tab w:val="left" w:pos="740"/>
        </w:tabs>
        <w:adjustRightInd w:val="0"/>
        <w:snapToGrid w:val="0"/>
        <w:spacing w:line="360" w:lineRule="auto"/>
        <w:ind w:firstLine="480" w:firstLineChars="200"/>
        <w:jc w:val="both"/>
        <w:rPr>
          <w:sz w:val="24"/>
          <w:szCs w:val="24"/>
        </w:rPr>
      </w:pPr>
    </w:p>
    <w:p>
      <w:pPr>
        <w:jc w:val="center"/>
        <w:rPr>
          <w:rFonts w:eastAsia="仿宋_GB2312"/>
          <w:b/>
          <w:sz w:val="24"/>
          <w:szCs w:val="24"/>
        </w:rPr>
      </w:pPr>
      <w:r>
        <w:rPr>
          <w:rFonts w:hint="eastAsia" w:eastAsia="仿宋_GB2312"/>
          <w:b/>
          <w:sz w:val="24"/>
          <w:szCs w:val="24"/>
        </w:rPr>
        <w:t>表6</w:t>
      </w:r>
      <w:r>
        <w:rPr>
          <w:rFonts w:eastAsia="仿宋_GB2312"/>
          <w:b/>
          <w:sz w:val="24"/>
          <w:szCs w:val="24"/>
        </w:rPr>
        <w:t>-</w:t>
      </w:r>
      <w:r>
        <w:rPr>
          <w:rFonts w:hint="eastAsia" w:eastAsia="仿宋_GB2312"/>
          <w:b/>
          <w:sz w:val="24"/>
          <w:szCs w:val="24"/>
        </w:rPr>
        <w:t>1-</w:t>
      </w:r>
      <w:r>
        <w:rPr>
          <w:rFonts w:eastAsia="仿宋_GB2312"/>
          <w:b/>
          <w:sz w:val="24"/>
          <w:szCs w:val="24"/>
        </w:rPr>
        <w:t xml:space="preserve">3 </w:t>
      </w:r>
      <w:r>
        <w:rPr>
          <w:rFonts w:hint="eastAsia" w:eastAsia="仿宋_GB2312"/>
          <w:b/>
          <w:sz w:val="24"/>
          <w:szCs w:val="24"/>
        </w:rPr>
        <w:t>其他费用一览表</w:t>
      </w:r>
    </w:p>
    <w:tbl>
      <w:tblPr>
        <w:tblStyle w:val="47"/>
        <w:tblW w:w="8937" w:type="dxa"/>
        <w:jc w:val="center"/>
        <w:tblInd w:w="0" w:type="dxa"/>
        <w:tblLayout w:type="fixed"/>
        <w:tblCellMar>
          <w:top w:w="0" w:type="dxa"/>
          <w:left w:w="108" w:type="dxa"/>
          <w:bottom w:w="0" w:type="dxa"/>
          <w:right w:w="108" w:type="dxa"/>
        </w:tblCellMar>
      </w:tblPr>
      <w:tblGrid>
        <w:gridCol w:w="1284"/>
        <w:gridCol w:w="4809"/>
        <w:gridCol w:w="1785"/>
        <w:gridCol w:w="1059"/>
      </w:tblGrid>
      <w:tr>
        <w:tblPrEx>
          <w:tblLayout w:type="fixed"/>
          <w:tblCellMar>
            <w:top w:w="0" w:type="dxa"/>
            <w:left w:w="108" w:type="dxa"/>
            <w:bottom w:w="0" w:type="dxa"/>
            <w:right w:w="108" w:type="dxa"/>
          </w:tblCellMar>
        </w:tblPrEx>
        <w:trPr>
          <w:trHeight w:val="402" w:hRule="atLeast"/>
          <w:jc w:val="center"/>
        </w:trPr>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序号</w:t>
            </w:r>
          </w:p>
        </w:tc>
        <w:tc>
          <w:tcPr>
            <w:tcW w:w="4809"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工程和费用名称</w:t>
            </w:r>
          </w:p>
        </w:tc>
        <w:tc>
          <w:tcPr>
            <w:tcW w:w="1785"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价格（万元）</w:t>
            </w:r>
          </w:p>
        </w:tc>
        <w:tc>
          <w:tcPr>
            <w:tcW w:w="1059"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备注</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地质勘查费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200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市场价</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2</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hint="eastAsia" w:eastAsia="仿宋_GB2312"/>
                <w:sz w:val="24"/>
                <w:szCs w:val="24"/>
              </w:rPr>
              <w:t>土地使用费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70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3</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可行性研究费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20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4</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工程勘察费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35</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市场价</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5</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建设单位管理费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20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6</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工程建设监理费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35</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7</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工程设计费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58</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市场价</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8</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矿产资源开发利用与生态保护修复方案</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25</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9</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边坡稳定性评价</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15</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10</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水土保持方案编制费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10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11</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地质灾害评估报告费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10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12</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绿色矿山建设方案编制费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8</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13</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安全评价费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20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14</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环境评价费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15</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15</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人员培训费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6</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16</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生产工器具购置费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9</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市场价</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17</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办公生活家具购置费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8</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市场价</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hint="eastAsia" w:eastAsia="仿宋_GB2312"/>
                <w:sz w:val="24"/>
                <w:szCs w:val="24"/>
              </w:rPr>
              <w:t>18</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备品备件购置费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6</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市场价</w:t>
            </w:r>
          </w:p>
        </w:tc>
      </w:tr>
      <w:tr>
        <w:tblPrEx>
          <w:tblLayout w:type="fixed"/>
          <w:tblCellMar>
            <w:top w:w="0" w:type="dxa"/>
            <w:left w:w="108" w:type="dxa"/>
            <w:bottom w:w="0" w:type="dxa"/>
            <w:right w:w="108" w:type="dxa"/>
          </w:tblCellMar>
        </w:tblPrEx>
        <w:trPr>
          <w:trHeight w:val="40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仿宋_GB2312"/>
                <w:sz w:val="24"/>
                <w:szCs w:val="24"/>
              </w:rPr>
            </w:pPr>
            <w:r>
              <w:rPr>
                <w:rFonts w:hint="eastAsia" w:eastAsia="仿宋_GB2312"/>
                <w:sz w:val="24"/>
                <w:szCs w:val="24"/>
              </w:rPr>
              <w:t>19</w:t>
            </w:r>
          </w:p>
        </w:tc>
        <w:tc>
          <w:tcPr>
            <w:tcW w:w="480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hint="eastAsia" w:eastAsia="仿宋_GB2312"/>
                <w:sz w:val="24"/>
                <w:szCs w:val="24"/>
              </w:rPr>
              <w:t>临时用地使用费</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100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p>
        </w:tc>
      </w:tr>
      <w:tr>
        <w:tblPrEx>
          <w:tblLayout w:type="fixed"/>
          <w:tblCellMar>
            <w:top w:w="0" w:type="dxa"/>
            <w:left w:w="108" w:type="dxa"/>
            <w:bottom w:w="0" w:type="dxa"/>
            <w:right w:w="108" w:type="dxa"/>
          </w:tblCellMar>
        </w:tblPrEx>
        <w:trPr>
          <w:trHeight w:val="402" w:hRule="atLeast"/>
          <w:jc w:val="center"/>
        </w:trPr>
        <w:tc>
          <w:tcPr>
            <w:tcW w:w="609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eastAsia="仿宋_GB2312"/>
                <w:sz w:val="24"/>
                <w:szCs w:val="24"/>
              </w:rPr>
            </w:pPr>
            <w:r>
              <w:rPr>
                <w:rFonts w:eastAsia="仿宋_GB2312"/>
                <w:sz w:val="24"/>
                <w:szCs w:val="24"/>
              </w:rPr>
              <w:t>合计</w:t>
            </w:r>
          </w:p>
        </w:tc>
        <w:tc>
          <w:tcPr>
            <w:tcW w:w="178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仿宋_GB2312"/>
                <w:sz w:val="24"/>
                <w:szCs w:val="24"/>
              </w:rPr>
            </w:pPr>
            <w:r>
              <w:rPr>
                <w:color w:val="000000"/>
                <w:sz w:val="24"/>
                <w:szCs w:val="24"/>
                <w:lang w:bidi="ar"/>
              </w:rPr>
              <w:t>670</w:t>
            </w:r>
          </w:p>
        </w:tc>
        <w:tc>
          <w:tcPr>
            <w:tcW w:w="1059" w:type="dxa"/>
            <w:tcBorders>
              <w:top w:val="nil"/>
              <w:left w:val="nil"/>
              <w:bottom w:val="single" w:color="auto" w:sz="4" w:space="0"/>
              <w:right w:val="single" w:color="auto" w:sz="4" w:space="0"/>
            </w:tcBorders>
            <w:shd w:val="clear" w:color="auto" w:fill="auto"/>
            <w:noWrap/>
            <w:vAlign w:val="center"/>
          </w:tcPr>
          <w:p>
            <w:pPr>
              <w:jc w:val="center"/>
              <w:rPr>
                <w:rFonts w:eastAsia="仿宋_GB2312"/>
                <w:sz w:val="24"/>
                <w:szCs w:val="24"/>
              </w:rPr>
            </w:pPr>
            <w:r>
              <w:rPr>
                <w:rFonts w:eastAsia="仿宋_GB2312"/>
                <w:sz w:val="24"/>
                <w:szCs w:val="24"/>
              </w:rPr>
              <w:t>　</w:t>
            </w:r>
          </w:p>
        </w:tc>
      </w:tr>
    </w:tbl>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（4）流动资金</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流动资金按建设投资的10%估算，暂定流动资金为226.77万元。</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2、矿山总投资</w:t>
      </w:r>
      <w:bookmarkEnd w:id="308"/>
      <w:bookmarkEnd w:id="309"/>
      <w:bookmarkEnd w:id="310"/>
      <w:bookmarkEnd w:id="311"/>
      <w:bookmarkEnd w:id="312"/>
      <w:bookmarkEnd w:id="313"/>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矿山总投资2494.47</w:t>
      </w:r>
      <w:r>
        <w:rPr>
          <w:sz w:val="24"/>
          <w:szCs w:val="24"/>
        </w:rPr>
        <w:t>万元，其中基建工程</w:t>
      </w:r>
      <w:r>
        <w:rPr>
          <w:rFonts w:hint="eastAsia"/>
          <w:sz w:val="24"/>
          <w:szCs w:val="24"/>
        </w:rPr>
        <w:t>467.5</w:t>
      </w:r>
      <w:r>
        <w:rPr>
          <w:sz w:val="24"/>
          <w:szCs w:val="24"/>
        </w:rPr>
        <w:t>万元，矿山设备投资</w:t>
      </w:r>
      <w:r>
        <w:rPr>
          <w:rFonts w:hint="eastAsia"/>
          <w:sz w:val="24"/>
          <w:szCs w:val="24"/>
        </w:rPr>
        <w:t>1130.2万元</w:t>
      </w:r>
      <w:r>
        <w:rPr>
          <w:sz w:val="24"/>
          <w:szCs w:val="24"/>
        </w:rPr>
        <w:t>，其它</w:t>
      </w:r>
      <w:r>
        <w:rPr>
          <w:rFonts w:hint="eastAsia"/>
          <w:sz w:val="24"/>
          <w:szCs w:val="24"/>
        </w:rPr>
        <w:t>670</w:t>
      </w:r>
      <w:r>
        <w:rPr>
          <w:sz w:val="24"/>
          <w:szCs w:val="24"/>
        </w:rPr>
        <w:t>万元，流动资金</w:t>
      </w:r>
      <w:r>
        <w:rPr>
          <w:rFonts w:hint="eastAsia"/>
          <w:sz w:val="24"/>
          <w:szCs w:val="24"/>
        </w:rPr>
        <w:t>226.77</w:t>
      </w:r>
      <w:r>
        <w:rPr>
          <w:sz w:val="24"/>
          <w:szCs w:val="24"/>
        </w:rPr>
        <w:t>万元</w:t>
      </w:r>
      <w:r>
        <w:rPr>
          <w:rFonts w:hint="eastAsia"/>
          <w:sz w:val="24"/>
          <w:szCs w:val="24"/>
        </w:rPr>
        <w:t>，详见表6-1-4</w:t>
      </w:r>
    </w:p>
    <w:p>
      <w:pPr>
        <w:jc w:val="center"/>
        <w:rPr>
          <w:rFonts w:eastAsia="仿宋_GB2312"/>
          <w:b/>
        </w:rPr>
      </w:pPr>
      <w:r>
        <w:rPr>
          <w:rFonts w:eastAsia="仿宋_GB2312"/>
          <w:b/>
          <w:sz w:val="24"/>
          <w:szCs w:val="24"/>
        </w:rPr>
        <w:t>表6-</w:t>
      </w:r>
      <w:r>
        <w:rPr>
          <w:rFonts w:hint="eastAsia" w:eastAsia="仿宋_GB2312"/>
          <w:b/>
          <w:sz w:val="24"/>
          <w:szCs w:val="24"/>
        </w:rPr>
        <w:t>1-4</w:t>
      </w:r>
      <w:r>
        <w:rPr>
          <w:rFonts w:eastAsia="仿宋_GB2312"/>
          <w:b/>
          <w:sz w:val="24"/>
          <w:szCs w:val="24"/>
        </w:rPr>
        <w:t xml:space="preserve"> </w:t>
      </w:r>
      <w:r>
        <w:rPr>
          <w:rFonts w:hint="eastAsia" w:eastAsia="仿宋_GB2312"/>
          <w:b/>
          <w:sz w:val="24"/>
          <w:szCs w:val="24"/>
        </w:rPr>
        <w:t>矿山总投资表</w:t>
      </w:r>
    </w:p>
    <w:tbl>
      <w:tblPr>
        <w:tblStyle w:val="47"/>
        <w:tblW w:w="8917"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332"/>
        <w:gridCol w:w="1430"/>
        <w:gridCol w:w="1140"/>
        <w:gridCol w:w="1002"/>
        <w:gridCol w:w="1466"/>
        <w:gridCol w:w="108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3" w:type="dxa"/>
            <w:vAlign w:val="center"/>
          </w:tcPr>
          <w:p>
            <w:pPr>
              <w:jc w:val="center"/>
              <w:rPr>
                <w:rFonts w:eastAsia="仿宋_GB2312"/>
                <w:sz w:val="22"/>
              </w:rPr>
            </w:pPr>
            <w:r>
              <w:rPr>
                <w:rFonts w:eastAsia="仿宋_GB2312"/>
                <w:sz w:val="22"/>
              </w:rPr>
              <w:t>名  称</w:t>
            </w:r>
          </w:p>
        </w:tc>
        <w:tc>
          <w:tcPr>
            <w:tcW w:w="1332" w:type="dxa"/>
            <w:vAlign w:val="center"/>
          </w:tcPr>
          <w:p>
            <w:pPr>
              <w:jc w:val="center"/>
              <w:rPr>
                <w:rFonts w:eastAsia="仿宋_GB2312"/>
                <w:sz w:val="22"/>
              </w:rPr>
            </w:pPr>
            <w:r>
              <w:rPr>
                <w:rFonts w:eastAsia="仿宋_GB2312"/>
                <w:sz w:val="22"/>
              </w:rPr>
              <w:t>总投资</w:t>
            </w:r>
          </w:p>
        </w:tc>
        <w:tc>
          <w:tcPr>
            <w:tcW w:w="1430" w:type="dxa"/>
            <w:vAlign w:val="center"/>
          </w:tcPr>
          <w:p>
            <w:pPr>
              <w:jc w:val="center"/>
              <w:rPr>
                <w:rFonts w:eastAsia="仿宋_GB2312"/>
                <w:sz w:val="22"/>
              </w:rPr>
            </w:pPr>
            <w:r>
              <w:rPr>
                <w:rFonts w:eastAsia="仿宋_GB2312"/>
                <w:sz w:val="22"/>
              </w:rPr>
              <w:t>基建工程</w:t>
            </w:r>
          </w:p>
        </w:tc>
        <w:tc>
          <w:tcPr>
            <w:tcW w:w="1140" w:type="dxa"/>
            <w:vAlign w:val="center"/>
          </w:tcPr>
          <w:p>
            <w:pPr>
              <w:jc w:val="center"/>
              <w:rPr>
                <w:rFonts w:eastAsia="仿宋_GB2312"/>
                <w:sz w:val="22"/>
              </w:rPr>
            </w:pPr>
            <w:r>
              <w:rPr>
                <w:rFonts w:eastAsia="仿宋_GB2312"/>
                <w:sz w:val="22"/>
              </w:rPr>
              <w:t>设备</w:t>
            </w:r>
          </w:p>
        </w:tc>
        <w:tc>
          <w:tcPr>
            <w:tcW w:w="1002" w:type="dxa"/>
            <w:vAlign w:val="center"/>
          </w:tcPr>
          <w:p>
            <w:pPr>
              <w:jc w:val="center"/>
              <w:rPr>
                <w:rFonts w:eastAsia="仿宋_GB2312"/>
                <w:sz w:val="22"/>
              </w:rPr>
            </w:pPr>
            <w:r>
              <w:rPr>
                <w:rFonts w:eastAsia="仿宋_GB2312"/>
                <w:sz w:val="22"/>
              </w:rPr>
              <w:t>其他</w:t>
            </w:r>
          </w:p>
        </w:tc>
        <w:tc>
          <w:tcPr>
            <w:tcW w:w="1466" w:type="dxa"/>
            <w:vAlign w:val="center"/>
          </w:tcPr>
          <w:p>
            <w:pPr>
              <w:jc w:val="center"/>
              <w:rPr>
                <w:rFonts w:eastAsia="仿宋_GB2312"/>
                <w:sz w:val="22"/>
              </w:rPr>
            </w:pPr>
            <w:r>
              <w:rPr>
                <w:rFonts w:eastAsia="仿宋_GB2312"/>
                <w:sz w:val="22"/>
              </w:rPr>
              <w:t>流动资金</w:t>
            </w:r>
          </w:p>
        </w:tc>
        <w:tc>
          <w:tcPr>
            <w:tcW w:w="1084" w:type="dxa"/>
            <w:vAlign w:val="center"/>
          </w:tcPr>
          <w:p>
            <w:pPr>
              <w:jc w:val="center"/>
              <w:rPr>
                <w:rFonts w:eastAsia="仿宋_GB2312"/>
                <w:sz w:val="22"/>
              </w:rPr>
            </w:pPr>
            <w:r>
              <w:rPr>
                <w:rFonts w:eastAsia="仿宋_GB2312"/>
                <w:sz w:val="22"/>
              </w:rPr>
              <w:t>备注</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3" w:type="dxa"/>
            <w:vAlign w:val="center"/>
          </w:tcPr>
          <w:p>
            <w:pPr>
              <w:jc w:val="center"/>
              <w:rPr>
                <w:rFonts w:eastAsia="仿宋_GB2312"/>
                <w:sz w:val="22"/>
              </w:rPr>
            </w:pPr>
            <w:r>
              <w:rPr>
                <w:rFonts w:eastAsia="仿宋_GB2312"/>
                <w:sz w:val="22"/>
              </w:rPr>
              <w:t>工程投资</w:t>
            </w:r>
          </w:p>
          <w:p>
            <w:pPr>
              <w:jc w:val="center"/>
              <w:rPr>
                <w:rFonts w:eastAsia="仿宋_GB2312"/>
                <w:sz w:val="22"/>
              </w:rPr>
            </w:pPr>
            <w:r>
              <w:rPr>
                <w:rFonts w:eastAsia="仿宋_GB2312"/>
                <w:sz w:val="22"/>
              </w:rPr>
              <w:t>（万元）</w:t>
            </w:r>
          </w:p>
        </w:tc>
        <w:tc>
          <w:tcPr>
            <w:tcW w:w="1332" w:type="dxa"/>
            <w:vAlign w:val="center"/>
          </w:tcPr>
          <w:p>
            <w:pPr>
              <w:jc w:val="center"/>
              <w:textAlignment w:val="center"/>
              <w:rPr>
                <w:rFonts w:eastAsia="仿宋_GB2312"/>
                <w:sz w:val="22"/>
              </w:rPr>
            </w:pPr>
            <w:r>
              <w:rPr>
                <w:color w:val="000000"/>
                <w:sz w:val="22"/>
                <w:szCs w:val="22"/>
                <w:lang w:bidi="ar"/>
              </w:rPr>
              <w:t>2494.47</w:t>
            </w:r>
          </w:p>
        </w:tc>
        <w:tc>
          <w:tcPr>
            <w:tcW w:w="1430" w:type="dxa"/>
            <w:vAlign w:val="center"/>
          </w:tcPr>
          <w:p>
            <w:pPr>
              <w:jc w:val="center"/>
              <w:textAlignment w:val="center"/>
              <w:rPr>
                <w:rFonts w:eastAsia="仿宋_GB2312"/>
                <w:sz w:val="22"/>
              </w:rPr>
            </w:pPr>
            <w:r>
              <w:rPr>
                <w:color w:val="000000"/>
                <w:sz w:val="22"/>
                <w:szCs w:val="22"/>
                <w:lang w:bidi="ar"/>
              </w:rPr>
              <w:t>467.5</w:t>
            </w:r>
          </w:p>
        </w:tc>
        <w:tc>
          <w:tcPr>
            <w:tcW w:w="1140" w:type="dxa"/>
            <w:vAlign w:val="center"/>
          </w:tcPr>
          <w:p>
            <w:pPr>
              <w:jc w:val="center"/>
              <w:textAlignment w:val="center"/>
              <w:rPr>
                <w:rFonts w:eastAsia="仿宋_GB2312"/>
                <w:sz w:val="22"/>
              </w:rPr>
            </w:pPr>
            <w:r>
              <w:rPr>
                <w:color w:val="000000"/>
                <w:sz w:val="22"/>
                <w:szCs w:val="22"/>
                <w:lang w:bidi="ar"/>
              </w:rPr>
              <w:t>1130.2</w:t>
            </w:r>
          </w:p>
        </w:tc>
        <w:tc>
          <w:tcPr>
            <w:tcW w:w="1002" w:type="dxa"/>
            <w:vAlign w:val="center"/>
          </w:tcPr>
          <w:p>
            <w:pPr>
              <w:jc w:val="center"/>
              <w:textAlignment w:val="center"/>
              <w:rPr>
                <w:rFonts w:eastAsia="仿宋_GB2312"/>
                <w:sz w:val="22"/>
              </w:rPr>
            </w:pPr>
            <w:r>
              <w:rPr>
                <w:color w:val="000000"/>
                <w:sz w:val="22"/>
                <w:szCs w:val="22"/>
                <w:lang w:bidi="ar"/>
              </w:rPr>
              <w:t>670</w:t>
            </w:r>
          </w:p>
        </w:tc>
        <w:tc>
          <w:tcPr>
            <w:tcW w:w="1466" w:type="dxa"/>
            <w:vAlign w:val="center"/>
          </w:tcPr>
          <w:p>
            <w:pPr>
              <w:jc w:val="center"/>
              <w:textAlignment w:val="center"/>
              <w:rPr>
                <w:rFonts w:eastAsia="仿宋_GB2312"/>
                <w:sz w:val="22"/>
              </w:rPr>
            </w:pPr>
            <w:r>
              <w:rPr>
                <w:color w:val="000000"/>
                <w:sz w:val="22"/>
                <w:szCs w:val="22"/>
                <w:lang w:bidi="ar"/>
              </w:rPr>
              <w:t>226.77</w:t>
            </w:r>
          </w:p>
        </w:tc>
        <w:tc>
          <w:tcPr>
            <w:tcW w:w="1084" w:type="dxa"/>
            <w:vAlign w:val="center"/>
          </w:tcPr>
          <w:p>
            <w:pPr>
              <w:jc w:val="center"/>
              <w:rPr>
                <w:rFonts w:eastAsia="仿宋_GB2312"/>
                <w:sz w:val="22"/>
              </w:rPr>
            </w:pPr>
            <w:r>
              <w:rPr>
                <w:rFonts w:eastAsia="仿宋_GB2312"/>
                <w:sz w:val="22"/>
              </w:rPr>
              <w:t>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3" w:type="dxa"/>
            <w:vAlign w:val="center"/>
          </w:tcPr>
          <w:p>
            <w:pPr>
              <w:jc w:val="center"/>
              <w:rPr>
                <w:rFonts w:eastAsia="仿宋_GB2312"/>
                <w:sz w:val="22"/>
              </w:rPr>
            </w:pPr>
            <w:r>
              <w:rPr>
                <w:rFonts w:eastAsia="仿宋_GB2312"/>
                <w:sz w:val="22"/>
              </w:rPr>
              <w:t>比例（%）</w:t>
            </w:r>
          </w:p>
        </w:tc>
        <w:tc>
          <w:tcPr>
            <w:tcW w:w="1332" w:type="dxa"/>
            <w:vAlign w:val="center"/>
          </w:tcPr>
          <w:p>
            <w:pPr>
              <w:jc w:val="center"/>
              <w:textAlignment w:val="center"/>
              <w:rPr>
                <w:color w:val="000000"/>
                <w:sz w:val="22"/>
                <w:szCs w:val="22"/>
                <w:lang w:bidi="ar"/>
              </w:rPr>
            </w:pPr>
            <w:r>
              <w:rPr>
                <w:rFonts w:hint="eastAsia"/>
                <w:color w:val="000000"/>
                <w:sz w:val="22"/>
                <w:szCs w:val="22"/>
                <w:lang w:bidi="ar"/>
              </w:rPr>
              <w:t>100.00%</w:t>
            </w:r>
          </w:p>
        </w:tc>
        <w:tc>
          <w:tcPr>
            <w:tcW w:w="1430" w:type="dxa"/>
            <w:vAlign w:val="center"/>
          </w:tcPr>
          <w:p>
            <w:pPr>
              <w:jc w:val="center"/>
              <w:textAlignment w:val="center"/>
              <w:rPr>
                <w:color w:val="000000"/>
                <w:sz w:val="22"/>
                <w:szCs w:val="22"/>
                <w:lang w:bidi="ar"/>
              </w:rPr>
            </w:pPr>
            <w:r>
              <w:rPr>
                <w:rFonts w:hint="eastAsia"/>
                <w:color w:val="000000"/>
                <w:sz w:val="22"/>
                <w:szCs w:val="22"/>
                <w:lang w:bidi="ar"/>
              </w:rPr>
              <w:t>18.74%</w:t>
            </w:r>
          </w:p>
        </w:tc>
        <w:tc>
          <w:tcPr>
            <w:tcW w:w="1140" w:type="dxa"/>
            <w:vAlign w:val="center"/>
          </w:tcPr>
          <w:p>
            <w:pPr>
              <w:jc w:val="center"/>
              <w:textAlignment w:val="center"/>
              <w:rPr>
                <w:color w:val="000000"/>
                <w:sz w:val="22"/>
                <w:szCs w:val="22"/>
                <w:lang w:bidi="ar"/>
              </w:rPr>
            </w:pPr>
            <w:r>
              <w:rPr>
                <w:rFonts w:hint="eastAsia"/>
                <w:color w:val="000000"/>
                <w:sz w:val="22"/>
                <w:szCs w:val="22"/>
                <w:lang w:bidi="ar"/>
              </w:rPr>
              <w:t>45.31%</w:t>
            </w:r>
          </w:p>
        </w:tc>
        <w:tc>
          <w:tcPr>
            <w:tcW w:w="1002" w:type="dxa"/>
            <w:vAlign w:val="center"/>
          </w:tcPr>
          <w:p>
            <w:pPr>
              <w:jc w:val="center"/>
              <w:textAlignment w:val="center"/>
              <w:rPr>
                <w:color w:val="000000"/>
                <w:sz w:val="22"/>
                <w:szCs w:val="22"/>
                <w:lang w:bidi="ar"/>
              </w:rPr>
            </w:pPr>
            <w:r>
              <w:rPr>
                <w:rFonts w:hint="eastAsia"/>
                <w:color w:val="000000"/>
                <w:sz w:val="22"/>
                <w:szCs w:val="22"/>
                <w:lang w:bidi="ar"/>
              </w:rPr>
              <w:t>26.86%</w:t>
            </w:r>
          </w:p>
        </w:tc>
        <w:tc>
          <w:tcPr>
            <w:tcW w:w="1466" w:type="dxa"/>
            <w:vAlign w:val="center"/>
          </w:tcPr>
          <w:p>
            <w:pPr>
              <w:jc w:val="center"/>
              <w:textAlignment w:val="center"/>
              <w:rPr>
                <w:color w:val="000000"/>
                <w:sz w:val="22"/>
                <w:szCs w:val="22"/>
                <w:lang w:bidi="ar"/>
              </w:rPr>
            </w:pPr>
            <w:r>
              <w:rPr>
                <w:rFonts w:hint="eastAsia"/>
                <w:color w:val="000000"/>
                <w:sz w:val="22"/>
                <w:szCs w:val="22"/>
                <w:lang w:bidi="ar"/>
              </w:rPr>
              <w:t>9.09%</w:t>
            </w:r>
          </w:p>
        </w:tc>
        <w:tc>
          <w:tcPr>
            <w:tcW w:w="1084" w:type="dxa"/>
            <w:vAlign w:val="center"/>
          </w:tcPr>
          <w:p>
            <w:pPr>
              <w:jc w:val="center"/>
              <w:rPr>
                <w:rFonts w:eastAsia="仿宋_GB2312"/>
                <w:sz w:val="22"/>
              </w:rPr>
            </w:pPr>
            <w:r>
              <w:rPr>
                <w:rFonts w:eastAsia="仿宋_GB2312"/>
                <w:sz w:val="22"/>
              </w:rPr>
              <w:t>　</w:t>
            </w:r>
          </w:p>
        </w:tc>
      </w:tr>
    </w:tbl>
    <w:p>
      <w:pPr>
        <w:spacing w:line="360" w:lineRule="auto"/>
        <w:ind w:firstLine="562" w:firstLineChars="200"/>
        <w:jc w:val="both"/>
        <w:outlineLvl w:val="2"/>
        <w:rPr>
          <w:b/>
          <w:sz w:val="28"/>
          <w:szCs w:val="28"/>
          <w:lang w:val="zh-CN"/>
        </w:rPr>
      </w:pPr>
      <w:bookmarkStart w:id="314" w:name="_Toc32080"/>
      <w:r>
        <w:rPr>
          <w:rFonts w:hint="eastAsia"/>
          <w:b/>
          <w:sz w:val="28"/>
          <w:szCs w:val="28"/>
          <w:lang w:val="zh-CN"/>
        </w:rPr>
        <w:t>（三）经济评价</w:t>
      </w:r>
      <w:bookmarkEnd w:id="314"/>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1、概述</w:t>
      </w:r>
    </w:p>
    <w:p>
      <w:pPr>
        <w:widowControl w:val="0"/>
        <w:tabs>
          <w:tab w:val="left" w:pos="740"/>
        </w:tabs>
        <w:adjustRightInd w:val="0"/>
        <w:snapToGrid w:val="0"/>
        <w:spacing w:line="360" w:lineRule="auto"/>
        <w:ind w:firstLine="480" w:firstLineChars="200"/>
        <w:jc w:val="both"/>
        <w:rPr>
          <w:sz w:val="24"/>
          <w:szCs w:val="24"/>
        </w:rPr>
      </w:pPr>
      <w:r>
        <w:rPr>
          <w:color w:val="000000"/>
          <w:sz w:val="24"/>
          <w:szCs w:val="24"/>
        </w:rPr>
        <w:t>矿区位于</w:t>
      </w:r>
      <w:r>
        <w:rPr>
          <w:rFonts w:hint="eastAsia"/>
          <w:color w:val="000000"/>
          <w:sz w:val="24"/>
          <w:szCs w:val="24"/>
        </w:rPr>
        <w:t>巴楚县城***方位，直线***处的恰尔巴格乡，行政区划属喀什地区巴楚县管辖</w:t>
      </w:r>
      <w:r>
        <w:rPr>
          <w:color w:val="000000"/>
          <w:sz w:val="24"/>
          <w:szCs w:val="24"/>
        </w:rPr>
        <w:t>，矿区中心地理坐标（CGCS2000坐标系）</w:t>
      </w:r>
      <w:r>
        <w:rPr>
          <w:rFonts w:hint="eastAsia"/>
          <w:color w:val="000000"/>
          <w:sz w:val="24"/>
          <w:szCs w:val="24"/>
        </w:rPr>
        <w:t>东经***，北纬***</w:t>
      </w:r>
      <w:r>
        <w:rPr>
          <w:color w:val="000000"/>
          <w:sz w:val="24"/>
          <w:szCs w:val="24"/>
        </w:rPr>
        <w:t>。</w:t>
      </w:r>
      <w:r>
        <w:rPr>
          <w:rFonts w:hint="eastAsia"/>
          <w:color w:val="000000"/>
          <w:sz w:val="24"/>
          <w:szCs w:val="24"/>
        </w:rPr>
        <w:t>巴楚县出发沿G217国道向图木舒克市方向行驶约***即可到工作区</w:t>
      </w:r>
      <w:r>
        <w:rPr>
          <w:color w:val="000000"/>
          <w:sz w:val="24"/>
          <w:szCs w:val="24"/>
        </w:rPr>
        <w:t>，交通十分便利</w:t>
      </w:r>
      <w:r>
        <w:rPr>
          <w:rFonts w:hint="eastAsia"/>
          <w:sz w:val="24"/>
          <w:szCs w:val="24"/>
        </w:rPr>
        <w:t>。矿山建设规模：90万吨/年。项目主要技术综合经济指标见表6-1-5。</w:t>
      </w:r>
    </w:p>
    <w:p>
      <w:pPr>
        <w:jc w:val="center"/>
        <w:rPr>
          <w:rFonts w:eastAsia="仿宋_GB2312"/>
          <w:b/>
        </w:rPr>
      </w:pPr>
      <w:bookmarkStart w:id="315" w:name="_Toc4950594"/>
      <w:bookmarkStart w:id="316" w:name="_Toc4950189"/>
      <w:bookmarkStart w:id="317" w:name="_Toc4951342"/>
      <w:bookmarkStart w:id="318" w:name="_Toc4492655"/>
      <w:bookmarkStart w:id="319" w:name="_Toc175943555"/>
      <w:bookmarkStart w:id="320" w:name="_Toc173818860"/>
      <w:r>
        <w:rPr>
          <w:rFonts w:eastAsia="仿宋_GB2312"/>
          <w:b/>
          <w:sz w:val="24"/>
          <w:szCs w:val="24"/>
        </w:rPr>
        <w:t>表6-</w:t>
      </w:r>
      <w:r>
        <w:rPr>
          <w:rFonts w:hint="eastAsia" w:eastAsia="仿宋_GB2312"/>
          <w:b/>
          <w:sz w:val="24"/>
          <w:szCs w:val="24"/>
        </w:rPr>
        <w:t>1-5</w:t>
      </w:r>
      <w:r>
        <w:rPr>
          <w:rFonts w:eastAsia="仿宋_GB2312"/>
          <w:b/>
          <w:sz w:val="24"/>
          <w:szCs w:val="24"/>
        </w:rPr>
        <w:t xml:space="preserve"> 主要技术经济指标表</w:t>
      </w:r>
    </w:p>
    <w:tbl>
      <w:tblPr>
        <w:tblStyle w:val="47"/>
        <w:tblW w:w="8917"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417"/>
        <w:gridCol w:w="1634"/>
        <w:gridCol w:w="2497"/>
        <w:gridCol w:w="121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序 号</w:t>
            </w:r>
          </w:p>
        </w:tc>
        <w:tc>
          <w:tcPr>
            <w:tcW w:w="2417" w:type="dxa"/>
            <w:vAlign w:val="center"/>
          </w:tcPr>
          <w:p>
            <w:pPr>
              <w:jc w:val="center"/>
              <w:rPr>
                <w:rFonts w:eastAsia="仿宋_GB2312"/>
                <w:sz w:val="22"/>
              </w:rPr>
            </w:pPr>
            <w:r>
              <w:rPr>
                <w:rFonts w:eastAsia="仿宋_GB2312"/>
                <w:sz w:val="22"/>
              </w:rPr>
              <w:t>指 标</w:t>
            </w:r>
          </w:p>
        </w:tc>
        <w:tc>
          <w:tcPr>
            <w:tcW w:w="1634" w:type="dxa"/>
            <w:vAlign w:val="center"/>
          </w:tcPr>
          <w:p>
            <w:pPr>
              <w:jc w:val="center"/>
              <w:rPr>
                <w:rFonts w:eastAsia="仿宋_GB2312"/>
                <w:sz w:val="22"/>
              </w:rPr>
            </w:pPr>
            <w:r>
              <w:rPr>
                <w:rFonts w:eastAsia="仿宋_GB2312"/>
                <w:sz w:val="22"/>
              </w:rPr>
              <w:t>单 位</w:t>
            </w:r>
          </w:p>
        </w:tc>
        <w:tc>
          <w:tcPr>
            <w:tcW w:w="2497" w:type="dxa"/>
            <w:vAlign w:val="center"/>
          </w:tcPr>
          <w:p>
            <w:pPr>
              <w:jc w:val="center"/>
              <w:rPr>
                <w:rFonts w:eastAsia="仿宋_GB2312"/>
                <w:sz w:val="22"/>
              </w:rPr>
            </w:pPr>
            <w:r>
              <w:rPr>
                <w:rFonts w:eastAsia="仿宋_GB2312"/>
                <w:sz w:val="22"/>
              </w:rPr>
              <w:t>指标值</w:t>
            </w:r>
          </w:p>
        </w:tc>
        <w:tc>
          <w:tcPr>
            <w:tcW w:w="1213" w:type="dxa"/>
            <w:vAlign w:val="center"/>
          </w:tcPr>
          <w:p>
            <w:pPr>
              <w:jc w:val="center"/>
              <w:rPr>
                <w:rFonts w:eastAsia="仿宋_GB2312"/>
                <w:sz w:val="22"/>
              </w:rPr>
            </w:pPr>
            <w:r>
              <w:rPr>
                <w:rFonts w:eastAsia="仿宋_GB2312"/>
                <w:sz w:val="22"/>
              </w:rPr>
              <w:t>备 注</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w:t>
            </w:r>
          </w:p>
        </w:tc>
        <w:tc>
          <w:tcPr>
            <w:tcW w:w="2417" w:type="dxa"/>
            <w:vAlign w:val="center"/>
          </w:tcPr>
          <w:p>
            <w:pPr>
              <w:jc w:val="center"/>
              <w:rPr>
                <w:rFonts w:eastAsia="仿宋_GB2312"/>
                <w:sz w:val="22"/>
              </w:rPr>
            </w:pPr>
            <w:r>
              <w:rPr>
                <w:rFonts w:eastAsia="仿宋_GB2312"/>
                <w:sz w:val="22"/>
              </w:rPr>
              <w:t>地质资源量</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万吨</w:t>
            </w:r>
          </w:p>
        </w:tc>
        <w:tc>
          <w:tcPr>
            <w:tcW w:w="2497" w:type="dxa"/>
            <w:vAlign w:val="center"/>
          </w:tcPr>
          <w:p>
            <w:pPr>
              <w:jc w:val="center"/>
              <w:rPr>
                <w:rFonts w:eastAsia="仿宋_GB2312"/>
                <w:sz w:val="22"/>
              </w:rPr>
            </w:pPr>
            <w:r>
              <w:rPr>
                <w:rFonts w:hint="eastAsia" w:eastAsia="仿宋_GB2312"/>
                <w:sz w:val="21"/>
                <w:szCs w:val="21"/>
              </w:rP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w:t>
            </w:r>
          </w:p>
        </w:tc>
        <w:tc>
          <w:tcPr>
            <w:tcW w:w="2417" w:type="dxa"/>
            <w:vAlign w:val="center"/>
          </w:tcPr>
          <w:p>
            <w:pPr>
              <w:jc w:val="center"/>
              <w:rPr>
                <w:rFonts w:eastAsia="仿宋_GB2312"/>
                <w:sz w:val="22"/>
              </w:rPr>
            </w:pPr>
            <w:r>
              <w:rPr>
                <w:rFonts w:eastAsia="仿宋_GB2312"/>
                <w:sz w:val="22"/>
              </w:rPr>
              <w:t>设计可利用储量</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万吨</w:t>
            </w:r>
          </w:p>
        </w:tc>
        <w:tc>
          <w:tcPr>
            <w:tcW w:w="2497" w:type="dxa"/>
            <w:vAlign w:val="center"/>
          </w:tcPr>
          <w:p>
            <w:pPr>
              <w:jc w:val="center"/>
              <w:rPr>
                <w:rFonts w:eastAsia="仿宋_GB2312"/>
                <w:sz w:val="22"/>
              </w:rPr>
            </w:pPr>
            <w:r>
              <w:rPr>
                <w:rFonts w:hint="eastAsia" w:eastAsia="仿宋_GB2312"/>
                <w:sz w:val="21"/>
                <w:szCs w:val="21"/>
              </w:rP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3</w:t>
            </w:r>
          </w:p>
        </w:tc>
        <w:tc>
          <w:tcPr>
            <w:tcW w:w="2417" w:type="dxa"/>
            <w:vAlign w:val="center"/>
          </w:tcPr>
          <w:p>
            <w:pPr>
              <w:jc w:val="center"/>
              <w:rPr>
                <w:rFonts w:eastAsia="仿宋_GB2312"/>
                <w:sz w:val="22"/>
              </w:rPr>
            </w:pPr>
            <w:r>
              <w:rPr>
                <w:rFonts w:eastAsia="仿宋_GB2312"/>
                <w:sz w:val="22"/>
              </w:rPr>
              <w:t>设计可采资源量</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万吨</w:t>
            </w:r>
          </w:p>
        </w:tc>
        <w:tc>
          <w:tcPr>
            <w:tcW w:w="2497" w:type="dxa"/>
            <w:vAlign w:val="center"/>
          </w:tcPr>
          <w:p>
            <w:pPr>
              <w:jc w:val="center"/>
              <w:rPr>
                <w:rFonts w:eastAsia="仿宋_GB2312"/>
                <w:sz w:val="22"/>
              </w:rPr>
            </w:pPr>
            <w:r>
              <w:rPr>
                <w:rFonts w:hint="eastAsia" w:eastAsia="仿宋_GB2312"/>
                <w:sz w:val="21"/>
                <w:szCs w:val="21"/>
              </w:rP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4</w:t>
            </w:r>
          </w:p>
        </w:tc>
        <w:tc>
          <w:tcPr>
            <w:tcW w:w="2417" w:type="dxa"/>
            <w:vAlign w:val="center"/>
          </w:tcPr>
          <w:p>
            <w:pPr>
              <w:jc w:val="center"/>
              <w:rPr>
                <w:rFonts w:eastAsia="仿宋_GB2312"/>
                <w:sz w:val="22"/>
              </w:rPr>
            </w:pPr>
            <w:r>
              <w:rPr>
                <w:rFonts w:eastAsia="仿宋_GB2312"/>
                <w:sz w:val="22"/>
              </w:rPr>
              <w:t>采矿回采率</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w:t>
            </w:r>
          </w:p>
        </w:tc>
        <w:tc>
          <w:tcPr>
            <w:tcW w:w="2497" w:type="dxa"/>
            <w:vAlign w:val="center"/>
          </w:tcPr>
          <w:p>
            <w:pPr>
              <w:jc w:val="center"/>
              <w:rPr>
                <w:rFonts w:eastAsia="仿宋_GB2312"/>
                <w:sz w:val="22"/>
              </w:rPr>
            </w:pPr>
            <w:r>
              <w:rPr>
                <w:rFonts w:hint="eastAsia"/>
                <w:sz w:val="21"/>
                <w:szCs w:val="21"/>
              </w:rPr>
              <w:t>95</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5</w:t>
            </w:r>
          </w:p>
        </w:tc>
        <w:tc>
          <w:tcPr>
            <w:tcW w:w="2417" w:type="dxa"/>
            <w:vAlign w:val="center"/>
          </w:tcPr>
          <w:p>
            <w:pPr>
              <w:jc w:val="center"/>
              <w:rPr>
                <w:rFonts w:eastAsia="仿宋_GB2312"/>
                <w:sz w:val="22"/>
              </w:rPr>
            </w:pPr>
            <w:r>
              <w:rPr>
                <w:rFonts w:eastAsia="仿宋_GB2312"/>
                <w:sz w:val="22"/>
              </w:rPr>
              <w:t>矿山规模</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万吨/a</w:t>
            </w:r>
          </w:p>
        </w:tc>
        <w:tc>
          <w:tcPr>
            <w:tcW w:w="2497" w:type="dxa"/>
            <w:vAlign w:val="center"/>
          </w:tcPr>
          <w:p>
            <w:pPr>
              <w:jc w:val="center"/>
              <w:rPr>
                <w:rFonts w:eastAsia="仿宋_GB2312"/>
                <w:sz w:val="22"/>
              </w:rPr>
            </w:pPr>
            <w:r>
              <w:rPr>
                <w:rFonts w:hint="eastAsia" w:eastAsia="仿宋_GB2312"/>
                <w:sz w:val="21"/>
                <w:szCs w:val="21"/>
              </w:rPr>
              <w:t>90</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6</w:t>
            </w:r>
          </w:p>
        </w:tc>
        <w:tc>
          <w:tcPr>
            <w:tcW w:w="2417" w:type="dxa"/>
            <w:vAlign w:val="center"/>
          </w:tcPr>
          <w:p>
            <w:pPr>
              <w:jc w:val="center"/>
              <w:rPr>
                <w:rFonts w:eastAsia="仿宋_GB2312"/>
                <w:sz w:val="22"/>
              </w:rPr>
            </w:pPr>
            <w:r>
              <w:rPr>
                <w:rFonts w:eastAsia="仿宋_GB2312"/>
                <w:sz w:val="22"/>
              </w:rPr>
              <w:t>设计服务年限</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年</w:t>
            </w:r>
          </w:p>
        </w:tc>
        <w:tc>
          <w:tcPr>
            <w:tcW w:w="2497" w:type="dxa"/>
            <w:vAlign w:val="center"/>
          </w:tcPr>
          <w:p>
            <w:pPr>
              <w:jc w:val="center"/>
              <w:rPr>
                <w:rFonts w:eastAsia="仿宋_GB2312"/>
                <w:sz w:val="22"/>
              </w:rPr>
            </w:pPr>
            <w:r>
              <w:rPr>
                <w:rFonts w:hint="eastAsia" w:eastAsia="仿宋_GB2312"/>
                <w:sz w:val="21"/>
                <w:szCs w:val="21"/>
              </w:rP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7</w:t>
            </w:r>
          </w:p>
        </w:tc>
        <w:tc>
          <w:tcPr>
            <w:tcW w:w="2417" w:type="dxa"/>
            <w:vAlign w:val="center"/>
          </w:tcPr>
          <w:p>
            <w:pPr>
              <w:jc w:val="center"/>
              <w:rPr>
                <w:rFonts w:eastAsia="仿宋_GB2312"/>
                <w:sz w:val="22"/>
              </w:rPr>
            </w:pPr>
            <w:r>
              <w:rPr>
                <w:rFonts w:eastAsia="仿宋_GB2312"/>
                <w:sz w:val="22"/>
              </w:rPr>
              <w:t>开采方式</w:t>
            </w:r>
          </w:p>
        </w:tc>
        <w:tc>
          <w:tcPr>
            <w:tcW w:w="1634" w:type="dxa"/>
            <w:vAlign w:val="center"/>
          </w:tcPr>
          <w:p>
            <w:pPr>
              <w:jc w:val="center"/>
              <w:rPr>
                <w:rFonts w:ascii="仿宋" w:hAnsi="仿宋" w:eastAsia="仿宋" w:cs="仿宋"/>
                <w:sz w:val="22"/>
              </w:rPr>
            </w:pPr>
          </w:p>
        </w:tc>
        <w:tc>
          <w:tcPr>
            <w:tcW w:w="2497" w:type="dxa"/>
            <w:vAlign w:val="center"/>
          </w:tcPr>
          <w:p>
            <w:pPr>
              <w:jc w:val="center"/>
              <w:rPr>
                <w:rFonts w:eastAsia="仿宋_GB2312"/>
                <w:sz w:val="22"/>
              </w:rPr>
            </w:pPr>
            <w:r>
              <w:rPr>
                <w:sz w:val="21"/>
                <w:szCs w:val="21"/>
              </w:rPr>
              <w:t>露天开采</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8</w:t>
            </w:r>
          </w:p>
        </w:tc>
        <w:tc>
          <w:tcPr>
            <w:tcW w:w="2417" w:type="dxa"/>
            <w:vAlign w:val="center"/>
          </w:tcPr>
          <w:p>
            <w:pPr>
              <w:jc w:val="center"/>
              <w:rPr>
                <w:rFonts w:eastAsia="仿宋_GB2312"/>
                <w:sz w:val="22"/>
              </w:rPr>
            </w:pPr>
            <w:r>
              <w:rPr>
                <w:rFonts w:eastAsia="仿宋_GB2312"/>
                <w:sz w:val="22"/>
              </w:rPr>
              <w:t>开采方法</w:t>
            </w:r>
          </w:p>
        </w:tc>
        <w:tc>
          <w:tcPr>
            <w:tcW w:w="1634" w:type="dxa"/>
            <w:vAlign w:val="center"/>
          </w:tcPr>
          <w:p>
            <w:pPr>
              <w:jc w:val="center"/>
              <w:rPr>
                <w:rFonts w:ascii="仿宋" w:hAnsi="仿宋" w:eastAsia="仿宋" w:cs="仿宋"/>
                <w:sz w:val="22"/>
              </w:rPr>
            </w:pPr>
          </w:p>
        </w:tc>
        <w:tc>
          <w:tcPr>
            <w:tcW w:w="2497" w:type="dxa"/>
            <w:vAlign w:val="center"/>
          </w:tcPr>
          <w:p>
            <w:pPr>
              <w:jc w:val="center"/>
              <w:rPr>
                <w:rFonts w:eastAsia="仿宋_GB2312"/>
                <w:sz w:val="22"/>
              </w:rPr>
            </w:pPr>
            <w:r>
              <w:rPr>
                <w:sz w:val="21"/>
                <w:szCs w:val="21"/>
              </w:rPr>
              <w:t>组合小台阶分层开采</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9</w:t>
            </w:r>
          </w:p>
        </w:tc>
        <w:tc>
          <w:tcPr>
            <w:tcW w:w="2417" w:type="dxa"/>
            <w:vAlign w:val="center"/>
          </w:tcPr>
          <w:p>
            <w:pPr>
              <w:jc w:val="center"/>
              <w:rPr>
                <w:rFonts w:eastAsia="仿宋_GB2312"/>
                <w:sz w:val="22"/>
              </w:rPr>
            </w:pPr>
            <w:r>
              <w:rPr>
                <w:rFonts w:eastAsia="仿宋_GB2312"/>
                <w:sz w:val="22"/>
              </w:rPr>
              <w:t>开拓方案</w:t>
            </w:r>
          </w:p>
        </w:tc>
        <w:tc>
          <w:tcPr>
            <w:tcW w:w="1634" w:type="dxa"/>
            <w:vAlign w:val="center"/>
          </w:tcPr>
          <w:p>
            <w:pPr>
              <w:jc w:val="center"/>
              <w:rPr>
                <w:rFonts w:ascii="仿宋" w:hAnsi="仿宋" w:eastAsia="仿宋" w:cs="仿宋"/>
                <w:sz w:val="22"/>
              </w:rPr>
            </w:pPr>
          </w:p>
        </w:tc>
        <w:tc>
          <w:tcPr>
            <w:tcW w:w="2497" w:type="dxa"/>
            <w:vAlign w:val="center"/>
          </w:tcPr>
          <w:p>
            <w:pPr>
              <w:jc w:val="center"/>
              <w:rPr>
                <w:rFonts w:eastAsia="仿宋_GB2312"/>
                <w:sz w:val="22"/>
              </w:rPr>
            </w:pPr>
            <w:r>
              <w:rPr>
                <w:sz w:val="21"/>
                <w:szCs w:val="21"/>
              </w:rPr>
              <w:t>公路开拓+汽车运输</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10</w:t>
            </w:r>
          </w:p>
        </w:tc>
        <w:tc>
          <w:tcPr>
            <w:tcW w:w="2417" w:type="dxa"/>
            <w:vAlign w:val="center"/>
          </w:tcPr>
          <w:p>
            <w:pPr>
              <w:jc w:val="center"/>
              <w:rPr>
                <w:rFonts w:eastAsia="仿宋_GB2312"/>
                <w:sz w:val="22"/>
              </w:rPr>
            </w:pPr>
            <w:r>
              <w:rPr>
                <w:rFonts w:eastAsia="仿宋_GB2312"/>
                <w:sz w:val="22"/>
              </w:rPr>
              <w:t>采剥工艺方法</w:t>
            </w:r>
          </w:p>
        </w:tc>
        <w:tc>
          <w:tcPr>
            <w:tcW w:w="1634" w:type="dxa"/>
            <w:vAlign w:val="center"/>
          </w:tcPr>
          <w:p>
            <w:pPr>
              <w:jc w:val="center"/>
              <w:rPr>
                <w:rFonts w:ascii="仿宋" w:hAnsi="仿宋" w:eastAsia="仿宋" w:cs="仿宋"/>
                <w:sz w:val="22"/>
              </w:rPr>
            </w:pPr>
          </w:p>
        </w:tc>
        <w:tc>
          <w:tcPr>
            <w:tcW w:w="2497" w:type="dxa"/>
            <w:vAlign w:val="center"/>
          </w:tcPr>
          <w:p>
            <w:pPr>
              <w:jc w:val="center"/>
              <w:rPr>
                <w:rFonts w:eastAsia="仿宋_GB2312"/>
                <w:sz w:val="22"/>
              </w:rPr>
            </w:pPr>
            <w:r>
              <w:rPr>
                <w:sz w:val="21"/>
                <w:szCs w:val="21"/>
              </w:rPr>
              <w:t>挖掘机采剥</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11</w:t>
            </w:r>
          </w:p>
        </w:tc>
        <w:tc>
          <w:tcPr>
            <w:tcW w:w="2417" w:type="dxa"/>
            <w:vAlign w:val="center"/>
          </w:tcPr>
          <w:p>
            <w:pPr>
              <w:jc w:val="center"/>
              <w:rPr>
                <w:rFonts w:eastAsia="仿宋_GB2312"/>
                <w:sz w:val="22"/>
              </w:rPr>
            </w:pPr>
            <w:r>
              <w:rPr>
                <w:rFonts w:eastAsia="仿宋_GB2312"/>
                <w:sz w:val="22"/>
              </w:rPr>
              <w:t>产品方案</w:t>
            </w:r>
          </w:p>
        </w:tc>
        <w:tc>
          <w:tcPr>
            <w:tcW w:w="1634" w:type="dxa"/>
            <w:vAlign w:val="center"/>
          </w:tcPr>
          <w:p>
            <w:pPr>
              <w:jc w:val="center"/>
              <w:rPr>
                <w:rFonts w:ascii="仿宋" w:hAnsi="仿宋" w:eastAsia="仿宋" w:cs="仿宋"/>
                <w:sz w:val="22"/>
              </w:rPr>
            </w:pPr>
          </w:p>
        </w:tc>
        <w:tc>
          <w:tcPr>
            <w:tcW w:w="2497" w:type="dxa"/>
            <w:vAlign w:val="center"/>
          </w:tcPr>
          <w:p>
            <w:pPr>
              <w:jc w:val="center"/>
              <w:rPr>
                <w:rFonts w:eastAsia="仿宋_GB2312"/>
                <w:sz w:val="22"/>
              </w:rPr>
            </w:pPr>
            <w:r>
              <w:rPr>
                <w:sz w:val="21"/>
                <w:szCs w:val="21"/>
              </w:rPr>
              <w:t>原矿</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12</w:t>
            </w:r>
          </w:p>
        </w:tc>
        <w:tc>
          <w:tcPr>
            <w:tcW w:w="2417" w:type="dxa"/>
            <w:vAlign w:val="center"/>
          </w:tcPr>
          <w:p>
            <w:pPr>
              <w:jc w:val="center"/>
              <w:rPr>
                <w:rFonts w:eastAsia="仿宋_GB2312"/>
                <w:sz w:val="22"/>
              </w:rPr>
            </w:pPr>
            <w:r>
              <w:rPr>
                <w:rFonts w:eastAsia="仿宋_GB2312"/>
                <w:sz w:val="22"/>
              </w:rPr>
              <w:t>台阶高度</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m</w:t>
            </w:r>
          </w:p>
        </w:tc>
        <w:tc>
          <w:tcPr>
            <w:tcW w:w="2497" w:type="dxa"/>
          </w:tcPr>
          <w:p>
            <w:pPr>
              <w:jc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13</w:t>
            </w:r>
          </w:p>
        </w:tc>
        <w:tc>
          <w:tcPr>
            <w:tcW w:w="2417" w:type="dxa"/>
            <w:vAlign w:val="center"/>
          </w:tcPr>
          <w:p>
            <w:pPr>
              <w:jc w:val="center"/>
              <w:rPr>
                <w:rFonts w:eastAsia="仿宋_GB2312"/>
                <w:sz w:val="22"/>
              </w:rPr>
            </w:pPr>
            <w:r>
              <w:rPr>
                <w:rFonts w:eastAsia="仿宋_GB2312"/>
                <w:sz w:val="22"/>
              </w:rPr>
              <w:t>最终边坡角</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度</w:t>
            </w:r>
          </w:p>
        </w:tc>
        <w:tc>
          <w:tcPr>
            <w:tcW w:w="2497" w:type="dxa"/>
          </w:tcPr>
          <w:p>
            <w:pPr>
              <w:jc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14</w:t>
            </w:r>
          </w:p>
        </w:tc>
        <w:tc>
          <w:tcPr>
            <w:tcW w:w="2417" w:type="dxa"/>
            <w:vAlign w:val="center"/>
          </w:tcPr>
          <w:p>
            <w:pPr>
              <w:jc w:val="center"/>
              <w:rPr>
                <w:rFonts w:eastAsia="仿宋_GB2312"/>
                <w:sz w:val="22"/>
              </w:rPr>
            </w:pPr>
            <w:r>
              <w:rPr>
                <w:rFonts w:eastAsia="仿宋_GB2312"/>
                <w:sz w:val="22"/>
              </w:rPr>
              <w:t>损失率</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w:t>
            </w:r>
          </w:p>
        </w:tc>
        <w:tc>
          <w:tcPr>
            <w:tcW w:w="2497" w:type="dxa"/>
          </w:tcPr>
          <w:p>
            <w:pPr>
              <w:jc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15</w:t>
            </w:r>
          </w:p>
        </w:tc>
        <w:tc>
          <w:tcPr>
            <w:tcW w:w="2417" w:type="dxa"/>
            <w:vAlign w:val="center"/>
          </w:tcPr>
          <w:p>
            <w:pPr>
              <w:jc w:val="center"/>
              <w:rPr>
                <w:rFonts w:eastAsia="仿宋_GB2312"/>
                <w:sz w:val="22"/>
              </w:rPr>
            </w:pPr>
            <w:r>
              <w:rPr>
                <w:rFonts w:eastAsia="仿宋_GB2312"/>
                <w:sz w:val="22"/>
              </w:rPr>
              <w:t>平均剥采比</w:t>
            </w:r>
          </w:p>
        </w:tc>
        <w:tc>
          <w:tcPr>
            <w:tcW w:w="1634" w:type="dxa"/>
            <w:vAlign w:val="center"/>
          </w:tcPr>
          <w:p>
            <w:pPr>
              <w:jc w:val="center"/>
              <w:rPr>
                <w:rFonts w:ascii="仿宋" w:hAnsi="仿宋" w:eastAsia="仿宋" w:cs="仿宋"/>
                <w:sz w:val="22"/>
              </w:rPr>
            </w:pPr>
            <w:r>
              <w:rPr>
                <w:rFonts w:hint="eastAsia" w:ascii="仿宋" w:hAnsi="仿宋" w:eastAsia="仿宋" w:cs="仿宋"/>
                <w:sz w:val="22"/>
              </w:rPr>
              <w:t>m</w:t>
            </w:r>
            <w:r>
              <w:rPr>
                <w:rFonts w:ascii="Calibri" w:hAnsi="Calibri" w:eastAsia="仿宋" w:cs="Calibri"/>
                <w:sz w:val="22"/>
              </w:rPr>
              <w:t>³</w:t>
            </w:r>
            <w:r>
              <w:rPr>
                <w:rFonts w:hint="eastAsia" w:ascii="仿宋" w:hAnsi="仿宋" w:eastAsia="仿宋" w:cs="仿宋"/>
                <w:sz w:val="22"/>
              </w:rPr>
              <w:t>/ m</w:t>
            </w:r>
            <w:r>
              <w:rPr>
                <w:rFonts w:ascii="Calibri" w:hAnsi="Calibri" w:eastAsia="仿宋" w:cs="Calibri"/>
                <w:sz w:val="22"/>
              </w:rPr>
              <w:t>³</w:t>
            </w:r>
          </w:p>
        </w:tc>
        <w:tc>
          <w:tcPr>
            <w:tcW w:w="2497" w:type="dxa"/>
          </w:tcPr>
          <w:p>
            <w:pPr>
              <w:jc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16</w:t>
            </w:r>
          </w:p>
        </w:tc>
        <w:tc>
          <w:tcPr>
            <w:tcW w:w="2417" w:type="dxa"/>
            <w:vAlign w:val="center"/>
          </w:tcPr>
          <w:p>
            <w:pPr>
              <w:jc w:val="center"/>
              <w:rPr>
                <w:rFonts w:eastAsia="仿宋_GB2312"/>
                <w:sz w:val="22"/>
              </w:rPr>
            </w:pPr>
            <w:r>
              <w:rPr>
                <w:rFonts w:eastAsia="仿宋_GB2312"/>
                <w:sz w:val="22"/>
              </w:rPr>
              <w:t>工作制度</w:t>
            </w:r>
          </w:p>
        </w:tc>
        <w:tc>
          <w:tcPr>
            <w:tcW w:w="1634" w:type="dxa"/>
            <w:vAlign w:val="center"/>
          </w:tcPr>
          <w:p>
            <w:pPr>
              <w:jc w:val="center"/>
              <w:rPr>
                <w:rFonts w:ascii="仿宋" w:hAnsi="仿宋" w:eastAsia="仿宋" w:cs="仿宋"/>
                <w:sz w:val="22"/>
              </w:rPr>
            </w:pPr>
            <w:r>
              <w:rPr>
                <w:rFonts w:hint="eastAsia" w:ascii="仿宋" w:hAnsi="仿宋" w:eastAsia="仿宋" w:cs="仿宋"/>
                <w:sz w:val="22"/>
              </w:rPr>
              <w:t>d/a</w:t>
            </w:r>
          </w:p>
        </w:tc>
        <w:tc>
          <w:tcPr>
            <w:tcW w:w="2497" w:type="dxa"/>
          </w:tcPr>
          <w:p>
            <w:pPr>
              <w:jc w:val="center"/>
              <w:rPr>
                <w:rFonts w:eastAsia="仿宋_GB2312"/>
                <w:sz w:val="22"/>
              </w:rPr>
            </w:pPr>
            <w:r>
              <w:t>***</w:t>
            </w:r>
          </w:p>
        </w:tc>
        <w:tc>
          <w:tcPr>
            <w:tcW w:w="1213" w:type="dxa"/>
            <w:vAlign w:val="center"/>
          </w:tcPr>
          <w:p>
            <w:pPr>
              <w:jc w:val="center"/>
              <w:rPr>
                <w:rFonts w:eastAsia="仿宋_GB2312"/>
                <w:sz w:val="22"/>
              </w:rPr>
            </w:pPr>
            <w:r>
              <w:rPr>
                <w:rFonts w:eastAsia="仿宋_GB2312"/>
                <w:sz w:val="22"/>
              </w:rPr>
              <w:t>1班/d</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17</w:t>
            </w:r>
          </w:p>
        </w:tc>
        <w:tc>
          <w:tcPr>
            <w:tcW w:w="2417" w:type="dxa"/>
            <w:vAlign w:val="center"/>
          </w:tcPr>
          <w:p>
            <w:pPr>
              <w:jc w:val="center"/>
              <w:rPr>
                <w:rFonts w:eastAsia="仿宋_GB2312"/>
                <w:sz w:val="22"/>
              </w:rPr>
            </w:pPr>
            <w:r>
              <w:rPr>
                <w:rFonts w:eastAsia="仿宋_GB2312"/>
                <w:sz w:val="22"/>
              </w:rPr>
              <w:t>劳动定员</w:t>
            </w:r>
          </w:p>
        </w:tc>
        <w:tc>
          <w:tcPr>
            <w:tcW w:w="1634" w:type="dxa"/>
            <w:vAlign w:val="center"/>
          </w:tcPr>
          <w:p>
            <w:pPr>
              <w:jc w:val="center"/>
              <w:rPr>
                <w:rFonts w:ascii="仿宋" w:hAnsi="仿宋" w:eastAsia="仿宋" w:cs="仿宋"/>
                <w:sz w:val="22"/>
              </w:rPr>
            </w:pPr>
            <w:r>
              <w:rPr>
                <w:rFonts w:hint="eastAsia" w:ascii="仿宋" w:hAnsi="仿宋" w:eastAsia="仿宋" w:cs="仿宋"/>
                <w:sz w:val="22"/>
              </w:rPr>
              <w:t>人</w:t>
            </w:r>
          </w:p>
        </w:tc>
        <w:tc>
          <w:tcPr>
            <w:tcW w:w="2497" w:type="dxa"/>
          </w:tcPr>
          <w:p>
            <w:pPr>
              <w:jc w:val="center"/>
              <w:rPr>
                <w:rFonts w:eastAsia="仿宋_GB2312"/>
                <w:sz w:val="22"/>
              </w:rPr>
            </w:pPr>
            <w:r>
              <w:t>***</w:t>
            </w:r>
          </w:p>
        </w:tc>
        <w:tc>
          <w:tcPr>
            <w:tcW w:w="1213" w:type="dxa"/>
            <w:vAlign w:val="center"/>
          </w:tcPr>
          <w:p>
            <w:pPr>
              <w:jc w:val="center"/>
              <w:rPr>
                <w:rFonts w:eastAsia="仿宋_GB2312"/>
                <w:sz w:val="22"/>
              </w:rPr>
            </w:pPr>
            <w:r>
              <w:rPr>
                <w:rFonts w:eastAsia="仿宋_GB2312"/>
                <w:sz w:val="22"/>
              </w:rPr>
              <w:t>全矿</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18</w:t>
            </w:r>
          </w:p>
        </w:tc>
        <w:tc>
          <w:tcPr>
            <w:tcW w:w="2417" w:type="dxa"/>
            <w:vAlign w:val="center"/>
          </w:tcPr>
          <w:p>
            <w:pPr>
              <w:jc w:val="center"/>
              <w:rPr>
                <w:rFonts w:eastAsia="仿宋_GB2312"/>
                <w:sz w:val="22"/>
              </w:rPr>
            </w:pPr>
            <w:r>
              <w:rPr>
                <w:rFonts w:eastAsia="仿宋_GB2312"/>
                <w:sz w:val="22"/>
              </w:rPr>
              <w:t>矿山总投资</w:t>
            </w:r>
          </w:p>
        </w:tc>
        <w:tc>
          <w:tcPr>
            <w:tcW w:w="1634" w:type="dxa"/>
            <w:vAlign w:val="center"/>
          </w:tcPr>
          <w:p>
            <w:pPr>
              <w:jc w:val="center"/>
              <w:rPr>
                <w:rFonts w:ascii="仿宋" w:hAnsi="仿宋" w:eastAsia="仿宋" w:cs="仿宋"/>
                <w:sz w:val="22"/>
              </w:rPr>
            </w:pPr>
            <w:r>
              <w:rPr>
                <w:rFonts w:hint="eastAsia" w:ascii="仿宋" w:hAnsi="仿宋" w:eastAsia="仿宋" w:cs="仿宋"/>
                <w:sz w:val="22"/>
              </w:rPr>
              <w:t>万元</w:t>
            </w:r>
          </w:p>
        </w:tc>
        <w:tc>
          <w:tcPr>
            <w:tcW w:w="2497" w:type="dxa"/>
          </w:tcPr>
          <w:p>
            <w:pPr>
              <w:jc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19</w:t>
            </w:r>
          </w:p>
        </w:tc>
        <w:tc>
          <w:tcPr>
            <w:tcW w:w="2417" w:type="dxa"/>
            <w:vAlign w:val="center"/>
          </w:tcPr>
          <w:p>
            <w:pPr>
              <w:jc w:val="center"/>
              <w:rPr>
                <w:rFonts w:eastAsia="仿宋_GB2312"/>
                <w:sz w:val="22"/>
              </w:rPr>
            </w:pPr>
            <w:r>
              <w:rPr>
                <w:rFonts w:eastAsia="仿宋_GB2312"/>
                <w:sz w:val="22"/>
              </w:rPr>
              <w:t>流动资金</w:t>
            </w:r>
          </w:p>
        </w:tc>
        <w:tc>
          <w:tcPr>
            <w:tcW w:w="1634" w:type="dxa"/>
            <w:vAlign w:val="center"/>
          </w:tcPr>
          <w:p>
            <w:pPr>
              <w:jc w:val="center"/>
              <w:rPr>
                <w:rFonts w:ascii="仿宋" w:hAnsi="仿宋" w:eastAsia="仿宋" w:cs="仿宋"/>
                <w:sz w:val="22"/>
              </w:rPr>
            </w:pPr>
            <w:r>
              <w:rPr>
                <w:rFonts w:hint="eastAsia" w:ascii="仿宋" w:hAnsi="仿宋" w:eastAsia="仿宋" w:cs="仿宋"/>
                <w:sz w:val="22"/>
              </w:rPr>
              <w:t>万元</w:t>
            </w:r>
          </w:p>
        </w:tc>
        <w:tc>
          <w:tcPr>
            <w:tcW w:w="2497" w:type="dxa"/>
          </w:tcPr>
          <w:p>
            <w:pPr>
              <w:jc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20</w:t>
            </w:r>
          </w:p>
        </w:tc>
        <w:tc>
          <w:tcPr>
            <w:tcW w:w="2417" w:type="dxa"/>
            <w:vAlign w:val="center"/>
          </w:tcPr>
          <w:p>
            <w:pPr>
              <w:jc w:val="center"/>
              <w:rPr>
                <w:rFonts w:eastAsia="仿宋_GB2312"/>
                <w:sz w:val="22"/>
              </w:rPr>
            </w:pPr>
            <w:r>
              <w:rPr>
                <w:rFonts w:eastAsia="仿宋_GB2312"/>
                <w:sz w:val="22"/>
              </w:rPr>
              <w:t>单位矿石成本</w:t>
            </w:r>
          </w:p>
        </w:tc>
        <w:tc>
          <w:tcPr>
            <w:tcW w:w="1634" w:type="dxa"/>
            <w:vAlign w:val="center"/>
          </w:tcPr>
          <w:p>
            <w:pPr>
              <w:jc w:val="center"/>
              <w:rPr>
                <w:rFonts w:ascii="仿宋" w:hAnsi="仿宋" w:eastAsia="仿宋" w:cs="仿宋"/>
                <w:sz w:val="22"/>
              </w:rPr>
            </w:pPr>
            <w:r>
              <w:rPr>
                <w:rFonts w:hint="eastAsia" w:ascii="仿宋" w:hAnsi="仿宋" w:eastAsia="仿宋" w:cs="仿宋"/>
                <w:sz w:val="21"/>
                <w:szCs w:val="21"/>
              </w:rPr>
              <w:t>元/吨</w:t>
            </w:r>
          </w:p>
        </w:tc>
        <w:tc>
          <w:tcPr>
            <w:tcW w:w="2497" w:type="dxa"/>
          </w:tcPr>
          <w:p>
            <w:pPr>
              <w:jc w:val="center"/>
              <w:textAlignment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21</w:t>
            </w:r>
          </w:p>
        </w:tc>
        <w:tc>
          <w:tcPr>
            <w:tcW w:w="2417" w:type="dxa"/>
            <w:vAlign w:val="center"/>
          </w:tcPr>
          <w:p>
            <w:pPr>
              <w:jc w:val="center"/>
              <w:rPr>
                <w:rFonts w:eastAsia="仿宋_GB2312"/>
                <w:sz w:val="22"/>
              </w:rPr>
            </w:pPr>
            <w:r>
              <w:rPr>
                <w:rFonts w:eastAsia="仿宋_GB2312"/>
                <w:sz w:val="22"/>
              </w:rPr>
              <w:t>企业总成本</w:t>
            </w:r>
          </w:p>
        </w:tc>
        <w:tc>
          <w:tcPr>
            <w:tcW w:w="1634" w:type="dxa"/>
            <w:vAlign w:val="center"/>
          </w:tcPr>
          <w:p>
            <w:pPr>
              <w:jc w:val="center"/>
              <w:rPr>
                <w:rFonts w:ascii="仿宋" w:hAnsi="仿宋" w:eastAsia="仿宋" w:cs="仿宋"/>
                <w:sz w:val="22"/>
              </w:rPr>
            </w:pPr>
            <w:r>
              <w:rPr>
                <w:rFonts w:hint="eastAsia" w:ascii="仿宋" w:hAnsi="仿宋" w:eastAsia="仿宋" w:cs="仿宋"/>
                <w:sz w:val="22"/>
              </w:rPr>
              <w:t>万元/a</w:t>
            </w:r>
          </w:p>
        </w:tc>
        <w:tc>
          <w:tcPr>
            <w:tcW w:w="2497" w:type="dxa"/>
          </w:tcPr>
          <w:p>
            <w:pPr>
              <w:jc w:val="center"/>
              <w:textAlignment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22</w:t>
            </w:r>
          </w:p>
        </w:tc>
        <w:tc>
          <w:tcPr>
            <w:tcW w:w="2417" w:type="dxa"/>
            <w:vAlign w:val="center"/>
          </w:tcPr>
          <w:p>
            <w:pPr>
              <w:jc w:val="center"/>
              <w:rPr>
                <w:rFonts w:eastAsia="仿宋_GB2312"/>
                <w:sz w:val="22"/>
              </w:rPr>
            </w:pPr>
            <w:r>
              <w:rPr>
                <w:rFonts w:eastAsia="仿宋_GB2312"/>
                <w:sz w:val="22"/>
              </w:rPr>
              <w:t>年销售收入</w:t>
            </w:r>
          </w:p>
        </w:tc>
        <w:tc>
          <w:tcPr>
            <w:tcW w:w="1634" w:type="dxa"/>
            <w:vAlign w:val="center"/>
          </w:tcPr>
          <w:p>
            <w:pPr>
              <w:jc w:val="center"/>
              <w:rPr>
                <w:rFonts w:ascii="仿宋" w:hAnsi="仿宋" w:eastAsia="仿宋" w:cs="仿宋"/>
                <w:sz w:val="22"/>
              </w:rPr>
            </w:pPr>
            <w:r>
              <w:rPr>
                <w:rFonts w:hint="eastAsia" w:ascii="仿宋" w:hAnsi="仿宋" w:eastAsia="仿宋" w:cs="仿宋"/>
                <w:sz w:val="22"/>
              </w:rPr>
              <w:t>万元/a</w:t>
            </w:r>
          </w:p>
        </w:tc>
        <w:tc>
          <w:tcPr>
            <w:tcW w:w="2497" w:type="dxa"/>
          </w:tcPr>
          <w:p>
            <w:pPr>
              <w:jc w:val="center"/>
              <w:textAlignment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23</w:t>
            </w:r>
          </w:p>
        </w:tc>
        <w:tc>
          <w:tcPr>
            <w:tcW w:w="2417" w:type="dxa"/>
            <w:vAlign w:val="center"/>
          </w:tcPr>
          <w:p>
            <w:pPr>
              <w:jc w:val="center"/>
              <w:rPr>
                <w:rFonts w:eastAsia="仿宋_GB2312"/>
                <w:sz w:val="22"/>
              </w:rPr>
            </w:pPr>
            <w:r>
              <w:rPr>
                <w:rFonts w:eastAsia="仿宋_GB2312"/>
                <w:sz w:val="22"/>
              </w:rPr>
              <w:t>年上缴税金总额</w:t>
            </w:r>
          </w:p>
        </w:tc>
        <w:tc>
          <w:tcPr>
            <w:tcW w:w="1634" w:type="dxa"/>
            <w:vAlign w:val="center"/>
          </w:tcPr>
          <w:p>
            <w:pPr>
              <w:jc w:val="center"/>
              <w:rPr>
                <w:rFonts w:ascii="仿宋" w:hAnsi="仿宋" w:eastAsia="仿宋" w:cs="仿宋"/>
                <w:sz w:val="22"/>
              </w:rPr>
            </w:pPr>
            <w:r>
              <w:rPr>
                <w:rFonts w:hint="eastAsia" w:ascii="仿宋" w:hAnsi="仿宋" w:eastAsia="仿宋" w:cs="仿宋"/>
                <w:sz w:val="22"/>
              </w:rPr>
              <w:t>万元/a</w:t>
            </w:r>
          </w:p>
        </w:tc>
        <w:tc>
          <w:tcPr>
            <w:tcW w:w="2497" w:type="dxa"/>
          </w:tcPr>
          <w:p>
            <w:pPr>
              <w:jc w:val="center"/>
              <w:textAlignment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24</w:t>
            </w:r>
          </w:p>
        </w:tc>
        <w:tc>
          <w:tcPr>
            <w:tcW w:w="2417" w:type="dxa"/>
            <w:vAlign w:val="center"/>
          </w:tcPr>
          <w:p>
            <w:pPr>
              <w:jc w:val="center"/>
              <w:rPr>
                <w:rFonts w:eastAsia="仿宋_GB2312"/>
                <w:sz w:val="22"/>
              </w:rPr>
            </w:pPr>
            <w:r>
              <w:rPr>
                <w:rFonts w:eastAsia="仿宋_GB2312"/>
                <w:sz w:val="22"/>
              </w:rPr>
              <w:t>利润总额</w:t>
            </w:r>
          </w:p>
        </w:tc>
        <w:tc>
          <w:tcPr>
            <w:tcW w:w="1634" w:type="dxa"/>
            <w:vAlign w:val="center"/>
          </w:tcPr>
          <w:p>
            <w:pPr>
              <w:jc w:val="center"/>
              <w:rPr>
                <w:rFonts w:ascii="仿宋" w:hAnsi="仿宋" w:eastAsia="仿宋" w:cs="仿宋"/>
                <w:sz w:val="22"/>
              </w:rPr>
            </w:pPr>
            <w:r>
              <w:rPr>
                <w:rFonts w:hint="eastAsia" w:ascii="仿宋" w:hAnsi="仿宋" w:eastAsia="仿宋" w:cs="仿宋"/>
                <w:sz w:val="22"/>
              </w:rPr>
              <w:t>万元/a</w:t>
            </w:r>
          </w:p>
        </w:tc>
        <w:tc>
          <w:tcPr>
            <w:tcW w:w="2497" w:type="dxa"/>
          </w:tcPr>
          <w:p>
            <w:pPr>
              <w:jc w:val="center"/>
              <w:textAlignment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25</w:t>
            </w:r>
          </w:p>
        </w:tc>
        <w:tc>
          <w:tcPr>
            <w:tcW w:w="2417" w:type="dxa"/>
            <w:vAlign w:val="center"/>
          </w:tcPr>
          <w:p>
            <w:pPr>
              <w:jc w:val="center"/>
              <w:rPr>
                <w:rFonts w:eastAsia="仿宋_GB2312"/>
                <w:sz w:val="22"/>
              </w:rPr>
            </w:pPr>
            <w:r>
              <w:rPr>
                <w:rFonts w:eastAsia="仿宋_GB2312"/>
                <w:sz w:val="22"/>
              </w:rPr>
              <w:t>税后净利润</w:t>
            </w:r>
          </w:p>
        </w:tc>
        <w:tc>
          <w:tcPr>
            <w:tcW w:w="1634" w:type="dxa"/>
            <w:vAlign w:val="center"/>
          </w:tcPr>
          <w:p>
            <w:pPr>
              <w:jc w:val="center"/>
              <w:rPr>
                <w:rFonts w:ascii="仿宋" w:hAnsi="仿宋" w:eastAsia="仿宋" w:cs="仿宋"/>
                <w:sz w:val="22"/>
              </w:rPr>
            </w:pPr>
            <w:r>
              <w:rPr>
                <w:rFonts w:hint="eastAsia" w:ascii="仿宋" w:hAnsi="仿宋" w:eastAsia="仿宋" w:cs="仿宋"/>
                <w:sz w:val="22"/>
              </w:rPr>
              <w:t>万元/a</w:t>
            </w:r>
          </w:p>
        </w:tc>
        <w:tc>
          <w:tcPr>
            <w:tcW w:w="2497" w:type="dxa"/>
          </w:tcPr>
          <w:p>
            <w:pPr>
              <w:jc w:val="center"/>
              <w:textAlignment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26</w:t>
            </w:r>
          </w:p>
        </w:tc>
        <w:tc>
          <w:tcPr>
            <w:tcW w:w="2417" w:type="dxa"/>
            <w:vAlign w:val="center"/>
          </w:tcPr>
          <w:p>
            <w:pPr>
              <w:jc w:val="center"/>
              <w:rPr>
                <w:rFonts w:eastAsia="仿宋_GB2312"/>
                <w:sz w:val="22"/>
              </w:rPr>
            </w:pPr>
            <w:r>
              <w:rPr>
                <w:rFonts w:eastAsia="仿宋_GB2312"/>
                <w:sz w:val="22"/>
              </w:rPr>
              <w:t>投资利润率</w:t>
            </w:r>
          </w:p>
        </w:tc>
        <w:tc>
          <w:tcPr>
            <w:tcW w:w="1634" w:type="dxa"/>
            <w:vAlign w:val="center"/>
          </w:tcPr>
          <w:p>
            <w:pPr>
              <w:jc w:val="center"/>
              <w:rPr>
                <w:rFonts w:ascii="仿宋" w:hAnsi="仿宋" w:eastAsia="仿宋" w:cs="仿宋"/>
                <w:sz w:val="22"/>
              </w:rPr>
            </w:pPr>
            <w:r>
              <w:rPr>
                <w:rFonts w:hint="eastAsia" w:ascii="仿宋" w:hAnsi="仿宋" w:eastAsia="仿宋" w:cs="仿宋"/>
                <w:sz w:val="22"/>
              </w:rPr>
              <w:t>％</w:t>
            </w:r>
          </w:p>
        </w:tc>
        <w:tc>
          <w:tcPr>
            <w:tcW w:w="2497" w:type="dxa"/>
          </w:tcPr>
          <w:p>
            <w:pPr>
              <w:jc w:val="center"/>
              <w:textAlignment w:val="center"/>
              <w:rPr>
                <w:rFonts w:eastAsia="仿宋_GB2312"/>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56" w:type="dxa"/>
            <w:vAlign w:val="center"/>
          </w:tcPr>
          <w:p>
            <w:pPr>
              <w:jc w:val="center"/>
              <w:rPr>
                <w:rFonts w:eastAsia="仿宋_GB2312"/>
                <w:sz w:val="22"/>
              </w:rPr>
            </w:pPr>
            <w:r>
              <w:rPr>
                <w:rFonts w:eastAsia="仿宋_GB2312"/>
                <w:sz w:val="22"/>
              </w:rPr>
              <w:t>27</w:t>
            </w:r>
          </w:p>
        </w:tc>
        <w:tc>
          <w:tcPr>
            <w:tcW w:w="2417" w:type="dxa"/>
            <w:vAlign w:val="center"/>
          </w:tcPr>
          <w:p>
            <w:pPr>
              <w:jc w:val="center"/>
              <w:rPr>
                <w:rFonts w:eastAsia="仿宋_GB2312"/>
                <w:sz w:val="22"/>
              </w:rPr>
            </w:pPr>
            <w:r>
              <w:rPr>
                <w:rFonts w:eastAsia="仿宋_GB2312"/>
                <w:sz w:val="22"/>
              </w:rPr>
              <w:t>投资利税率</w:t>
            </w:r>
          </w:p>
        </w:tc>
        <w:tc>
          <w:tcPr>
            <w:tcW w:w="1634" w:type="dxa"/>
            <w:vAlign w:val="center"/>
          </w:tcPr>
          <w:p>
            <w:pPr>
              <w:jc w:val="center"/>
              <w:rPr>
                <w:rFonts w:ascii="仿宋" w:hAnsi="仿宋" w:eastAsia="仿宋" w:cs="仿宋"/>
                <w:sz w:val="22"/>
              </w:rPr>
            </w:pPr>
            <w:r>
              <w:rPr>
                <w:rFonts w:hint="eastAsia" w:ascii="仿宋" w:hAnsi="仿宋" w:eastAsia="仿宋" w:cs="仿宋"/>
                <w:sz w:val="22"/>
              </w:rPr>
              <w:t>％</w:t>
            </w:r>
          </w:p>
        </w:tc>
        <w:tc>
          <w:tcPr>
            <w:tcW w:w="2497" w:type="dxa"/>
          </w:tcPr>
          <w:p>
            <w:pPr>
              <w:jc w:val="center"/>
              <w:textAlignment w:val="center"/>
              <w:rPr>
                <w:sz w:val="22"/>
              </w:rPr>
            </w:pPr>
            <w:r>
              <w:t>***</w:t>
            </w:r>
          </w:p>
        </w:tc>
        <w:tc>
          <w:tcPr>
            <w:tcW w:w="1213" w:type="dxa"/>
            <w:vAlign w:val="center"/>
          </w:tcPr>
          <w:p>
            <w:pPr>
              <w:jc w:val="center"/>
              <w:rPr>
                <w:rFonts w:eastAsia="仿宋_GB2312"/>
                <w:sz w:val="22"/>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56" w:type="dxa"/>
            <w:vAlign w:val="center"/>
          </w:tcPr>
          <w:p>
            <w:pPr>
              <w:jc w:val="center"/>
              <w:rPr>
                <w:rFonts w:eastAsia="仿宋_GB2312"/>
                <w:sz w:val="22"/>
              </w:rPr>
            </w:pPr>
            <w:r>
              <w:rPr>
                <w:rFonts w:eastAsia="仿宋_GB2312"/>
                <w:sz w:val="22"/>
              </w:rPr>
              <w:t>2</w:t>
            </w:r>
            <w:r>
              <w:rPr>
                <w:rFonts w:hint="eastAsia" w:eastAsia="仿宋_GB2312"/>
                <w:sz w:val="22"/>
              </w:rPr>
              <w:t>8</w:t>
            </w:r>
          </w:p>
        </w:tc>
        <w:tc>
          <w:tcPr>
            <w:tcW w:w="2417" w:type="dxa"/>
            <w:vAlign w:val="center"/>
          </w:tcPr>
          <w:p>
            <w:pPr>
              <w:jc w:val="center"/>
              <w:rPr>
                <w:rFonts w:eastAsia="仿宋_GB2312"/>
                <w:sz w:val="22"/>
              </w:rPr>
            </w:pPr>
            <w:r>
              <w:rPr>
                <w:rFonts w:eastAsia="仿宋_GB2312"/>
                <w:sz w:val="22"/>
              </w:rPr>
              <w:t>投资回收期</w:t>
            </w:r>
          </w:p>
        </w:tc>
        <w:tc>
          <w:tcPr>
            <w:tcW w:w="1634" w:type="dxa"/>
            <w:vAlign w:val="center"/>
          </w:tcPr>
          <w:p>
            <w:pPr>
              <w:jc w:val="center"/>
              <w:rPr>
                <w:rFonts w:ascii="仿宋" w:hAnsi="仿宋" w:eastAsia="仿宋" w:cs="仿宋"/>
                <w:sz w:val="22"/>
              </w:rPr>
            </w:pPr>
            <w:r>
              <w:rPr>
                <w:rFonts w:hint="eastAsia" w:ascii="仿宋" w:hAnsi="仿宋" w:eastAsia="仿宋" w:cs="仿宋"/>
                <w:sz w:val="22"/>
              </w:rPr>
              <w:t>a</w:t>
            </w:r>
          </w:p>
        </w:tc>
        <w:tc>
          <w:tcPr>
            <w:tcW w:w="2497" w:type="dxa"/>
          </w:tcPr>
          <w:p>
            <w:pPr>
              <w:jc w:val="center"/>
              <w:textAlignment w:val="center"/>
              <w:rPr>
                <w:rFonts w:eastAsia="仿宋_GB2312"/>
                <w:sz w:val="22"/>
              </w:rPr>
            </w:pPr>
            <w:r>
              <w:t>***</w:t>
            </w:r>
          </w:p>
        </w:tc>
        <w:tc>
          <w:tcPr>
            <w:tcW w:w="1213" w:type="dxa"/>
            <w:vAlign w:val="center"/>
          </w:tcPr>
          <w:p>
            <w:pPr>
              <w:jc w:val="center"/>
              <w:rPr>
                <w:rFonts w:eastAsia="仿宋_GB2312"/>
                <w:sz w:val="22"/>
              </w:rPr>
            </w:pPr>
          </w:p>
        </w:tc>
      </w:tr>
    </w:tbl>
    <w:p>
      <w:pPr>
        <w:widowControl w:val="0"/>
        <w:tabs>
          <w:tab w:val="left" w:pos="740"/>
        </w:tabs>
        <w:adjustRightInd w:val="0"/>
        <w:snapToGrid w:val="0"/>
        <w:spacing w:line="360" w:lineRule="auto"/>
        <w:ind w:firstLine="480" w:firstLineChars="200"/>
        <w:jc w:val="both"/>
        <w:rPr>
          <w:sz w:val="24"/>
          <w:szCs w:val="24"/>
        </w:rPr>
      </w:pPr>
      <w:bookmarkStart w:id="321" w:name="_Toc74855514"/>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2、资金筹措</w:t>
      </w:r>
      <w:bookmarkEnd w:id="315"/>
      <w:bookmarkEnd w:id="316"/>
      <w:bookmarkEnd w:id="317"/>
      <w:bookmarkEnd w:id="318"/>
      <w:bookmarkEnd w:id="319"/>
      <w:bookmarkEnd w:id="320"/>
      <w:bookmarkEnd w:id="321"/>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本次设计的2494.47万元投资全部由业主自筹解决。</w:t>
      </w:r>
    </w:p>
    <w:p>
      <w:pPr>
        <w:widowControl w:val="0"/>
        <w:tabs>
          <w:tab w:val="left" w:pos="740"/>
        </w:tabs>
        <w:adjustRightInd w:val="0"/>
        <w:snapToGrid w:val="0"/>
        <w:spacing w:line="360" w:lineRule="auto"/>
        <w:ind w:firstLine="480" w:firstLineChars="200"/>
        <w:jc w:val="both"/>
        <w:rPr>
          <w:sz w:val="24"/>
          <w:szCs w:val="24"/>
        </w:rPr>
      </w:pPr>
      <w:bookmarkStart w:id="322" w:name="_Toc74855515"/>
      <w:bookmarkStart w:id="323" w:name="_Toc4950595"/>
      <w:bookmarkStart w:id="324" w:name="_Toc175943556"/>
      <w:bookmarkStart w:id="325" w:name="_Toc4951343"/>
      <w:bookmarkStart w:id="326" w:name="_Toc4950190"/>
      <w:bookmarkStart w:id="327" w:name="_Toc173818861"/>
      <w:bookmarkStart w:id="328" w:name="_Toc4492656"/>
      <w:r>
        <w:rPr>
          <w:rFonts w:hint="eastAsia"/>
          <w:sz w:val="24"/>
          <w:szCs w:val="24"/>
        </w:rPr>
        <w:t>3、企业组织机构与劳动定员</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（1）企业组织机构</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新疆巴楚县恰尔巴格乡别里塔格Ⅰ号水泥用石灰岩矿实行独立核算、自负盈亏的经济实体。按照生产组织的需要，企业组织机构共设置两大部门：即矿山生产部门和矿山管理部门。</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（2）劳动定员</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根据工艺流程设计和设备配置状况，项目岗位劳动定员编制见表6-1-6。</w:t>
      </w:r>
    </w:p>
    <w:p>
      <w:pPr>
        <w:pStyle w:val="155"/>
        <w:spacing w:line="240" w:lineRule="auto"/>
        <w:rPr>
          <w:rFonts w:ascii="Times New Roman" w:hAnsi="Times New Roman" w:eastAsia="仿宋_GB2312"/>
          <w:b/>
          <w:bCs w:val="0"/>
          <w:sz w:val="24"/>
          <w:szCs w:val="24"/>
        </w:rPr>
      </w:pPr>
      <w:r>
        <w:rPr>
          <w:rFonts w:ascii="Times New Roman" w:hAnsi="Times New Roman" w:eastAsia="仿宋_GB2312"/>
          <w:b/>
          <w:bCs w:val="0"/>
          <w:sz w:val="24"/>
          <w:szCs w:val="24"/>
        </w:rPr>
        <w:t>表6-</w:t>
      </w:r>
      <w:r>
        <w:rPr>
          <w:rFonts w:hint="eastAsia" w:ascii="Times New Roman" w:hAnsi="Times New Roman" w:eastAsia="仿宋_GB2312"/>
          <w:b/>
          <w:bCs w:val="0"/>
          <w:sz w:val="24"/>
          <w:szCs w:val="24"/>
        </w:rPr>
        <w:t>1-6</w:t>
      </w:r>
      <w:r>
        <w:rPr>
          <w:rFonts w:ascii="Times New Roman" w:hAnsi="Times New Roman" w:eastAsia="仿宋_GB2312"/>
          <w:b/>
          <w:bCs w:val="0"/>
          <w:sz w:val="24"/>
          <w:szCs w:val="24"/>
        </w:rPr>
        <w:t xml:space="preserve"> 劳动定员表</w:t>
      </w:r>
    </w:p>
    <w:tbl>
      <w:tblPr>
        <w:tblStyle w:val="47"/>
        <w:tblW w:w="8937" w:type="dxa"/>
        <w:jc w:val="center"/>
        <w:tblInd w:w="0" w:type="dxa"/>
        <w:tblLayout w:type="fixed"/>
        <w:tblCellMar>
          <w:top w:w="0" w:type="dxa"/>
          <w:left w:w="108" w:type="dxa"/>
          <w:bottom w:w="0" w:type="dxa"/>
          <w:right w:w="108" w:type="dxa"/>
        </w:tblCellMar>
      </w:tblPr>
      <w:tblGrid>
        <w:gridCol w:w="2160"/>
        <w:gridCol w:w="2306"/>
        <w:gridCol w:w="2022"/>
        <w:gridCol w:w="2449"/>
      </w:tblGrid>
      <w:tr>
        <w:tblPrEx>
          <w:tblLayout w:type="fixed"/>
          <w:tblCellMar>
            <w:top w:w="0" w:type="dxa"/>
            <w:left w:w="108" w:type="dxa"/>
            <w:bottom w:w="0" w:type="dxa"/>
            <w:right w:w="108" w:type="dxa"/>
          </w:tblCellMar>
        </w:tblPrEx>
        <w:trPr>
          <w:trHeight w:val="369" w:hRule="atLeast"/>
          <w:jc w:val="center"/>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序号</w:t>
            </w:r>
          </w:p>
        </w:tc>
        <w:tc>
          <w:tcPr>
            <w:tcW w:w="230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部门或工种</w:t>
            </w:r>
          </w:p>
        </w:tc>
        <w:tc>
          <w:tcPr>
            <w:tcW w:w="2022"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人数</w:t>
            </w:r>
          </w:p>
        </w:tc>
        <w:tc>
          <w:tcPr>
            <w:tcW w:w="2449"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备注</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1</w:t>
            </w:r>
          </w:p>
        </w:tc>
        <w:tc>
          <w:tcPr>
            <w:tcW w:w="2306"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矿部</w:t>
            </w:r>
          </w:p>
        </w:tc>
        <w:tc>
          <w:tcPr>
            <w:tcW w:w="2022" w:type="dxa"/>
            <w:tcBorders>
              <w:top w:val="nil"/>
              <w:left w:val="nil"/>
              <w:bottom w:val="single" w:color="auto" w:sz="4" w:space="0"/>
              <w:right w:val="single" w:color="auto" w:sz="4" w:space="0"/>
            </w:tcBorders>
            <w:shd w:val="clear" w:color="auto" w:fill="auto"/>
          </w:tcPr>
          <w:p>
            <w:pPr>
              <w:jc w:val="center"/>
              <w:textAlignment w:val="center"/>
              <w:rPr>
                <w:b/>
                <w:bCs/>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1.1</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主要负责人</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主要负责人合格证</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1.2</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安全生产管理人员</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安全管理员合格证</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1.3</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财务</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1.4</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采矿技术员</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采矿培训合格证书</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1.5</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后勤服务人员</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2</w:t>
            </w:r>
          </w:p>
        </w:tc>
        <w:tc>
          <w:tcPr>
            <w:tcW w:w="2306"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采矿班</w:t>
            </w:r>
          </w:p>
        </w:tc>
        <w:tc>
          <w:tcPr>
            <w:tcW w:w="2022" w:type="dxa"/>
            <w:tcBorders>
              <w:top w:val="nil"/>
              <w:left w:val="nil"/>
              <w:bottom w:val="single" w:color="auto" w:sz="4" w:space="0"/>
              <w:right w:val="single" w:color="auto" w:sz="4" w:space="0"/>
            </w:tcBorders>
            <w:shd w:val="clear" w:color="auto" w:fill="auto"/>
          </w:tcPr>
          <w:p>
            <w:pPr>
              <w:jc w:val="center"/>
              <w:textAlignment w:val="center"/>
              <w:rPr>
                <w:b/>
                <w:bCs/>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2.1</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潜孔钻工</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2.2</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空压机工</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3</w:t>
            </w:r>
          </w:p>
        </w:tc>
        <w:tc>
          <w:tcPr>
            <w:tcW w:w="2306"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装矿运输班</w:t>
            </w:r>
          </w:p>
        </w:tc>
        <w:tc>
          <w:tcPr>
            <w:tcW w:w="2022" w:type="dxa"/>
            <w:tcBorders>
              <w:top w:val="nil"/>
              <w:left w:val="nil"/>
              <w:bottom w:val="single" w:color="auto" w:sz="4" w:space="0"/>
              <w:right w:val="single" w:color="auto" w:sz="4" w:space="0"/>
            </w:tcBorders>
            <w:shd w:val="clear" w:color="auto" w:fill="auto"/>
          </w:tcPr>
          <w:p>
            <w:pPr>
              <w:jc w:val="center"/>
              <w:textAlignment w:val="center"/>
              <w:rPr>
                <w:b/>
                <w:bCs/>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3.1</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挖掘机司机</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挖掘机司机操作证</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3.2</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装载机司机</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装载机司机操作证</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3.3</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水车司机</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3.4</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汽车司机</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汽车驾驶证</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5</w:t>
            </w:r>
          </w:p>
        </w:tc>
        <w:tc>
          <w:tcPr>
            <w:tcW w:w="2306"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机电班</w:t>
            </w:r>
          </w:p>
        </w:tc>
        <w:tc>
          <w:tcPr>
            <w:tcW w:w="2022" w:type="dxa"/>
            <w:tcBorders>
              <w:top w:val="nil"/>
              <w:left w:val="nil"/>
              <w:bottom w:val="single" w:color="auto" w:sz="4" w:space="0"/>
              <w:right w:val="single" w:color="auto" w:sz="4" w:space="0"/>
            </w:tcBorders>
            <w:shd w:val="clear" w:color="auto" w:fill="auto"/>
          </w:tcPr>
          <w:p>
            <w:pPr>
              <w:jc w:val="center"/>
              <w:textAlignment w:val="center"/>
              <w:rPr>
                <w:b/>
                <w:bCs/>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5.1</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电工</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电工特种作业操作证</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5.2</w:t>
            </w:r>
          </w:p>
        </w:tc>
        <w:tc>
          <w:tcPr>
            <w:tcW w:w="2306"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机电修理工</w:t>
            </w:r>
          </w:p>
        </w:tc>
        <w:tc>
          <w:tcPr>
            <w:tcW w:w="2022" w:type="dxa"/>
            <w:tcBorders>
              <w:top w:val="nil"/>
              <w:left w:val="nil"/>
              <w:bottom w:val="single" w:color="auto" w:sz="4" w:space="0"/>
              <w:right w:val="single" w:color="auto" w:sz="4" w:space="0"/>
            </w:tcBorders>
            <w:shd w:val="clear" w:color="auto" w:fill="auto"/>
          </w:tcPr>
          <w:p>
            <w:pPr>
              <w:jc w:val="center"/>
              <w:textAlignment w:val="center"/>
              <w:rPr>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r>
        <w:tblPrEx>
          <w:tblLayout w:type="fixed"/>
          <w:tblCellMar>
            <w:top w:w="0" w:type="dxa"/>
            <w:left w:w="108" w:type="dxa"/>
            <w:bottom w:w="0" w:type="dxa"/>
            <w:right w:w="108" w:type="dxa"/>
          </w:tblCellMar>
        </w:tblPrEx>
        <w:trPr>
          <w:trHeight w:val="369" w:hRule="atLeast"/>
          <w:jc w:val="center"/>
        </w:trPr>
        <w:tc>
          <w:tcPr>
            <w:tcW w:w="2160" w:type="dxa"/>
            <w:tcBorders>
              <w:top w:val="nil"/>
              <w:left w:val="single" w:color="auto" w:sz="4" w:space="0"/>
              <w:bottom w:val="single" w:color="auto" w:sz="4" w:space="0"/>
              <w:right w:val="single" w:color="auto" w:sz="4" w:space="0"/>
            </w:tcBorders>
            <w:shd w:val="clear" w:color="auto" w:fill="auto"/>
            <w:vAlign w:val="center"/>
          </w:tcPr>
          <w:p>
            <w:pPr>
              <w:jc w:val="center"/>
              <w:rPr>
                <w:b/>
                <w:bCs/>
                <w:sz w:val="21"/>
                <w:szCs w:val="21"/>
              </w:rPr>
            </w:pPr>
            <w:r>
              <w:rPr>
                <w:b/>
                <w:bCs/>
                <w:sz w:val="21"/>
                <w:szCs w:val="21"/>
              </w:rPr>
              <w:t>6</w:t>
            </w:r>
          </w:p>
        </w:tc>
        <w:tc>
          <w:tcPr>
            <w:tcW w:w="2306" w:type="dxa"/>
            <w:tcBorders>
              <w:top w:val="nil"/>
              <w:left w:val="nil"/>
              <w:bottom w:val="single" w:color="auto" w:sz="4" w:space="0"/>
              <w:right w:val="single" w:color="auto" w:sz="4" w:space="0"/>
            </w:tcBorders>
            <w:shd w:val="clear" w:color="auto" w:fill="auto"/>
            <w:vAlign w:val="center"/>
          </w:tcPr>
          <w:p>
            <w:pPr>
              <w:jc w:val="both"/>
              <w:rPr>
                <w:b/>
                <w:bCs/>
                <w:sz w:val="21"/>
                <w:szCs w:val="21"/>
              </w:rPr>
            </w:pPr>
            <w:r>
              <w:rPr>
                <w:b/>
                <w:bCs/>
                <w:sz w:val="21"/>
                <w:szCs w:val="21"/>
              </w:rPr>
              <w:t>劳动定员合计</w:t>
            </w:r>
          </w:p>
        </w:tc>
        <w:tc>
          <w:tcPr>
            <w:tcW w:w="2022" w:type="dxa"/>
            <w:tcBorders>
              <w:top w:val="nil"/>
              <w:left w:val="nil"/>
              <w:bottom w:val="single" w:color="auto" w:sz="4" w:space="0"/>
              <w:right w:val="single" w:color="auto" w:sz="4" w:space="0"/>
            </w:tcBorders>
            <w:shd w:val="clear" w:color="auto" w:fill="auto"/>
          </w:tcPr>
          <w:p>
            <w:pPr>
              <w:jc w:val="center"/>
              <w:textAlignment w:val="center"/>
              <w:rPr>
                <w:b/>
                <w:bCs/>
                <w:sz w:val="21"/>
                <w:szCs w:val="21"/>
              </w:rPr>
            </w:pPr>
            <w:r>
              <w:t>***</w:t>
            </w:r>
          </w:p>
        </w:tc>
        <w:tc>
          <w:tcPr>
            <w:tcW w:w="2449" w:type="dxa"/>
            <w:tcBorders>
              <w:top w:val="nil"/>
              <w:left w:val="nil"/>
              <w:bottom w:val="single" w:color="auto" w:sz="4" w:space="0"/>
              <w:right w:val="single" w:color="auto" w:sz="4" w:space="0"/>
            </w:tcBorders>
            <w:shd w:val="clear" w:color="auto" w:fill="auto"/>
            <w:vAlign w:val="center"/>
          </w:tcPr>
          <w:p>
            <w:pPr>
              <w:jc w:val="both"/>
              <w:rPr>
                <w:sz w:val="21"/>
                <w:szCs w:val="21"/>
              </w:rPr>
            </w:pPr>
            <w:r>
              <w:rPr>
                <w:sz w:val="21"/>
                <w:szCs w:val="21"/>
              </w:rPr>
              <w:t>　</w:t>
            </w:r>
          </w:p>
        </w:tc>
      </w:tr>
    </w:tbl>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（3）工资总额</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矿区全部定员30人，年工资64000元，项目年人员工资总额为192万元，其中生产及辅助人员24人，年工作总额为153.6万元。</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4、成本与费用估算</w:t>
      </w:r>
      <w:bookmarkEnd w:id="322"/>
      <w:bookmarkEnd w:id="323"/>
      <w:bookmarkEnd w:id="324"/>
      <w:bookmarkEnd w:id="325"/>
      <w:bookmarkEnd w:id="326"/>
      <w:bookmarkEnd w:id="327"/>
      <w:bookmarkEnd w:id="328"/>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（1）采矿制造成本构成</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按采矿工艺，采矿制造成本包括：采矿原材料消耗费、动力费、人工工资、固定投资折旧、维检、管理费等。</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（2）原材料价格</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估算按矿山提供实际价格计取，含税价。不足部分参考区内非金属矿山材料价格。</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（3）采矿成本估算</w:t>
      </w:r>
    </w:p>
    <w:p>
      <w:pPr>
        <w:widowControl w:val="0"/>
        <w:tabs>
          <w:tab w:val="left" w:pos="740"/>
        </w:tabs>
        <w:adjustRightInd w:val="0"/>
        <w:snapToGrid w:val="0"/>
        <w:spacing w:line="360" w:lineRule="auto"/>
        <w:ind w:firstLine="480" w:firstLineChars="200"/>
        <w:jc w:val="both"/>
        <w:rPr>
          <w:sz w:val="24"/>
          <w:szCs w:val="24"/>
        </w:rPr>
      </w:pPr>
      <w:bookmarkStart w:id="329" w:name="_Toc119059683"/>
      <w:bookmarkStart w:id="330" w:name="_Toc136699166"/>
      <w:bookmarkStart w:id="331" w:name="_Toc136969258"/>
      <w:bookmarkStart w:id="332" w:name="_Toc113517389"/>
      <w:bookmarkStart w:id="333" w:name="_Toc136746106"/>
      <w:bookmarkStart w:id="334" w:name="_Toc119295836"/>
      <w:bookmarkStart w:id="335" w:name="_Toc136687072"/>
      <w:bookmarkStart w:id="336" w:name="_Toc136938291"/>
      <w:bookmarkStart w:id="337" w:name="_Toc120690992"/>
      <w:bookmarkStart w:id="338" w:name="_Toc136685895"/>
      <w:bookmarkStart w:id="339" w:name="_Toc136685783"/>
      <w:bookmarkStart w:id="340" w:name="_Toc136938452"/>
      <w:bookmarkStart w:id="341" w:name="_Toc136938370"/>
      <w:bookmarkStart w:id="342" w:name="_Toc119296393"/>
      <w:bookmarkStart w:id="343" w:name="_Toc137064042"/>
      <w:bookmarkStart w:id="344" w:name="_Toc136685582"/>
      <w:bookmarkStart w:id="345" w:name="_Toc136683466"/>
      <w:bookmarkStart w:id="346" w:name="_Toc136939654"/>
      <w:bookmarkStart w:id="347" w:name="_Toc120690559"/>
      <w:bookmarkStart w:id="348" w:name="_Toc136939465"/>
      <w:bookmarkStart w:id="349" w:name="_Toc119128257"/>
      <w:bookmarkStart w:id="350" w:name="_Toc119210981"/>
      <w:bookmarkStart w:id="351" w:name="_Toc109462216"/>
      <w:bookmarkStart w:id="352" w:name="_Toc109277291"/>
      <w:bookmarkStart w:id="353" w:name="_Toc109275877"/>
      <w:bookmarkStart w:id="354" w:name="_Toc109464317"/>
      <w:bookmarkStart w:id="355" w:name="_Toc109464112"/>
      <w:r>
        <w:rPr>
          <w:rFonts w:hint="eastAsia"/>
          <w:sz w:val="24"/>
          <w:szCs w:val="24"/>
        </w:rPr>
        <w:t>计算说明如下：</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①辅助材料、燃料及动力价格均为最新到矿价格。辅助材料主要为爆破材料，调查当地矿山，爆破项目主要对外承包，即外包爆破费：爆破成本为1元/吨，正常年外包爆破费为90万元。</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②矿区全部定员为30人，年工资64000元，项目年生产人员工资总额为192万元，其中生产及辅助人员24人，年工作总额为153.6万元。</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③折旧费</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按平均年限法提取折旧，建构筑物折旧按照30年计算，设备折旧按照15年计算，工程建设其他费用折旧按照20年计算，按5%残值率计算，折旧率取3.17%、6.33%。经计算，固定资产年折旧费为***.96万元（土建工程年折旧费为14.82万元，设备投资年折旧费为95.14万元）。</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④维修费</w:t>
      </w:r>
    </w:p>
    <w:p>
      <w:pPr>
        <w:widowControl w:val="0"/>
        <w:tabs>
          <w:tab w:val="left" w:pos="740"/>
        </w:tabs>
        <w:adjustRightInd w:val="0"/>
        <w:snapToGrid w:val="0"/>
        <w:spacing w:line="360" w:lineRule="auto"/>
        <w:ind w:firstLine="480" w:firstLineChars="200"/>
        <w:jc w:val="both"/>
        <w:rPr>
          <w:sz w:val="24"/>
          <w:szCs w:val="24"/>
        </w:rPr>
      </w:pPr>
      <w:r>
        <w:rPr>
          <w:rFonts w:hint="eastAsia"/>
          <w:sz w:val="24"/>
          <w:szCs w:val="24"/>
        </w:rPr>
        <w:t>建筑物和构筑物修理费率为2%，设备修理费率按3%计算。经计算，平均年修理费为54.66万元（建筑工程平均年修理费9.35万元，设备工程平均年修理费45.31万元）。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项目管理费用包括：企业管理费和安全费等。</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企业管理费包括：管理部门人员的工资、其他企业管理费（包括管理部门人员的办公费和劳动保护费、企业业务接待费等，按全员工资的20.00%估算）和全员社会保险费（按全员工资的39.75%估算），管理人员为6人，管理人员年工资总额为38.4万元。正常年企业管理费为153.12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本项目为露天矿开采，按《企业安全生产费用提取和使用管理办法》（财资〔2022〕136号）的规定，参照非煤矿山安全生产费计提标准为每吨3.00元。正常年矿山开采安全费为270万元。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⑥其他制造费：按照生产人员工资的10%计提（生产人员为19人），年其他制造费用12.16万元。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⑦销售费用按销售收入（2250-***.54）万元的0.5%估算，正常年销售费用为10.23万元。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（4）制造成本与总成本费用</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①制造成本</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依据成本分析，开采单位矿石制造成本估算见表6-1-7。</w:t>
      </w:r>
    </w:p>
    <w:p>
      <w:pPr>
        <w:jc w:val="center"/>
        <w:rPr>
          <w:rFonts w:eastAsia="仿宋_GB2312"/>
          <w:b/>
          <w:sz w:val="24"/>
          <w:szCs w:val="24"/>
        </w:rPr>
      </w:pPr>
      <w:r>
        <w:rPr>
          <w:rFonts w:eastAsia="仿宋_GB2312"/>
          <w:b/>
          <w:sz w:val="24"/>
          <w:szCs w:val="24"/>
        </w:rPr>
        <w:t>表6-</w:t>
      </w:r>
      <w:r>
        <w:rPr>
          <w:rFonts w:hint="eastAsia" w:eastAsia="仿宋_GB2312"/>
          <w:b/>
          <w:sz w:val="24"/>
          <w:szCs w:val="24"/>
        </w:rPr>
        <w:t>1-7</w:t>
      </w:r>
      <w:r>
        <w:rPr>
          <w:rFonts w:eastAsia="仿宋_GB2312"/>
          <w:b/>
          <w:sz w:val="24"/>
          <w:szCs w:val="24"/>
        </w:rPr>
        <w:t xml:space="preserve"> 成本计算表</w:t>
      </w:r>
    </w:p>
    <w:tbl>
      <w:tblPr>
        <w:tblStyle w:val="4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3076"/>
        <w:gridCol w:w="1009"/>
        <w:gridCol w:w="742"/>
        <w:gridCol w:w="132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658" w:type="dxa"/>
            <w:shd w:val="clear" w:color="auto" w:fill="auto"/>
            <w:noWrap/>
            <w:vAlign w:val="center"/>
          </w:tcPr>
          <w:p>
            <w:pPr>
              <w:jc w:val="center"/>
              <w:rPr>
                <w:rFonts w:ascii="仿宋_GB2312" w:hAnsi="等线" w:eastAsia="仿宋_GB2312" w:cs="宋体"/>
                <w:b/>
                <w:bCs/>
                <w:sz w:val="22"/>
              </w:rPr>
            </w:pPr>
            <w:bookmarkStart w:id="356" w:name="_Toc74855516"/>
            <w:bookmarkStart w:id="357" w:name="_Toc4492657"/>
            <w:bookmarkStart w:id="358" w:name="_Toc4950596"/>
            <w:bookmarkStart w:id="359" w:name="_Toc175943557"/>
            <w:bookmarkStart w:id="360" w:name="_Toc4950191"/>
            <w:bookmarkStart w:id="361" w:name="_Toc4951344"/>
            <w:bookmarkStart w:id="362" w:name="_Toc173818862"/>
            <w:bookmarkStart w:id="363" w:name="_Toc272654753"/>
            <w:bookmarkStart w:id="364" w:name="_Toc272654650"/>
            <w:bookmarkStart w:id="365" w:name="_Toc209281264"/>
            <w:bookmarkStart w:id="366" w:name="_Toc199909385"/>
            <w:bookmarkStart w:id="367" w:name="_Toc272687431"/>
            <w:r>
              <w:rPr>
                <w:rFonts w:hint="eastAsia" w:ascii="仿宋_GB2312" w:hAnsi="等线" w:eastAsia="仿宋_GB2312" w:cs="宋体"/>
                <w:b/>
                <w:bCs/>
                <w:sz w:val="22"/>
              </w:rPr>
              <w:t>序号</w:t>
            </w:r>
          </w:p>
        </w:tc>
        <w:tc>
          <w:tcPr>
            <w:tcW w:w="3076" w:type="dxa"/>
            <w:shd w:val="clear" w:color="auto" w:fill="auto"/>
            <w:noWrap/>
            <w:vAlign w:val="center"/>
          </w:tcPr>
          <w:p>
            <w:pPr>
              <w:jc w:val="center"/>
              <w:rPr>
                <w:rFonts w:ascii="仿宋_GB2312" w:hAnsi="等线" w:eastAsia="仿宋_GB2312" w:cs="宋体"/>
                <w:b/>
                <w:bCs/>
                <w:sz w:val="22"/>
              </w:rPr>
            </w:pPr>
            <w:r>
              <w:rPr>
                <w:rFonts w:hint="eastAsia" w:ascii="仿宋_GB2312" w:hAnsi="等线" w:eastAsia="仿宋_GB2312" w:cs="宋体"/>
                <w:b/>
                <w:bCs/>
                <w:sz w:val="22"/>
              </w:rPr>
              <w:t>成本项目</w:t>
            </w:r>
          </w:p>
        </w:tc>
        <w:tc>
          <w:tcPr>
            <w:tcW w:w="1009" w:type="dxa"/>
            <w:shd w:val="clear" w:color="auto" w:fill="auto"/>
            <w:noWrap/>
            <w:vAlign w:val="center"/>
          </w:tcPr>
          <w:p>
            <w:pPr>
              <w:jc w:val="center"/>
              <w:rPr>
                <w:rFonts w:ascii="仿宋_GB2312" w:hAnsi="等线" w:eastAsia="仿宋_GB2312" w:cs="宋体"/>
                <w:b/>
                <w:bCs/>
                <w:sz w:val="22"/>
              </w:rPr>
            </w:pPr>
            <w:r>
              <w:rPr>
                <w:rFonts w:hint="eastAsia" w:ascii="仿宋_GB2312" w:hAnsi="等线" w:eastAsia="仿宋_GB2312" w:cs="宋体"/>
                <w:b/>
                <w:bCs/>
                <w:sz w:val="22"/>
              </w:rPr>
              <w:t>单位</w:t>
            </w:r>
          </w:p>
        </w:tc>
        <w:tc>
          <w:tcPr>
            <w:tcW w:w="742" w:type="dxa"/>
            <w:shd w:val="clear" w:color="auto" w:fill="auto"/>
            <w:noWrap/>
            <w:vAlign w:val="center"/>
          </w:tcPr>
          <w:p>
            <w:pPr>
              <w:jc w:val="center"/>
              <w:rPr>
                <w:rFonts w:ascii="仿宋_GB2312" w:hAnsi="等线" w:eastAsia="仿宋_GB2312" w:cs="宋体"/>
                <w:b/>
                <w:bCs/>
                <w:sz w:val="22"/>
              </w:rPr>
            </w:pPr>
            <w:r>
              <w:rPr>
                <w:rFonts w:hint="eastAsia" w:ascii="仿宋_GB2312" w:hAnsi="等线" w:eastAsia="仿宋_GB2312" w:cs="宋体"/>
                <w:b/>
                <w:bCs/>
                <w:sz w:val="22"/>
              </w:rPr>
              <w:t>价格</w:t>
            </w:r>
          </w:p>
        </w:tc>
        <w:tc>
          <w:tcPr>
            <w:tcW w:w="1321" w:type="dxa"/>
            <w:shd w:val="clear" w:color="auto" w:fill="auto"/>
            <w:noWrap/>
            <w:vAlign w:val="center"/>
          </w:tcPr>
          <w:p>
            <w:pPr>
              <w:jc w:val="center"/>
              <w:rPr>
                <w:rFonts w:ascii="仿宋_GB2312" w:hAnsi="等线" w:eastAsia="仿宋_GB2312" w:cs="宋体"/>
                <w:b/>
                <w:bCs/>
                <w:sz w:val="22"/>
              </w:rPr>
            </w:pPr>
            <w:r>
              <w:rPr>
                <w:rFonts w:hint="eastAsia" w:ascii="仿宋_GB2312" w:hAnsi="等线" w:eastAsia="仿宋_GB2312" w:cs="宋体"/>
                <w:b/>
                <w:bCs/>
                <w:sz w:val="22"/>
              </w:rPr>
              <w:t>年消耗总量</w:t>
            </w:r>
          </w:p>
        </w:tc>
        <w:tc>
          <w:tcPr>
            <w:tcW w:w="2131" w:type="dxa"/>
            <w:shd w:val="clear" w:color="auto" w:fill="auto"/>
            <w:noWrap/>
            <w:vAlign w:val="center"/>
          </w:tcPr>
          <w:p>
            <w:pPr>
              <w:jc w:val="center"/>
              <w:rPr>
                <w:rFonts w:ascii="仿宋_GB2312" w:hAnsi="等线" w:eastAsia="仿宋_GB2312" w:cs="宋体"/>
                <w:b/>
                <w:bCs/>
                <w:sz w:val="22"/>
              </w:rPr>
            </w:pPr>
            <w:r>
              <w:rPr>
                <w:rFonts w:hint="eastAsia" w:ascii="仿宋_GB2312" w:hAnsi="等线" w:eastAsia="仿宋_GB2312" w:cs="宋体"/>
                <w:b/>
                <w:bCs/>
                <w:sz w:val="22"/>
              </w:rPr>
              <w:t>总成本（万元）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一</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燃料和动力</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sz w:val="22"/>
                <w:szCs w:val="22"/>
                <w:lang w:bidi="ar"/>
              </w:rPr>
              <w:t>1</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柴油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元</w:t>
            </w:r>
            <w:r>
              <w:rPr>
                <w:rFonts w:eastAsia="仿宋_GB2312"/>
                <w:sz w:val="22"/>
                <w:szCs w:val="22"/>
                <w:lang w:bidi="ar"/>
              </w:rPr>
              <w:t>/L</w:t>
            </w:r>
          </w:p>
        </w:tc>
        <w:tc>
          <w:tcPr>
            <w:tcW w:w="742" w:type="dxa"/>
            <w:shd w:val="clear" w:color="auto" w:fill="auto"/>
            <w:noWrap/>
          </w:tcPr>
          <w:p>
            <w:pPr>
              <w:jc w:val="center"/>
              <w:textAlignment w:val="center"/>
              <w:rPr>
                <w:rFonts w:eastAsia="等线"/>
                <w:sz w:val="22"/>
              </w:rPr>
            </w:pPr>
            <w:r>
              <w:t>***</w:t>
            </w:r>
          </w:p>
        </w:tc>
        <w:tc>
          <w:tcPr>
            <w:tcW w:w="1321" w:type="dxa"/>
            <w:shd w:val="clear" w:color="auto" w:fill="auto"/>
            <w:noWrap/>
          </w:tcPr>
          <w:p>
            <w:pPr>
              <w:jc w:val="center"/>
              <w:textAlignment w:val="center"/>
              <w:rPr>
                <w:rFonts w:eastAsia="等线"/>
                <w:sz w:val="22"/>
              </w:rPr>
            </w:pPr>
            <w:r>
              <w:t>***</w:t>
            </w: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sz w:val="22"/>
                <w:szCs w:val="22"/>
                <w:lang w:bidi="ar"/>
              </w:rPr>
              <w:t>2</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汽油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元</w:t>
            </w:r>
            <w:r>
              <w:rPr>
                <w:rFonts w:eastAsia="仿宋_GB2312"/>
                <w:sz w:val="22"/>
                <w:szCs w:val="22"/>
                <w:lang w:bidi="ar"/>
              </w:rPr>
              <w:t>/L</w:t>
            </w:r>
          </w:p>
        </w:tc>
        <w:tc>
          <w:tcPr>
            <w:tcW w:w="742" w:type="dxa"/>
            <w:shd w:val="clear" w:color="auto" w:fill="auto"/>
            <w:noWrap/>
          </w:tcPr>
          <w:p>
            <w:pPr>
              <w:jc w:val="center"/>
              <w:textAlignment w:val="center"/>
              <w:rPr>
                <w:rFonts w:eastAsia="等线"/>
                <w:sz w:val="22"/>
              </w:rPr>
            </w:pPr>
            <w:r>
              <w:t>***</w:t>
            </w:r>
          </w:p>
        </w:tc>
        <w:tc>
          <w:tcPr>
            <w:tcW w:w="1321" w:type="dxa"/>
            <w:shd w:val="clear" w:color="auto" w:fill="auto"/>
            <w:noWrap/>
          </w:tcPr>
          <w:p>
            <w:pPr>
              <w:jc w:val="center"/>
              <w:textAlignment w:val="center"/>
              <w:rPr>
                <w:rFonts w:eastAsia="等线"/>
                <w:sz w:val="22"/>
              </w:rPr>
            </w:pPr>
            <w:r>
              <w:t>***</w:t>
            </w: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sz w:val="22"/>
                <w:szCs w:val="22"/>
                <w:lang w:bidi="ar"/>
              </w:rPr>
              <w:t>3</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动力（电）</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元</w:t>
            </w:r>
            <w:r>
              <w:rPr>
                <w:rFonts w:eastAsia="仿宋_GB2312"/>
                <w:sz w:val="22"/>
                <w:szCs w:val="22"/>
                <w:lang w:bidi="ar"/>
              </w:rPr>
              <w:t>/kWh</w:t>
            </w:r>
          </w:p>
        </w:tc>
        <w:tc>
          <w:tcPr>
            <w:tcW w:w="742" w:type="dxa"/>
            <w:shd w:val="clear" w:color="auto" w:fill="auto"/>
            <w:noWrap/>
          </w:tcPr>
          <w:p>
            <w:pPr>
              <w:jc w:val="center"/>
              <w:textAlignment w:val="center"/>
              <w:rPr>
                <w:rFonts w:eastAsia="等线"/>
                <w:sz w:val="22"/>
              </w:rPr>
            </w:pPr>
            <w:r>
              <w:t>***</w:t>
            </w:r>
          </w:p>
        </w:tc>
        <w:tc>
          <w:tcPr>
            <w:tcW w:w="1321" w:type="dxa"/>
            <w:shd w:val="clear" w:color="auto" w:fill="auto"/>
            <w:noWrap/>
          </w:tcPr>
          <w:p>
            <w:pPr>
              <w:jc w:val="center"/>
              <w:textAlignment w:val="center"/>
              <w:rPr>
                <w:rFonts w:eastAsia="等线"/>
                <w:sz w:val="22"/>
              </w:rPr>
            </w:pPr>
            <w:r>
              <w:t>***</w:t>
            </w: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sz w:val="22"/>
                <w:szCs w:val="22"/>
                <w:lang w:bidi="ar"/>
              </w:rPr>
            </w:pPr>
            <w:r>
              <w:rPr>
                <w:rFonts w:hint="eastAsia"/>
                <w:sz w:val="22"/>
                <w:szCs w:val="22"/>
                <w:lang w:bidi="ar"/>
              </w:rPr>
              <w:t>4</w:t>
            </w:r>
          </w:p>
        </w:tc>
        <w:tc>
          <w:tcPr>
            <w:tcW w:w="3076" w:type="dxa"/>
            <w:shd w:val="clear" w:color="auto" w:fill="auto"/>
            <w:noWrap/>
            <w:vAlign w:val="center"/>
          </w:tcPr>
          <w:p>
            <w:pPr>
              <w:jc w:val="center"/>
              <w:textAlignment w:val="center"/>
              <w:rPr>
                <w:rFonts w:ascii="仿宋_GB2312" w:hAnsi="宋体" w:eastAsia="仿宋_GB2312" w:cs="仿宋_GB2312"/>
                <w:sz w:val="22"/>
                <w:szCs w:val="22"/>
                <w:lang w:bidi="ar"/>
              </w:rPr>
            </w:pPr>
            <w:r>
              <w:rPr>
                <w:rFonts w:hint="eastAsia" w:ascii="仿宋_GB2312" w:hAnsi="宋体" w:eastAsia="仿宋_GB2312" w:cs="仿宋_GB2312"/>
                <w:color w:val="000000"/>
                <w:sz w:val="22"/>
                <w:szCs w:val="22"/>
                <w:lang w:bidi="ar"/>
              </w:rPr>
              <w:t>设备、机械材料</w:t>
            </w:r>
          </w:p>
        </w:tc>
        <w:tc>
          <w:tcPr>
            <w:tcW w:w="1009" w:type="dxa"/>
            <w:shd w:val="clear" w:color="auto" w:fill="auto"/>
            <w:noWrap/>
            <w:vAlign w:val="center"/>
          </w:tcPr>
          <w:p>
            <w:pPr>
              <w:jc w:val="center"/>
              <w:textAlignment w:val="center"/>
              <w:rPr>
                <w:rFonts w:ascii="仿宋_GB2312" w:hAnsi="宋体" w:eastAsia="仿宋_GB2312" w:cs="仿宋_GB2312"/>
                <w:sz w:val="22"/>
                <w:szCs w:val="22"/>
                <w:lang w:bidi="ar"/>
              </w:rPr>
            </w:pPr>
            <w:r>
              <w:rPr>
                <w:rFonts w:ascii="仿宋_GB2312" w:hAnsi="宋体" w:eastAsia="仿宋_GB2312" w:cs="仿宋_GB2312"/>
                <w:color w:val="000000"/>
                <w:sz w:val="22"/>
                <w:szCs w:val="22"/>
                <w:lang w:bidi="ar"/>
              </w:rPr>
              <w:t>万元</w:t>
            </w:r>
          </w:p>
        </w:tc>
        <w:tc>
          <w:tcPr>
            <w:tcW w:w="742" w:type="dxa"/>
            <w:shd w:val="clear" w:color="auto" w:fill="auto"/>
            <w:noWrap/>
            <w:vAlign w:val="center"/>
          </w:tcPr>
          <w:p>
            <w:pPr>
              <w:jc w:val="center"/>
              <w:rPr>
                <w:sz w:val="22"/>
                <w:szCs w:val="22"/>
                <w:lang w:bidi="ar"/>
              </w:rPr>
            </w:pPr>
          </w:p>
        </w:tc>
        <w:tc>
          <w:tcPr>
            <w:tcW w:w="1321" w:type="dxa"/>
            <w:shd w:val="clear" w:color="auto" w:fill="auto"/>
            <w:noWrap/>
            <w:vAlign w:val="center"/>
          </w:tcPr>
          <w:p>
            <w:pPr>
              <w:jc w:val="center"/>
              <w:rPr>
                <w:sz w:val="22"/>
                <w:szCs w:val="22"/>
                <w:lang w:bidi="ar"/>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二</w:t>
            </w:r>
          </w:p>
        </w:tc>
        <w:tc>
          <w:tcPr>
            <w:tcW w:w="3076" w:type="dxa"/>
            <w:shd w:val="clear" w:color="auto" w:fill="auto"/>
            <w:noWrap/>
            <w:vAlign w:val="center"/>
          </w:tcPr>
          <w:p>
            <w:pPr>
              <w:jc w:val="center"/>
              <w:textAlignment w:val="center"/>
              <w:rPr>
                <w:rFonts w:ascii="仿宋_GB2312" w:hAnsi="等线" w:eastAsia="仿宋_GB2312" w:cs="宋体"/>
                <w:sz w:val="22"/>
              </w:rPr>
            </w:pPr>
            <w:r>
              <w:rPr>
                <w:rFonts w:hint="eastAsia" w:ascii="仿宋_GB2312" w:hAnsi="宋体" w:eastAsia="仿宋_GB2312" w:cs="仿宋_GB2312"/>
                <w:sz w:val="22"/>
                <w:szCs w:val="22"/>
                <w:lang w:bidi="ar"/>
              </w:rPr>
              <w:t>生产及辅助人员</w:t>
            </w:r>
            <w:r>
              <w:rPr>
                <w:rFonts w:ascii="仿宋_GB2312" w:hAnsi="宋体" w:eastAsia="仿宋_GB2312" w:cs="仿宋_GB2312"/>
                <w:sz w:val="22"/>
                <w:szCs w:val="22"/>
                <w:lang w:bidi="ar"/>
              </w:rPr>
              <w:t>工资及福利费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元</w:t>
            </w:r>
            <w:r>
              <w:rPr>
                <w:rFonts w:eastAsia="仿宋_GB2312"/>
                <w:sz w:val="22"/>
                <w:szCs w:val="22"/>
                <w:lang w:bidi="ar"/>
              </w:rPr>
              <w:t>/</w:t>
            </w:r>
            <w:r>
              <w:rPr>
                <w:rFonts w:ascii="仿宋_GB2312" w:hAnsi="宋体" w:eastAsia="仿宋_GB2312" w:cs="仿宋_GB2312"/>
                <w:sz w:val="22"/>
                <w:szCs w:val="22"/>
                <w:lang w:bidi="ar"/>
              </w:rPr>
              <w:t>人</w:t>
            </w:r>
            <w:r>
              <w:rPr>
                <w:rFonts w:eastAsia="仿宋_GB2312"/>
                <w:sz w:val="22"/>
                <w:szCs w:val="22"/>
                <w:lang w:bidi="ar"/>
              </w:rPr>
              <w:t>a</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三</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制造费用</w:t>
            </w:r>
          </w:p>
        </w:tc>
        <w:tc>
          <w:tcPr>
            <w:tcW w:w="1009" w:type="dxa"/>
            <w:shd w:val="clear" w:color="auto" w:fill="auto"/>
            <w:noWrap/>
            <w:vAlign w:val="center"/>
          </w:tcPr>
          <w:p>
            <w:pPr>
              <w:jc w:val="center"/>
              <w:rPr>
                <w:rFonts w:ascii="仿宋_GB2312" w:hAnsi="等线" w:eastAsia="仿宋_GB2312" w:cs="宋体"/>
                <w:sz w:val="22"/>
              </w:rPr>
            </w:pP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sz w:val="22"/>
                <w:szCs w:val="22"/>
                <w:lang w:bidi="ar"/>
              </w:rPr>
              <w:t>1</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折旧费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sz w:val="22"/>
                <w:szCs w:val="22"/>
                <w:lang w:bidi="ar"/>
              </w:rPr>
              <w:t>2</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修理费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sz w:val="22"/>
                <w:szCs w:val="22"/>
                <w:lang w:bidi="ar"/>
              </w:rPr>
              <w:t>3</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企业管理费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sz w:val="22"/>
                <w:szCs w:val="22"/>
                <w:lang w:bidi="ar"/>
              </w:rPr>
              <w:t>4</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其他制造费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sz w:val="22"/>
                <w:szCs w:val="22"/>
                <w:lang w:bidi="ar"/>
              </w:rPr>
              <w:t>5</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销售费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eastAsia="等线"/>
                <w:sz w:val="22"/>
              </w:rPr>
            </w:pPr>
            <w:r>
              <w:rPr>
                <w:rFonts w:ascii="仿宋_GB2312" w:hAnsi="宋体" w:eastAsia="仿宋_GB2312" w:cs="仿宋_GB2312"/>
                <w:sz w:val="22"/>
                <w:szCs w:val="22"/>
                <w:lang w:bidi="ar"/>
              </w:rPr>
              <w:t>6</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安全费</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ascii="仿宋_GB2312" w:hAnsi="宋体" w:eastAsia="仿宋_GB2312" w:cs="仿宋_GB2312"/>
                <w:sz w:val="22"/>
                <w:szCs w:val="22"/>
                <w:lang w:bidi="ar"/>
              </w:rPr>
            </w:pPr>
            <w:r>
              <w:rPr>
                <w:rFonts w:hint="eastAsia" w:ascii="仿宋_GB2312" w:hAnsi="宋体" w:eastAsia="仿宋_GB2312" w:cs="仿宋_GB2312"/>
                <w:sz w:val="22"/>
                <w:szCs w:val="22"/>
                <w:lang w:bidi="ar"/>
              </w:rPr>
              <w:t>7</w:t>
            </w:r>
          </w:p>
        </w:tc>
        <w:tc>
          <w:tcPr>
            <w:tcW w:w="3076" w:type="dxa"/>
            <w:shd w:val="clear" w:color="auto" w:fill="auto"/>
            <w:noWrap/>
            <w:vAlign w:val="center"/>
          </w:tcPr>
          <w:p>
            <w:pPr>
              <w:jc w:val="center"/>
              <w:textAlignment w:val="center"/>
              <w:rPr>
                <w:rFonts w:ascii="仿宋_GB2312" w:hAnsi="宋体" w:eastAsia="仿宋_GB2312" w:cs="仿宋_GB2312"/>
                <w:sz w:val="22"/>
                <w:szCs w:val="22"/>
                <w:lang w:bidi="ar"/>
              </w:rPr>
            </w:pPr>
            <w:r>
              <w:rPr>
                <w:rFonts w:hint="eastAsia" w:ascii="仿宋_GB2312" w:hAnsi="宋体" w:eastAsia="仿宋_GB2312" w:cs="仿宋_GB2312"/>
                <w:sz w:val="22"/>
                <w:szCs w:val="22"/>
                <w:lang w:bidi="ar"/>
              </w:rPr>
              <w:t>外包爆破费</w:t>
            </w:r>
          </w:p>
        </w:tc>
        <w:tc>
          <w:tcPr>
            <w:tcW w:w="1009" w:type="dxa"/>
            <w:shd w:val="clear" w:color="auto" w:fill="auto"/>
            <w:noWrap/>
            <w:vAlign w:val="center"/>
          </w:tcPr>
          <w:p>
            <w:pPr>
              <w:jc w:val="center"/>
              <w:textAlignment w:val="center"/>
              <w:rPr>
                <w:rFonts w:ascii="仿宋_GB2312" w:hAnsi="宋体" w:eastAsia="仿宋_GB2312" w:cs="仿宋_GB2312"/>
                <w:sz w:val="22"/>
                <w:szCs w:val="22"/>
                <w:lang w:bidi="ar"/>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四</w:t>
            </w: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总成本</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万元</w:t>
            </w:r>
          </w:p>
        </w:tc>
        <w:tc>
          <w:tcPr>
            <w:tcW w:w="742" w:type="dxa"/>
            <w:shd w:val="clear" w:color="auto" w:fill="auto"/>
            <w:noWrap/>
            <w:vAlign w:val="center"/>
          </w:tcPr>
          <w:p>
            <w:pPr>
              <w:jc w:val="center"/>
              <w:rPr>
                <w:rFonts w:eastAsia="等线"/>
                <w:sz w:val="22"/>
              </w:rPr>
            </w:pPr>
          </w:p>
        </w:tc>
        <w:tc>
          <w:tcPr>
            <w:tcW w:w="1321" w:type="dxa"/>
            <w:shd w:val="clear" w:color="auto" w:fill="auto"/>
            <w:noWrap/>
            <w:vAlign w:val="center"/>
          </w:tcPr>
          <w:p>
            <w:pPr>
              <w:jc w:val="center"/>
              <w:rPr>
                <w:rFonts w:eastAsia="等线"/>
                <w:sz w:val="22"/>
              </w:rPr>
            </w:pPr>
          </w:p>
        </w:tc>
        <w:tc>
          <w:tcPr>
            <w:tcW w:w="2131" w:type="dxa"/>
            <w:shd w:val="clear" w:color="auto" w:fill="auto"/>
            <w:noWrap/>
          </w:tcPr>
          <w:p>
            <w:pPr>
              <w:jc w:val="center"/>
              <w:textAlignment w:val="center"/>
              <w:rPr>
                <w:color w:val="000000"/>
                <w:sz w:val="22"/>
                <w:szCs w:val="22"/>
                <w:lang w:bidi="ar"/>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58" w:type="dxa"/>
            <w:shd w:val="clear" w:color="auto" w:fill="auto"/>
            <w:noWrap/>
            <w:vAlign w:val="center"/>
          </w:tcPr>
          <w:p>
            <w:pPr>
              <w:jc w:val="center"/>
              <w:rPr>
                <w:rFonts w:eastAsia="等线"/>
                <w:sz w:val="22"/>
              </w:rPr>
            </w:pPr>
          </w:p>
        </w:tc>
        <w:tc>
          <w:tcPr>
            <w:tcW w:w="3076"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生产规模</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万吨</w:t>
            </w:r>
          </w:p>
        </w:tc>
        <w:tc>
          <w:tcPr>
            <w:tcW w:w="4194" w:type="dxa"/>
            <w:gridSpan w:val="3"/>
            <w:shd w:val="clear" w:color="auto" w:fill="auto"/>
            <w:noWrap/>
            <w:vAlign w:val="center"/>
          </w:tcPr>
          <w:p>
            <w:pPr>
              <w:jc w:val="center"/>
              <w:textAlignment w:val="center"/>
              <w:rPr>
                <w:rFonts w:eastAsia="等线"/>
                <w:sz w:val="22"/>
              </w:rPr>
            </w:pPr>
            <w:r>
              <w:rPr>
                <w:color w:val="000000"/>
                <w:sz w:val="22"/>
                <w:szCs w:val="22"/>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34" w:type="dxa"/>
            <w:gridSpan w:val="2"/>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单位制造成本</w:t>
            </w:r>
          </w:p>
        </w:tc>
        <w:tc>
          <w:tcPr>
            <w:tcW w:w="1009" w:type="dxa"/>
            <w:shd w:val="clear" w:color="auto" w:fill="auto"/>
            <w:noWrap/>
            <w:vAlign w:val="center"/>
          </w:tcPr>
          <w:p>
            <w:pPr>
              <w:jc w:val="center"/>
              <w:textAlignment w:val="center"/>
              <w:rPr>
                <w:rFonts w:ascii="仿宋_GB2312" w:hAnsi="等线" w:eastAsia="仿宋_GB2312" w:cs="宋体"/>
                <w:sz w:val="22"/>
              </w:rPr>
            </w:pPr>
            <w:r>
              <w:rPr>
                <w:rFonts w:ascii="仿宋_GB2312" w:hAnsi="宋体" w:eastAsia="仿宋_GB2312" w:cs="仿宋_GB2312"/>
                <w:sz w:val="22"/>
                <w:szCs w:val="22"/>
                <w:lang w:bidi="ar"/>
              </w:rPr>
              <w:t>元</w:t>
            </w:r>
            <w:r>
              <w:rPr>
                <w:rFonts w:eastAsia="仿宋_GB2312"/>
                <w:sz w:val="22"/>
                <w:szCs w:val="22"/>
                <w:lang w:bidi="ar"/>
              </w:rPr>
              <w:t>/</w:t>
            </w:r>
            <w:r>
              <w:rPr>
                <w:rFonts w:ascii="仿宋_GB2312" w:hAnsi="宋体" w:eastAsia="仿宋_GB2312" w:cs="仿宋_GB2312"/>
                <w:sz w:val="22"/>
                <w:szCs w:val="22"/>
                <w:lang w:bidi="ar"/>
              </w:rPr>
              <w:t>吨</w:t>
            </w:r>
          </w:p>
        </w:tc>
        <w:tc>
          <w:tcPr>
            <w:tcW w:w="4194" w:type="dxa"/>
            <w:gridSpan w:val="3"/>
            <w:shd w:val="clear" w:color="auto" w:fill="auto"/>
            <w:noWrap/>
            <w:vAlign w:val="center"/>
          </w:tcPr>
          <w:p>
            <w:pPr>
              <w:jc w:val="center"/>
              <w:textAlignment w:val="center"/>
              <w:rPr>
                <w:rFonts w:eastAsia="等线"/>
                <w:sz w:val="22"/>
              </w:rPr>
            </w:pPr>
            <w:r>
              <w:rPr>
                <w:color w:val="000000"/>
                <w:sz w:val="22"/>
                <w:szCs w:val="22"/>
                <w:lang w:bidi="ar"/>
              </w:rPr>
              <w:t>14.52</w:t>
            </w:r>
          </w:p>
        </w:tc>
      </w:tr>
    </w:tbl>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②矿山地质环境治理恢复基金</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矿山地质环境治理恢复基金按照相关标准计算，矿山服务年限内矿山地质环境保护与治理工程静态投资费用为208.24万元，动态投资费用为266.23万元；土地复垦工程费用投资费用为294.32万元，动态投资费用为681.26万元；静态总投资费用合计为502.56万元，动态总投资费用合计为947.49万元，则平均每年的矿山地质环境治理恢复基金947.49÷***≈32.08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③绿色矿山技术研究费</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矿山绿色矿山技术研究费按照产品销售收入（2250-***.54）万元的1.5%计提，矿山正常年绿色矿山技术研究费30.7万元。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④总成本费用</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总成本费用=制造成本+绿色矿山技术研究费+矿山地质环境治理恢复基金=1307.15+32.08+30.7=1369.93万元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4、财务计算与评价</w:t>
      </w:r>
      <w:bookmarkEnd w:id="356"/>
      <w:bookmarkEnd w:id="357"/>
      <w:bookmarkEnd w:id="358"/>
      <w:bookmarkEnd w:id="359"/>
      <w:bookmarkEnd w:id="360"/>
      <w:bookmarkEnd w:id="361"/>
      <w:bookmarkEnd w:id="362"/>
    </w:p>
    <w:p>
      <w:pPr>
        <w:widowControl w:val="0"/>
        <w:tabs>
          <w:tab w:val="left" w:pos="740"/>
        </w:tabs>
        <w:adjustRightInd w:val="0"/>
        <w:snapToGrid w:val="0"/>
        <w:spacing w:line="360" w:lineRule="auto"/>
        <w:ind w:firstLine="480" w:firstLineChars="200"/>
        <w:jc w:val="both"/>
        <w:rPr>
          <w:color w:val="000000"/>
          <w:sz w:val="24"/>
          <w:szCs w:val="24"/>
        </w:rPr>
      </w:pPr>
      <w:bookmarkStart w:id="368" w:name="_Toc319"/>
      <w:r>
        <w:rPr>
          <w:rFonts w:hint="eastAsia"/>
          <w:color w:val="000000"/>
          <w:sz w:val="24"/>
          <w:szCs w:val="24"/>
        </w:rPr>
        <w:t>（1）销售收入</w:t>
      </w:r>
      <w:bookmarkEnd w:id="363"/>
      <w:bookmarkEnd w:id="364"/>
      <w:bookmarkEnd w:id="365"/>
      <w:bookmarkEnd w:id="366"/>
      <w:bookmarkEnd w:id="367"/>
      <w:bookmarkEnd w:id="368"/>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根据对该地区水泥厂走访调查，近三年石灰石收购价格最高为28元/t，最低为22元/t，该项目取25元/t，确定矿石市场价格（dc）为25元/吨，矿山生产规模90万吨/年，矿山年销售收入年产值2250万元。</w:t>
      </w:r>
    </w:p>
    <w:p>
      <w:pPr>
        <w:widowControl w:val="0"/>
        <w:tabs>
          <w:tab w:val="left" w:pos="740"/>
        </w:tabs>
        <w:adjustRightInd w:val="0"/>
        <w:snapToGrid w:val="0"/>
        <w:spacing w:line="360" w:lineRule="auto"/>
        <w:ind w:firstLine="480" w:firstLineChars="200"/>
        <w:jc w:val="both"/>
        <w:rPr>
          <w:color w:val="000000"/>
          <w:sz w:val="24"/>
          <w:szCs w:val="24"/>
        </w:rPr>
      </w:pPr>
      <w:bookmarkStart w:id="369" w:name="_Toc12499"/>
      <w:bookmarkStart w:id="370" w:name="_Toc4492659"/>
      <w:bookmarkStart w:id="371" w:name="_Toc173818864"/>
      <w:bookmarkStart w:id="372" w:name="_Toc175943559"/>
      <w:bookmarkStart w:id="373" w:name="_Toc209281265"/>
      <w:bookmarkStart w:id="374" w:name="_Toc272654651"/>
      <w:bookmarkStart w:id="375" w:name="_Toc272654754"/>
      <w:bookmarkStart w:id="376" w:name="_Toc199909386"/>
      <w:bookmarkStart w:id="377" w:name="_Toc272687432"/>
      <w:r>
        <w:rPr>
          <w:rFonts w:hint="eastAsia"/>
          <w:color w:val="000000"/>
          <w:sz w:val="24"/>
          <w:szCs w:val="24"/>
        </w:rPr>
        <w:t>（2）年总成本</w:t>
      </w:r>
      <w:bookmarkEnd w:id="369"/>
      <w:bookmarkEnd w:id="370"/>
      <w:bookmarkEnd w:id="371"/>
      <w:bookmarkEnd w:id="372"/>
    </w:p>
    <w:p>
      <w:pPr>
        <w:widowControl w:val="0"/>
        <w:tabs>
          <w:tab w:val="left" w:pos="740"/>
        </w:tabs>
        <w:adjustRightInd w:val="0"/>
        <w:snapToGrid w:val="0"/>
        <w:spacing w:line="360" w:lineRule="auto"/>
        <w:ind w:firstLine="480" w:firstLineChars="200"/>
        <w:jc w:val="both"/>
        <w:rPr>
          <w:color w:val="000000"/>
          <w:sz w:val="24"/>
          <w:szCs w:val="24"/>
        </w:rPr>
      </w:pPr>
      <w:bookmarkStart w:id="378" w:name="_Toc74855517"/>
      <w:r>
        <w:rPr>
          <w:rFonts w:hint="eastAsia"/>
          <w:color w:val="000000"/>
          <w:sz w:val="24"/>
          <w:szCs w:val="24"/>
        </w:rPr>
        <w:t>总成本费用=制造成本+绿色矿山技术研究费+矿山地质环境治理恢复基金=1307.15+32.08+30.7=1369.93万元。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5、销售税金及附加</w:t>
      </w:r>
      <w:bookmarkEnd w:id="373"/>
      <w:bookmarkEnd w:id="374"/>
      <w:bookmarkEnd w:id="375"/>
      <w:bookmarkEnd w:id="376"/>
      <w:bookmarkEnd w:id="377"/>
      <w:r>
        <w:rPr>
          <w:rFonts w:hint="eastAsia"/>
          <w:color w:val="000000"/>
          <w:sz w:val="24"/>
          <w:szCs w:val="24"/>
        </w:rPr>
        <w:t>费</w:t>
      </w:r>
      <w:bookmarkEnd w:id="378"/>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（1）增值税</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项目销项税、进项税税率为13%。项目年应纳增值税***.54万元。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销项税=2250 ÷（1+13%）×13%=258.85万元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进项税=（辅助材料费+燃料动力费+修理费×50%）÷（1+13%）×13%=480.75÷（1+13%）×13%=55.31万元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增值税=销项税-进项税=258.85-55.31=***.54万元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（2）城市维护建设税</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城市维护建设税率取年增值税额的5%，年应纳城市维护建设税约10.18万元。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（3）教育费附加</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教育费附加税率取年增值税额的5%（含地方教育费附加2%），年应纳教育费附加10.18万元。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（4）资源税</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③资源税</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资源税率按照销售额取6%，年应资源税=2250÷1.13×6%=119.47万元。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（5）年应纳销售税金及附加合计343.37万元。</w:t>
      </w:r>
    </w:p>
    <w:p>
      <w:pPr>
        <w:widowControl w:val="0"/>
        <w:tabs>
          <w:tab w:val="left" w:pos="740"/>
        </w:tabs>
        <w:adjustRightInd w:val="0"/>
        <w:snapToGrid w:val="0"/>
        <w:spacing w:line="360" w:lineRule="auto"/>
        <w:ind w:firstLine="480" w:firstLineChars="200"/>
        <w:jc w:val="both"/>
        <w:rPr>
          <w:color w:val="000000"/>
          <w:sz w:val="24"/>
          <w:szCs w:val="24"/>
        </w:rPr>
      </w:pPr>
      <w:bookmarkStart w:id="379" w:name="_Toc272687433"/>
      <w:bookmarkStart w:id="380" w:name="_Toc74855518"/>
      <w:r>
        <w:rPr>
          <w:rFonts w:hint="eastAsia"/>
          <w:color w:val="000000"/>
          <w:sz w:val="24"/>
          <w:szCs w:val="24"/>
        </w:rPr>
        <w:t>6、利润总额</w:t>
      </w:r>
      <w:bookmarkEnd w:id="379"/>
      <w:bookmarkEnd w:id="380"/>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年利润总额2250－1369.93－343.37 =536.7万元</w:t>
      </w:r>
    </w:p>
    <w:p>
      <w:pPr>
        <w:widowControl w:val="0"/>
        <w:tabs>
          <w:tab w:val="left" w:pos="740"/>
        </w:tabs>
        <w:adjustRightInd w:val="0"/>
        <w:snapToGrid w:val="0"/>
        <w:spacing w:line="360" w:lineRule="auto"/>
        <w:ind w:firstLine="480" w:firstLineChars="200"/>
        <w:jc w:val="both"/>
        <w:rPr>
          <w:color w:val="000000"/>
          <w:sz w:val="24"/>
          <w:szCs w:val="24"/>
        </w:rPr>
      </w:pPr>
      <w:bookmarkStart w:id="381" w:name="_Toc74855519"/>
      <w:r>
        <w:rPr>
          <w:rFonts w:hint="eastAsia"/>
          <w:color w:val="000000"/>
          <w:sz w:val="24"/>
          <w:szCs w:val="24"/>
        </w:rPr>
        <w:t>7、企业年上缴所得税：</w:t>
      </w:r>
      <w:bookmarkEnd w:id="381"/>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536.7×25％＝134.18万元/a</w:t>
      </w:r>
    </w:p>
    <w:p>
      <w:pPr>
        <w:widowControl w:val="0"/>
        <w:tabs>
          <w:tab w:val="left" w:pos="740"/>
        </w:tabs>
        <w:adjustRightInd w:val="0"/>
        <w:snapToGrid w:val="0"/>
        <w:spacing w:line="360" w:lineRule="auto"/>
        <w:ind w:firstLine="480" w:firstLineChars="200"/>
        <w:jc w:val="both"/>
        <w:rPr>
          <w:color w:val="000000"/>
          <w:sz w:val="24"/>
          <w:szCs w:val="24"/>
        </w:rPr>
      </w:pPr>
      <w:bookmarkStart w:id="382" w:name="_Toc119295835"/>
      <w:bookmarkStart w:id="383" w:name="_Toc113335530"/>
      <w:bookmarkStart w:id="384" w:name="_Toc113334210"/>
      <w:bookmarkStart w:id="385" w:name="_Toc113335739"/>
      <w:bookmarkStart w:id="386" w:name="_Toc119210980"/>
      <w:bookmarkStart w:id="387" w:name="_Toc119296392"/>
      <w:bookmarkStart w:id="388" w:name="_Toc113333661"/>
      <w:bookmarkStart w:id="389" w:name="_Toc113333730"/>
      <w:bookmarkStart w:id="390" w:name="_Toc113517388"/>
      <w:bookmarkStart w:id="391" w:name="_Toc209281267"/>
      <w:bookmarkStart w:id="392" w:name="_Toc272654756"/>
      <w:bookmarkStart w:id="393" w:name="_Toc119128256"/>
      <w:bookmarkStart w:id="394" w:name="_Toc113335947"/>
      <w:bookmarkStart w:id="395" w:name="_Toc74855520"/>
      <w:bookmarkStart w:id="396" w:name="_Toc144532411"/>
      <w:bookmarkStart w:id="397" w:name="_Toc113333883"/>
      <w:bookmarkStart w:id="398" w:name="_Toc113335878"/>
      <w:bookmarkStart w:id="399" w:name="_Toc272687435"/>
      <w:bookmarkStart w:id="400" w:name="_Toc119059682"/>
      <w:bookmarkStart w:id="401" w:name="_Toc113335809"/>
      <w:bookmarkStart w:id="402" w:name="_Toc144532597"/>
      <w:bookmarkStart w:id="403" w:name="_Toc152351988"/>
      <w:bookmarkStart w:id="404" w:name="_Toc113334139"/>
      <w:bookmarkStart w:id="405" w:name="_Toc199909388"/>
      <w:bookmarkStart w:id="406" w:name="_Toc160566627"/>
      <w:bookmarkStart w:id="407" w:name="_Toc272654653"/>
      <w:r>
        <w:rPr>
          <w:rFonts w:hint="eastAsia"/>
          <w:color w:val="000000"/>
          <w:sz w:val="24"/>
          <w:szCs w:val="24"/>
        </w:rPr>
        <w:t>8、税后净利润</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税后净利润=536.7-134.18=402.52（万元）。</w:t>
      </w:r>
    </w:p>
    <w:p>
      <w:pPr>
        <w:widowControl w:val="0"/>
        <w:tabs>
          <w:tab w:val="left" w:pos="740"/>
        </w:tabs>
        <w:adjustRightInd w:val="0"/>
        <w:snapToGrid w:val="0"/>
        <w:spacing w:line="360" w:lineRule="auto"/>
        <w:ind w:firstLine="480" w:firstLineChars="200"/>
        <w:jc w:val="both"/>
        <w:rPr>
          <w:color w:val="000000"/>
          <w:sz w:val="24"/>
          <w:szCs w:val="24"/>
        </w:rPr>
      </w:pPr>
      <w:bookmarkStart w:id="408" w:name="_Toc74855521"/>
      <w:bookmarkStart w:id="409" w:name="_Toc501968666"/>
      <w:bookmarkStart w:id="410" w:name="_Toc513205165"/>
      <w:r>
        <w:rPr>
          <w:rFonts w:hint="eastAsia"/>
          <w:color w:val="000000"/>
          <w:sz w:val="24"/>
          <w:szCs w:val="24"/>
        </w:rPr>
        <w:t>9、财务盈利能力计算</w:t>
      </w:r>
      <w:bookmarkEnd w:id="408"/>
      <w:bookmarkEnd w:id="409"/>
      <w:bookmarkEnd w:id="410"/>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各指标结果列表计算如下：</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（1）投资净利润率=税后净利润÷总投资</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=502.52÷2494.47=16.14%</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（2）投资利税率=年上缴税金总额÷总投资</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=477.55÷2494.47=19.14%</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（3）投资回收期=总投资÷税后净利润</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=2494.47÷402.52≈6.2年</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10、动态评价分析</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本次采用净现值法对矿山投资收益进行动态分析。</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矿山建设总投资为2494.47万元，年生产经营成本为1369.93万元，年销售额2250万元，计算期为***年，基准收益率为15%,残值为0，则净现值为。</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NPV=-2494.47+2250(P/A,0.15,***)-1369.93(P/A,0.15,***)=-2494.47+2250*10.59-1369.93*10.59=6825.47万元。</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NPV＞0</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因此，该项目净现值6825.47万元，说明该矿山生产后的经济效益率达到15%的收益率外，还有6825.47万元的收益现值。</w:t>
      </w:r>
    </w:p>
    <w:p>
      <w:pPr>
        <w:widowControl w:val="0"/>
        <w:tabs>
          <w:tab w:val="left" w:pos="740"/>
        </w:tabs>
        <w:adjustRightInd w:val="0"/>
        <w:snapToGrid w:val="0"/>
        <w:spacing w:line="360" w:lineRule="auto"/>
        <w:ind w:firstLine="480" w:firstLineChars="200"/>
        <w:jc w:val="both"/>
        <w:rPr>
          <w:color w:val="000000"/>
          <w:sz w:val="24"/>
          <w:szCs w:val="24"/>
        </w:rPr>
      </w:pPr>
      <w:bookmarkStart w:id="411" w:name="_Toc272654757"/>
      <w:bookmarkStart w:id="412" w:name="_Toc74855522"/>
      <w:bookmarkStart w:id="413" w:name="_Toc199909389"/>
      <w:bookmarkStart w:id="414" w:name="_Toc272687436"/>
      <w:bookmarkStart w:id="415" w:name="_Toc209281268"/>
      <w:bookmarkStart w:id="416" w:name="_Toc272654654"/>
      <w:r>
        <w:rPr>
          <w:rFonts w:hint="eastAsia"/>
          <w:color w:val="000000"/>
          <w:sz w:val="24"/>
          <w:szCs w:val="24"/>
        </w:rPr>
        <w:t>11、财务盈利能力分析评价及结论</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411"/>
      <w:bookmarkEnd w:id="412"/>
      <w:bookmarkEnd w:id="413"/>
      <w:bookmarkEnd w:id="414"/>
      <w:bookmarkEnd w:id="415"/>
      <w:bookmarkEnd w:id="416"/>
    </w:p>
    <w:bookmarkEnd w:id="351"/>
    <w:bookmarkEnd w:id="352"/>
    <w:bookmarkEnd w:id="353"/>
    <w:bookmarkEnd w:id="354"/>
    <w:bookmarkEnd w:id="355"/>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本矿山为新建矿山，现阶段需投资2494.47万元即可生产，年税后净利润402.52万元，投资净利润率16.14%，年上缴各种利税约477.55万元，投资利税率19.14%。投资回收期6.2年。</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12、不确定分析</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（1）盈亏平衡分析</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项目生产期平均销售收入、固定成本、可变成本、销售税金及附加等数据如表6-1-8。</w:t>
      </w:r>
    </w:p>
    <w:p>
      <w:pPr>
        <w:pStyle w:val="155"/>
        <w:spacing w:line="240" w:lineRule="auto"/>
        <w:rPr>
          <w:rFonts w:ascii="Times New Roman" w:hAnsi="Times New Roman" w:eastAsia="仿宋_GB2312"/>
          <w:b/>
          <w:bCs w:val="0"/>
          <w:sz w:val="24"/>
          <w:szCs w:val="24"/>
        </w:rPr>
      </w:pPr>
      <w:r>
        <w:rPr>
          <w:rFonts w:ascii="Times New Roman" w:hAnsi="Times New Roman" w:eastAsia="仿宋_GB2312"/>
          <w:b/>
          <w:bCs w:val="0"/>
          <w:sz w:val="24"/>
          <w:szCs w:val="24"/>
        </w:rPr>
        <w:t>表6-</w:t>
      </w:r>
      <w:r>
        <w:rPr>
          <w:rFonts w:hint="eastAsia" w:ascii="Times New Roman" w:hAnsi="Times New Roman" w:eastAsia="仿宋_GB2312"/>
          <w:b/>
          <w:bCs w:val="0"/>
          <w:sz w:val="24"/>
          <w:szCs w:val="24"/>
        </w:rPr>
        <w:t>1-</w:t>
      </w:r>
      <w:r>
        <w:rPr>
          <w:rFonts w:ascii="Times New Roman" w:hAnsi="Times New Roman" w:eastAsia="仿宋_GB2312"/>
          <w:b/>
          <w:bCs w:val="0"/>
          <w:sz w:val="24"/>
          <w:szCs w:val="24"/>
        </w:rPr>
        <w:t>8 生产期基础数据</w:t>
      </w:r>
    </w:p>
    <w:tbl>
      <w:tblPr>
        <w:tblStyle w:val="47"/>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972"/>
        <w:gridCol w:w="1326"/>
        <w:gridCol w:w="132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8" w:type="dxa"/>
            <w:vAlign w:val="center"/>
          </w:tcPr>
          <w:p>
            <w:pPr>
              <w:pStyle w:val="311"/>
              <w:ind w:left="-100" w:right="-100"/>
              <w:rPr>
                <w:rFonts w:eastAsia="仿宋_GB2312"/>
              </w:rPr>
            </w:pPr>
            <w:r>
              <w:rPr>
                <w:rFonts w:eastAsia="仿宋_GB2312"/>
              </w:rPr>
              <w:t>序号</w:t>
            </w:r>
          </w:p>
        </w:tc>
        <w:tc>
          <w:tcPr>
            <w:tcW w:w="2972" w:type="dxa"/>
            <w:vAlign w:val="center"/>
          </w:tcPr>
          <w:p>
            <w:pPr>
              <w:pStyle w:val="311"/>
              <w:ind w:left="-100" w:right="-100"/>
              <w:rPr>
                <w:rFonts w:eastAsia="仿宋_GB2312"/>
              </w:rPr>
            </w:pPr>
            <w:r>
              <w:rPr>
                <w:rFonts w:eastAsia="仿宋_GB2312"/>
              </w:rPr>
              <w:t>项      目</w:t>
            </w:r>
          </w:p>
        </w:tc>
        <w:tc>
          <w:tcPr>
            <w:tcW w:w="1326" w:type="dxa"/>
            <w:vAlign w:val="center"/>
          </w:tcPr>
          <w:p>
            <w:pPr>
              <w:pStyle w:val="311"/>
              <w:ind w:left="-100" w:right="-100"/>
              <w:rPr>
                <w:rFonts w:eastAsia="仿宋_GB2312"/>
              </w:rPr>
            </w:pPr>
            <w:r>
              <w:rPr>
                <w:rFonts w:eastAsia="仿宋_GB2312"/>
              </w:rPr>
              <w:t>单  位</w:t>
            </w:r>
          </w:p>
        </w:tc>
        <w:tc>
          <w:tcPr>
            <w:tcW w:w="1326" w:type="dxa"/>
            <w:vAlign w:val="center"/>
          </w:tcPr>
          <w:p>
            <w:pPr>
              <w:pStyle w:val="311"/>
              <w:ind w:left="-100" w:right="-100"/>
              <w:rPr>
                <w:rFonts w:eastAsia="仿宋_GB2312"/>
              </w:rPr>
            </w:pPr>
            <w:r>
              <w:rPr>
                <w:rFonts w:eastAsia="仿宋_GB2312"/>
              </w:rPr>
              <w:t>数  值</w:t>
            </w:r>
          </w:p>
        </w:tc>
        <w:tc>
          <w:tcPr>
            <w:tcW w:w="2315" w:type="dxa"/>
            <w:vAlign w:val="center"/>
          </w:tcPr>
          <w:p>
            <w:pPr>
              <w:pStyle w:val="311"/>
              <w:ind w:left="-100" w:right="-100"/>
              <w:rPr>
                <w:rFonts w:eastAsia="仿宋_GB2312"/>
              </w:rPr>
            </w:pPr>
            <w:r>
              <w:rPr>
                <w:rFonts w:eastAsia="仿宋_GB231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8" w:type="dxa"/>
            <w:vAlign w:val="center"/>
          </w:tcPr>
          <w:p>
            <w:pPr>
              <w:pStyle w:val="311"/>
              <w:ind w:left="-100" w:right="-100"/>
              <w:rPr>
                <w:rFonts w:eastAsia="仿宋_GB2312"/>
              </w:rPr>
            </w:pPr>
            <w:bookmarkStart w:id="417" w:name="_Hlk118017785"/>
            <w:r>
              <w:rPr>
                <w:rFonts w:eastAsia="仿宋_GB2312"/>
              </w:rPr>
              <w:t>1</w:t>
            </w:r>
          </w:p>
        </w:tc>
        <w:tc>
          <w:tcPr>
            <w:tcW w:w="2972" w:type="dxa"/>
            <w:vAlign w:val="center"/>
          </w:tcPr>
          <w:p>
            <w:pPr>
              <w:pStyle w:val="311"/>
              <w:ind w:left="-100" w:right="-100"/>
              <w:rPr>
                <w:rFonts w:eastAsia="仿宋_GB2312"/>
              </w:rPr>
            </w:pPr>
            <w:r>
              <w:rPr>
                <w:rFonts w:eastAsia="仿宋_GB2312"/>
              </w:rPr>
              <w:t>年销售收入</w:t>
            </w:r>
          </w:p>
        </w:tc>
        <w:tc>
          <w:tcPr>
            <w:tcW w:w="1326" w:type="dxa"/>
            <w:vAlign w:val="center"/>
          </w:tcPr>
          <w:p>
            <w:pPr>
              <w:pStyle w:val="311"/>
              <w:ind w:left="-100" w:right="-100"/>
              <w:rPr>
                <w:rFonts w:eastAsia="仿宋_GB2312"/>
              </w:rPr>
            </w:pPr>
            <w:r>
              <w:rPr>
                <w:rFonts w:eastAsia="仿宋_GB2312"/>
              </w:rPr>
              <w:t>万元</w:t>
            </w:r>
          </w:p>
        </w:tc>
        <w:tc>
          <w:tcPr>
            <w:tcW w:w="1326" w:type="dxa"/>
            <w:vAlign w:val="center"/>
          </w:tcPr>
          <w:p>
            <w:pPr>
              <w:pStyle w:val="311"/>
              <w:ind w:left="-100" w:right="-100"/>
              <w:rPr>
                <w:rFonts w:eastAsia="仿宋_GB2312"/>
              </w:rPr>
            </w:pPr>
            <w:r>
              <w:rPr>
                <w:rFonts w:hint="eastAsia" w:eastAsia="仿宋_GB2312"/>
              </w:rPr>
              <w:t>2250</w:t>
            </w:r>
          </w:p>
        </w:tc>
        <w:tc>
          <w:tcPr>
            <w:tcW w:w="2315" w:type="dxa"/>
            <w:vAlign w:val="center"/>
          </w:tcPr>
          <w:p>
            <w:pPr>
              <w:pStyle w:val="311"/>
              <w:ind w:left="-100" w:right="-100"/>
              <w:rPr>
                <w:rFonts w:eastAsia="仿宋_GB2312"/>
              </w:rPr>
            </w:pPr>
            <w:r>
              <w:rPr>
                <w:rFonts w:eastAsia="仿宋_GB2312"/>
              </w:rPr>
              <w:t>生产期平均值</w:t>
            </w:r>
          </w:p>
        </w:tc>
      </w:tr>
      <w:bookmarkEnd w:id="4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8" w:type="dxa"/>
            <w:vAlign w:val="center"/>
          </w:tcPr>
          <w:p>
            <w:pPr>
              <w:pStyle w:val="311"/>
              <w:ind w:left="-100" w:right="-100"/>
              <w:rPr>
                <w:rFonts w:eastAsia="仿宋_GB2312"/>
              </w:rPr>
            </w:pPr>
            <w:r>
              <w:rPr>
                <w:rFonts w:eastAsia="仿宋_GB2312"/>
              </w:rPr>
              <w:t>2</w:t>
            </w:r>
          </w:p>
        </w:tc>
        <w:tc>
          <w:tcPr>
            <w:tcW w:w="2972" w:type="dxa"/>
            <w:vAlign w:val="center"/>
          </w:tcPr>
          <w:p>
            <w:pPr>
              <w:pStyle w:val="311"/>
              <w:ind w:left="-100" w:right="-100"/>
              <w:rPr>
                <w:rFonts w:eastAsia="仿宋_GB2312"/>
              </w:rPr>
            </w:pPr>
            <w:r>
              <w:rPr>
                <w:rFonts w:eastAsia="仿宋_GB2312"/>
              </w:rPr>
              <w:t>年固定成本</w:t>
            </w:r>
          </w:p>
        </w:tc>
        <w:tc>
          <w:tcPr>
            <w:tcW w:w="1326" w:type="dxa"/>
            <w:vAlign w:val="center"/>
          </w:tcPr>
          <w:p>
            <w:pPr>
              <w:pStyle w:val="311"/>
              <w:ind w:left="-100" w:right="-100"/>
              <w:rPr>
                <w:rFonts w:eastAsia="仿宋_GB2312"/>
              </w:rPr>
            </w:pPr>
            <w:r>
              <w:rPr>
                <w:rFonts w:eastAsia="仿宋_GB2312"/>
              </w:rPr>
              <w:t>万元</w:t>
            </w:r>
          </w:p>
        </w:tc>
        <w:tc>
          <w:tcPr>
            <w:tcW w:w="1326" w:type="dxa"/>
            <w:vAlign w:val="center"/>
          </w:tcPr>
          <w:p>
            <w:pPr>
              <w:pStyle w:val="311"/>
              <w:ind w:left="-100" w:right="-100"/>
              <w:rPr>
                <w:rFonts w:eastAsia="仿宋_GB2312"/>
              </w:rPr>
            </w:pPr>
            <w:r>
              <w:rPr>
                <w:rFonts w:hint="eastAsia" w:eastAsia="仿宋_GB2312"/>
              </w:rPr>
              <w:t>1369.93</w:t>
            </w:r>
          </w:p>
        </w:tc>
        <w:tc>
          <w:tcPr>
            <w:tcW w:w="2315" w:type="dxa"/>
            <w:vAlign w:val="center"/>
          </w:tcPr>
          <w:p>
            <w:pPr>
              <w:pStyle w:val="311"/>
              <w:ind w:left="-100" w:right="-100"/>
              <w:rPr>
                <w:rFonts w:eastAsia="仿宋_GB2312"/>
              </w:rPr>
            </w:pPr>
            <w:r>
              <w:rPr>
                <w:rFonts w:eastAsia="仿宋_GB2312"/>
              </w:rPr>
              <w:t>生产期平均值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8" w:type="dxa"/>
            <w:vAlign w:val="center"/>
          </w:tcPr>
          <w:p>
            <w:pPr>
              <w:pStyle w:val="311"/>
              <w:ind w:left="-100" w:right="-100"/>
              <w:rPr>
                <w:rFonts w:eastAsia="仿宋_GB2312"/>
              </w:rPr>
            </w:pPr>
            <w:r>
              <w:rPr>
                <w:rFonts w:eastAsia="仿宋_GB2312"/>
              </w:rPr>
              <w:t>3</w:t>
            </w:r>
          </w:p>
        </w:tc>
        <w:tc>
          <w:tcPr>
            <w:tcW w:w="2972" w:type="dxa"/>
            <w:vAlign w:val="center"/>
          </w:tcPr>
          <w:p>
            <w:pPr>
              <w:pStyle w:val="311"/>
              <w:ind w:left="-100" w:right="-100"/>
              <w:rPr>
                <w:rFonts w:eastAsia="仿宋_GB2312"/>
              </w:rPr>
            </w:pPr>
            <w:r>
              <w:rPr>
                <w:rFonts w:eastAsia="仿宋_GB2312"/>
              </w:rPr>
              <w:t>年可变成本</w:t>
            </w:r>
          </w:p>
        </w:tc>
        <w:tc>
          <w:tcPr>
            <w:tcW w:w="1326" w:type="dxa"/>
            <w:vAlign w:val="center"/>
          </w:tcPr>
          <w:p>
            <w:pPr>
              <w:pStyle w:val="311"/>
              <w:ind w:left="-100" w:right="-100"/>
              <w:rPr>
                <w:rFonts w:eastAsia="仿宋_GB2312"/>
              </w:rPr>
            </w:pPr>
            <w:r>
              <w:rPr>
                <w:rFonts w:eastAsia="仿宋_GB2312"/>
              </w:rPr>
              <w:t>万元</w:t>
            </w:r>
          </w:p>
        </w:tc>
        <w:tc>
          <w:tcPr>
            <w:tcW w:w="1326" w:type="dxa"/>
            <w:vAlign w:val="center"/>
          </w:tcPr>
          <w:p>
            <w:pPr>
              <w:pStyle w:val="311"/>
              <w:ind w:left="-100" w:right="-100"/>
              <w:rPr>
                <w:rFonts w:eastAsia="仿宋_GB2312"/>
              </w:rPr>
            </w:pPr>
            <w:r>
              <w:rPr>
                <w:rFonts w:hint="eastAsia" w:eastAsia="仿宋_GB2312"/>
              </w:rPr>
              <w:t>134.18</w:t>
            </w:r>
          </w:p>
        </w:tc>
        <w:tc>
          <w:tcPr>
            <w:tcW w:w="2315" w:type="dxa"/>
            <w:vAlign w:val="center"/>
          </w:tcPr>
          <w:p>
            <w:pPr>
              <w:pStyle w:val="311"/>
              <w:ind w:left="-100" w:right="-100"/>
              <w:rPr>
                <w:rFonts w:eastAsia="仿宋_GB2312"/>
              </w:rPr>
            </w:pPr>
            <w:r>
              <w:rPr>
                <w:rFonts w:eastAsia="仿宋_GB2312"/>
              </w:rPr>
              <w:t>生产期平均值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8" w:type="dxa"/>
            <w:vAlign w:val="center"/>
          </w:tcPr>
          <w:p>
            <w:pPr>
              <w:pStyle w:val="311"/>
              <w:ind w:left="-100" w:right="-100"/>
              <w:rPr>
                <w:rFonts w:eastAsia="仿宋_GB2312"/>
              </w:rPr>
            </w:pPr>
            <w:r>
              <w:rPr>
                <w:rFonts w:eastAsia="仿宋_GB2312"/>
              </w:rPr>
              <w:t>4</w:t>
            </w:r>
          </w:p>
        </w:tc>
        <w:tc>
          <w:tcPr>
            <w:tcW w:w="2972" w:type="dxa"/>
            <w:vAlign w:val="center"/>
          </w:tcPr>
          <w:p>
            <w:pPr>
              <w:pStyle w:val="311"/>
              <w:ind w:left="-100" w:right="-100"/>
              <w:rPr>
                <w:rFonts w:eastAsia="仿宋_GB2312"/>
              </w:rPr>
            </w:pPr>
            <w:r>
              <w:rPr>
                <w:rFonts w:eastAsia="仿宋_GB2312"/>
              </w:rPr>
              <w:t>年销售税金及附加</w:t>
            </w:r>
          </w:p>
        </w:tc>
        <w:tc>
          <w:tcPr>
            <w:tcW w:w="1326" w:type="dxa"/>
            <w:vAlign w:val="center"/>
          </w:tcPr>
          <w:p>
            <w:pPr>
              <w:pStyle w:val="311"/>
              <w:ind w:left="-100" w:right="-100"/>
              <w:rPr>
                <w:rFonts w:eastAsia="仿宋_GB2312"/>
              </w:rPr>
            </w:pPr>
            <w:r>
              <w:rPr>
                <w:rFonts w:eastAsia="仿宋_GB2312"/>
              </w:rPr>
              <w:t>万元</w:t>
            </w:r>
          </w:p>
        </w:tc>
        <w:tc>
          <w:tcPr>
            <w:tcW w:w="1326" w:type="dxa"/>
            <w:vAlign w:val="center"/>
          </w:tcPr>
          <w:p>
            <w:pPr>
              <w:pStyle w:val="311"/>
              <w:ind w:left="-100" w:right="-100"/>
              <w:rPr>
                <w:rFonts w:eastAsia="仿宋_GB2312"/>
              </w:rPr>
            </w:pPr>
            <w:r>
              <w:rPr>
                <w:rFonts w:hint="eastAsia" w:eastAsia="仿宋_GB2312"/>
              </w:rPr>
              <w:t>343.37</w:t>
            </w:r>
          </w:p>
        </w:tc>
        <w:tc>
          <w:tcPr>
            <w:tcW w:w="2315" w:type="dxa"/>
            <w:vAlign w:val="center"/>
          </w:tcPr>
          <w:p>
            <w:pPr>
              <w:pStyle w:val="311"/>
              <w:ind w:left="-100" w:right="-100"/>
              <w:rPr>
                <w:rFonts w:eastAsia="仿宋_GB2312"/>
              </w:rPr>
            </w:pPr>
            <w:r>
              <w:rPr>
                <w:rFonts w:eastAsia="仿宋_GB2312"/>
              </w:rPr>
              <w:t>生产期平均值</w:t>
            </w:r>
          </w:p>
        </w:tc>
      </w:tr>
    </w:tbl>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根据销售收入、固定成本、可变成本、销售税金及附加等数据计算的以生产能力利用率表示的盈亏平衡点（BEP），其计算如下公式：</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固定成本</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 xml:space="preserve"> BEP =年固定成本÷（年销售收入-销售税金及附加-可变成本）×100%</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 xml:space="preserve">    =1369.93÷（2250-343.37-134.18）×100%=77.29%</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通过上述计算，当项目生产能力利用率达到设计生产能力的77.29% 时，项目即可达到盈亏平衡。</w:t>
      </w:r>
    </w:p>
    <w:p>
      <w:pPr>
        <w:widowControl w:val="0"/>
        <w:tabs>
          <w:tab w:val="left" w:pos="740"/>
        </w:tabs>
        <w:adjustRightInd w:val="0"/>
        <w:snapToGrid w:val="0"/>
        <w:spacing w:line="360" w:lineRule="auto"/>
        <w:ind w:firstLine="480" w:firstLineChars="200"/>
        <w:jc w:val="both"/>
        <w:rPr>
          <w:color w:val="000000"/>
          <w:sz w:val="24"/>
          <w:szCs w:val="24"/>
        </w:rPr>
      </w:pPr>
      <w:r>
        <w:rPr>
          <w:rFonts w:hint="eastAsia"/>
          <w:color w:val="000000"/>
          <w:sz w:val="24"/>
          <w:szCs w:val="24"/>
        </w:rPr>
        <w:t>根据上述财务指标分析可以看出：在保证调查时矿石产品市场销售价格不变的情况下，该项目按设计规模生产确实具有良好的经济效益和社会经济效益，但目前水泥产品市场竞争强烈，如发生政策改变导致基础设施建设规模大幅缩减的情况，将会导致原材料产品市场价格猛然下滑，其经济效益不但严重缩水，甚至投资出现较高风险。总体上，该矿山在现阶段情况下，项目投资具有一定风险。</w:t>
      </w:r>
    </w:p>
    <w:p>
      <w:pPr>
        <w:spacing w:line="360" w:lineRule="auto"/>
        <w:outlineLvl w:val="1"/>
        <w:rPr>
          <w:b/>
          <w:color w:val="000000"/>
          <w:sz w:val="30"/>
          <w:szCs w:val="30"/>
        </w:rPr>
      </w:pPr>
      <w:r>
        <w:rPr>
          <w:b/>
          <w:color w:val="000000"/>
          <w:sz w:val="30"/>
          <w:szCs w:val="30"/>
        </w:rPr>
        <w:t>二、</w:t>
      </w:r>
      <w:bookmarkEnd w:id="296"/>
      <w:bookmarkEnd w:id="297"/>
      <w:bookmarkEnd w:id="298"/>
      <w:bookmarkEnd w:id="299"/>
      <w:bookmarkEnd w:id="300"/>
      <w:r>
        <w:rPr>
          <w:b/>
          <w:color w:val="000000"/>
          <w:sz w:val="30"/>
          <w:szCs w:val="30"/>
        </w:rPr>
        <w:t>地质环境治理和土地复垦投资估算</w:t>
      </w:r>
      <w:bookmarkEnd w:id="301"/>
    </w:p>
    <w:p>
      <w:pPr>
        <w:spacing w:line="360" w:lineRule="auto"/>
        <w:ind w:firstLine="562" w:firstLineChars="200"/>
        <w:jc w:val="both"/>
        <w:outlineLvl w:val="2"/>
        <w:rPr>
          <w:b/>
          <w:color w:val="000000"/>
          <w:sz w:val="28"/>
          <w:szCs w:val="28"/>
        </w:rPr>
      </w:pPr>
      <w:r>
        <w:rPr>
          <w:b/>
          <w:color w:val="000000"/>
          <w:sz w:val="28"/>
          <w:szCs w:val="28"/>
        </w:rPr>
        <w:t>（一）投资估算依据和方法</w:t>
      </w:r>
    </w:p>
    <w:p>
      <w:pPr>
        <w:spacing w:line="360" w:lineRule="auto"/>
        <w:ind w:firstLine="480" w:firstLineChars="200"/>
        <w:jc w:val="both"/>
        <w:rPr>
          <w:color w:val="000000"/>
          <w:sz w:val="24"/>
          <w:szCs w:val="24"/>
        </w:rPr>
      </w:pPr>
      <w:r>
        <w:rPr>
          <w:color w:val="000000"/>
          <w:sz w:val="24"/>
          <w:szCs w:val="24"/>
        </w:rPr>
        <w:t>本矿山服务年限</w:t>
      </w:r>
      <w:r>
        <w:rPr>
          <w:rFonts w:hint="eastAsia"/>
          <w:color w:val="000000"/>
          <w:sz w:val="24"/>
          <w:szCs w:val="24"/>
        </w:rPr>
        <w:t>***</w:t>
      </w:r>
      <w:r>
        <w:rPr>
          <w:color w:val="000000"/>
          <w:sz w:val="24"/>
          <w:szCs w:val="24"/>
        </w:rPr>
        <w:t>年，土地复垦计划工期为1年，土地复垦利用方向为</w:t>
      </w:r>
      <w:r>
        <w:rPr>
          <w:rFonts w:hint="eastAsia"/>
          <w:color w:val="000000"/>
          <w:sz w:val="24"/>
          <w:szCs w:val="24"/>
        </w:rPr>
        <w:t>裸岩石砾地</w:t>
      </w:r>
      <w:r>
        <w:rPr>
          <w:color w:val="000000"/>
          <w:sz w:val="24"/>
          <w:szCs w:val="24"/>
        </w:rPr>
        <w:t>。</w:t>
      </w:r>
      <w:r>
        <w:rPr>
          <w:rFonts w:hint="eastAsia"/>
          <w:color w:val="000000"/>
          <w:sz w:val="24"/>
          <w:szCs w:val="24"/>
        </w:rPr>
        <w:t>因此</w:t>
      </w:r>
      <w:r>
        <w:rPr>
          <w:color w:val="000000"/>
          <w:sz w:val="24"/>
          <w:szCs w:val="24"/>
        </w:rPr>
        <w:t>《方案》总服务年限为</w:t>
      </w:r>
      <w:r>
        <w:rPr>
          <w:rFonts w:hint="eastAsia"/>
          <w:color w:val="000000"/>
          <w:sz w:val="24"/>
          <w:szCs w:val="24"/>
        </w:rPr>
        <w:t>***</w:t>
      </w:r>
      <w:r>
        <w:rPr>
          <w:color w:val="000000"/>
          <w:sz w:val="24"/>
          <w:szCs w:val="24"/>
        </w:rPr>
        <w:t>（202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月-20</w:t>
      </w:r>
      <w:r>
        <w:rPr>
          <w:rFonts w:hint="eastAsia"/>
          <w:color w:val="000000"/>
          <w:sz w:val="24"/>
          <w:szCs w:val="24"/>
        </w:rPr>
        <w:t>56</w:t>
      </w:r>
      <w:r>
        <w:rPr>
          <w:color w:val="000000"/>
          <w:sz w:val="24"/>
          <w:szCs w:val="24"/>
        </w:rPr>
        <w:t>年</w:t>
      </w:r>
      <w:r>
        <w:rPr>
          <w:rFonts w:hint="eastAsia"/>
          <w:color w:val="000000"/>
          <w:sz w:val="24"/>
          <w:szCs w:val="24"/>
        </w:rPr>
        <w:t>1</w:t>
      </w:r>
      <w:r>
        <w:rPr>
          <w:color w:val="000000"/>
          <w:sz w:val="24"/>
          <w:szCs w:val="24"/>
        </w:rPr>
        <w:t>月）。矿山从建设到闭坑后土地复垦工作结束共用时约</w:t>
      </w:r>
      <w:r>
        <w:rPr>
          <w:rFonts w:hint="eastAsia"/>
          <w:color w:val="000000"/>
          <w:sz w:val="24"/>
          <w:szCs w:val="24"/>
        </w:rPr>
        <w:t>***</w:t>
      </w:r>
      <w:r>
        <w:rPr>
          <w:color w:val="000000"/>
          <w:sz w:val="24"/>
          <w:szCs w:val="24"/>
        </w:rPr>
        <w:t>，矿区地质环境保护与治理恢复费用是根据当地物价水平，并结合调查访问结果对其进行估算，并结合调查访问结果对其进行估算，本估算包括环境保护与综合治理费用和土地复垦费用两个部分。其中环境保护与综合治理经费、土地复垦费用根据《土地开发整理项目预算定额标准》（财综[2011]128号）、《</w:t>
      </w:r>
      <w:r>
        <w:rPr>
          <w:rFonts w:hint="eastAsia"/>
          <w:color w:val="000000"/>
          <w:sz w:val="24"/>
          <w:szCs w:val="24"/>
        </w:rPr>
        <w:t>关于印发新疆维吾尔自治区土地整治项目补充预算定额(试行)的通知</w:t>
      </w:r>
      <w:r>
        <w:rPr>
          <w:color w:val="000000"/>
          <w:sz w:val="24"/>
          <w:szCs w:val="24"/>
        </w:rPr>
        <w:t>》（</w:t>
      </w:r>
      <w:r>
        <w:rPr>
          <w:rFonts w:hint="eastAsia"/>
          <w:color w:val="000000"/>
          <w:sz w:val="24"/>
          <w:szCs w:val="24"/>
        </w:rPr>
        <w:t>新财综[2019] 1号</w:t>
      </w:r>
      <w:r>
        <w:rPr>
          <w:color w:val="000000"/>
          <w:sz w:val="24"/>
          <w:szCs w:val="24"/>
        </w:rPr>
        <w:t>）、相关建筑工程定额及其它相关预算定额结合当地物价水平进行估算。年度治理经费作为矿山运营期间对矿山环境问题的维护费用，可根据当地物价及行业标准进行估算。</w:t>
      </w:r>
    </w:p>
    <w:p>
      <w:pPr>
        <w:spacing w:line="360" w:lineRule="auto"/>
        <w:ind w:firstLine="480" w:firstLineChars="200"/>
        <w:jc w:val="both"/>
        <w:rPr>
          <w:color w:val="000000"/>
          <w:sz w:val="24"/>
          <w:szCs w:val="24"/>
        </w:rPr>
      </w:pPr>
      <w:r>
        <w:rPr>
          <w:color w:val="000000"/>
          <w:sz w:val="24"/>
          <w:szCs w:val="24"/>
        </w:rPr>
        <w:t>1、编制依据</w:t>
      </w:r>
    </w:p>
    <w:p>
      <w:pPr>
        <w:spacing w:line="360" w:lineRule="auto"/>
        <w:ind w:firstLine="480" w:firstLineChars="200"/>
        <w:jc w:val="both"/>
        <w:rPr>
          <w:color w:val="000000"/>
          <w:sz w:val="24"/>
          <w:szCs w:val="24"/>
        </w:rPr>
      </w:pPr>
      <w:r>
        <w:rPr>
          <w:color w:val="000000"/>
          <w:sz w:val="24"/>
          <w:szCs w:val="24"/>
        </w:rPr>
        <w:t>1）《土地复垦方案编制规程》（TD/T1031.1-2011）（通则）；</w:t>
      </w:r>
    </w:p>
    <w:p>
      <w:pPr>
        <w:spacing w:line="360" w:lineRule="auto"/>
        <w:ind w:firstLine="480" w:firstLineChars="200"/>
        <w:jc w:val="both"/>
        <w:rPr>
          <w:color w:val="000000"/>
          <w:sz w:val="24"/>
          <w:szCs w:val="24"/>
        </w:rPr>
      </w:pPr>
      <w:r>
        <w:rPr>
          <w:color w:val="000000"/>
          <w:sz w:val="24"/>
          <w:szCs w:val="24"/>
        </w:rPr>
        <w:t>2）《土地开发整理项目规划设计规范》（TD/T1012-2000）；</w:t>
      </w:r>
    </w:p>
    <w:p>
      <w:pPr>
        <w:spacing w:line="360" w:lineRule="auto"/>
        <w:ind w:firstLine="480" w:firstLineChars="200"/>
        <w:jc w:val="both"/>
        <w:rPr>
          <w:color w:val="000000"/>
          <w:sz w:val="24"/>
          <w:szCs w:val="24"/>
        </w:rPr>
      </w:pPr>
      <w:r>
        <w:rPr>
          <w:color w:val="000000"/>
          <w:sz w:val="24"/>
          <w:szCs w:val="24"/>
        </w:rPr>
        <w:t>3)《土地整治项目设计报告编制规程》（TD/T1038-2013）；</w:t>
      </w:r>
    </w:p>
    <w:p>
      <w:pPr>
        <w:spacing w:line="360" w:lineRule="auto"/>
        <w:ind w:firstLine="480" w:firstLineChars="200"/>
        <w:jc w:val="both"/>
        <w:rPr>
          <w:color w:val="000000"/>
          <w:sz w:val="24"/>
          <w:szCs w:val="24"/>
        </w:rPr>
      </w:pPr>
      <w:r>
        <w:rPr>
          <w:color w:val="000000"/>
          <w:sz w:val="24"/>
          <w:szCs w:val="24"/>
        </w:rPr>
        <w:t>4）财政部、国土资源部《土地开发整理项目预算编制规定》（2012年）；</w:t>
      </w:r>
    </w:p>
    <w:p>
      <w:pPr>
        <w:spacing w:line="360" w:lineRule="auto"/>
        <w:ind w:firstLine="480" w:firstLineChars="200"/>
        <w:jc w:val="both"/>
        <w:rPr>
          <w:color w:val="000000"/>
          <w:sz w:val="24"/>
          <w:szCs w:val="24"/>
        </w:rPr>
      </w:pPr>
      <w:r>
        <w:rPr>
          <w:color w:val="000000"/>
          <w:sz w:val="24"/>
          <w:szCs w:val="24"/>
        </w:rPr>
        <w:t>5）财政部、国土资源部《土地开发整理项目预算定额》（2012年）；</w:t>
      </w:r>
    </w:p>
    <w:p>
      <w:pPr>
        <w:spacing w:line="360" w:lineRule="auto"/>
        <w:ind w:firstLine="480" w:firstLineChars="200"/>
        <w:jc w:val="both"/>
        <w:rPr>
          <w:color w:val="000000"/>
          <w:sz w:val="24"/>
          <w:szCs w:val="24"/>
        </w:rPr>
      </w:pPr>
      <w:r>
        <w:rPr>
          <w:color w:val="000000"/>
          <w:sz w:val="24"/>
          <w:szCs w:val="24"/>
        </w:rPr>
        <w:t>6）财政部、国土资源部《土地开发整理项目施工机械台班费定额》（2012年）；</w:t>
      </w:r>
    </w:p>
    <w:p>
      <w:pPr>
        <w:spacing w:line="360" w:lineRule="auto"/>
        <w:ind w:firstLine="480" w:firstLineChars="200"/>
        <w:jc w:val="both"/>
        <w:rPr>
          <w:color w:val="000000"/>
          <w:sz w:val="24"/>
          <w:szCs w:val="24"/>
        </w:rPr>
      </w:pPr>
      <w:r>
        <w:rPr>
          <w:color w:val="000000"/>
          <w:sz w:val="24"/>
          <w:szCs w:val="24"/>
        </w:rPr>
        <w:t>7）国土资源部土地整理中心《土地复垦方案编制实务》（2011年）；</w:t>
      </w:r>
    </w:p>
    <w:p>
      <w:pPr>
        <w:spacing w:line="360" w:lineRule="auto"/>
        <w:ind w:firstLine="480" w:firstLineChars="200"/>
        <w:jc w:val="both"/>
        <w:rPr>
          <w:color w:val="000000"/>
          <w:sz w:val="24"/>
          <w:szCs w:val="24"/>
        </w:rPr>
      </w:pPr>
      <w:r>
        <w:rPr>
          <w:color w:val="000000"/>
          <w:sz w:val="24"/>
          <w:szCs w:val="24"/>
        </w:rPr>
        <w:t>8)水利部《开发建设项目水土保持工程概（估）算编制规定》（2003年）；</w:t>
      </w:r>
    </w:p>
    <w:p>
      <w:pPr>
        <w:spacing w:line="360" w:lineRule="auto"/>
        <w:ind w:firstLine="480" w:firstLineChars="200"/>
        <w:jc w:val="both"/>
        <w:rPr>
          <w:color w:val="000000"/>
          <w:sz w:val="24"/>
          <w:szCs w:val="24"/>
        </w:rPr>
      </w:pPr>
      <w:r>
        <w:rPr>
          <w:color w:val="000000"/>
          <w:sz w:val="24"/>
          <w:szCs w:val="24"/>
        </w:rPr>
        <w:t>9）《财政部、国土资源部关于印发土地开发整理项目预算定额标准的通知》，财综〔2011〕128号；</w:t>
      </w:r>
    </w:p>
    <w:p>
      <w:pPr>
        <w:spacing w:line="360" w:lineRule="auto"/>
        <w:ind w:firstLine="480" w:firstLineChars="200"/>
        <w:jc w:val="both"/>
        <w:rPr>
          <w:color w:val="000000"/>
          <w:sz w:val="24"/>
          <w:szCs w:val="24"/>
        </w:rPr>
      </w:pPr>
      <w:r>
        <w:rPr>
          <w:color w:val="000000"/>
          <w:sz w:val="24"/>
          <w:szCs w:val="24"/>
        </w:rPr>
        <w:t>10）《土地开发整理项目预算定额标准》（财综〔2011〕128号）；</w:t>
      </w:r>
    </w:p>
    <w:p>
      <w:pPr>
        <w:spacing w:line="360" w:lineRule="auto"/>
        <w:ind w:firstLine="480" w:firstLineChars="200"/>
        <w:jc w:val="both"/>
        <w:rPr>
          <w:color w:val="000000"/>
          <w:sz w:val="24"/>
          <w:szCs w:val="24"/>
        </w:rPr>
      </w:pPr>
      <w:r>
        <w:rPr>
          <w:color w:val="000000"/>
          <w:sz w:val="24"/>
          <w:szCs w:val="24"/>
        </w:rPr>
        <w:t>11）《关于加强基本建设大中型项目概算中“价差预备费”管理的有关通知》（计投资[1999]12309100号）；</w:t>
      </w:r>
    </w:p>
    <w:p>
      <w:pPr>
        <w:spacing w:line="360" w:lineRule="auto"/>
        <w:ind w:firstLine="480" w:firstLineChars="200"/>
        <w:jc w:val="both"/>
        <w:rPr>
          <w:color w:val="000000"/>
          <w:sz w:val="24"/>
          <w:szCs w:val="24"/>
        </w:rPr>
      </w:pPr>
      <w:r>
        <w:rPr>
          <w:color w:val="000000"/>
          <w:sz w:val="24"/>
          <w:szCs w:val="24"/>
        </w:rPr>
        <w:t>12）《新疆水利水电概（估）预算编制规定》（2005年订稿）；</w:t>
      </w:r>
    </w:p>
    <w:p>
      <w:pPr>
        <w:spacing w:line="360" w:lineRule="auto"/>
        <w:ind w:firstLine="480" w:firstLineChars="200"/>
        <w:jc w:val="both"/>
        <w:rPr>
          <w:color w:val="000000"/>
          <w:sz w:val="24"/>
          <w:szCs w:val="24"/>
        </w:rPr>
      </w:pPr>
      <w:r>
        <w:rPr>
          <w:color w:val="000000"/>
          <w:sz w:val="24"/>
          <w:szCs w:val="24"/>
        </w:rPr>
        <w:t>13）国土资源部办公厅《关于印发土地整理工程营业税改增值税计价依据调整过渡实施方案的通知》（国土资厅发[2017]19号）；</w:t>
      </w:r>
    </w:p>
    <w:p>
      <w:pPr>
        <w:spacing w:line="360" w:lineRule="auto"/>
        <w:ind w:firstLine="480" w:firstLineChars="200"/>
        <w:jc w:val="both"/>
        <w:rPr>
          <w:color w:val="000000"/>
          <w:sz w:val="24"/>
          <w:szCs w:val="24"/>
        </w:rPr>
      </w:pPr>
      <w:r>
        <w:rPr>
          <w:color w:val="000000"/>
          <w:sz w:val="24"/>
          <w:szCs w:val="24"/>
        </w:rPr>
        <w:t>14）《</w:t>
      </w:r>
      <w:r>
        <w:rPr>
          <w:rFonts w:hint="eastAsia"/>
          <w:color w:val="000000"/>
          <w:sz w:val="24"/>
          <w:szCs w:val="24"/>
        </w:rPr>
        <w:t>新疆维吾尔自治.区公路工程建设项目估概预算编制办法补充规定</w:t>
      </w:r>
      <w:r>
        <w:rPr>
          <w:color w:val="000000"/>
          <w:sz w:val="24"/>
          <w:szCs w:val="24"/>
        </w:rPr>
        <w:t>》</w:t>
      </w:r>
      <w:r>
        <w:rPr>
          <w:rFonts w:hint="eastAsia"/>
          <w:color w:val="000000"/>
          <w:sz w:val="24"/>
          <w:szCs w:val="24"/>
        </w:rPr>
        <w:t>(新交规[2021]1号)</w:t>
      </w:r>
      <w:r>
        <w:rPr>
          <w:color w:val="000000"/>
          <w:sz w:val="24"/>
          <w:szCs w:val="24"/>
        </w:rPr>
        <w:t>；</w:t>
      </w:r>
    </w:p>
    <w:p>
      <w:pPr>
        <w:spacing w:line="360" w:lineRule="auto"/>
        <w:ind w:firstLine="480" w:firstLineChars="200"/>
        <w:jc w:val="both"/>
        <w:rPr>
          <w:color w:val="000000"/>
          <w:sz w:val="24"/>
          <w:szCs w:val="24"/>
        </w:rPr>
      </w:pPr>
      <w:r>
        <w:rPr>
          <w:color w:val="000000"/>
          <w:sz w:val="24"/>
          <w:szCs w:val="24"/>
        </w:rPr>
        <w:t>15）《202</w:t>
      </w:r>
      <w:r>
        <w:rPr>
          <w:rFonts w:hint="eastAsia"/>
          <w:color w:val="000000"/>
          <w:sz w:val="24"/>
          <w:szCs w:val="24"/>
        </w:rPr>
        <w:t>4</w:t>
      </w:r>
      <w:r>
        <w:rPr>
          <w:color w:val="000000"/>
          <w:sz w:val="24"/>
          <w:szCs w:val="24"/>
        </w:rPr>
        <w:t>年</w:t>
      </w:r>
      <w:r>
        <w:rPr>
          <w:rFonts w:hint="eastAsia"/>
          <w:color w:val="000000"/>
          <w:sz w:val="24"/>
          <w:szCs w:val="24"/>
        </w:rPr>
        <w:t>1</w:t>
      </w:r>
      <w:r>
        <w:rPr>
          <w:color w:val="000000"/>
          <w:sz w:val="24"/>
          <w:szCs w:val="24"/>
        </w:rPr>
        <w:t>月</w:t>
      </w:r>
      <w:r>
        <w:rPr>
          <w:rFonts w:hint="eastAsia"/>
          <w:color w:val="000000"/>
          <w:sz w:val="24"/>
          <w:szCs w:val="24"/>
        </w:rPr>
        <w:t>喀什地区 巴楚县2024年1月份建设工程综合价格信息</w:t>
      </w:r>
      <w:r>
        <w:rPr>
          <w:color w:val="000000"/>
          <w:sz w:val="24"/>
          <w:szCs w:val="24"/>
        </w:rPr>
        <w:t>》</w:t>
      </w:r>
      <w:r>
        <w:rPr>
          <w:rFonts w:hint="eastAsia"/>
          <w:color w:val="000000"/>
          <w:sz w:val="24"/>
          <w:szCs w:val="24"/>
        </w:rPr>
        <w:t>；</w:t>
      </w:r>
    </w:p>
    <w:p>
      <w:pPr>
        <w:spacing w:line="360" w:lineRule="auto"/>
        <w:ind w:firstLine="480" w:firstLineChars="200"/>
        <w:jc w:val="both"/>
        <w:rPr>
          <w:color w:val="000000"/>
          <w:sz w:val="24"/>
          <w:szCs w:val="24"/>
        </w:rPr>
      </w:pPr>
      <w:r>
        <w:rPr>
          <w:color w:val="000000"/>
          <w:sz w:val="24"/>
          <w:szCs w:val="24"/>
        </w:rPr>
        <w:t>1</w:t>
      </w:r>
      <w:r>
        <w:rPr>
          <w:rFonts w:hint="eastAsia"/>
          <w:color w:val="000000"/>
          <w:sz w:val="24"/>
          <w:szCs w:val="24"/>
        </w:rPr>
        <w:t>6</w:t>
      </w:r>
      <w:r>
        <w:rPr>
          <w:color w:val="000000"/>
          <w:sz w:val="24"/>
          <w:szCs w:val="24"/>
        </w:rPr>
        <w:t>）《</w:t>
      </w:r>
      <w:r>
        <w:rPr>
          <w:rFonts w:hint="eastAsia"/>
          <w:color w:val="000000"/>
          <w:sz w:val="24"/>
          <w:szCs w:val="24"/>
        </w:rPr>
        <w:t>关于印发&lt;新疆维吾尔自治区矿山地质环境治理恢复基金管理办法&gt;的通知</w:t>
      </w:r>
      <w:r>
        <w:rPr>
          <w:color w:val="000000"/>
          <w:sz w:val="24"/>
          <w:szCs w:val="24"/>
        </w:rPr>
        <w:t>》</w:t>
      </w:r>
      <w:r>
        <w:rPr>
          <w:rFonts w:hint="eastAsia"/>
          <w:color w:val="000000"/>
          <w:sz w:val="24"/>
          <w:szCs w:val="24"/>
        </w:rPr>
        <w:t>(新自然资规[2022] 1号)。</w:t>
      </w:r>
    </w:p>
    <w:p>
      <w:pPr>
        <w:spacing w:line="360" w:lineRule="auto"/>
        <w:ind w:firstLine="480" w:firstLineChars="200"/>
        <w:jc w:val="both"/>
        <w:rPr>
          <w:color w:val="000000"/>
          <w:sz w:val="24"/>
          <w:szCs w:val="24"/>
        </w:rPr>
      </w:pPr>
      <w:r>
        <w:rPr>
          <w:color w:val="000000"/>
          <w:sz w:val="24"/>
          <w:szCs w:val="24"/>
        </w:rPr>
        <w:t>本方案工程包括环境保护与综合治理工程及土地复垦工程两个部分组成，则本估算包括环境保护与综合治理费用和土地复垦费用两个部分，因此取费构成及计算标准分为矿山地质环境保护与治理取费构成和土地复垦取费构成。</w:t>
      </w:r>
    </w:p>
    <w:p>
      <w:pPr>
        <w:spacing w:line="360" w:lineRule="auto"/>
        <w:ind w:firstLine="480" w:firstLineChars="200"/>
        <w:jc w:val="both"/>
        <w:rPr>
          <w:color w:val="000000"/>
          <w:sz w:val="24"/>
          <w:szCs w:val="24"/>
        </w:rPr>
      </w:pPr>
      <w:r>
        <w:rPr>
          <w:color w:val="000000"/>
          <w:sz w:val="24"/>
          <w:szCs w:val="24"/>
        </w:rPr>
        <w:t>矿山地质环境保护与治理取费构成：矿山地质环境保护与治理项目估算由工程施工费、设备购置费、其他费用（前期工作费、工程监理费、竣工验收费、业主管理费）组成。</w:t>
      </w:r>
    </w:p>
    <w:p>
      <w:pPr>
        <w:spacing w:line="360" w:lineRule="auto"/>
        <w:ind w:firstLine="480" w:firstLineChars="200"/>
        <w:jc w:val="both"/>
        <w:rPr>
          <w:color w:val="000000"/>
          <w:sz w:val="24"/>
          <w:szCs w:val="24"/>
        </w:rPr>
      </w:pPr>
      <w:r>
        <w:rPr>
          <w:color w:val="000000"/>
          <w:sz w:val="24"/>
          <w:szCs w:val="24"/>
        </w:rPr>
        <w:t>矿山土地复垦取费构成：根据《土地复垦方案编制规程》和《土地复垦方案编制实务》中的土地复垦费用组成说明，土地复垦费用包括工程施工费、设备费、其他费用（前期工作费、工程监理费、竣工验收费、业主管理费）、监测与管护费以及预备费（基本预备费、价差预备费、风险金）。</w:t>
      </w:r>
    </w:p>
    <w:p>
      <w:pPr>
        <w:spacing w:line="360" w:lineRule="auto"/>
        <w:ind w:firstLine="480" w:firstLineChars="200"/>
        <w:jc w:val="both"/>
        <w:rPr>
          <w:color w:val="000000"/>
          <w:sz w:val="24"/>
          <w:szCs w:val="24"/>
        </w:rPr>
      </w:pPr>
      <w:r>
        <w:rPr>
          <w:color w:val="000000"/>
          <w:sz w:val="24"/>
          <w:szCs w:val="24"/>
        </w:rPr>
        <w:t>（1）工程施工费</w:t>
      </w:r>
    </w:p>
    <w:p>
      <w:pPr>
        <w:spacing w:line="360" w:lineRule="auto"/>
        <w:ind w:firstLine="480" w:firstLineChars="200"/>
        <w:jc w:val="both"/>
        <w:rPr>
          <w:color w:val="000000"/>
          <w:sz w:val="24"/>
          <w:szCs w:val="24"/>
        </w:rPr>
      </w:pPr>
      <w:r>
        <w:rPr>
          <w:color w:val="000000"/>
          <w:sz w:val="24"/>
          <w:szCs w:val="24"/>
        </w:rPr>
        <w:t>工程施工费由直接费、间接费、利润和税金组成。</w:t>
      </w:r>
    </w:p>
    <w:p>
      <w:pPr>
        <w:spacing w:line="360" w:lineRule="auto"/>
        <w:ind w:firstLine="480" w:firstLineChars="200"/>
        <w:jc w:val="both"/>
        <w:rPr>
          <w:color w:val="000000"/>
          <w:sz w:val="24"/>
          <w:szCs w:val="24"/>
        </w:rPr>
      </w:pPr>
      <w:r>
        <w:rPr>
          <w:color w:val="000000"/>
          <w:sz w:val="24"/>
          <w:szCs w:val="24"/>
        </w:rPr>
        <w:t>1）直接费由直接工程费和措施费组成。</w:t>
      </w:r>
    </w:p>
    <w:p>
      <w:pPr>
        <w:spacing w:line="360" w:lineRule="auto"/>
        <w:ind w:firstLine="480" w:firstLineChars="200"/>
        <w:jc w:val="both"/>
        <w:rPr>
          <w:color w:val="000000"/>
          <w:sz w:val="24"/>
          <w:szCs w:val="24"/>
        </w:rPr>
      </w:pPr>
      <w:r>
        <w:rPr>
          <w:rFonts w:hint="eastAsia" w:ascii="宋体" w:hAnsi="宋体" w:cs="宋体"/>
          <w:color w:val="000000"/>
          <w:sz w:val="24"/>
          <w:szCs w:val="24"/>
        </w:rPr>
        <w:t>①</w:t>
      </w:r>
      <w:r>
        <w:rPr>
          <w:color w:val="000000"/>
          <w:sz w:val="24"/>
          <w:szCs w:val="24"/>
        </w:rPr>
        <w:t>直接工程费由人工费、材料费、机械使用费组成。</w:t>
      </w:r>
    </w:p>
    <w:p>
      <w:pPr>
        <w:spacing w:line="360" w:lineRule="auto"/>
        <w:ind w:firstLine="480" w:firstLineChars="200"/>
        <w:jc w:val="both"/>
        <w:rPr>
          <w:color w:val="000000"/>
          <w:sz w:val="24"/>
          <w:szCs w:val="24"/>
        </w:rPr>
      </w:pPr>
      <w:r>
        <w:rPr>
          <w:color w:val="000000"/>
          <w:sz w:val="24"/>
          <w:szCs w:val="24"/>
        </w:rPr>
        <w:t>本矿区位于新疆维吾尔自治区</w:t>
      </w:r>
      <w:r>
        <w:rPr>
          <w:rFonts w:hint="eastAsia"/>
          <w:color w:val="000000"/>
          <w:sz w:val="24"/>
          <w:szCs w:val="24"/>
        </w:rPr>
        <w:t>巴楚县</w:t>
      </w:r>
      <w:r>
        <w:rPr>
          <w:color w:val="000000"/>
          <w:sz w:val="24"/>
          <w:szCs w:val="24"/>
        </w:rPr>
        <w:t>，属于十一类工资区</w:t>
      </w:r>
      <w:r>
        <w:rPr>
          <w:rFonts w:hint="eastAsia"/>
          <w:color w:val="000000"/>
          <w:sz w:val="24"/>
          <w:szCs w:val="24"/>
        </w:rPr>
        <w:t>四</w:t>
      </w:r>
      <w:r>
        <w:rPr>
          <w:color w:val="000000"/>
          <w:sz w:val="24"/>
          <w:szCs w:val="24"/>
        </w:rPr>
        <w:t>类生活补贴区，</w:t>
      </w:r>
    </w:p>
    <w:p>
      <w:pPr>
        <w:spacing w:line="360" w:lineRule="auto"/>
        <w:ind w:firstLine="480" w:firstLineChars="200"/>
        <w:jc w:val="both"/>
        <w:rPr>
          <w:color w:val="000000"/>
          <w:sz w:val="24"/>
          <w:szCs w:val="24"/>
        </w:rPr>
      </w:pPr>
      <w:r>
        <w:rPr>
          <w:rFonts w:hint="eastAsia"/>
          <w:color w:val="000000"/>
          <w:sz w:val="24"/>
          <w:szCs w:val="24"/>
        </w:rPr>
        <w:t>其基本工资标准为甲类540元/月，乙类445元/月，地区工资系数为1.3479；地区生活补贴标准按四类区为78元/月。经计算，人工工资预算单价为：甲类工67.37元/工日；乙类工53.99元/工日</w:t>
      </w:r>
      <w:r>
        <w:rPr>
          <w:color w:val="000000"/>
          <w:sz w:val="24"/>
          <w:szCs w:val="24"/>
        </w:rPr>
        <w:t>。见表6-2、6-3、6-4。</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表6-2 新疆维吾尔自治区生活补贴费地区分类表</w:t>
      </w:r>
    </w:p>
    <w:tbl>
      <w:tblPr>
        <w:tblStyle w:val="47"/>
        <w:tblW w:w="8937" w:type="dxa"/>
        <w:jc w:val="center"/>
        <w:tblInd w:w="0" w:type="dxa"/>
        <w:tblLayout w:type="fixed"/>
        <w:tblCellMar>
          <w:top w:w="0" w:type="dxa"/>
          <w:left w:w="108" w:type="dxa"/>
          <w:bottom w:w="0" w:type="dxa"/>
          <w:right w:w="108" w:type="dxa"/>
        </w:tblCellMar>
      </w:tblPr>
      <w:tblGrid>
        <w:gridCol w:w="1196"/>
        <w:gridCol w:w="7092"/>
        <w:gridCol w:w="649"/>
      </w:tblGrid>
      <w:tr>
        <w:tblPrEx>
          <w:tblLayout w:type="fixed"/>
          <w:tblCellMar>
            <w:top w:w="0" w:type="dxa"/>
            <w:left w:w="108" w:type="dxa"/>
            <w:bottom w:w="0" w:type="dxa"/>
            <w:right w:w="108" w:type="dxa"/>
          </w:tblCellMar>
        </w:tblPrEx>
        <w:trPr>
          <w:trHeight w:val="41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地区类别</w:t>
            </w:r>
          </w:p>
        </w:tc>
        <w:tc>
          <w:tcPr>
            <w:tcW w:w="7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包括范围</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标准</w:t>
            </w:r>
          </w:p>
        </w:tc>
      </w:tr>
      <w:tr>
        <w:tblPrEx>
          <w:tblLayout w:type="fixed"/>
          <w:tblCellMar>
            <w:top w:w="0" w:type="dxa"/>
            <w:left w:w="108" w:type="dxa"/>
            <w:bottom w:w="0" w:type="dxa"/>
            <w:right w:w="108" w:type="dxa"/>
          </w:tblCellMar>
        </w:tblPrEx>
        <w:trPr>
          <w:trHeight w:val="351"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一类地区</w:t>
            </w:r>
          </w:p>
        </w:tc>
        <w:tc>
          <w:tcPr>
            <w:tcW w:w="7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乌鲁木齐市；石河子市；昌吉州：阜康市、米泉市、呼图壁县、玛纳斯县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54</w:t>
            </w:r>
          </w:p>
        </w:tc>
      </w:tr>
      <w:tr>
        <w:tblPrEx>
          <w:tblLayout w:type="fixed"/>
          <w:tblCellMar>
            <w:top w:w="0" w:type="dxa"/>
            <w:left w:w="108" w:type="dxa"/>
            <w:bottom w:w="0" w:type="dxa"/>
            <w:right w:w="108" w:type="dxa"/>
          </w:tblCellMar>
        </w:tblPrEx>
        <w:trPr>
          <w:trHeight w:val="135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二类地区</w:t>
            </w:r>
          </w:p>
        </w:tc>
        <w:tc>
          <w:tcPr>
            <w:tcW w:w="7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r>
              <w:rPr>
                <w:color w:val="000000"/>
                <w:sz w:val="21"/>
                <w:szCs w:val="21"/>
              </w:rPr>
              <w:t>克拉玛依市；吐鲁番地区：吐鲁番市、鄯善县、托克逊县；哈密地区：哈密市；昌吉州：奇台县、吉木萨尔县；伊犁州直：奎屯市；伊犁州：伊宁市、伊宁县；伊犁州塔城地区：乌苏市、沙湾县；巴音郭楞州：库尔勒市、焉耆县、和硕县、博湖县；阿克苏地区阿克苏市</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57</w:t>
            </w:r>
          </w:p>
        </w:tc>
      </w:tr>
      <w:tr>
        <w:tblPrEx>
          <w:tblLayout w:type="fixed"/>
          <w:tblCellMar>
            <w:top w:w="0" w:type="dxa"/>
            <w:left w:w="108" w:type="dxa"/>
            <w:bottom w:w="0" w:type="dxa"/>
            <w:right w:w="108" w:type="dxa"/>
          </w:tblCellMar>
        </w:tblPrEx>
        <w:trPr>
          <w:trHeight w:val="1567"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三类地区</w:t>
            </w:r>
          </w:p>
        </w:tc>
        <w:tc>
          <w:tcPr>
            <w:tcW w:w="7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r>
              <w:rPr>
                <w:color w:val="000000"/>
                <w:sz w:val="21"/>
                <w:szCs w:val="21"/>
              </w:rPr>
              <w:t>哈密地区:巴里坤县；昌吉州:木垒县；伊犁州:察布察尔县、霍城县、巩留县、新源县、特克斯县、尼勒克县；伊犁州塔城地区：塔城市、额敏县、托里县；伊犁州阿勒泰地区：阿勒泰市、布尔津县、福海县、哈巴河县；博尔塔拉州：博乐市、精河县；巴音郭楞州：轮台县、和静县、尉犁县；阿克苏地区：温宿县、库车县、沙雅县、新和县、拜城县、阿瓦提县；喀什地区:喀什市、疏附县、疏勒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73</w:t>
            </w:r>
          </w:p>
        </w:tc>
      </w:tr>
      <w:tr>
        <w:tblPrEx>
          <w:tblLayout w:type="fixed"/>
          <w:tblCellMar>
            <w:top w:w="0" w:type="dxa"/>
            <w:left w:w="108" w:type="dxa"/>
            <w:bottom w:w="0" w:type="dxa"/>
            <w:right w:w="108" w:type="dxa"/>
          </w:tblCellMar>
        </w:tblPrEx>
        <w:trPr>
          <w:trHeight w:val="1745"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四类地区</w:t>
            </w:r>
          </w:p>
        </w:tc>
        <w:tc>
          <w:tcPr>
            <w:tcW w:w="7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r>
              <w:rPr>
                <w:color w:val="000000"/>
                <w:sz w:val="21"/>
                <w:szCs w:val="21"/>
              </w:rPr>
              <w:t>伊犁州阿勒泰地区：富蕴县、青河县、吉木乃县；伊犁州塔地区：裕民县、和布克塞尔县；哈密地区：伊吾县；伊犁州：昭苏县；博尔塔拉州：温泉县；巴音郭楞州：若羌县、且末县；克孜勒苏州：阿合奇县、乌恰县、阿图什市、阿克陶县；阿克苏地区：柯坪县、乌什县；喀什地区：塔什库尔干县、英吉沙县、泽普县、莎车县、</w:t>
            </w:r>
            <w:r>
              <w:rPr>
                <w:rFonts w:hint="eastAsia"/>
                <w:color w:val="000000"/>
                <w:sz w:val="21"/>
                <w:szCs w:val="21"/>
              </w:rPr>
              <w:t>叶城县</w:t>
            </w:r>
            <w:r>
              <w:rPr>
                <w:color w:val="000000"/>
                <w:sz w:val="21"/>
                <w:szCs w:val="21"/>
              </w:rPr>
              <w:t>、麦盖提县、岳普湖县、伽师县、</w:t>
            </w:r>
            <w:r>
              <w:rPr>
                <w:b/>
                <w:bCs/>
                <w:color w:val="000000"/>
                <w:sz w:val="21"/>
                <w:szCs w:val="21"/>
              </w:rPr>
              <w:t>巴楚县、</w:t>
            </w:r>
            <w:r>
              <w:rPr>
                <w:color w:val="000000"/>
                <w:sz w:val="21"/>
                <w:szCs w:val="21"/>
              </w:rPr>
              <w:t>图木舒克市；和田地区：民丰县、和田市(含和田县)、墨玉县、皮山县、洛浦县、策勒县、于田县</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rPr>
            </w:pPr>
            <w:r>
              <w:rPr>
                <w:color w:val="000000"/>
                <w:sz w:val="21"/>
                <w:szCs w:val="21"/>
              </w:rPr>
              <w:t>78</w:t>
            </w:r>
          </w:p>
        </w:tc>
      </w:tr>
    </w:tbl>
    <w:p>
      <w:pPr>
        <w:pStyle w:val="155"/>
        <w:spacing w:line="240" w:lineRule="auto"/>
        <w:rPr>
          <w:rFonts w:ascii="Times New Roman" w:hAnsi="Times New Roman" w:eastAsia="宋体" w:cs="Times New Roman"/>
          <w:b/>
          <w:bCs w:val="0"/>
          <w:sz w:val="24"/>
          <w:szCs w:val="24"/>
        </w:rPr>
      </w:pP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表6-3 人工预算单价计算表（乙类工）</w:t>
      </w:r>
    </w:p>
    <w:tbl>
      <w:tblPr>
        <w:tblStyle w:val="47"/>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092"/>
        <w:gridCol w:w="356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地区类别</w:t>
            </w:r>
          </w:p>
        </w:tc>
        <w:tc>
          <w:tcPr>
            <w:tcW w:w="3092" w:type="dxa"/>
            <w:shd w:val="clear" w:color="000000" w:fill="FFFFFF"/>
            <w:noWrap/>
            <w:vAlign w:val="center"/>
          </w:tcPr>
          <w:p>
            <w:pPr>
              <w:jc w:val="center"/>
              <w:rPr>
                <w:color w:val="000000"/>
                <w:sz w:val="21"/>
                <w:szCs w:val="21"/>
              </w:rPr>
            </w:pPr>
            <w:r>
              <w:rPr>
                <w:color w:val="000000"/>
                <w:sz w:val="21"/>
                <w:szCs w:val="21"/>
              </w:rPr>
              <w:t>十一类工资区</w:t>
            </w:r>
            <w:r>
              <w:rPr>
                <w:rFonts w:hint="eastAsia"/>
                <w:color w:val="000000"/>
                <w:sz w:val="21"/>
                <w:szCs w:val="21"/>
              </w:rPr>
              <w:t>四</w:t>
            </w:r>
            <w:r>
              <w:rPr>
                <w:color w:val="000000"/>
                <w:sz w:val="21"/>
                <w:szCs w:val="21"/>
              </w:rPr>
              <w:t>类生活补贴区</w:t>
            </w:r>
          </w:p>
        </w:tc>
        <w:tc>
          <w:tcPr>
            <w:tcW w:w="3564" w:type="dxa"/>
            <w:shd w:val="clear" w:color="000000" w:fill="FFFFFF"/>
            <w:noWrap/>
            <w:vAlign w:val="center"/>
          </w:tcPr>
          <w:p>
            <w:pPr>
              <w:jc w:val="center"/>
              <w:rPr>
                <w:color w:val="000000"/>
                <w:sz w:val="21"/>
                <w:szCs w:val="21"/>
              </w:rPr>
            </w:pPr>
            <w:r>
              <w:rPr>
                <w:color w:val="000000"/>
                <w:sz w:val="21"/>
                <w:szCs w:val="21"/>
              </w:rPr>
              <w:t>定额人工等级</w:t>
            </w:r>
          </w:p>
        </w:tc>
        <w:tc>
          <w:tcPr>
            <w:tcW w:w="1224" w:type="dxa"/>
            <w:shd w:val="clear" w:color="000000" w:fill="FFFFFF"/>
            <w:noWrap/>
            <w:vAlign w:val="center"/>
          </w:tcPr>
          <w:p>
            <w:pPr>
              <w:jc w:val="center"/>
              <w:rPr>
                <w:color w:val="000000"/>
                <w:sz w:val="21"/>
                <w:szCs w:val="21"/>
              </w:rPr>
            </w:pPr>
            <w:r>
              <w:rPr>
                <w:color w:val="000000"/>
                <w:sz w:val="21"/>
                <w:szCs w:val="21"/>
              </w:rPr>
              <w:t>甲类工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序号</w:t>
            </w:r>
          </w:p>
        </w:tc>
        <w:tc>
          <w:tcPr>
            <w:tcW w:w="3092" w:type="dxa"/>
            <w:shd w:val="clear" w:color="000000" w:fill="FFFFFF"/>
            <w:noWrap/>
            <w:vAlign w:val="center"/>
          </w:tcPr>
          <w:p>
            <w:pPr>
              <w:jc w:val="center"/>
              <w:rPr>
                <w:color w:val="000000"/>
                <w:sz w:val="21"/>
                <w:szCs w:val="21"/>
              </w:rPr>
            </w:pPr>
            <w:r>
              <w:rPr>
                <w:color w:val="000000"/>
                <w:sz w:val="21"/>
                <w:szCs w:val="21"/>
              </w:rPr>
              <w:t>项目</w:t>
            </w:r>
          </w:p>
        </w:tc>
        <w:tc>
          <w:tcPr>
            <w:tcW w:w="3564" w:type="dxa"/>
            <w:shd w:val="clear" w:color="000000" w:fill="FFFFFF"/>
            <w:noWrap/>
            <w:vAlign w:val="center"/>
          </w:tcPr>
          <w:p>
            <w:pPr>
              <w:jc w:val="center"/>
              <w:rPr>
                <w:color w:val="000000"/>
                <w:sz w:val="21"/>
                <w:szCs w:val="21"/>
              </w:rPr>
            </w:pPr>
            <w:r>
              <w:rPr>
                <w:color w:val="000000"/>
                <w:sz w:val="21"/>
                <w:szCs w:val="21"/>
              </w:rPr>
              <w:t>计算式</w:t>
            </w:r>
          </w:p>
        </w:tc>
        <w:tc>
          <w:tcPr>
            <w:tcW w:w="1224" w:type="dxa"/>
            <w:shd w:val="clear" w:color="000000" w:fill="FFFFFF"/>
            <w:noWrap/>
            <w:vAlign w:val="center"/>
          </w:tcPr>
          <w:p>
            <w:pPr>
              <w:jc w:val="center"/>
              <w:rPr>
                <w:color w:val="000000"/>
                <w:sz w:val="21"/>
                <w:szCs w:val="21"/>
              </w:rPr>
            </w:pPr>
            <w:r>
              <w:rPr>
                <w:color w:val="000000"/>
                <w:sz w:val="21"/>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1</w:t>
            </w:r>
          </w:p>
        </w:tc>
        <w:tc>
          <w:tcPr>
            <w:tcW w:w="3092" w:type="dxa"/>
            <w:shd w:val="clear" w:color="000000" w:fill="FFFFFF"/>
            <w:noWrap/>
            <w:vAlign w:val="center"/>
          </w:tcPr>
          <w:p>
            <w:pPr>
              <w:jc w:val="center"/>
              <w:rPr>
                <w:color w:val="000000"/>
                <w:sz w:val="21"/>
                <w:szCs w:val="21"/>
              </w:rPr>
            </w:pPr>
            <w:r>
              <w:rPr>
                <w:color w:val="000000"/>
                <w:sz w:val="21"/>
                <w:szCs w:val="21"/>
              </w:rPr>
              <w:t>基本工资</w:t>
            </w:r>
          </w:p>
        </w:tc>
        <w:tc>
          <w:tcPr>
            <w:tcW w:w="3564" w:type="dxa"/>
            <w:shd w:val="clear" w:color="000000" w:fill="FFFFFF"/>
            <w:noWrap/>
            <w:vAlign w:val="center"/>
          </w:tcPr>
          <w:p>
            <w:pPr>
              <w:jc w:val="center"/>
              <w:rPr>
                <w:color w:val="000000"/>
                <w:sz w:val="21"/>
                <w:szCs w:val="21"/>
              </w:rPr>
            </w:pPr>
            <w:r>
              <w:rPr>
                <w:color w:val="000000"/>
                <w:sz w:val="21"/>
                <w:szCs w:val="21"/>
              </w:rPr>
              <w:t>540*1.3479*12/（250-10）</w:t>
            </w:r>
          </w:p>
        </w:tc>
        <w:tc>
          <w:tcPr>
            <w:tcW w:w="1224" w:type="dxa"/>
            <w:shd w:val="clear" w:color="000000" w:fill="FFFFFF"/>
            <w:noWrap/>
            <w:vAlign w:val="center"/>
          </w:tcPr>
          <w:p>
            <w:pPr>
              <w:jc w:val="center"/>
              <w:rPr>
                <w:color w:val="000000"/>
                <w:sz w:val="21"/>
                <w:szCs w:val="21"/>
              </w:rPr>
            </w:pPr>
            <w:r>
              <w:rPr>
                <w:color w:val="000000"/>
                <w:sz w:val="21"/>
                <w:szCs w:val="21"/>
              </w:rPr>
              <w:t xml:space="preserve">36.39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2</w:t>
            </w:r>
          </w:p>
        </w:tc>
        <w:tc>
          <w:tcPr>
            <w:tcW w:w="3092" w:type="dxa"/>
            <w:shd w:val="clear" w:color="000000" w:fill="FFFFFF"/>
            <w:noWrap/>
            <w:vAlign w:val="center"/>
          </w:tcPr>
          <w:p>
            <w:pPr>
              <w:jc w:val="center"/>
              <w:rPr>
                <w:color w:val="000000"/>
                <w:sz w:val="21"/>
                <w:szCs w:val="21"/>
              </w:rPr>
            </w:pPr>
            <w:r>
              <w:rPr>
                <w:color w:val="000000"/>
                <w:sz w:val="21"/>
                <w:szCs w:val="21"/>
              </w:rPr>
              <w:t>辅助工资</w:t>
            </w:r>
          </w:p>
        </w:tc>
        <w:tc>
          <w:tcPr>
            <w:tcW w:w="3564" w:type="dxa"/>
            <w:shd w:val="clear" w:color="000000" w:fill="FFFFFF"/>
            <w:noWrap/>
            <w:vAlign w:val="center"/>
          </w:tcPr>
          <w:p>
            <w:pPr>
              <w:jc w:val="center"/>
              <w:rPr>
                <w:color w:val="000000"/>
                <w:sz w:val="21"/>
                <w:szCs w:val="21"/>
              </w:rPr>
            </w:pPr>
          </w:p>
        </w:tc>
        <w:tc>
          <w:tcPr>
            <w:tcW w:w="1224" w:type="dxa"/>
            <w:shd w:val="clear" w:color="000000" w:fill="FFFFFF"/>
            <w:noWrap/>
            <w:vAlign w:val="center"/>
          </w:tcPr>
          <w:p>
            <w:pPr>
              <w:jc w:val="center"/>
              <w:rPr>
                <w:color w:val="000000"/>
                <w:sz w:val="21"/>
                <w:szCs w:val="21"/>
              </w:rPr>
            </w:pPr>
            <w:r>
              <w:rPr>
                <w:color w:val="000000"/>
                <w:sz w:val="21"/>
                <w:szCs w:val="21"/>
              </w:rPr>
              <w:t xml:space="preserve">10.70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(1)</w:t>
            </w:r>
          </w:p>
        </w:tc>
        <w:tc>
          <w:tcPr>
            <w:tcW w:w="3092" w:type="dxa"/>
            <w:shd w:val="clear" w:color="000000" w:fill="FFFFFF"/>
            <w:noWrap/>
            <w:vAlign w:val="center"/>
          </w:tcPr>
          <w:p>
            <w:pPr>
              <w:jc w:val="center"/>
              <w:rPr>
                <w:color w:val="000000"/>
                <w:sz w:val="21"/>
                <w:szCs w:val="21"/>
              </w:rPr>
            </w:pPr>
            <w:r>
              <w:rPr>
                <w:color w:val="000000"/>
                <w:sz w:val="21"/>
                <w:szCs w:val="21"/>
              </w:rPr>
              <w:t>地区津贴</w:t>
            </w:r>
          </w:p>
        </w:tc>
        <w:tc>
          <w:tcPr>
            <w:tcW w:w="3564" w:type="dxa"/>
            <w:shd w:val="clear" w:color="000000" w:fill="FFFFFF"/>
            <w:noWrap/>
            <w:vAlign w:val="center"/>
          </w:tcPr>
          <w:p>
            <w:pPr>
              <w:jc w:val="center"/>
              <w:rPr>
                <w:color w:val="000000"/>
                <w:sz w:val="21"/>
                <w:szCs w:val="21"/>
              </w:rPr>
            </w:pPr>
            <w:r>
              <w:rPr>
                <w:color w:val="000000"/>
                <w:sz w:val="21"/>
                <w:szCs w:val="21"/>
              </w:rPr>
              <w:t>78*12/（250-10）</w:t>
            </w:r>
          </w:p>
        </w:tc>
        <w:tc>
          <w:tcPr>
            <w:tcW w:w="1224" w:type="dxa"/>
            <w:shd w:val="clear" w:color="000000" w:fill="FFFFFF"/>
            <w:noWrap/>
            <w:vAlign w:val="center"/>
          </w:tcPr>
          <w:p>
            <w:pPr>
              <w:jc w:val="center"/>
              <w:rPr>
                <w:color w:val="000000"/>
                <w:sz w:val="21"/>
                <w:szCs w:val="21"/>
              </w:rPr>
            </w:pPr>
            <w:r>
              <w:rPr>
                <w:color w:val="000000"/>
                <w:sz w:val="21"/>
                <w:szCs w:val="21"/>
              </w:rPr>
              <w:t xml:space="preserve">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(2)</w:t>
            </w:r>
          </w:p>
        </w:tc>
        <w:tc>
          <w:tcPr>
            <w:tcW w:w="3092" w:type="dxa"/>
            <w:shd w:val="clear" w:color="000000" w:fill="FFFFFF"/>
            <w:noWrap/>
            <w:vAlign w:val="center"/>
          </w:tcPr>
          <w:p>
            <w:pPr>
              <w:jc w:val="center"/>
              <w:rPr>
                <w:color w:val="000000"/>
                <w:sz w:val="21"/>
                <w:szCs w:val="21"/>
              </w:rPr>
            </w:pPr>
            <w:r>
              <w:rPr>
                <w:color w:val="000000"/>
                <w:sz w:val="21"/>
                <w:szCs w:val="21"/>
              </w:rPr>
              <w:t>施工津贴</w:t>
            </w:r>
          </w:p>
        </w:tc>
        <w:tc>
          <w:tcPr>
            <w:tcW w:w="3564" w:type="dxa"/>
            <w:shd w:val="clear" w:color="000000" w:fill="FFFFFF"/>
            <w:noWrap/>
            <w:vAlign w:val="center"/>
          </w:tcPr>
          <w:p>
            <w:pPr>
              <w:jc w:val="center"/>
              <w:rPr>
                <w:color w:val="000000"/>
                <w:sz w:val="21"/>
                <w:szCs w:val="21"/>
              </w:rPr>
            </w:pPr>
            <w:r>
              <w:rPr>
                <w:color w:val="000000"/>
                <w:sz w:val="21"/>
                <w:szCs w:val="21"/>
              </w:rPr>
              <w:t>3.5*365*0.95/（250-10）</w:t>
            </w:r>
          </w:p>
        </w:tc>
        <w:tc>
          <w:tcPr>
            <w:tcW w:w="1224" w:type="dxa"/>
            <w:shd w:val="clear" w:color="000000" w:fill="FFFFFF"/>
            <w:noWrap/>
            <w:vAlign w:val="center"/>
          </w:tcPr>
          <w:p>
            <w:pPr>
              <w:jc w:val="center"/>
              <w:rPr>
                <w:color w:val="000000"/>
                <w:sz w:val="21"/>
                <w:szCs w:val="21"/>
              </w:rPr>
            </w:pPr>
            <w:r>
              <w:rPr>
                <w:color w:val="000000"/>
                <w:sz w:val="21"/>
                <w:szCs w:val="21"/>
              </w:rPr>
              <w:t xml:space="preserve">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(3)</w:t>
            </w:r>
          </w:p>
        </w:tc>
        <w:tc>
          <w:tcPr>
            <w:tcW w:w="3092" w:type="dxa"/>
            <w:shd w:val="clear" w:color="000000" w:fill="FFFFFF"/>
            <w:noWrap/>
            <w:vAlign w:val="center"/>
          </w:tcPr>
          <w:p>
            <w:pPr>
              <w:jc w:val="center"/>
              <w:rPr>
                <w:color w:val="000000"/>
                <w:sz w:val="21"/>
                <w:szCs w:val="21"/>
              </w:rPr>
            </w:pPr>
            <w:r>
              <w:rPr>
                <w:color w:val="000000"/>
                <w:sz w:val="21"/>
                <w:szCs w:val="21"/>
              </w:rPr>
              <w:t>夜班津贴</w:t>
            </w:r>
          </w:p>
        </w:tc>
        <w:tc>
          <w:tcPr>
            <w:tcW w:w="3564" w:type="dxa"/>
            <w:shd w:val="clear" w:color="000000" w:fill="FFFFFF"/>
            <w:noWrap/>
            <w:vAlign w:val="center"/>
          </w:tcPr>
          <w:p>
            <w:pPr>
              <w:jc w:val="center"/>
              <w:rPr>
                <w:color w:val="000000"/>
                <w:sz w:val="21"/>
                <w:szCs w:val="21"/>
              </w:rPr>
            </w:pPr>
            <w:r>
              <w:rPr>
                <w:color w:val="000000"/>
                <w:sz w:val="21"/>
                <w:szCs w:val="21"/>
              </w:rPr>
              <w:t>（4.5+3.5）/2*0.20</w:t>
            </w:r>
          </w:p>
        </w:tc>
        <w:tc>
          <w:tcPr>
            <w:tcW w:w="1224" w:type="dxa"/>
            <w:shd w:val="clear" w:color="000000" w:fill="FFFFFF"/>
            <w:noWrap/>
            <w:vAlign w:val="center"/>
          </w:tcPr>
          <w:p>
            <w:pPr>
              <w:jc w:val="center"/>
              <w:rPr>
                <w:color w:val="000000"/>
                <w:sz w:val="21"/>
                <w:szCs w:val="21"/>
              </w:rPr>
            </w:pPr>
            <w:r>
              <w:rPr>
                <w:color w:val="000000"/>
                <w:sz w:val="21"/>
                <w:szCs w:val="21"/>
              </w:rPr>
              <w:t xml:space="preserve">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(4)</w:t>
            </w:r>
          </w:p>
        </w:tc>
        <w:tc>
          <w:tcPr>
            <w:tcW w:w="3092" w:type="dxa"/>
            <w:shd w:val="clear" w:color="000000" w:fill="FFFFFF"/>
            <w:noWrap/>
            <w:vAlign w:val="center"/>
          </w:tcPr>
          <w:p>
            <w:pPr>
              <w:jc w:val="center"/>
              <w:rPr>
                <w:color w:val="000000"/>
                <w:sz w:val="21"/>
                <w:szCs w:val="21"/>
              </w:rPr>
            </w:pPr>
            <w:r>
              <w:rPr>
                <w:color w:val="000000"/>
                <w:sz w:val="21"/>
                <w:szCs w:val="21"/>
              </w:rPr>
              <w:t>节日加班津贴</w:t>
            </w:r>
          </w:p>
        </w:tc>
        <w:tc>
          <w:tcPr>
            <w:tcW w:w="3564" w:type="dxa"/>
            <w:shd w:val="clear" w:color="000000" w:fill="FFFFFF"/>
            <w:noWrap/>
            <w:vAlign w:val="center"/>
          </w:tcPr>
          <w:p>
            <w:pPr>
              <w:jc w:val="center"/>
              <w:rPr>
                <w:color w:val="000000"/>
                <w:sz w:val="21"/>
                <w:szCs w:val="21"/>
              </w:rPr>
            </w:pPr>
            <w:r>
              <w:rPr>
                <w:color w:val="000000"/>
                <w:sz w:val="21"/>
                <w:szCs w:val="21"/>
              </w:rPr>
              <w:t>基本工资*（3-1）*11/250*0.35</w:t>
            </w:r>
          </w:p>
        </w:tc>
        <w:tc>
          <w:tcPr>
            <w:tcW w:w="1224" w:type="dxa"/>
            <w:shd w:val="clear" w:color="000000" w:fill="FFFFFF"/>
            <w:noWrap/>
            <w:vAlign w:val="center"/>
          </w:tcPr>
          <w:p>
            <w:pPr>
              <w:jc w:val="center"/>
              <w:rPr>
                <w:color w:val="000000"/>
                <w:sz w:val="21"/>
                <w:szCs w:val="21"/>
              </w:rPr>
            </w:pPr>
            <w:r>
              <w:rPr>
                <w:color w:val="000000"/>
                <w:sz w:val="21"/>
                <w:szCs w:val="21"/>
              </w:rPr>
              <w:t xml:space="preserve">0.94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3</w:t>
            </w:r>
          </w:p>
        </w:tc>
        <w:tc>
          <w:tcPr>
            <w:tcW w:w="3092" w:type="dxa"/>
            <w:shd w:val="clear" w:color="000000" w:fill="FFFFFF"/>
            <w:noWrap/>
            <w:vAlign w:val="center"/>
          </w:tcPr>
          <w:p>
            <w:pPr>
              <w:jc w:val="center"/>
              <w:rPr>
                <w:color w:val="000000"/>
                <w:sz w:val="21"/>
                <w:szCs w:val="21"/>
              </w:rPr>
            </w:pPr>
            <w:r>
              <w:rPr>
                <w:color w:val="000000"/>
                <w:sz w:val="21"/>
                <w:szCs w:val="21"/>
              </w:rPr>
              <w:t>工资附加费</w:t>
            </w:r>
          </w:p>
        </w:tc>
        <w:tc>
          <w:tcPr>
            <w:tcW w:w="3564" w:type="dxa"/>
            <w:shd w:val="clear" w:color="000000" w:fill="FFFFFF"/>
            <w:noWrap/>
            <w:vAlign w:val="center"/>
          </w:tcPr>
          <w:p>
            <w:pPr>
              <w:jc w:val="center"/>
              <w:rPr>
                <w:color w:val="000000"/>
                <w:sz w:val="21"/>
                <w:szCs w:val="21"/>
              </w:rPr>
            </w:pPr>
          </w:p>
        </w:tc>
        <w:tc>
          <w:tcPr>
            <w:tcW w:w="1224" w:type="dxa"/>
            <w:shd w:val="clear" w:color="000000" w:fill="FFFFFF"/>
            <w:noWrap/>
            <w:vAlign w:val="center"/>
          </w:tcPr>
          <w:p>
            <w:pPr>
              <w:jc w:val="center"/>
              <w:rPr>
                <w:color w:val="000000"/>
                <w:sz w:val="21"/>
                <w:szCs w:val="21"/>
              </w:rPr>
            </w:pPr>
            <w:r>
              <w:rPr>
                <w:color w:val="000000"/>
                <w:sz w:val="21"/>
                <w:szCs w:val="21"/>
              </w:rPr>
              <w:t xml:space="preserve">20.28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(1)</w:t>
            </w:r>
          </w:p>
        </w:tc>
        <w:tc>
          <w:tcPr>
            <w:tcW w:w="3092" w:type="dxa"/>
            <w:shd w:val="clear" w:color="000000" w:fill="FFFFFF"/>
            <w:noWrap/>
            <w:vAlign w:val="center"/>
          </w:tcPr>
          <w:p>
            <w:pPr>
              <w:jc w:val="center"/>
              <w:rPr>
                <w:color w:val="000000"/>
                <w:sz w:val="21"/>
                <w:szCs w:val="21"/>
              </w:rPr>
            </w:pPr>
            <w:r>
              <w:rPr>
                <w:color w:val="000000"/>
                <w:sz w:val="21"/>
                <w:szCs w:val="21"/>
              </w:rPr>
              <w:t>职工福利基金</w:t>
            </w:r>
          </w:p>
        </w:tc>
        <w:tc>
          <w:tcPr>
            <w:tcW w:w="3564" w:type="dxa"/>
            <w:shd w:val="clear" w:color="000000" w:fill="FFFFFF"/>
            <w:noWrap/>
            <w:vAlign w:val="center"/>
          </w:tcPr>
          <w:p>
            <w:pPr>
              <w:jc w:val="center"/>
              <w:rPr>
                <w:color w:val="000000"/>
                <w:sz w:val="21"/>
                <w:szCs w:val="21"/>
              </w:rPr>
            </w:pPr>
            <w:r>
              <w:rPr>
                <w:color w:val="000000"/>
                <w:sz w:val="21"/>
                <w:szCs w:val="21"/>
              </w:rPr>
              <w:t>（基本工资+辅助工资）*14%</w:t>
            </w:r>
          </w:p>
        </w:tc>
        <w:tc>
          <w:tcPr>
            <w:tcW w:w="1224" w:type="dxa"/>
            <w:shd w:val="clear" w:color="000000" w:fill="FFFFFF"/>
            <w:noWrap/>
            <w:vAlign w:val="center"/>
          </w:tcPr>
          <w:p>
            <w:pPr>
              <w:jc w:val="center"/>
              <w:rPr>
                <w:color w:val="000000"/>
                <w:sz w:val="21"/>
                <w:szCs w:val="21"/>
              </w:rPr>
            </w:pPr>
            <w:r>
              <w:rPr>
                <w:color w:val="000000"/>
                <w:sz w:val="21"/>
                <w:szCs w:val="21"/>
              </w:rPr>
              <w:t xml:space="preserve">5.74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(2)</w:t>
            </w:r>
          </w:p>
        </w:tc>
        <w:tc>
          <w:tcPr>
            <w:tcW w:w="3092" w:type="dxa"/>
            <w:shd w:val="clear" w:color="000000" w:fill="FFFFFF"/>
            <w:noWrap/>
            <w:vAlign w:val="center"/>
          </w:tcPr>
          <w:p>
            <w:pPr>
              <w:jc w:val="center"/>
              <w:rPr>
                <w:color w:val="000000"/>
                <w:sz w:val="21"/>
                <w:szCs w:val="21"/>
              </w:rPr>
            </w:pPr>
            <w:r>
              <w:rPr>
                <w:color w:val="000000"/>
                <w:sz w:val="21"/>
                <w:szCs w:val="21"/>
              </w:rPr>
              <w:t>工会经费</w:t>
            </w:r>
          </w:p>
        </w:tc>
        <w:tc>
          <w:tcPr>
            <w:tcW w:w="3564" w:type="dxa"/>
            <w:shd w:val="clear" w:color="000000" w:fill="FFFFFF"/>
            <w:noWrap/>
            <w:vAlign w:val="center"/>
          </w:tcPr>
          <w:p>
            <w:pPr>
              <w:jc w:val="center"/>
              <w:rPr>
                <w:color w:val="000000"/>
                <w:sz w:val="21"/>
                <w:szCs w:val="21"/>
              </w:rPr>
            </w:pPr>
            <w:r>
              <w:rPr>
                <w:color w:val="000000"/>
                <w:sz w:val="21"/>
                <w:szCs w:val="21"/>
              </w:rPr>
              <w:t>（基本工资+辅助工资）*2%</w:t>
            </w:r>
          </w:p>
        </w:tc>
        <w:tc>
          <w:tcPr>
            <w:tcW w:w="1224" w:type="dxa"/>
            <w:shd w:val="clear" w:color="000000" w:fill="FFFFFF"/>
            <w:noWrap/>
            <w:vAlign w:val="center"/>
          </w:tcPr>
          <w:p>
            <w:pPr>
              <w:jc w:val="center"/>
              <w:rPr>
                <w:color w:val="000000"/>
                <w:sz w:val="21"/>
                <w:szCs w:val="21"/>
              </w:rPr>
            </w:pPr>
            <w:r>
              <w:rPr>
                <w:color w:val="000000"/>
                <w:sz w:val="21"/>
                <w:szCs w:val="21"/>
              </w:rPr>
              <w:t xml:space="preserve">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(3)</w:t>
            </w:r>
          </w:p>
        </w:tc>
        <w:tc>
          <w:tcPr>
            <w:tcW w:w="3092" w:type="dxa"/>
            <w:shd w:val="clear" w:color="000000" w:fill="FFFFFF"/>
            <w:noWrap/>
            <w:vAlign w:val="center"/>
          </w:tcPr>
          <w:p>
            <w:pPr>
              <w:jc w:val="center"/>
              <w:rPr>
                <w:color w:val="000000"/>
                <w:sz w:val="21"/>
                <w:szCs w:val="21"/>
              </w:rPr>
            </w:pPr>
            <w:r>
              <w:rPr>
                <w:color w:val="000000"/>
                <w:sz w:val="21"/>
                <w:szCs w:val="21"/>
              </w:rPr>
              <w:t>养老保险费</w:t>
            </w:r>
          </w:p>
        </w:tc>
        <w:tc>
          <w:tcPr>
            <w:tcW w:w="3564" w:type="dxa"/>
            <w:shd w:val="clear" w:color="000000" w:fill="FFFFFF"/>
            <w:noWrap/>
            <w:vAlign w:val="center"/>
          </w:tcPr>
          <w:p>
            <w:pPr>
              <w:jc w:val="center"/>
              <w:rPr>
                <w:color w:val="000000"/>
                <w:sz w:val="21"/>
                <w:szCs w:val="21"/>
              </w:rPr>
            </w:pPr>
            <w:r>
              <w:rPr>
                <w:color w:val="000000"/>
                <w:sz w:val="21"/>
                <w:szCs w:val="21"/>
              </w:rPr>
              <w:t>（基本工资+辅助工资）*20%</w:t>
            </w:r>
          </w:p>
        </w:tc>
        <w:tc>
          <w:tcPr>
            <w:tcW w:w="1224" w:type="dxa"/>
            <w:shd w:val="clear" w:color="000000" w:fill="FFFFFF"/>
            <w:noWrap/>
            <w:vAlign w:val="center"/>
          </w:tcPr>
          <w:p>
            <w:pPr>
              <w:jc w:val="center"/>
              <w:rPr>
                <w:color w:val="000000"/>
                <w:sz w:val="21"/>
                <w:szCs w:val="21"/>
              </w:rPr>
            </w:pPr>
            <w:r>
              <w:rPr>
                <w:color w:val="000000"/>
                <w:sz w:val="21"/>
                <w:szCs w:val="21"/>
              </w:rPr>
              <w:t xml:space="preserve">8.19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(4)</w:t>
            </w:r>
          </w:p>
        </w:tc>
        <w:tc>
          <w:tcPr>
            <w:tcW w:w="3092" w:type="dxa"/>
            <w:shd w:val="clear" w:color="000000" w:fill="FFFFFF"/>
            <w:noWrap/>
            <w:vAlign w:val="center"/>
          </w:tcPr>
          <w:p>
            <w:pPr>
              <w:jc w:val="center"/>
              <w:rPr>
                <w:color w:val="000000"/>
                <w:sz w:val="21"/>
                <w:szCs w:val="21"/>
              </w:rPr>
            </w:pPr>
            <w:r>
              <w:rPr>
                <w:color w:val="000000"/>
                <w:sz w:val="21"/>
                <w:szCs w:val="21"/>
              </w:rPr>
              <w:t>医疗保险费</w:t>
            </w:r>
          </w:p>
        </w:tc>
        <w:tc>
          <w:tcPr>
            <w:tcW w:w="3564" w:type="dxa"/>
            <w:shd w:val="clear" w:color="000000" w:fill="FFFFFF"/>
            <w:noWrap/>
            <w:vAlign w:val="center"/>
          </w:tcPr>
          <w:p>
            <w:pPr>
              <w:jc w:val="center"/>
              <w:rPr>
                <w:color w:val="000000"/>
                <w:sz w:val="21"/>
                <w:szCs w:val="21"/>
              </w:rPr>
            </w:pPr>
            <w:r>
              <w:rPr>
                <w:color w:val="000000"/>
                <w:sz w:val="21"/>
                <w:szCs w:val="21"/>
              </w:rPr>
              <w:t>（基本工资+辅助工资）*4%</w:t>
            </w:r>
          </w:p>
        </w:tc>
        <w:tc>
          <w:tcPr>
            <w:tcW w:w="1224" w:type="dxa"/>
            <w:shd w:val="clear" w:color="000000" w:fill="FFFFFF"/>
            <w:noWrap/>
            <w:vAlign w:val="center"/>
          </w:tcPr>
          <w:p>
            <w:pPr>
              <w:jc w:val="center"/>
              <w:rPr>
                <w:color w:val="000000"/>
                <w:sz w:val="21"/>
                <w:szCs w:val="21"/>
              </w:rPr>
            </w:pPr>
            <w:r>
              <w:rPr>
                <w:color w:val="000000"/>
                <w:sz w:val="21"/>
                <w:szCs w:val="21"/>
              </w:rPr>
              <w:t xml:space="preserve">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(5)</w:t>
            </w:r>
          </w:p>
        </w:tc>
        <w:tc>
          <w:tcPr>
            <w:tcW w:w="3092" w:type="dxa"/>
            <w:shd w:val="clear" w:color="000000" w:fill="FFFFFF"/>
            <w:noWrap/>
            <w:vAlign w:val="center"/>
          </w:tcPr>
          <w:p>
            <w:pPr>
              <w:jc w:val="center"/>
              <w:rPr>
                <w:color w:val="000000"/>
                <w:sz w:val="21"/>
                <w:szCs w:val="21"/>
              </w:rPr>
            </w:pPr>
            <w:r>
              <w:rPr>
                <w:color w:val="000000"/>
                <w:sz w:val="21"/>
                <w:szCs w:val="21"/>
              </w:rPr>
              <w:t>工伤保险费</w:t>
            </w:r>
          </w:p>
        </w:tc>
        <w:tc>
          <w:tcPr>
            <w:tcW w:w="3564" w:type="dxa"/>
            <w:shd w:val="clear" w:color="000000" w:fill="FFFFFF"/>
            <w:noWrap/>
            <w:vAlign w:val="center"/>
          </w:tcPr>
          <w:p>
            <w:pPr>
              <w:jc w:val="center"/>
              <w:rPr>
                <w:color w:val="000000"/>
                <w:sz w:val="21"/>
                <w:szCs w:val="21"/>
              </w:rPr>
            </w:pPr>
            <w:r>
              <w:rPr>
                <w:color w:val="000000"/>
                <w:sz w:val="21"/>
                <w:szCs w:val="21"/>
              </w:rPr>
              <w:t>（基本工资+辅助工资）*1.5%</w:t>
            </w:r>
          </w:p>
        </w:tc>
        <w:tc>
          <w:tcPr>
            <w:tcW w:w="1224" w:type="dxa"/>
            <w:shd w:val="clear" w:color="000000" w:fill="FFFFFF"/>
            <w:noWrap/>
            <w:vAlign w:val="center"/>
          </w:tcPr>
          <w:p>
            <w:pPr>
              <w:jc w:val="center"/>
              <w:rPr>
                <w:color w:val="000000"/>
                <w:sz w:val="21"/>
                <w:szCs w:val="21"/>
              </w:rPr>
            </w:pPr>
            <w:r>
              <w:rPr>
                <w:color w:val="000000"/>
                <w:sz w:val="21"/>
                <w:szCs w:val="21"/>
              </w:rPr>
              <w:t xml:space="preserve">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(6)</w:t>
            </w:r>
          </w:p>
        </w:tc>
        <w:tc>
          <w:tcPr>
            <w:tcW w:w="3092" w:type="dxa"/>
            <w:shd w:val="clear" w:color="000000" w:fill="FFFFFF"/>
            <w:noWrap/>
            <w:vAlign w:val="center"/>
          </w:tcPr>
          <w:p>
            <w:pPr>
              <w:jc w:val="center"/>
              <w:rPr>
                <w:color w:val="000000"/>
                <w:sz w:val="21"/>
                <w:szCs w:val="21"/>
              </w:rPr>
            </w:pPr>
            <w:r>
              <w:rPr>
                <w:color w:val="000000"/>
                <w:sz w:val="21"/>
                <w:szCs w:val="21"/>
              </w:rPr>
              <w:t>职工失业保险基金</w:t>
            </w:r>
          </w:p>
        </w:tc>
        <w:tc>
          <w:tcPr>
            <w:tcW w:w="3564" w:type="dxa"/>
            <w:shd w:val="clear" w:color="000000" w:fill="FFFFFF"/>
            <w:noWrap/>
            <w:vAlign w:val="center"/>
          </w:tcPr>
          <w:p>
            <w:pPr>
              <w:jc w:val="center"/>
              <w:rPr>
                <w:color w:val="000000"/>
                <w:sz w:val="21"/>
                <w:szCs w:val="21"/>
              </w:rPr>
            </w:pPr>
            <w:r>
              <w:rPr>
                <w:color w:val="000000"/>
                <w:sz w:val="21"/>
                <w:szCs w:val="21"/>
              </w:rPr>
              <w:t>（基本工资+辅助工资）*2%</w:t>
            </w:r>
          </w:p>
        </w:tc>
        <w:tc>
          <w:tcPr>
            <w:tcW w:w="1224" w:type="dxa"/>
            <w:shd w:val="clear" w:color="000000" w:fill="FFFFFF"/>
            <w:noWrap/>
            <w:vAlign w:val="center"/>
          </w:tcPr>
          <w:p>
            <w:pPr>
              <w:jc w:val="center"/>
              <w:rPr>
                <w:color w:val="000000"/>
                <w:sz w:val="21"/>
                <w:szCs w:val="21"/>
              </w:rPr>
            </w:pPr>
            <w:r>
              <w:rPr>
                <w:color w:val="000000"/>
                <w:sz w:val="21"/>
                <w:szCs w:val="21"/>
              </w:rPr>
              <w:t xml:space="preserve">0.82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r>
              <w:rPr>
                <w:color w:val="000000"/>
                <w:sz w:val="21"/>
                <w:szCs w:val="21"/>
              </w:rPr>
              <w:t>(7)</w:t>
            </w:r>
          </w:p>
        </w:tc>
        <w:tc>
          <w:tcPr>
            <w:tcW w:w="3092" w:type="dxa"/>
            <w:shd w:val="clear" w:color="000000" w:fill="FFFFFF"/>
            <w:noWrap/>
            <w:vAlign w:val="center"/>
          </w:tcPr>
          <w:p>
            <w:pPr>
              <w:jc w:val="center"/>
              <w:rPr>
                <w:color w:val="000000"/>
                <w:sz w:val="21"/>
                <w:szCs w:val="21"/>
              </w:rPr>
            </w:pPr>
            <w:r>
              <w:rPr>
                <w:color w:val="000000"/>
                <w:sz w:val="21"/>
                <w:szCs w:val="21"/>
              </w:rPr>
              <w:t>住房公积金</w:t>
            </w:r>
          </w:p>
        </w:tc>
        <w:tc>
          <w:tcPr>
            <w:tcW w:w="3564" w:type="dxa"/>
            <w:shd w:val="clear" w:color="000000" w:fill="FFFFFF"/>
            <w:noWrap/>
            <w:vAlign w:val="center"/>
          </w:tcPr>
          <w:p>
            <w:pPr>
              <w:jc w:val="center"/>
              <w:rPr>
                <w:color w:val="000000"/>
                <w:sz w:val="21"/>
                <w:szCs w:val="21"/>
              </w:rPr>
            </w:pPr>
            <w:r>
              <w:rPr>
                <w:color w:val="000000"/>
                <w:sz w:val="21"/>
                <w:szCs w:val="21"/>
              </w:rPr>
              <w:t>（基本工资+辅助工资）*6%</w:t>
            </w:r>
          </w:p>
        </w:tc>
        <w:tc>
          <w:tcPr>
            <w:tcW w:w="1224" w:type="dxa"/>
            <w:shd w:val="clear" w:color="000000" w:fill="FFFFFF"/>
            <w:noWrap/>
            <w:vAlign w:val="center"/>
          </w:tcPr>
          <w:p>
            <w:pPr>
              <w:jc w:val="center"/>
              <w:rPr>
                <w:color w:val="000000"/>
                <w:sz w:val="21"/>
                <w:szCs w:val="21"/>
              </w:rPr>
            </w:pPr>
            <w:r>
              <w:rPr>
                <w:color w:val="000000"/>
                <w:sz w:val="21"/>
                <w:szCs w:val="21"/>
              </w:rPr>
              <w:t xml:space="preserve">2.46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57" w:type="dxa"/>
            <w:shd w:val="clear" w:color="auto" w:fill="auto"/>
            <w:noWrap/>
            <w:vAlign w:val="center"/>
          </w:tcPr>
          <w:p>
            <w:pPr>
              <w:jc w:val="center"/>
              <w:rPr>
                <w:color w:val="000000"/>
                <w:sz w:val="21"/>
                <w:szCs w:val="21"/>
              </w:rPr>
            </w:pPr>
          </w:p>
        </w:tc>
        <w:tc>
          <w:tcPr>
            <w:tcW w:w="3092" w:type="dxa"/>
            <w:shd w:val="clear" w:color="000000" w:fill="FFFFFF"/>
            <w:noWrap/>
            <w:vAlign w:val="center"/>
          </w:tcPr>
          <w:p>
            <w:pPr>
              <w:jc w:val="center"/>
              <w:rPr>
                <w:color w:val="000000"/>
                <w:sz w:val="21"/>
                <w:szCs w:val="21"/>
              </w:rPr>
            </w:pPr>
            <w:r>
              <w:rPr>
                <w:color w:val="000000"/>
                <w:sz w:val="21"/>
                <w:szCs w:val="21"/>
              </w:rPr>
              <w:t>人工工日预算单价</w:t>
            </w:r>
          </w:p>
        </w:tc>
        <w:tc>
          <w:tcPr>
            <w:tcW w:w="3564" w:type="dxa"/>
            <w:shd w:val="clear" w:color="000000" w:fill="FFFFFF"/>
            <w:noWrap/>
            <w:vAlign w:val="center"/>
          </w:tcPr>
          <w:p>
            <w:pPr>
              <w:jc w:val="center"/>
              <w:rPr>
                <w:color w:val="000000"/>
                <w:sz w:val="21"/>
                <w:szCs w:val="21"/>
              </w:rPr>
            </w:pPr>
          </w:p>
        </w:tc>
        <w:tc>
          <w:tcPr>
            <w:tcW w:w="1224" w:type="dxa"/>
            <w:shd w:val="clear" w:color="000000" w:fill="FFFFFF"/>
            <w:noWrap/>
            <w:vAlign w:val="center"/>
          </w:tcPr>
          <w:p>
            <w:pPr>
              <w:jc w:val="center"/>
              <w:rPr>
                <w:color w:val="000000"/>
                <w:sz w:val="21"/>
                <w:szCs w:val="21"/>
              </w:rPr>
            </w:pPr>
            <w:r>
              <w:rPr>
                <w:color w:val="000000"/>
                <w:sz w:val="21"/>
                <w:szCs w:val="21"/>
              </w:rPr>
              <w:t xml:space="preserve">67.37 </w:t>
            </w:r>
          </w:p>
        </w:tc>
      </w:tr>
    </w:tbl>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表6-4 人工预算单价计算表（乙类工）</w:t>
      </w:r>
    </w:p>
    <w:tbl>
      <w:tblPr>
        <w:tblStyle w:val="47"/>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183"/>
        <w:gridCol w:w="358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地区类别</w:t>
            </w:r>
          </w:p>
        </w:tc>
        <w:tc>
          <w:tcPr>
            <w:tcW w:w="3183" w:type="dxa"/>
            <w:shd w:val="clear" w:color="000000" w:fill="FFFFFF"/>
            <w:noWrap/>
            <w:vAlign w:val="center"/>
          </w:tcPr>
          <w:p>
            <w:pPr>
              <w:jc w:val="center"/>
              <w:rPr>
                <w:color w:val="000000"/>
                <w:sz w:val="21"/>
                <w:szCs w:val="21"/>
              </w:rPr>
            </w:pPr>
            <w:r>
              <w:rPr>
                <w:color w:val="000000"/>
                <w:sz w:val="21"/>
                <w:szCs w:val="21"/>
              </w:rPr>
              <w:t>十一类工资</w:t>
            </w:r>
            <w:r>
              <w:rPr>
                <w:rFonts w:hint="eastAsia"/>
                <w:color w:val="000000"/>
                <w:sz w:val="21"/>
                <w:szCs w:val="21"/>
              </w:rPr>
              <w:t>四</w:t>
            </w:r>
            <w:r>
              <w:rPr>
                <w:color w:val="000000"/>
                <w:sz w:val="21"/>
                <w:szCs w:val="21"/>
              </w:rPr>
              <w:t>类生活补贴区</w:t>
            </w:r>
          </w:p>
        </w:tc>
        <w:tc>
          <w:tcPr>
            <w:tcW w:w="3587" w:type="dxa"/>
            <w:shd w:val="clear" w:color="000000" w:fill="FFFFFF"/>
            <w:noWrap/>
            <w:vAlign w:val="center"/>
          </w:tcPr>
          <w:p>
            <w:pPr>
              <w:jc w:val="center"/>
              <w:rPr>
                <w:color w:val="000000"/>
                <w:sz w:val="21"/>
                <w:szCs w:val="21"/>
              </w:rPr>
            </w:pPr>
            <w:r>
              <w:rPr>
                <w:color w:val="000000"/>
                <w:sz w:val="21"/>
                <w:szCs w:val="21"/>
              </w:rPr>
              <w:t>定额人工等级</w:t>
            </w:r>
          </w:p>
        </w:tc>
        <w:tc>
          <w:tcPr>
            <w:tcW w:w="1083" w:type="dxa"/>
            <w:shd w:val="clear" w:color="000000" w:fill="FFFFFF"/>
            <w:noWrap/>
            <w:vAlign w:val="center"/>
          </w:tcPr>
          <w:p>
            <w:pPr>
              <w:jc w:val="center"/>
              <w:rPr>
                <w:color w:val="000000"/>
                <w:sz w:val="21"/>
                <w:szCs w:val="21"/>
              </w:rPr>
            </w:pPr>
            <w:r>
              <w:rPr>
                <w:color w:val="000000"/>
                <w:sz w:val="21"/>
                <w:szCs w:val="21"/>
              </w:rPr>
              <w:t>乙类工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序号</w:t>
            </w:r>
          </w:p>
        </w:tc>
        <w:tc>
          <w:tcPr>
            <w:tcW w:w="3183" w:type="dxa"/>
            <w:shd w:val="clear" w:color="000000" w:fill="FFFFFF"/>
            <w:noWrap/>
            <w:vAlign w:val="center"/>
          </w:tcPr>
          <w:p>
            <w:pPr>
              <w:jc w:val="center"/>
              <w:rPr>
                <w:color w:val="000000"/>
                <w:sz w:val="21"/>
                <w:szCs w:val="21"/>
              </w:rPr>
            </w:pPr>
            <w:r>
              <w:rPr>
                <w:color w:val="000000"/>
                <w:sz w:val="21"/>
                <w:szCs w:val="21"/>
              </w:rPr>
              <w:t>项目</w:t>
            </w:r>
          </w:p>
        </w:tc>
        <w:tc>
          <w:tcPr>
            <w:tcW w:w="3587" w:type="dxa"/>
            <w:shd w:val="clear" w:color="000000" w:fill="FFFFFF"/>
            <w:noWrap/>
            <w:vAlign w:val="center"/>
          </w:tcPr>
          <w:p>
            <w:pPr>
              <w:jc w:val="center"/>
              <w:rPr>
                <w:color w:val="000000"/>
                <w:sz w:val="21"/>
                <w:szCs w:val="21"/>
              </w:rPr>
            </w:pPr>
            <w:r>
              <w:rPr>
                <w:color w:val="000000"/>
                <w:sz w:val="21"/>
                <w:szCs w:val="21"/>
              </w:rPr>
              <w:t>计算式</w:t>
            </w:r>
          </w:p>
        </w:tc>
        <w:tc>
          <w:tcPr>
            <w:tcW w:w="1083" w:type="dxa"/>
            <w:shd w:val="clear" w:color="000000" w:fill="FFFFFF"/>
            <w:noWrap/>
            <w:vAlign w:val="center"/>
          </w:tcPr>
          <w:p>
            <w:pPr>
              <w:jc w:val="center"/>
              <w:rPr>
                <w:color w:val="000000"/>
                <w:sz w:val="21"/>
                <w:szCs w:val="21"/>
              </w:rPr>
            </w:pPr>
            <w:r>
              <w:rPr>
                <w:color w:val="000000"/>
                <w:sz w:val="21"/>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1</w:t>
            </w:r>
          </w:p>
        </w:tc>
        <w:tc>
          <w:tcPr>
            <w:tcW w:w="3183" w:type="dxa"/>
            <w:shd w:val="clear" w:color="000000" w:fill="FFFFFF"/>
            <w:noWrap/>
            <w:vAlign w:val="center"/>
          </w:tcPr>
          <w:p>
            <w:pPr>
              <w:jc w:val="center"/>
              <w:rPr>
                <w:color w:val="000000"/>
                <w:sz w:val="21"/>
                <w:szCs w:val="21"/>
              </w:rPr>
            </w:pPr>
            <w:r>
              <w:rPr>
                <w:color w:val="000000"/>
                <w:sz w:val="21"/>
                <w:szCs w:val="21"/>
              </w:rPr>
              <w:t>基本工资</w:t>
            </w:r>
          </w:p>
        </w:tc>
        <w:tc>
          <w:tcPr>
            <w:tcW w:w="3587" w:type="dxa"/>
            <w:shd w:val="clear" w:color="000000" w:fill="FFFFFF"/>
            <w:noWrap/>
            <w:vAlign w:val="center"/>
          </w:tcPr>
          <w:p>
            <w:pPr>
              <w:jc w:val="center"/>
              <w:rPr>
                <w:color w:val="000000"/>
                <w:sz w:val="21"/>
                <w:szCs w:val="21"/>
              </w:rPr>
            </w:pPr>
            <w:r>
              <w:rPr>
                <w:color w:val="000000"/>
                <w:sz w:val="21"/>
                <w:szCs w:val="21"/>
              </w:rPr>
              <w:t>445*1.1304*12/（250-10）</w:t>
            </w:r>
          </w:p>
        </w:tc>
        <w:tc>
          <w:tcPr>
            <w:tcW w:w="1083" w:type="dxa"/>
            <w:shd w:val="clear" w:color="000000" w:fill="FFFFFF"/>
            <w:noWrap/>
            <w:vAlign w:val="center"/>
          </w:tcPr>
          <w:p>
            <w:pPr>
              <w:jc w:val="center"/>
              <w:rPr>
                <w:color w:val="000000"/>
                <w:sz w:val="21"/>
                <w:szCs w:val="21"/>
              </w:rPr>
            </w:pPr>
            <w:r>
              <w:rPr>
                <w:color w:val="000000"/>
                <w:sz w:val="21"/>
                <w:szCs w:val="21"/>
              </w:rPr>
              <w:t xml:space="preserve">29.99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2</w:t>
            </w:r>
          </w:p>
        </w:tc>
        <w:tc>
          <w:tcPr>
            <w:tcW w:w="3183" w:type="dxa"/>
            <w:shd w:val="clear" w:color="000000" w:fill="FFFFFF"/>
            <w:noWrap/>
            <w:vAlign w:val="center"/>
          </w:tcPr>
          <w:p>
            <w:pPr>
              <w:jc w:val="center"/>
              <w:rPr>
                <w:color w:val="000000"/>
                <w:sz w:val="21"/>
                <w:szCs w:val="21"/>
              </w:rPr>
            </w:pPr>
            <w:r>
              <w:rPr>
                <w:color w:val="000000"/>
                <w:sz w:val="21"/>
                <w:szCs w:val="21"/>
              </w:rPr>
              <w:t>辅助工资</w:t>
            </w:r>
          </w:p>
        </w:tc>
        <w:tc>
          <w:tcPr>
            <w:tcW w:w="3587" w:type="dxa"/>
            <w:shd w:val="clear" w:color="000000" w:fill="FFFFFF"/>
            <w:noWrap/>
            <w:vAlign w:val="center"/>
          </w:tcPr>
          <w:p>
            <w:pPr>
              <w:jc w:val="center"/>
              <w:rPr>
                <w:color w:val="000000"/>
                <w:sz w:val="21"/>
                <w:szCs w:val="21"/>
              </w:rPr>
            </w:pPr>
          </w:p>
        </w:tc>
        <w:tc>
          <w:tcPr>
            <w:tcW w:w="1083" w:type="dxa"/>
            <w:shd w:val="clear" w:color="000000" w:fill="FFFFFF"/>
            <w:noWrap/>
            <w:vAlign w:val="center"/>
          </w:tcPr>
          <w:p>
            <w:pPr>
              <w:jc w:val="center"/>
              <w:rPr>
                <w:color w:val="000000"/>
                <w:sz w:val="21"/>
                <w:szCs w:val="21"/>
              </w:rPr>
            </w:pPr>
            <w:r>
              <w:rPr>
                <w:color w:val="000000"/>
                <w:sz w:val="21"/>
                <w:szCs w:val="21"/>
              </w:rPr>
              <w:t xml:space="preserve">8.04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(1)</w:t>
            </w:r>
          </w:p>
        </w:tc>
        <w:tc>
          <w:tcPr>
            <w:tcW w:w="3183" w:type="dxa"/>
            <w:shd w:val="clear" w:color="000000" w:fill="FFFFFF"/>
            <w:noWrap/>
            <w:vAlign w:val="center"/>
          </w:tcPr>
          <w:p>
            <w:pPr>
              <w:jc w:val="center"/>
              <w:rPr>
                <w:color w:val="000000"/>
                <w:sz w:val="21"/>
                <w:szCs w:val="21"/>
              </w:rPr>
            </w:pPr>
            <w:r>
              <w:rPr>
                <w:color w:val="000000"/>
                <w:sz w:val="21"/>
                <w:szCs w:val="21"/>
              </w:rPr>
              <w:t>地区津贴</w:t>
            </w:r>
          </w:p>
        </w:tc>
        <w:tc>
          <w:tcPr>
            <w:tcW w:w="3587" w:type="dxa"/>
            <w:shd w:val="clear" w:color="000000" w:fill="FFFFFF"/>
            <w:noWrap/>
            <w:vAlign w:val="center"/>
          </w:tcPr>
          <w:p>
            <w:pPr>
              <w:jc w:val="center"/>
              <w:rPr>
                <w:color w:val="000000"/>
                <w:sz w:val="21"/>
                <w:szCs w:val="21"/>
              </w:rPr>
            </w:pPr>
            <w:r>
              <w:rPr>
                <w:color w:val="000000"/>
                <w:sz w:val="21"/>
                <w:szCs w:val="21"/>
              </w:rPr>
              <w:t>78*12/（250-10）</w:t>
            </w:r>
          </w:p>
        </w:tc>
        <w:tc>
          <w:tcPr>
            <w:tcW w:w="1083" w:type="dxa"/>
            <w:shd w:val="clear" w:color="000000" w:fill="FFFFFF"/>
            <w:noWrap/>
            <w:vAlign w:val="center"/>
          </w:tcPr>
          <w:p>
            <w:pPr>
              <w:jc w:val="center"/>
              <w:rPr>
                <w:color w:val="000000"/>
                <w:sz w:val="21"/>
                <w:szCs w:val="21"/>
              </w:rPr>
            </w:pPr>
            <w:r>
              <w:rPr>
                <w:color w:val="000000"/>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(2)</w:t>
            </w:r>
          </w:p>
        </w:tc>
        <w:tc>
          <w:tcPr>
            <w:tcW w:w="3183" w:type="dxa"/>
            <w:shd w:val="clear" w:color="000000" w:fill="FFFFFF"/>
            <w:noWrap/>
            <w:vAlign w:val="center"/>
          </w:tcPr>
          <w:p>
            <w:pPr>
              <w:jc w:val="center"/>
              <w:rPr>
                <w:color w:val="000000"/>
                <w:sz w:val="21"/>
                <w:szCs w:val="21"/>
              </w:rPr>
            </w:pPr>
            <w:r>
              <w:rPr>
                <w:color w:val="000000"/>
                <w:sz w:val="21"/>
                <w:szCs w:val="21"/>
              </w:rPr>
              <w:t>施工津贴</w:t>
            </w:r>
          </w:p>
        </w:tc>
        <w:tc>
          <w:tcPr>
            <w:tcW w:w="3587" w:type="dxa"/>
            <w:shd w:val="clear" w:color="000000" w:fill="FFFFFF"/>
            <w:noWrap/>
            <w:vAlign w:val="center"/>
          </w:tcPr>
          <w:p>
            <w:pPr>
              <w:jc w:val="center"/>
              <w:rPr>
                <w:color w:val="000000"/>
                <w:sz w:val="21"/>
                <w:szCs w:val="21"/>
              </w:rPr>
            </w:pPr>
            <w:r>
              <w:rPr>
                <w:color w:val="000000"/>
                <w:sz w:val="21"/>
                <w:szCs w:val="21"/>
              </w:rPr>
              <w:t>2.5*365*0.95/（250-10）</w:t>
            </w:r>
          </w:p>
        </w:tc>
        <w:tc>
          <w:tcPr>
            <w:tcW w:w="1083" w:type="dxa"/>
            <w:shd w:val="clear" w:color="000000" w:fill="FFFFFF"/>
            <w:noWrap/>
            <w:vAlign w:val="center"/>
          </w:tcPr>
          <w:p>
            <w:pPr>
              <w:jc w:val="center"/>
              <w:rPr>
                <w:color w:val="000000"/>
                <w:sz w:val="21"/>
                <w:szCs w:val="21"/>
              </w:rPr>
            </w:pPr>
            <w:r>
              <w:rPr>
                <w:color w:val="000000"/>
                <w:sz w:val="21"/>
                <w:szCs w:val="21"/>
              </w:rPr>
              <w:t xml:space="preserve">3.61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(3)</w:t>
            </w:r>
          </w:p>
        </w:tc>
        <w:tc>
          <w:tcPr>
            <w:tcW w:w="3183" w:type="dxa"/>
            <w:shd w:val="clear" w:color="000000" w:fill="FFFFFF"/>
            <w:noWrap/>
            <w:vAlign w:val="center"/>
          </w:tcPr>
          <w:p>
            <w:pPr>
              <w:jc w:val="center"/>
              <w:rPr>
                <w:color w:val="000000"/>
                <w:sz w:val="21"/>
                <w:szCs w:val="21"/>
              </w:rPr>
            </w:pPr>
            <w:r>
              <w:rPr>
                <w:color w:val="000000"/>
                <w:sz w:val="21"/>
                <w:szCs w:val="21"/>
              </w:rPr>
              <w:t>夜班津贴</w:t>
            </w:r>
          </w:p>
        </w:tc>
        <w:tc>
          <w:tcPr>
            <w:tcW w:w="3587" w:type="dxa"/>
            <w:shd w:val="clear" w:color="000000" w:fill="FFFFFF"/>
            <w:noWrap/>
            <w:vAlign w:val="center"/>
          </w:tcPr>
          <w:p>
            <w:pPr>
              <w:jc w:val="center"/>
              <w:rPr>
                <w:color w:val="000000"/>
                <w:sz w:val="21"/>
                <w:szCs w:val="21"/>
              </w:rPr>
            </w:pPr>
            <w:r>
              <w:rPr>
                <w:color w:val="000000"/>
                <w:sz w:val="21"/>
                <w:szCs w:val="21"/>
              </w:rPr>
              <w:t>（4.5+3.5）/2*0.05</w:t>
            </w:r>
          </w:p>
        </w:tc>
        <w:tc>
          <w:tcPr>
            <w:tcW w:w="1083" w:type="dxa"/>
            <w:shd w:val="clear" w:color="000000" w:fill="FFFFFF"/>
            <w:noWrap/>
            <w:vAlign w:val="center"/>
          </w:tcPr>
          <w:p>
            <w:pPr>
              <w:jc w:val="center"/>
              <w:rPr>
                <w:color w:val="000000"/>
                <w:sz w:val="21"/>
                <w:szCs w:val="21"/>
              </w:rPr>
            </w:pPr>
            <w:r>
              <w:rPr>
                <w:color w:val="00000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(4)</w:t>
            </w:r>
          </w:p>
        </w:tc>
        <w:tc>
          <w:tcPr>
            <w:tcW w:w="3183" w:type="dxa"/>
            <w:shd w:val="clear" w:color="000000" w:fill="FFFFFF"/>
            <w:noWrap/>
            <w:vAlign w:val="center"/>
          </w:tcPr>
          <w:p>
            <w:pPr>
              <w:jc w:val="center"/>
              <w:rPr>
                <w:color w:val="000000"/>
                <w:sz w:val="21"/>
                <w:szCs w:val="21"/>
              </w:rPr>
            </w:pPr>
            <w:r>
              <w:rPr>
                <w:color w:val="000000"/>
                <w:sz w:val="21"/>
                <w:szCs w:val="21"/>
              </w:rPr>
              <w:t>节日加班津贴</w:t>
            </w:r>
          </w:p>
        </w:tc>
        <w:tc>
          <w:tcPr>
            <w:tcW w:w="3587" w:type="dxa"/>
            <w:shd w:val="clear" w:color="000000" w:fill="FFFFFF"/>
            <w:noWrap/>
            <w:vAlign w:val="center"/>
          </w:tcPr>
          <w:p>
            <w:pPr>
              <w:jc w:val="center"/>
              <w:rPr>
                <w:color w:val="000000"/>
                <w:sz w:val="21"/>
                <w:szCs w:val="21"/>
              </w:rPr>
            </w:pPr>
            <w:r>
              <w:rPr>
                <w:color w:val="000000"/>
                <w:sz w:val="21"/>
                <w:szCs w:val="21"/>
              </w:rPr>
              <w:t>基本工资*（3-1）*11/250*0.15</w:t>
            </w:r>
          </w:p>
        </w:tc>
        <w:tc>
          <w:tcPr>
            <w:tcW w:w="1083" w:type="dxa"/>
            <w:shd w:val="clear" w:color="000000" w:fill="FFFFFF"/>
            <w:noWrap/>
            <w:vAlign w:val="center"/>
          </w:tcPr>
          <w:p>
            <w:pPr>
              <w:jc w:val="center"/>
              <w:rPr>
                <w:color w:val="000000"/>
                <w:sz w:val="21"/>
                <w:szCs w:val="21"/>
              </w:rPr>
            </w:pPr>
            <w:r>
              <w:rPr>
                <w:color w:val="000000"/>
                <w:sz w:val="21"/>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3</w:t>
            </w:r>
          </w:p>
        </w:tc>
        <w:tc>
          <w:tcPr>
            <w:tcW w:w="3183" w:type="dxa"/>
            <w:shd w:val="clear" w:color="000000" w:fill="FFFFFF"/>
            <w:noWrap/>
            <w:vAlign w:val="center"/>
          </w:tcPr>
          <w:p>
            <w:pPr>
              <w:jc w:val="center"/>
              <w:rPr>
                <w:color w:val="000000"/>
                <w:sz w:val="21"/>
                <w:szCs w:val="21"/>
              </w:rPr>
            </w:pPr>
            <w:r>
              <w:rPr>
                <w:color w:val="000000"/>
                <w:sz w:val="21"/>
                <w:szCs w:val="21"/>
              </w:rPr>
              <w:t>工资附加费</w:t>
            </w:r>
          </w:p>
        </w:tc>
        <w:tc>
          <w:tcPr>
            <w:tcW w:w="3587" w:type="dxa"/>
            <w:shd w:val="clear" w:color="000000" w:fill="FFFFFF"/>
            <w:noWrap/>
            <w:vAlign w:val="center"/>
          </w:tcPr>
          <w:p>
            <w:pPr>
              <w:jc w:val="center"/>
              <w:rPr>
                <w:color w:val="000000"/>
                <w:sz w:val="21"/>
                <w:szCs w:val="21"/>
              </w:rPr>
            </w:pPr>
          </w:p>
        </w:tc>
        <w:tc>
          <w:tcPr>
            <w:tcW w:w="1083" w:type="dxa"/>
            <w:shd w:val="clear" w:color="000000" w:fill="FFFFFF"/>
            <w:noWrap/>
            <w:vAlign w:val="center"/>
          </w:tcPr>
          <w:p>
            <w:pPr>
              <w:jc w:val="center"/>
              <w:rPr>
                <w:color w:val="000000"/>
                <w:sz w:val="21"/>
                <w:szCs w:val="21"/>
              </w:rPr>
            </w:pPr>
            <w:r>
              <w:rPr>
                <w:color w:val="000000"/>
                <w:sz w:val="21"/>
                <w:szCs w:val="21"/>
              </w:rPr>
              <w:t>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(1)</w:t>
            </w:r>
          </w:p>
        </w:tc>
        <w:tc>
          <w:tcPr>
            <w:tcW w:w="3183" w:type="dxa"/>
            <w:shd w:val="clear" w:color="000000" w:fill="FFFFFF"/>
            <w:noWrap/>
            <w:vAlign w:val="center"/>
          </w:tcPr>
          <w:p>
            <w:pPr>
              <w:jc w:val="center"/>
              <w:rPr>
                <w:color w:val="000000"/>
                <w:sz w:val="21"/>
                <w:szCs w:val="21"/>
              </w:rPr>
            </w:pPr>
            <w:r>
              <w:rPr>
                <w:color w:val="000000"/>
                <w:sz w:val="21"/>
                <w:szCs w:val="21"/>
              </w:rPr>
              <w:t>职工福利基金</w:t>
            </w:r>
          </w:p>
        </w:tc>
        <w:tc>
          <w:tcPr>
            <w:tcW w:w="3587" w:type="dxa"/>
            <w:shd w:val="clear" w:color="000000" w:fill="FFFFFF"/>
            <w:noWrap/>
            <w:vAlign w:val="center"/>
          </w:tcPr>
          <w:p>
            <w:pPr>
              <w:jc w:val="center"/>
              <w:rPr>
                <w:color w:val="000000"/>
                <w:sz w:val="21"/>
                <w:szCs w:val="21"/>
              </w:rPr>
            </w:pPr>
            <w:r>
              <w:rPr>
                <w:color w:val="000000"/>
                <w:sz w:val="21"/>
                <w:szCs w:val="21"/>
              </w:rPr>
              <w:t>（基本工资+辅助工资）*14%</w:t>
            </w:r>
          </w:p>
        </w:tc>
        <w:tc>
          <w:tcPr>
            <w:tcW w:w="1083" w:type="dxa"/>
            <w:shd w:val="clear" w:color="000000" w:fill="FFFFFF"/>
            <w:noWrap/>
            <w:vAlign w:val="center"/>
          </w:tcPr>
          <w:p>
            <w:pPr>
              <w:jc w:val="center"/>
              <w:rPr>
                <w:color w:val="000000"/>
                <w:sz w:val="21"/>
                <w:szCs w:val="21"/>
              </w:rPr>
            </w:pPr>
            <w:r>
              <w:rPr>
                <w:color w:val="000000"/>
                <w:sz w:val="21"/>
                <w:szCs w:val="21"/>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(2)</w:t>
            </w:r>
          </w:p>
        </w:tc>
        <w:tc>
          <w:tcPr>
            <w:tcW w:w="3183" w:type="dxa"/>
            <w:shd w:val="clear" w:color="000000" w:fill="FFFFFF"/>
            <w:noWrap/>
            <w:vAlign w:val="center"/>
          </w:tcPr>
          <w:p>
            <w:pPr>
              <w:jc w:val="center"/>
              <w:rPr>
                <w:color w:val="000000"/>
                <w:sz w:val="21"/>
                <w:szCs w:val="21"/>
              </w:rPr>
            </w:pPr>
            <w:r>
              <w:rPr>
                <w:color w:val="000000"/>
                <w:sz w:val="21"/>
                <w:szCs w:val="21"/>
              </w:rPr>
              <w:t>工会经费</w:t>
            </w:r>
          </w:p>
        </w:tc>
        <w:tc>
          <w:tcPr>
            <w:tcW w:w="3587" w:type="dxa"/>
            <w:shd w:val="clear" w:color="000000" w:fill="FFFFFF"/>
            <w:noWrap/>
            <w:vAlign w:val="center"/>
          </w:tcPr>
          <w:p>
            <w:pPr>
              <w:jc w:val="center"/>
              <w:rPr>
                <w:color w:val="000000"/>
                <w:sz w:val="21"/>
                <w:szCs w:val="21"/>
              </w:rPr>
            </w:pPr>
            <w:r>
              <w:rPr>
                <w:color w:val="000000"/>
                <w:sz w:val="21"/>
                <w:szCs w:val="21"/>
              </w:rPr>
              <w:t>（基本工资+辅助工资）*2%</w:t>
            </w:r>
          </w:p>
        </w:tc>
        <w:tc>
          <w:tcPr>
            <w:tcW w:w="1083" w:type="dxa"/>
            <w:shd w:val="clear" w:color="000000" w:fill="FFFFFF"/>
            <w:noWrap/>
            <w:vAlign w:val="center"/>
          </w:tcPr>
          <w:p>
            <w:pPr>
              <w:jc w:val="center"/>
              <w:rPr>
                <w:color w:val="000000"/>
                <w:sz w:val="21"/>
                <w:szCs w:val="21"/>
              </w:rPr>
            </w:pPr>
            <w:r>
              <w:rPr>
                <w:color w:val="000000"/>
                <w:sz w:val="21"/>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(3)</w:t>
            </w:r>
          </w:p>
        </w:tc>
        <w:tc>
          <w:tcPr>
            <w:tcW w:w="3183" w:type="dxa"/>
            <w:shd w:val="clear" w:color="000000" w:fill="FFFFFF"/>
            <w:noWrap/>
            <w:vAlign w:val="center"/>
          </w:tcPr>
          <w:p>
            <w:pPr>
              <w:jc w:val="center"/>
              <w:rPr>
                <w:color w:val="000000"/>
                <w:sz w:val="21"/>
                <w:szCs w:val="21"/>
              </w:rPr>
            </w:pPr>
            <w:r>
              <w:rPr>
                <w:color w:val="000000"/>
                <w:sz w:val="21"/>
                <w:szCs w:val="21"/>
              </w:rPr>
              <w:t>养老保险费</w:t>
            </w:r>
          </w:p>
        </w:tc>
        <w:tc>
          <w:tcPr>
            <w:tcW w:w="3587" w:type="dxa"/>
            <w:shd w:val="clear" w:color="000000" w:fill="FFFFFF"/>
            <w:noWrap/>
            <w:vAlign w:val="center"/>
          </w:tcPr>
          <w:p>
            <w:pPr>
              <w:jc w:val="center"/>
              <w:rPr>
                <w:color w:val="000000"/>
                <w:sz w:val="21"/>
                <w:szCs w:val="21"/>
              </w:rPr>
            </w:pPr>
            <w:r>
              <w:rPr>
                <w:color w:val="000000"/>
                <w:sz w:val="21"/>
                <w:szCs w:val="21"/>
              </w:rPr>
              <w:t>（基本工资+辅助工资）*20%</w:t>
            </w:r>
          </w:p>
        </w:tc>
        <w:tc>
          <w:tcPr>
            <w:tcW w:w="1083" w:type="dxa"/>
            <w:shd w:val="clear" w:color="000000" w:fill="FFFFFF"/>
            <w:noWrap/>
            <w:vAlign w:val="center"/>
          </w:tcPr>
          <w:p>
            <w:pPr>
              <w:jc w:val="center"/>
              <w:rPr>
                <w:color w:val="000000"/>
                <w:sz w:val="21"/>
                <w:szCs w:val="21"/>
              </w:rPr>
            </w:pPr>
            <w:r>
              <w:rPr>
                <w:color w:val="000000"/>
                <w:sz w:val="21"/>
                <w:szCs w:val="21"/>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(4)</w:t>
            </w:r>
          </w:p>
        </w:tc>
        <w:tc>
          <w:tcPr>
            <w:tcW w:w="3183" w:type="dxa"/>
            <w:shd w:val="clear" w:color="000000" w:fill="FFFFFF"/>
            <w:noWrap/>
            <w:vAlign w:val="center"/>
          </w:tcPr>
          <w:p>
            <w:pPr>
              <w:jc w:val="center"/>
              <w:rPr>
                <w:color w:val="000000"/>
                <w:sz w:val="21"/>
                <w:szCs w:val="21"/>
              </w:rPr>
            </w:pPr>
            <w:r>
              <w:rPr>
                <w:color w:val="000000"/>
                <w:sz w:val="21"/>
                <w:szCs w:val="21"/>
              </w:rPr>
              <w:t>医疗保险费</w:t>
            </w:r>
          </w:p>
        </w:tc>
        <w:tc>
          <w:tcPr>
            <w:tcW w:w="3587" w:type="dxa"/>
            <w:shd w:val="clear" w:color="000000" w:fill="FFFFFF"/>
            <w:noWrap/>
            <w:vAlign w:val="center"/>
          </w:tcPr>
          <w:p>
            <w:pPr>
              <w:jc w:val="center"/>
              <w:rPr>
                <w:color w:val="000000"/>
                <w:sz w:val="21"/>
                <w:szCs w:val="21"/>
              </w:rPr>
            </w:pPr>
            <w:r>
              <w:rPr>
                <w:color w:val="000000"/>
                <w:sz w:val="21"/>
                <w:szCs w:val="21"/>
              </w:rPr>
              <w:t>（基本工资+辅助工资）*4%</w:t>
            </w:r>
          </w:p>
        </w:tc>
        <w:tc>
          <w:tcPr>
            <w:tcW w:w="1083" w:type="dxa"/>
            <w:shd w:val="clear" w:color="000000" w:fill="FFFFFF"/>
            <w:noWrap/>
            <w:vAlign w:val="center"/>
          </w:tcPr>
          <w:p>
            <w:pPr>
              <w:jc w:val="center"/>
              <w:rPr>
                <w:color w:val="000000"/>
                <w:sz w:val="21"/>
                <w:szCs w:val="21"/>
              </w:rPr>
            </w:pPr>
            <w:r>
              <w:rPr>
                <w:color w:val="000000"/>
                <w:sz w:val="21"/>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(5)</w:t>
            </w:r>
          </w:p>
        </w:tc>
        <w:tc>
          <w:tcPr>
            <w:tcW w:w="3183" w:type="dxa"/>
            <w:shd w:val="clear" w:color="000000" w:fill="FFFFFF"/>
            <w:noWrap/>
            <w:vAlign w:val="center"/>
          </w:tcPr>
          <w:p>
            <w:pPr>
              <w:jc w:val="center"/>
              <w:rPr>
                <w:color w:val="000000"/>
                <w:sz w:val="21"/>
                <w:szCs w:val="21"/>
              </w:rPr>
            </w:pPr>
            <w:r>
              <w:rPr>
                <w:color w:val="000000"/>
                <w:sz w:val="21"/>
                <w:szCs w:val="21"/>
              </w:rPr>
              <w:t>工伤保险费</w:t>
            </w:r>
          </w:p>
        </w:tc>
        <w:tc>
          <w:tcPr>
            <w:tcW w:w="3587" w:type="dxa"/>
            <w:shd w:val="clear" w:color="000000" w:fill="FFFFFF"/>
            <w:noWrap/>
            <w:vAlign w:val="center"/>
          </w:tcPr>
          <w:p>
            <w:pPr>
              <w:jc w:val="center"/>
              <w:rPr>
                <w:color w:val="000000"/>
                <w:sz w:val="21"/>
                <w:szCs w:val="21"/>
              </w:rPr>
            </w:pPr>
            <w:r>
              <w:rPr>
                <w:color w:val="000000"/>
                <w:sz w:val="21"/>
                <w:szCs w:val="21"/>
              </w:rPr>
              <w:t>（基本工资+辅助工资）*1.5%</w:t>
            </w:r>
          </w:p>
        </w:tc>
        <w:tc>
          <w:tcPr>
            <w:tcW w:w="1083" w:type="dxa"/>
            <w:shd w:val="clear" w:color="000000" w:fill="FFFFFF"/>
            <w:noWrap/>
            <w:vAlign w:val="center"/>
          </w:tcPr>
          <w:p>
            <w:pPr>
              <w:jc w:val="center"/>
              <w:rPr>
                <w:color w:val="000000"/>
                <w:sz w:val="21"/>
                <w:szCs w:val="21"/>
              </w:rPr>
            </w:pPr>
            <w:r>
              <w:rPr>
                <w:color w:val="000000"/>
                <w:sz w:val="21"/>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(6)</w:t>
            </w:r>
          </w:p>
        </w:tc>
        <w:tc>
          <w:tcPr>
            <w:tcW w:w="3183" w:type="dxa"/>
            <w:shd w:val="clear" w:color="000000" w:fill="FFFFFF"/>
            <w:noWrap/>
            <w:vAlign w:val="center"/>
          </w:tcPr>
          <w:p>
            <w:pPr>
              <w:jc w:val="center"/>
              <w:rPr>
                <w:color w:val="000000"/>
                <w:sz w:val="21"/>
                <w:szCs w:val="21"/>
              </w:rPr>
            </w:pPr>
            <w:r>
              <w:rPr>
                <w:color w:val="000000"/>
                <w:sz w:val="21"/>
                <w:szCs w:val="21"/>
              </w:rPr>
              <w:t>职工失业保险基金</w:t>
            </w:r>
          </w:p>
        </w:tc>
        <w:tc>
          <w:tcPr>
            <w:tcW w:w="3587" w:type="dxa"/>
            <w:shd w:val="clear" w:color="000000" w:fill="FFFFFF"/>
            <w:noWrap/>
            <w:vAlign w:val="center"/>
          </w:tcPr>
          <w:p>
            <w:pPr>
              <w:jc w:val="center"/>
              <w:rPr>
                <w:color w:val="000000"/>
                <w:sz w:val="21"/>
                <w:szCs w:val="21"/>
              </w:rPr>
            </w:pPr>
            <w:r>
              <w:rPr>
                <w:color w:val="000000"/>
                <w:sz w:val="21"/>
                <w:szCs w:val="21"/>
              </w:rPr>
              <w:t>（基本工资+辅助工资）*2%</w:t>
            </w:r>
          </w:p>
        </w:tc>
        <w:tc>
          <w:tcPr>
            <w:tcW w:w="1083" w:type="dxa"/>
            <w:shd w:val="clear" w:color="000000" w:fill="FFFFFF"/>
            <w:noWrap/>
            <w:vAlign w:val="center"/>
          </w:tcPr>
          <w:p>
            <w:pPr>
              <w:jc w:val="center"/>
              <w:rPr>
                <w:color w:val="000000"/>
                <w:sz w:val="21"/>
                <w:szCs w:val="21"/>
              </w:rPr>
            </w:pPr>
            <w:r>
              <w:rPr>
                <w:color w:val="000000"/>
                <w:sz w:val="21"/>
                <w:szCs w:val="21"/>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r>
              <w:rPr>
                <w:color w:val="000000"/>
                <w:sz w:val="21"/>
                <w:szCs w:val="21"/>
              </w:rPr>
              <w:t>(7)</w:t>
            </w:r>
          </w:p>
        </w:tc>
        <w:tc>
          <w:tcPr>
            <w:tcW w:w="3183" w:type="dxa"/>
            <w:shd w:val="clear" w:color="000000" w:fill="FFFFFF"/>
            <w:noWrap/>
            <w:vAlign w:val="center"/>
          </w:tcPr>
          <w:p>
            <w:pPr>
              <w:jc w:val="center"/>
              <w:rPr>
                <w:color w:val="000000"/>
                <w:sz w:val="21"/>
                <w:szCs w:val="21"/>
              </w:rPr>
            </w:pPr>
            <w:r>
              <w:rPr>
                <w:color w:val="000000"/>
                <w:sz w:val="21"/>
                <w:szCs w:val="21"/>
              </w:rPr>
              <w:t>住房公积金</w:t>
            </w:r>
          </w:p>
        </w:tc>
        <w:tc>
          <w:tcPr>
            <w:tcW w:w="3587" w:type="dxa"/>
            <w:shd w:val="clear" w:color="000000" w:fill="FFFFFF"/>
            <w:noWrap/>
            <w:vAlign w:val="center"/>
          </w:tcPr>
          <w:p>
            <w:pPr>
              <w:jc w:val="center"/>
              <w:rPr>
                <w:color w:val="000000"/>
                <w:sz w:val="21"/>
                <w:szCs w:val="21"/>
              </w:rPr>
            </w:pPr>
            <w:r>
              <w:rPr>
                <w:color w:val="000000"/>
                <w:sz w:val="21"/>
                <w:szCs w:val="21"/>
              </w:rPr>
              <w:t>（基本工资+辅助工资）*6%</w:t>
            </w:r>
          </w:p>
        </w:tc>
        <w:tc>
          <w:tcPr>
            <w:tcW w:w="1083" w:type="dxa"/>
            <w:shd w:val="clear" w:color="000000" w:fill="FFFFFF"/>
            <w:noWrap/>
            <w:vAlign w:val="center"/>
          </w:tcPr>
          <w:p>
            <w:pPr>
              <w:jc w:val="center"/>
              <w:rPr>
                <w:color w:val="000000"/>
                <w:sz w:val="21"/>
                <w:szCs w:val="21"/>
              </w:rPr>
            </w:pPr>
            <w:r>
              <w:rPr>
                <w:color w:val="000000"/>
                <w:sz w:val="21"/>
                <w:szCs w:val="21"/>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84" w:type="dxa"/>
            <w:shd w:val="clear" w:color="auto" w:fill="auto"/>
            <w:noWrap/>
            <w:vAlign w:val="center"/>
          </w:tcPr>
          <w:p>
            <w:pPr>
              <w:jc w:val="center"/>
              <w:rPr>
                <w:color w:val="000000"/>
                <w:sz w:val="21"/>
                <w:szCs w:val="21"/>
              </w:rPr>
            </w:pPr>
          </w:p>
        </w:tc>
        <w:tc>
          <w:tcPr>
            <w:tcW w:w="3183" w:type="dxa"/>
            <w:shd w:val="clear" w:color="000000" w:fill="FFFFFF"/>
            <w:noWrap/>
            <w:vAlign w:val="center"/>
          </w:tcPr>
          <w:p>
            <w:pPr>
              <w:jc w:val="center"/>
              <w:rPr>
                <w:color w:val="000000"/>
                <w:sz w:val="21"/>
                <w:szCs w:val="21"/>
              </w:rPr>
            </w:pPr>
            <w:r>
              <w:rPr>
                <w:color w:val="000000"/>
                <w:sz w:val="21"/>
                <w:szCs w:val="21"/>
              </w:rPr>
              <w:t>人工工日预算单价</w:t>
            </w:r>
          </w:p>
        </w:tc>
        <w:tc>
          <w:tcPr>
            <w:tcW w:w="3587" w:type="dxa"/>
            <w:shd w:val="clear" w:color="000000" w:fill="FFFFFF"/>
            <w:noWrap/>
            <w:vAlign w:val="center"/>
          </w:tcPr>
          <w:p>
            <w:pPr>
              <w:jc w:val="center"/>
              <w:rPr>
                <w:color w:val="000000"/>
                <w:sz w:val="21"/>
                <w:szCs w:val="21"/>
              </w:rPr>
            </w:pPr>
          </w:p>
        </w:tc>
        <w:tc>
          <w:tcPr>
            <w:tcW w:w="1083" w:type="dxa"/>
            <w:shd w:val="clear" w:color="000000" w:fill="FFFFFF"/>
            <w:noWrap/>
            <w:vAlign w:val="center"/>
          </w:tcPr>
          <w:p>
            <w:pPr>
              <w:jc w:val="center"/>
              <w:rPr>
                <w:color w:val="000000"/>
                <w:sz w:val="21"/>
                <w:szCs w:val="21"/>
              </w:rPr>
            </w:pPr>
            <w:r>
              <w:rPr>
                <w:color w:val="000000"/>
                <w:sz w:val="21"/>
                <w:szCs w:val="21"/>
              </w:rPr>
              <w:t xml:space="preserve">53.99 </w:t>
            </w:r>
          </w:p>
        </w:tc>
      </w:tr>
    </w:tbl>
    <w:p>
      <w:pPr>
        <w:spacing w:line="360" w:lineRule="auto"/>
        <w:ind w:firstLine="480" w:firstLineChars="200"/>
        <w:jc w:val="both"/>
        <w:rPr>
          <w:color w:val="000000"/>
          <w:sz w:val="24"/>
          <w:szCs w:val="24"/>
        </w:rPr>
      </w:pPr>
      <w:r>
        <w:rPr>
          <w:color w:val="000000"/>
          <w:sz w:val="24"/>
          <w:szCs w:val="24"/>
        </w:rPr>
        <w:t>本工程所涉及的材料主要为燃油，92号汽油按</w:t>
      </w:r>
      <w:r>
        <w:rPr>
          <w:rFonts w:hint="eastAsia"/>
          <w:color w:val="000000"/>
          <w:sz w:val="24"/>
          <w:szCs w:val="24"/>
        </w:rPr>
        <w:t>7.26</w:t>
      </w:r>
      <w:r>
        <w:rPr>
          <w:color w:val="000000"/>
          <w:sz w:val="24"/>
          <w:szCs w:val="24"/>
        </w:rPr>
        <w:t>元/千克，0号柴油按</w:t>
      </w:r>
      <w:r>
        <w:rPr>
          <w:rFonts w:hint="eastAsia"/>
          <w:color w:val="000000"/>
          <w:sz w:val="24"/>
          <w:szCs w:val="24"/>
        </w:rPr>
        <w:t>6.54</w:t>
      </w:r>
      <w:r>
        <w:rPr>
          <w:color w:val="000000"/>
          <w:sz w:val="24"/>
          <w:szCs w:val="24"/>
        </w:rPr>
        <w:t>元/千克，水、电、铁丝、角钢、警示牌等均依据《关于发布202</w:t>
      </w:r>
      <w:r>
        <w:rPr>
          <w:rFonts w:hint="eastAsia"/>
          <w:color w:val="000000"/>
          <w:sz w:val="24"/>
          <w:szCs w:val="24"/>
        </w:rPr>
        <w:t>4</w:t>
      </w:r>
      <w:r>
        <w:rPr>
          <w:color w:val="000000"/>
          <w:sz w:val="24"/>
          <w:szCs w:val="24"/>
        </w:rPr>
        <w:t>年</w:t>
      </w:r>
      <w:r>
        <w:rPr>
          <w:rFonts w:hint="eastAsia"/>
          <w:color w:val="000000"/>
          <w:sz w:val="24"/>
          <w:szCs w:val="24"/>
        </w:rPr>
        <w:t>5</w:t>
      </w:r>
      <w:r>
        <w:rPr>
          <w:color w:val="000000"/>
          <w:sz w:val="24"/>
          <w:szCs w:val="24"/>
        </w:rPr>
        <w:t>月</w:t>
      </w:r>
      <w:r>
        <w:rPr>
          <w:rFonts w:hint="eastAsia"/>
          <w:color w:val="000000"/>
          <w:sz w:val="24"/>
          <w:szCs w:val="24"/>
        </w:rPr>
        <w:t>喀什</w:t>
      </w:r>
      <w:r>
        <w:rPr>
          <w:color w:val="000000"/>
          <w:sz w:val="24"/>
          <w:szCs w:val="24"/>
        </w:rPr>
        <w:t>地区建设工程造价信息的通知》中工程建设标准造价信息及实地调查价格。详见表6-5。</w:t>
      </w:r>
    </w:p>
    <w:p>
      <w:pPr>
        <w:pStyle w:val="155"/>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在机械使用费定额的计算中，台班费依据《土地开发整理项目预算定额标准》（财综〔2011〕128号）确定。</w:t>
      </w:r>
    </w:p>
    <w:p>
      <w:pPr>
        <w:pStyle w:val="155"/>
        <w:ind w:firstLine="480" w:firstLineChars="200"/>
        <w:jc w:val="left"/>
        <w:rPr>
          <w:rFonts w:ascii="Times New Roman" w:hAnsi="Times New Roman" w:eastAsia="宋体" w:cs="Times New Roman"/>
          <w:sz w:val="24"/>
          <w:szCs w:val="24"/>
        </w:rPr>
      </w:pPr>
      <w:r>
        <w:rPr>
          <w:rFonts w:hint="eastAsia" w:ascii="宋体" w:hAnsi="宋体" w:eastAsia="宋体"/>
          <w:sz w:val="24"/>
          <w:szCs w:val="24"/>
        </w:rPr>
        <w:t>②</w:t>
      </w:r>
      <w:r>
        <w:rPr>
          <w:rFonts w:ascii="Times New Roman" w:hAnsi="Times New Roman" w:eastAsia="宋体" w:cs="Times New Roman"/>
          <w:sz w:val="24"/>
          <w:szCs w:val="24"/>
        </w:rPr>
        <w:t>措施费由临时设施费、施工辅助费和特殊地区施工增加费组成，取</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p>
    <w:p>
      <w:pPr>
        <w:pStyle w:val="155"/>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2）间接费包括企业管理费和规费，取5%。</w:t>
      </w:r>
    </w:p>
    <w:p>
      <w:pPr>
        <w:pStyle w:val="155"/>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3）利润依据《土地开发整理项目预算定额标准》财综〔2011〕128号规定，利润率取3%，计算基础为直接费与间接费之和。</w:t>
      </w:r>
    </w:p>
    <w:p>
      <w:pPr>
        <w:pStyle w:val="155"/>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4）税金依据国土资源部办公室《新疆关于调整我区建设工程计价依据增值税税率的通知》，税率取9</w:t>
      </w:r>
      <w:r>
        <w:rPr>
          <w:rFonts w:hint="eastAsia" w:ascii="Times New Roman" w:hAnsi="Times New Roman" w:eastAsia="宋体" w:cs="Times New Roman"/>
          <w:sz w:val="24"/>
          <w:szCs w:val="24"/>
        </w:rPr>
        <w:t>.9</w:t>
      </w:r>
      <w:r>
        <w:rPr>
          <w:rFonts w:ascii="Times New Roman" w:hAnsi="Times New Roman" w:eastAsia="宋体" w:cs="Times New Roman"/>
          <w:sz w:val="24"/>
          <w:szCs w:val="24"/>
        </w:rPr>
        <w:t>%，计算基础为直接费、间接费和利润之和。</w:t>
      </w:r>
    </w:p>
    <w:p>
      <w:pPr>
        <w:pStyle w:val="155"/>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（2）设备购置费：本次复垦均为利用矿山已有设备，不再另外购置，设备购置费不再计取。</w:t>
      </w:r>
    </w:p>
    <w:p>
      <w:pPr>
        <w:pStyle w:val="155"/>
        <w:rPr>
          <w:rFonts w:ascii="Times New Roman" w:hAnsi="Times New Roman" w:eastAsia="宋体" w:cs="Times New Roman"/>
          <w:b/>
          <w:bCs w:val="0"/>
          <w:sz w:val="24"/>
          <w:szCs w:val="24"/>
        </w:rPr>
      </w:pPr>
    </w:p>
    <w:p>
      <w:pPr>
        <w:pStyle w:val="155"/>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 xml:space="preserve">表6-5 </w:t>
      </w:r>
      <w:r>
        <w:rPr>
          <w:rFonts w:hint="eastAsia" w:ascii="Times New Roman" w:hAnsi="Times New Roman" w:eastAsia="宋体" w:cs="Times New Roman"/>
          <w:b/>
          <w:bCs w:val="0"/>
          <w:sz w:val="24"/>
          <w:szCs w:val="24"/>
        </w:rPr>
        <w:t>喀什</w:t>
      </w:r>
      <w:r>
        <w:rPr>
          <w:rFonts w:ascii="Times New Roman" w:hAnsi="Times New Roman" w:eastAsia="宋体" w:cs="Times New Roman"/>
          <w:b/>
          <w:bCs w:val="0"/>
          <w:sz w:val="24"/>
          <w:szCs w:val="24"/>
        </w:rPr>
        <w:t>地区202</w:t>
      </w:r>
      <w:r>
        <w:rPr>
          <w:rFonts w:hint="eastAsia" w:ascii="Times New Roman" w:hAnsi="Times New Roman" w:eastAsia="宋体" w:cs="Times New Roman"/>
          <w:b/>
          <w:bCs w:val="0"/>
          <w:sz w:val="24"/>
          <w:szCs w:val="24"/>
        </w:rPr>
        <w:t>4</w:t>
      </w:r>
      <w:r>
        <w:rPr>
          <w:rFonts w:ascii="Times New Roman" w:hAnsi="Times New Roman" w:eastAsia="宋体" w:cs="Times New Roman"/>
          <w:b/>
          <w:bCs w:val="0"/>
          <w:sz w:val="24"/>
          <w:szCs w:val="24"/>
        </w:rPr>
        <w:t>年</w:t>
      </w:r>
      <w:r>
        <w:rPr>
          <w:rFonts w:hint="eastAsia" w:ascii="Times New Roman" w:hAnsi="Times New Roman" w:eastAsia="宋体" w:cs="Times New Roman"/>
          <w:b/>
          <w:bCs w:val="0"/>
          <w:sz w:val="24"/>
          <w:szCs w:val="24"/>
        </w:rPr>
        <w:t>5</w:t>
      </w:r>
      <w:r>
        <w:rPr>
          <w:rFonts w:ascii="Times New Roman" w:hAnsi="Times New Roman" w:eastAsia="宋体" w:cs="Times New Roman"/>
          <w:b/>
          <w:bCs w:val="0"/>
          <w:sz w:val="24"/>
          <w:szCs w:val="24"/>
        </w:rPr>
        <w:t>月建设工程除税综合价格信息</w:t>
      </w:r>
    </w:p>
    <w:tbl>
      <w:tblPr>
        <w:tblStyle w:val="47"/>
        <w:tblW w:w="8937" w:type="dxa"/>
        <w:tblInd w:w="0" w:type="dxa"/>
        <w:tblLayout w:type="fixed"/>
        <w:tblCellMar>
          <w:top w:w="0" w:type="dxa"/>
          <w:left w:w="108" w:type="dxa"/>
          <w:bottom w:w="0" w:type="dxa"/>
          <w:right w:w="108" w:type="dxa"/>
        </w:tblCellMar>
      </w:tblPr>
      <w:tblGrid>
        <w:gridCol w:w="799"/>
        <w:gridCol w:w="4183"/>
        <w:gridCol w:w="1616"/>
        <w:gridCol w:w="2339"/>
      </w:tblGrid>
      <w:tr>
        <w:tblPrEx>
          <w:tblLayout w:type="fixed"/>
          <w:tblCellMar>
            <w:top w:w="0" w:type="dxa"/>
            <w:left w:w="108" w:type="dxa"/>
            <w:bottom w:w="0" w:type="dxa"/>
            <w:right w:w="108" w:type="dxa"/>
          </w:tblCellMar>
        </w:tblPrEx>
        <w:trPr>
          <w:trHeight w:val="525" w:hRule="atLeast"/>
          <w:tblHeader/>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序号</w:t>
            </w:r>
          </w:p>
        </w:tc>
        <w:tc>
          <w:tcPr>
            <w:tcW w:w="4183" w:type="dxa"/>
            <w:tcBorders>
              <w:top w:val="single" w:color="auto" w:sz="4" w:space="0"/>
              <w:left w:val="nil"/>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材料名称及规格型号</w:t>
            </w:r>
          </w:p>
        </w:tc>
        <w:tc>
          <w:tcPr>
            <w:tcW w:w="1616" w:type="dxa"/>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单位</w:t>
            </w:r>
          </w:p>
        </w:tc>
        <w:tc>
          <w:tcPr>
            <w:tcW w:w="2339" w:type="dxa"/>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hint="eastAsia" w:ascii="Times New Roman" w:hAnsi="Times New Roman" w:cs="Times New Roman"/>
                <w:sz w:val="21"/>
                <w:szCs w:val="21"/>
              </w:rPr>
              <w:t>5</w:t>
            </w:r>
            <w:r>
              <w:rPr>
                <w:rFonts w:ascii="Times New Roman" w:hAnsi="Times New Roman" w:cs="Times New Roman"/>
                <w:sz w:val="21"/>
                <w:szCs w:val="21"/>
              </w:rPr>
              <w:t>月除税综合信息价</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w:t>
            </w:r>
          </w:p>
        </w:tc>
        <w:tc>
          <w:tcPr>
            <w:tcW w:w="41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水泥42.5（R）</w:t>
            </w:r>
          </w:p>
        </w:tc>
        <w:tc>
          <w:tcPr>
            <w:tcW w:w="1616" w:type="dxa"/>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T</w:t>
            </w:r>
          </w:p>
        </w:tc>
        <w:tc>
          <w:tcPr>
            <w:tcW w:w="2339" w:type="dxa"/>
            <w:tcBorders>
              <w:top w:val="single" w:color="auto" w:sz="4" w:space="0"/>
              <w:left w:val="nil"/>
              <w:bottom w:val="single" w:color="auto" w:sz="4" w:space="0"/>
              <w:right w:val="single" w:color="auto" w:sz="4" w:space="0"/>
            </w:tcBorders>
            <w:shd w:val="clear" w:color="auto" w:fill="auto"/>
            <w:vAlign w:val="center"/>
          </w:tcPr>
          <w:p>
            <w:pPr>
              <w:jc w:val="center"/>
              <w:outlineLvl w:val="0"/>
            </w:pPr>
            <w:r>
              <w:rPr>
                <w:rFonts w:hint="eastAsia"/>
              </w:rPr>
              <w:t>560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w:t>
            </w:r>
          </w:p>
        </w:tc>
        <w:tc>
          <w:tcPr>
            <w:tcW w:w="4183"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水泥52.5（R）</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T</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3</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18" w:name="_Toc124098901"/>
            <w:r>
              <w:t>页岩煤矸石多孔砖（矩形）</w:t>
            </w:r>
            <w:bookmarkEnd w:id="418"/>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19" w:name="_Toc124098902"/>
            <w:r>
              <w:t>千块</w:t>
            </w:r>
            <w:bookmarkEnd w:id="419"/>
          </w:p>
        </w:tc>
        <w:tc>
          <w:tcPr>
            <w:tcW w:w="2339" w:type="dxa"/>
            <w:tcBorders>
              <w:top w:val="nil"/>
              <w:left w:val="nil"/>
              <w:bottom w:val="single" w:color="auto" w:sz="4" w:space="0"/>
              <w:right w:val="single" w:color="auto" w:sz="4" w:space="0"/>
            </w:tcBorders>
            <w:shd w:val="clear" w:color="auto" w:fill="auto"/>
            <w:noWrap/>
            <w:vAlign w:val="bottom"/>
          </w:tcPr>
          <w:p>
            <w:pPr>
              <w:jc w:val="center"/>
              <w:outlineLvl w:val="0"/>
            </w:pPr>
            <w:r>
              <w:rPr>
                <w:rFonts w:hint="eastAsia"/>
              </w:rPr>
              <w:t xml:space="preserve">631 </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20" w:name="_Toc124098904"/>
            <w:r>
              <w:t>细砂</w:t>
            </w:r>
            <w:bookmarkEnd w:id="420"/>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21" w:name="_Toc124098905"/>
            <w:r>
              <w:t>m</w:t>
            </w:r>
            <w:r>
              <w:rPr>
                <w:color w:val="333333"/>
                <w:vertAlign w:val="superscript"/>
              </w:rPr>
              <w:t>3</w:t>
            </w:r>
            <w:bookmarkEnd w:id="421"/>
          </w:p>
        </w:tc>
        <w:tc>
          <w:tcPr>
            <w:tcW w:w="2339" w:type="dxa"/>
            <w:tcBorders>
              <w:top w:val="nil"/>
              <w:left w:val="nil"/>
              <w:bottom w:val="single" w:color="auto" w:sz="4" w:space="0"/>
              <w:right w:val="single" w:color="auto" w:sz="4" w:space="0"/>
            </w:tcBorders>
            <w:shd w:val="clear" w:color="auto" w:fill="auto"/>
            <w:noWrap/>
            <w:vAlign w:val="center"/>
          </w:tcPr>
          <w:p>
            <w:pPr>
              <w:jc w:val="center"/>
              <w:outlineLvl w:val="0"/>
            </w:pPr>
            <w:r>
              <w:rPr>
                <w:rFonts w:hint="eastAsia"/>
              </w:rPr>
              <w:t>580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5</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22" w:name="_Toc124098907"/>
            <w:r>
              <w:t>粗砂</w:t>
            </w:r>
            <w:bookmarkEnd w:id="422"/>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23" w:name="_Toc124098908"/>
            <w:r>
              <w:t>m3</w:t>
            </w:r>
            <w:bookmarkEnd w:id="423"/>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75</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6</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24" w:name="_Toc124098910"/>
            <w:r>
              <w:t>中砂</w:t>
            </w:r>
            <w:bookmarkEnd w:id="424"/>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25" w:name="_Toc124098911"/>
            <w:r>
              <w:t>m3</w:t>
            </w:r>
            <w:bookmarkEnd w:id="425"/>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75</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7</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pPr>
            <w:r>
              <w:t>砾石 10mm</w:t>
            </w:r>
          </w:p>
        </w:tc>
        <w:tc>
          <w:tcPr>
            <w:tcW w:w="1616" w:type="dxa"/>
            <w:tcBorders>
              <w:top w:val="nil"/>
              <w:left w:val="nil"/>
              <w:bottom w:val="single" w:color="auto" w:sz="4" w:space="0"/>
              <w:right w:val="single" w:color="auto" w:sz="4" w:space="0"/>
            </w:tcBorders>
            <w:shd w:val="clear" w:color="auto" w:fill="auto"/>
            <w:vAlign w:val="center"/>
          </w:tcPr>
          <w:p>
            <w:pPr>
              <w:jc w:val="center"/>
            </w:pPr>
            <w:r>
              <w:t>m</w:t>
            </w:r>
            <w:r>
              <w:rPr>
                <w:color w:val="333333"/>
                <w:vertAlign w:val="superscript"/>
              </w:rPr>
              <w:t>3</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75</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8</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26" w:name="_Toc124098913"/>
            <w:r>
              <w:t>砾石 10mm以内</w:t>
            </w:r>
            <w:bookmarkEnd w:id="426"/>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27" w:name="_Toc124098914"/>
            <w:r>
              <w:t>m</w:t>
            </w:r>
            <w:r>
              <w:rPr>
                <w:color w:val="333333"/>
                <w:vertAlign w:val="superscript"/>
              </w:rPr>
              <w:t>3</w:t>
            </w:r>
            <w:bookmarkEnd w:id="427"/>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9</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28" w:name="_Toc124098916"/>
            <w:r>
              <w:t>砾石 20mm</w:t>
            </w:r>
            <w:bookmarkEnd w:id="428"/>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29" w:name="_Toc124098917"/>
            <w:r>
              <w:t>m</w:t>
            </w:r>
            <w:r>
              <w:rPr>
                <w:color w:val="333333"/>
                <w:vertAlign w:val="superscript"/>
              </w:rPr>
              <w:t>3</w:t>
            </w:r>
            <w:bookmarkEnd w:id="429"/>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10</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30" w:name="_Toc124098919"/>
            <w:r>
              <w:t>砾石 20mm以内</w:t>
            </w:r>
            <w:bookmarkEnd w:id="430"/>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31" w:name="_Toc124098920"/>
            <w:r>
              <w:t>m</w:t>
            </w:r>
            <w:r>
              <w:rPr>
                <w:color w:val="333333"/>
                <w:vertAlign w:val="superscript"/>
              </w:rPr>
              <w:t>3</w:t>
            </w:r>
            <w:bookmarkEnd w:id="431"/>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11</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32" w:name="_Toc124098922"/>
            <w:r>
              <w:t>砾石 40mm</w:t>
            </w:r>
            <w:bookmarkEnd w:id="432"/>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33" w:name="_Toc124098923"/>
            <w:r>
              <w:t>m</w:t>
            </w:r>
            <w:r>
              <w:rPr>
                <w:color w:val="333333"/>
                <w:vertAlign w:val="superscript"/>
              </w:rPr>
              <w:t>3</w:t>
            </w:r>
            <w:bookmarkEnd w:id="433"/>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12</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34" w:name="_Toc124098925"/>
            <w:r>
              <w:t>碎石 5mm</w:t>
            </w:r>
            <w:bookmarkEnd w:id="434"/>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35" w:name="_Toc124098926"/>
            <w:r>
              <w:t>m</w:t>
            </w:r>
            <w:r>
              <w:rPr>
                <w:color w:val="333333"/>
                <w:vertAlign w:val="superscript"/>
              </w:rPr>
              <w:t>3</w:t>
            </w:r>
            <w:bookmarkEnd w:id="435"/>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13</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36" w:name="_Toc124098928"/>
            <w:r>
              <w:t>碎石 10mm</w:t>
            </w:r>
            <w:bookmarkEnd w:id="436"/>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37" w:name="_Toc124098929"/>
            <w:r>
              <w:t>m</w:t>
            </w:r>
            <w:r>
              <w:rPr>
                <w:color w:val="333333"/>
                <w:vertAlign w:val="superscript"/>
              </w:rPr>
              <w:t>3</w:t>
            </w:r>
            <w:bookmarkEnd w:id="437"/>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14</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38" w:name="_Toc124098931"/>
            <w:r>
              <w:t>碎石 15mm</w:t>
            </w:r>
            <w:bookmarkEnd w:id="438"/>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39" w:name="_Toc124098932"/>
            <w:r>
              <w:t>m</w:t>
            </w:r>
            <w:r>
              <w:rPr>
                <w:color w:val="333333"/>
                <w:vertAlign w:val="superscript"/>
              </w:rPr>
              <w:t>3</w:t>
            </w:r>
            <w:bookmarkEnd w:id="439"/>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15</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40" w:name="_Toc124098934"/>
            <w:r>
              <w:t>碎石 20mm</w:t>
            </w:r>
            <w:bookmarkEnd w:id="440"/>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41" w:name="_Toc124098935"/>
            <w:r>
              <w:t>m</w:t>
            </w:r>
            <w:r>
              <w:rPr>
                <w:color w:val="333333"/>
                <w:vertAlign w:val="superscript"/>
              </w:rPr>
              <w:t>3</w:t>
            </w:r>
            <w:bookmarkEnd w:id="441"/>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16</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42" w:name="_Toc124098937"/>
            <w:r>
              <w:t>碎石 25mm</w:t>
            </w:r>
            <w:bookmarkEnd w:id="442"/>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43" w:name="_Toc124098938"/>
            <w:r>
              <w:t>m</w:t>
            </w:r>
            <w:r>
              <w:rPr>
                <w:color w:val="333333"/>
                <w:vertAlign w:val="superscript"/>
              </w:rPr>
              <w:t>3</w:t>
            </w:r>
            <w:bookmarkEnd w:id="443"/>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17</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44" w:name="_Toc124098940"/>
            <w:r>
              <w:t>碎石 30mm</w:t>
            </w:r>
            <w:bookmarkEnd w:id="444"/>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45" w:name="_Toc124098941"/>
            <w:r>
              <w:t>m</w:t>
            </w:r>
            <w:r>
              <w:rPr>
                <w:color w:val="333333"/>
                <w:vertAlign w:val="superscript"/>
              </w:rPr>
              <w:t>3</w:t>
            </w:r>
            <w:bookmarkEnd w:id="445"/>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18</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46" w:name="_Toc124098943"/>
            <w:r>
              <w:t>碎石 40mm</w:t>
            </w:r>
            <w:bookmarkEnd w:id="446"/>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47" w:name="_Toc124098944"/>
            <w:r>
              <w:t>m</w:t>
            </w:r>
            <w:r>
              <w:rPr>
                <w:color w:val="333333"/>
                <w:vertAlign w:val="superscript"/>
              </w:rPr>
              <w:t>3</w:t>
            </w:r>
            <w:bookmarkEnd w:id="447"/>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19</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48" w:name="_Toc124098946"/>
            <w:r>
              <w:t>碎石 50mm</w:t>
            </w:r>
            <w:bookmarkEnd w:id="448"/>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49" w:name="_Toc124098947"/>
            <w:r>
              <w:t>m</w:t>
            </w:r>
            <w:r>
              <w:rPr>
                <w:color w:val="333333"/>
                <w:vertAlign w:val="superscript"/>
              </w:rPr>
              <w:t>3</w:t>
            </w:r>
            <w:bookmarkEnd w:id="449"/>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20</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50" w:name="_Toc124098949"/>
            <w:r>
              <w:t>碎石 60mm</w:t>
            </w:r>
            <w:bookmarkEnd w:id="450"/>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51" w:name="_Toc124098950"/>
            <w:r>
              <w:t>m</w:t>
            </w:r>
            <w:r>
              <w:rPr>
                <w:color w:val="333333"/>
                <w:vertAlign w:val="superscript"/>
              </w:rPr>
              <w:t>3</w:t>
            </w:r>
            <w:bookmarkEnd w:id="451"/>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21</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52" w:name="_Toc124098952"/>
            <w:r>
              <w:t>碎石 70mm</w:t>
            </w:r>
            <w:bookmarkEnd w:id="452"/>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53" w:name="_Toc124098953"/>
            <w:r>
              <w:t>m</w:t>
            </w:r>
            <w:r>
              <w:rPr>
                <w:color w:val="333333"/>
                <w:vertAlign w:val="superscript"/>
              </w:rPr>
              <w:t>3</w:t>
            </w:r>
            <w:bookmarkEnd w:id="453"/>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22</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outlineLvl w:val="0"/>
            </w:pPr>
            <w:bookmarkStart w:id="454" w:name="_Toc124098955"/>
            <w:r>
              <w:t>天然砂石</w:t>
            </w:r>
            <w:bookmarkEnd w:id="454"/>
          </w:p>
        </w:tc>
        <w:tc>
          <w:tcPr>
            <w:tcW w:w="1616" w:type="dxa"/>
            <w:tcBorders>
              <w:top w:val="nil"/>
              <w:left w:val="nil"/>
              <w:bottom w:val="single" w:color="auto" w:sz="4" w:space="0"/>
              <w:right w:val="single" w:color="auto" w:sz="4" w:space="0"/>
            </w:tcBorders>
            <w:shd w:val="clear" w:color="auto" w:fill="auto"/>
            <w:vAlign w:val="center"/>
          </w:tcPr>
          <w:p>
            <w:pPr>
              <w:jc w:val="center"/>
              <w:outlineLvl w:val="0"/>
            </w:pPr>
            <w:bookmarkStart w:id="455" w:name="_Toc124098956"/>
            <w:r>
              <w:t>m</w:t>
            </w:r>
            <w:r>
              <w:rPr>
                <w:color w:val="333333"/>
                <w:vertAlign w:val="superscript"/>
              </w:rPr>
              <w:t>3</w:t>
            </w:r>
            <w:bookmarkEnd w:id="455"/>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60</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23</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商品混凝土C20 (泵送)</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m³</w:t>
            </w:r>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340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24</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商品混凝土C25 (泵送)</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m³</w:t>
            </w:r>
          </w:p>
        </w:tc>
        <w:tc>
          <w:tcPr>
            <w:tcW w:w="2339" w:type="dxa"/>
            <w:tcBorders>
              <w:top w:val="nil"/>
              <w:left w:val="nil"/>
              <w:bottom w:val="single" w:color="auto" w:sz="4" w:space="0"/>
              <w:right w:val="single" w:color="auto" w:sz="4" w:space="0"/>
            </w:tcBorders>
            <w:shd w:val="clear" w:color="000000" w:fill="FFFFFF"/>
            <w:vAlign w:val="center"/>
          </w:tcPr>
          <w:p>
            <w:pPr>
              <w:jc w:val="center"/>
              <w:outlineLvl w:val="0"/>
            </w:pPr>
            <w:r>
              <w:rPr>
                <w:rFonts w:hint="eastAsia"/>
              </w:rPr>
              <w:t>360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25</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商品混凝土C30 (泵送)</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m³</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380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26</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商品混凝土C35 (泵送)</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m³</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410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27</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商品混凝土C40 (泵送)</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m³</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460</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28</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商品混凝土C45 (泵送)</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m³</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493</w:t>
            </w:r>
          </w:p>
        </w:tc>
      </w:tr>
      <w:tr>
        <w:tblPrEx>
          <w:tblLayout w:type="fixed"/>
          <w:tblCellMar>
            <w:top w:w="0" w:type="dxa"/>
            <w:left w:w="108" w:type="dxa"/>
            <w:bottom w:w="0" w:type="dxa"/>
            <w:right w:w="108" w:type="dxa"/>
          </w:tblCellMar>
        </w:tblPrEx>
        <w:trPr>
          <w:trHeight w:val="340" w:hRule="atLeast"/>
        </w:trPr>
        <w:tc>
          <w:tcPr>
            <w:tcW w:w="799" w:type="dxa"/>
            <w:tcBorders>
              <w:top w:val="nil"/>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29</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商品混凝土C50 (泵送)</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m³</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548</w:t>
            </w:r>
          </w:p>
        </w:tc>
      </w:tr>
      <w:tr>
        <w:tblPrEx>
          <w:tblLayout w:type="fixed"/>
          <w:tblCellMar>
            <w:top w:w="0" w:type="dxa"/>
            <w:left w:w="108" w:type="dxa"/>
            <w:bottom w:w="0" w:type="dxa"/>
            <w:right w:w="108" w:type="dxa"/>
          </w:tblCellMar>
        </w:tblPrEx>
        <w:trPr>
          <w:trHeight w:val="340" w:hRule="atLeast"/>
        </w:trPr>
        <w:tc>
          <w:tcPr>
            <w:tcW w:w="893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水电油</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409</w:t>
            </w:r>
          </w:p>
        </w:tc>
        <w:tc>
          <w:tcPr>
            <w:tcW w:w="41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水</w:t>
            </w:r>
          </w:p>
        </w:tc>
        <w:tc>
          <w:tcPr>
            <w:tcW w:w="1616" w:type="dxa"/>
            <w:tcBorders>
              <w:top w:val="single" w:color="auto" w:sz="4" w:space="0"/>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m³</w:t>
            </w:r>
          </w:p>
        </w:tc>
        <w:tc>
          <w:tcPr>
            <w:tcW w:w="2339" w:type="dxa"/>
            <w:tcBorders>
              <w:top w:val="single" w:color="auto" w:sz="4" w:space="0"/>
              <w:left w:val="nil"/>
              <w:bottom w:val="single" w:color="auto" w:sz="4" w:space="0"/>
              <w:right w:val="single" w:color="auto" w:sz="4" w:space="0"/>
            </w:tcBorders>
            <w:shd w:val="clear" w:color="auto" w:fill="auto"/>
            <w:vAlign w:val="center"/>
          </w:tcPr>
          <w:p>
            <w:pPr>
              <w:jc w:val="center"/>
              <w:outlineLvl w:val="0"/>
            </w:pPr>
            <w:r>
              <w:rPr>
                <w:rFonts w:hint="eastAsia"/>
              </w:rPr>
              <w:t>3.79</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410</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电</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kwh</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0.35</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411</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柴油0#</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升</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6.54</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412</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汽油92#</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升</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7.26</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413</w:t>
            </w:r>
          </w:p>
        </w:tc>
        <w:tc>
          <w:tcPr>
            <w:tcW w:w="4183" w:type="dxa"/>
            <w:tcBorders>
              <w:top w:val="nil"/>
              <w:left w:val="single" w:color="auto" w:sz="4" w:space="0"/>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汽油95#</w:t>
            </w:r>
          </w:p>
        </w:tc>
        <w:tc>
          <w:tcPr>
            <w:tcW w:w="1616" w:type="dxa"/>
            <w:tcBorders>
              <w:top w:val="nil"/>
              <w:left w:val="nil"/>
              <w:bottom w:val="single" w:color="auto" w:sz="4" w:space="0"/>
              <w:right w:val="single" w:color="auto" w:sz="4" w:space="0"/>
            </w:tcBorders>
            <w:shd w:val="clear" w:color="auto" w:fill="auto"/>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升</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7.73</w:t>
            </w:r>
          </w:p>
        </w:tc>
      </w:tr>
      <w:tr>
        <w:tblPrEx>
          <w:tblLayout w:type="fixed"/>
          <w:tblCellMar>
            <w:top w:w="0" w:type="dxa"/>
            <w:left w:w="108" w:type="dxa"/>
            <w:bottom w:w="0" w:type="dxa"/>
            <w:right w:w="108" w:type="dxa"/>
          </w:tblCellMar>
        </w:tblPrEx>
        <w:trPr>
          <w:trHeight w:val="340" w:hRule="atLeast"/>
        </w:trPr>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414</w:t>
            </w:r>
          </w:p>
        </w:tc>
        <w:tc>
          <w:tcPr>
            <w:tcW w:w="4183" w:type="dxa"/>
            <w:tcBorders>
              <w:top w:val="nil"/>
              <w:left w:val="single" w:color="auto" w:sz="4" w:space="0"/>
              <w:bottom w:val="single" w:color="auto" w:sz="4" w:space="0"/>
              <w:right w:val="single" w:color="auto" w:sz="4" w:space="0"/>
            </w:tcBorders>
            <w:shd w:val="clear" w:color="auto" w:fill="auto"/>
            <w:vAlign w:val="center"/>
          </w:tcPr>
          <w:p>
            <w:pPr>
              <w:jc w:val="center"/>
            </w:pPr>
            <w:r>
              <w:t>石油沥青 90#</w:t>
            </w:r>
          </w:p>
        </w:tc>
        <w:tc>
          <w:tcPr>
            <w:tcW w:w="1616" w:type="dxa"/>
            <w:tcBorders>
              <w:top w:val="nil"/>
              <w:left w:val="nil"/>
              <w:bottom w:val="single" w:color="auto" w:sz="4" w:space="0"/>
              <w:right w:val="single" w:color="auto" w:sz="4" w:space="0"/>
            </w:tcBorders>
            <w:shd w:val="clear" w:color="auto" w:fill="auto"/>
            <w:vAlign w:val="bottom"/>
          </w:tcPr>
          <w:p>
            <w:pPr>
              <w:jc w:val="center"/>
            </w:pPr>
            <w:r>
              <w:t>t</w:t>
            </w:r>
          </w:p>
        </w:tc>
        <w:tc>
          <w:tcPr>
            <w:tcW w:w="2339" w:type="dxa"/>
            <w:tcBorders>
              <w:top w:val="nil"/>
              <w:left w:val="nil"/>
              <w:bottom w:val="single" w:color="auto" w:sz="4" w:space="0"/>
              <w:right w:val="single" w:color="auto" w:sz="4" w:space="0"/>
            </w:tcBorders>
            <w:shd w:val="clear" w:color="auto" w:fill="auto"/>
            <w:vAlign w:val="center"/>
          </w:tcPr>
          <w:p>
            <w:pPr>
              <w:jc w:val="center"/>
              <w:outlineLvl w:val="0"/>
            </w:pPr>
            <w:r>
              <w:rPr>
                <w:rFonts w:hint="eastAsia"/>
              </w:rPr>
              <w:t>3636.36</w:t>
            </w:r>
          </w:p>
        </w:tc>
      </w:tr>
    </w:tbl>
    <w:p>
      <w:pPr>
        <w:spacing w:line="360" w:lineRule="auto"/>
        <w:ind w:firstLine="480" w:firstLineChars="200"/>
        <w:jc w:val="both"/>
        <w:rPr>
          <w:color w:val="000000"/>
          <w:sz w:val="24"/>
          <w:szCs w:val="24"/>
        </w:rPr>
      </w:pPr>
      <w:r>
        <w:rPr>
          <w:color w:val="000000"/>
          <w:sz w:val="24"/>
          <w:szCs w:val="24"/>
        </w:rPr>
        <w:t>（3）其它费用：依据《土地开发整理项目预算定额标准》财综〔2011〕128号规定，本项目包括前期工作费、工程监理费、拆迁补偿费、竣工验收费和业主管理费。根据本复垦工程特点，复垦工程可由矿山生产企业委托第三方复垦，复垦工程不涉及拆迁补偿，其它费用包括前期工作费、工程监理费、竣工验收费和业主管理费。</w:t>
      </w:r>
    </w:p>
    <w:p>
      <w:pPr>
        <w:spacing w:line="360" w:lineRule="auto"/>
        <w:ind w:firstLine="480" w:firstLineChars="200"/>
        <w:jc w:val="both"/>
        <w:rPr>
          <w:color w:val="000000"/>
          <w:sz w:val="24"/>
          <w:szCs w:val="24"/>
        </w:rPr>
      </w:pPr>
      <w:r>
        <w:rPr>
          <w:rFonts w:hint="eastAsia" w:ascii="宋体" w:hAnsi="宋体" w:cs="宋体"/>
          <w:color w:val="000000"/>
          <w:sz w:val="24"/>
          <w:szCs w:val="24"/>
        </w:rPr>
        <w:t>①</w:t>
      </w:r>
      <w:r>
        <w:rPr>
          <w:color w:val="000000"/>
          <w:sz w:val="24"/>
          <w:szCs w:val="24"/>
        </w:rPr>
        <w:t>前期工作费包括土地清查费、项目勘察费、项目设计与预算编制费和项目招标代理费</w:t>
      </w:r>
    </w:p>
    <w:p>
      <w:pPr>
        <w:spacing w:line="360" w:lineRule="auto"/>
        <w:ind w:firstLine="480" w:firstLineChars="200"/>
        <w:jc w:val="both"/>
        <w:rPr>
          <w:color w:val="000000"/>
          <w:sz w:val="24"/>
          <w:szCs w:val="24"/>
        </w:rPr>
      </w:pPr>
      <w:r>
        <w:rPr>
          <w:color w:val="000000"/>
          <w:sz w:val="24"/>
          <w:szCs w:val="24"/>
        </w:rPr>
        <w:t>土地清查费按工程施工费的0.5%计算；</w:t>
      </w:r>
    </w:p>
    <w:p>
      <w:pPr>
        <w:spacing w:line="360" w:lineRule="auto"/>
        <w:ind w:firstLine="480" w:firstLineChars="200"/>
        <w:jc w:val="both"/>
        <w:rPr>
          <w:color w:val="000000"/>
          <w:sz w:val="24"/>
          <w:szCs w:val="24"/>
        </w:rPr>
      </w:pPr>
      <w:r>
        <w:rPr>
          <w:color w:val="000000"/>
          <w:sz w:val="24"/>
          <w:szCs w:val="24"/>
        </w:rPr>
        <w:t>项目勘察费按工程施工费的1.5%计算；</w:t>
      </w:r>
    </w:p>
    <w:p>
      <w:pPr>
        <w:spacing w:line="360" w:lineRule="auto"/>
        <w:ind w:firstLine="480" w:firstLineChars="200"/>
        <w:jc w:val="both"/>
        <w:rPr>
          <w:color w:val="000000"/>
          <w:sz w:val="24"/>
          <w:szCs w:val="24"/>
        </w:rPr>
      </w:pPr>
      <w:r>
        <w:rPr>
          <w:color w:val="000000"/>
          <w:sz w:val="24"/>
          <w:szCs w:val="24"/>
        </w:rPr>
        <w:t>项目设计与预算编制费以工程施工费与设备购置费之和作为计费基数，采用分档定额计算，各区间按内插法确定。</w:t>
      </w:r>
    </w:p>
    <w:p>
      <w:pPr>
        <w:spacing w:line="360" w:lineRule="auto"/>
        <w:ind w:firstLine="480" w:firstLineChars="200"/>
        <w:jc w:val="both"/>
        <w:rPr>
          <w:color w:val="000000"/>
          <w:sz w:val="24"/>
          <w:szCs w:val="24"/>
        </w:rPr>
      </w:pPr>
      <w:r>
        <w:rPr>
          <w:color w:val="000000"/>
          <w:sz w:val="24"/>
          <w:szCs w:val="24"/>
        </w:rPr>
        <w:t>项目招标代理费以工程施工费与设备购置费之和作为计费基数，采用差额定律累进法计算。</w:t>
      </w:r>
    </w:p>
    <w:p>
      <w:pPr>
        <w:spacing w:line="360" w:lineRule="auto"/>
        <w:ind w:firstLine="480" w:firstLineChars="200"/>
        <w:jc w:val="both"/>
        <w:rPr>
          <w:color w:val="000000"/>
          <w:sz w:val="24"/>
          <w:szCs w:val="24"/>
        </w:rPr>
      </w:pPr>
      <w:r>
        <w:rPr>
          <w:rFonts w:hint="eastAsia" w:ascii="宋体" w:hAnsi="宋体" w:cs="宋体"/>
          <w:color w:val="000000"/>
          <w:sz w:val="24"/>
          <w:szCs w:val="24"/>
        </w:rPr>
        <w:t>②</w:t>
      </w:r>
      <w:r>
        <w:rPr>
          <w:color w:val="000000"/>
          <w:sz w:val="24"/>
          <w:szCs w:val="24"/>
        </w:rPr>
        <w:t>工程监理费以工程施工费与设备购置费之和作为计费基数，采用分档定额计算方法。</w:t>
      </w:r>
    </w:p>
    <w:p>
      <w:pPr>
        <w:spacing w:line="360" w:lineRule="auto"/>
        <w:ind w:firstLine="480" w:firstLineChars="200"/>
        <w:jc w:val="both"/>
        <w:rPr>
          <w:color w:val="000000"/>
          <w:sz w:val="24"/>
          <w:szCs w:val="24"/>
        </w:rPr>
      </w:pPr>
      <w:r>
        <w:rPr>
          <w:rFonts w:hint="eastAsia" w:ascii="宋体" w:hAnsi="宋体" w:cs="宋体"/>
          <w:color w:val="000000"/>
          <w:sz w:val="24"/>
          <w:szCs w:val="24"/>
        </w:rPr>
        <w:t>③</w:t>
      </w:r>
      <w:r>
        <w:rPr>
          <w:color w:val="000000"/>
          <w:sz w:val="24"/>
          <w:szCs w:val="24"/>
        </w:rPr>
        <w:t>竣工验收费=工程复核费+工程验收费+项目决算编制与审计费+整理后土地的重估与登记费+标识设定费。</w:t>
      </w:r>
    </w:p>
    <w:p>
      <w:pPr>
        <w:spacing w:line="360" w:lineRule="auto"/>
        <w:ind w:firstLine="480" w:firstLineChars="200"/>
        <w:jc w:val="both"/>
        <w:rPr>
          <w:color w:val="000000"/>
          <w:sz w:val="24"/>
          <w:szCs w:val="24"/>
        </w:rPr>
      </w:pPr>
      <w:r>
        <w:rPr>
          <w:rFonts w:hint="eastAsia" w:ascii="宋体" w:hAnsi="宋体" w:cs="宋体"/>
          <w:color w:val="000000"/>
          <w:sz w:val="24"/>
          <w:szCs w:val="24"/>
        </w:rPr>
        <w:t>④</w:t>
      </w:r>
      <w:r>
        <w:rPr>
          <w:color w:val="000000"/>
          <w:sz w:val="24"/>
          <w:szCs w:val="24"/>
        </w:rPr>
        <w:t>业主管理费以工程施工费、前期工作费、工程监理费和竣工验收费之和作为计费基数，采用差额定率累进法计算。</w:t>
      </w:r>
    </w:p>
    <w:p>
      <w:pPr>
        <w:spacing w:line="360" w:lineRule="auto"/>
        <w:ind w:firstLine="480" w:firstLineChars="200"/>
        <w:jc w:val="both"/>
        <w:rPr>
          <w:color w:val="000000"/>
          <w:sz w:val="24"/>
          <w:szCs w:val="24"/>
        </w:rPr>
      </w:pPr>
      <w:r>
        <w:rPr>
          <w:color w:val="000000"/>
          <w:sz w:val="24"/>
          <w:szCs w:val="24"/>
        </w:rPr>
        <w:t>（4）土地复垦监测</w:t>
      </w:r>
    </w:p>
    <w:p>
      <w:pPr>
        <w:spacing w:line="360" w:lineRule="auto"/>
        <w:ind w:firstLine="480" w:firstLineChars="200"/>
        <w:jc w:val="both"/>
        <w:rPr>
          <w:color w:val="000000"/>
          <w:sz w:val="24"/>
          <w:szCs w:val="24"/>
        </w:rPr>
      </w:pPr>
      <w:r>
        <w:rPr>
          <w:color w:val="000000"/>
          <w:sz w:val="24"/>
          <w:szCs w:val="24"/>
        </w:rPr>
        <w:t>本方案复垦监测内容为矿山各个设施土地损毁监测及复垦效果监测，通过对该项目的监测，确定土地利用及土壤改良对策。费用标准为一处监测点监测一次的费用按市场价；包括监测过程中发生的人工费、无人机航拍等费用。</w:t>
      </w:r>
    </w:p>
    <w:p>
      <w:pPr>
        <w:spacing w:line="360" w:lineRule="auto"/>
        <w:ind w:firstLine="480" w:firstLineChars="200"/>
        <w:jc w:val="both"/>
        <w:rPr>
          <w:color w:val="000000"/>
          <w:sz w:val="24"/>
          <w:szCs w:val="24"/>
        </w:rPr>
      </w:pPr>
      <w:r>
        <w:rPr>
          <w:color w:val="000000"/>
          <w:sz w:val="24"/>
          <w:szCs w:val="24"/>
        </w:rPr>
        <w:t>（5）预备费</w:t>
      </w:r>
    </w:p>
    <w:p>
      <w:pPr>
        <w:spacing w:line="360" w:lineRule="auto"/>
        <w:ind w:firstLine="480" w:firstLineChars="200"/>
        <w:jc w:val="both"/>
        <w:rPr>
          <w:color w:val="000000"/>
          <w:sz w:val="24"/>
          <w:szCs w:val="24"/>
        </w:rPr>
      </w:pPr>
      <w:r>
        <w:rPr>
          <w:color w:val="000000"/>
          <w:sz w:val="24"/>
          <w:szCs w:val="24"/>
        </w:rPr>
        <w:t>预备费是在考虑了土地复垦期间可能发生的风险因素，从而导致复垦费用增加的一项费用。本方案预备费主要包括基本预备费和风险金。</w:t>
      </w:r>
    </w:p>
    <w:p>
      <w:pPr>
        <w:spacing w:line="360" w:lineRule="auto"/>
        <w:ind w:firstLine="480" w:firstLineChars="200"/>
        <w:jc w:val="both"/>
        <w:rPr>
          <w:color w:val="000000"/>
          <w:sz w:val="24"/>
          <w:szCs w:val="24"/>
        </w:rPr>
      </w:pPr>
      <w:r>
        <w:rPr>
          <w:color w:val="000000"/>
          <w:sz w:val="24"/>
          <w:szCs w:val="24"/>
        </w:rPr>
        <w:t>1）基本预备费</w:t>
      </w:r>
    </w:p>
    <w:p>
      <w:pPr>
        <w:spacing w:line="360" w:lineRule="auto"/>
        <w:ind w:firstLine="480" w:firstLineChars="200"/>
        <w:jc w:val="both"/>
        <w:rPr>
          <w:color w:val="000000"/>
          <w:sz w:val="24"/>
          <w:szCs w:val="24"/>
        </w:rPr>
      </w:pPr>
      <w:r>
        <w:rPr>
          <w:color w:val="000000"/>
          <w:sz w:val="24"/>
          <w:szCs w:val="24"/>
        </w:rPr>
        <w:t>指为解决在工程施工过程中因自然灾害、设计变更等所增加的费用。根据《土地复垦方案编制实务》及本方案土地复垦工程施工特点，可按工程施工费和其他费用之和的3%计取。</w:t>
      </w:r>
    </w:p>
    <w:p>
      <w:pPr>
        <w:spacing w:line="360" w:lineRule="auto"/>
        <w:ind w:firstLine="480" w:firstLineChars="200"/>
        <w:jc w:val="both"/>
        <w:rPr>
          <w:color w:val="000000"/>
          <w:sz w:val="24"/>
          <w:szCs w:val="24"/>
        </w:rPr>
      </w:pPr>
      <w:r>
        <w:rPr>
          <w:color w:val="000000"/>
          <w:sz w:val="24"/>
          <w:szCs w:val="24"/>
        </w:rPr>
        <w:t>3）风险金</w:t>
      </w:r>
    </w:p>
    <w:p>
      <w:pPr>
        <w:spacing w:line="360" w:lineRule="auto"/>
        <w:ind w:firstLine="480" w:firstLineChars="200"/>
        <w:jc w:val="both"/>
        <w:rPr>
          <w:color w:val="000000"/>
          <w:sz w:val="24"/>
          <w:szCs w:val="24"/>
        </w:rPr>
      </w:pPr>
      <w:r>
        <w:rPr>
          <w:color w:val="000000"/>
          <w:sz w:val="24"/>
          <w:szCs w:val="24"/>
        </w:rPr>
        <w:t>是指可预见而目前技术上无法完全避免的土地复垦过程中可能发生的风险的备用金。根据矿山开发利用方案中财务评价结论，结合《土地复垦方案编制规程》中对复垦工程风险金计取的要求：“金属矿山和开采年限较长的非金属矿等复垦工程按可能性大小，以复垦施工费为基数计取风险金”，根据本方案的特点，本风险金按工程施工费和其他费用之和的2％计算。</w:t>
      </w:r>
    </w:p>
    <w:p>
      <w:pPr>
        <w:spacing w:line="360" w:lineRule="auto"/>
        <w:ind w:firstLine="562" w:firstLineChars="200"/>
        <w:jc w:val="both"/>
        <w:outlineLvl w:val="2"/>
        <w:rPr>
          <w:color w:val="000000"/>
          <w:sz w:val="24"/>
          <w:szCs w:val="24"/>
        </w:rPr>
      </w:pPr>
      <w:r>
        <w:rPr>
          <w:b/>
          <w:color w:val="000000"/>
          <w:sz w:val="28"/>
          <w:szCs w:val="28"/>
        </w:rPr>
        <w:t>（二）矿山地质环境治理工程经费估算</w:t>
      </w:r>
    </w:p>
    <w:p>
      <w:pPr>
        <w:snapToGrid w:val="0"/>
        <w:spacing w:line="360" w:lineRule="auto"/>
        <w:ind w:firstLine="482" w:firstLineChars="200"/>
        <w:jc w:val="both"/>
        <w:rPr>
          <w:b/>
          <w:bCs/>
          <w:color w:val="000000"/>
          <w:sz w:val="24"/>
          <w:szCs w:val="24"/>
        </w:rPr>
      </w:pPr>
      <w:r>
        <w:rPr>
          <w:b/>
          <w:bCs/>
          <w:color w:val="000000"/>
          <w:sz w:val="24"/>
          <w:szCs w:val="24"/>
        </w:rPr>
        <w:t>1、总工程量与投资估算</w:t>
      </w:r>
    </w:p>
    <w:p>
      <w:pPr>
        <w:snapToGrid w:val="0"/>
        <w:spacing w:line="360" w:lineRule="auto"/>
        <w:ind w:firstLine="480" w:firstLineChars="200"/>
        <w:jc w:val="both"/>
        <w:rPr>
          <w:color w:val="000000"/>
          <w:sz w:val="24"/>
          <w:szCs w:val="24"/>
        </w:rPr>
      </w:pPr>
      <w:r>
        <w:rPr>
          <w:color w:val="000000"/>
          <w:sz w:val="24"/>
          <w:szCs w:val="24"/>
        </w:rPr>
        <w:t>1）工程量</w:t>
      </w:r>
    </w:p>
    <w:p>
      <w:pPr>
        <w:snapToGrid w:val="0"/>
        <w:spacing w:line="360" w:lineRule="auto"/>
        <w:ind w:firstLine="480" w:firstLineChars="200"/>
        <w:jc w:val="both"/>
        <w:rPr>
          <w:color w:val="000000"/>
          <w:sz w:val="24"/>
          <w:szCs w:val="24"/>
        </w:rPr>
      </w:pPr>
      <w:r>
        <w:rPr>
          <w:color w:val="000000"/>
          <w:sz w:val="24"/>
          <w:szCs w:val="24"/>
        </w:rPr>
        <w:t>根据本次矿山地质环境治理工程的时间安排和工程量统计，依据上述费用组成和取费标准进行经费估算。本方案涉及矿山地质环境治理工程量包含矿山环境保护预防工程量和矿山环境监测工程量（详见表6-6）。生产期内边生产，边治理，同时完成生铁丝围栏和警示牌等修建工作。</w:t>
      </w:r>
    </w:p>
    <w:p>
      <w:pPr>
        <w:spacing w:line="360" w:lineRule="auto"/>
        <w:ind w:firstLine="480" w:firstLineChars="200"/>
        <w:rPr>
          <w:bCs/>
          <w:color w:val="000000"/>
          <w:sz w:val="24"/>
          <w:szCs w:val="24"/>
        </w:rPr>
      </w:pPr>
      <w:r>
        <w:rPr>
          <w:bCs/>
          <w:color w:val="000000"/>
          <w:sz w:val="24"/>
          <w:szCs w:val="24"/>
        </w:rPr>
        <w:t>2）投资估算</w:t>
      </w:r>
    </w:p>
    <w:p>
      <w:pPr>
        <w:spacing w:line="360" w:lineRule="auto"/>
        <w:ind w:firstLine="480" w:firstLineChars="200"/>
        <w:rPr>
          <w:sz w:val="24"/>
          <w:szCs w:val="24"/>
        </w:rPr>
      </w:pPr>
      <w:r>
        <w:rPr>
          <w:sz w:val="24"/>
          <w:szCs w:val="24"/>
        </w:rPr>
        <w:t>矿山服务期内矿山地质环境保护与恢复治理静态总投资为</w:t>
      </w:r>
      <w:r>
        <w:rPr>
          <w:rFonts w:hint="eastAsia"/>
          <w:sz w:val="24"/>
          <w:szCs w:val="24"/>
        </w:rPr>
        <w:t>208.24万元</w:t>
      </w:r>
      <w:r>
        <w:rPr>
          <w:sz w:val="24"/>
          <w:szCs w:val="24"/>
        </w:rPr>
        <w:t>。其中工程施工费为</w:t>
      </w:r>
      <w:r>
        <w:rPr>
          <w:rFonts w:hint="eastAsia"/>
          <w:sz w:val="24"/>
          <w:szCs w:val="24"/>
        </w:rPr>
        <w:t>91.58</w:t>
      </w:r>
      <w:r>
        <w:rPr>
          <w:sz w:val="24"/>
          <w:szCs w:val="24"/>
        </w:rPr>
        <w:t>万元，其他费用</w:t>
      </w:r>
      <w:r>
        <w:rPr>
          <w:rFonts w:hint="eastAsia"/>
          <w:sz w:val="24"/>
          <w:szCs w:val="24"/>
        </w:rPr>
        <w:t>17.01</w:t>
      </w:r>
      <w:r>
        <w:rPr>
          <w:sz w:val="24"/>
          <w:szCs w:val="24"/>
        </w:rPr>
        <w:t>万元，预备费</w:t>
      </w:r>
      <w:r>
        <w:rPr>
          <w:rFonts w:hint="eastAsia"/>
          <w:sz w:val="24"/>
          <w:szCs w:val="24"/>
        </w:rPr>
        <w:t>5.43</w:t>
      </w:r>
      <w:r>
        <w:rPr>
          <w:sz w:val="24"/>
          <w:szCs w:val="24"/>
        </w:rPr>
        <w:t>万元。详见估表6-</w:t>
      </w:r>
      <w:r>
        <w:rPr>
          <w:rFonts w:hint="eastAsia"/>
          <w:sz w:val="24"/>
          <w:szCs w:val="24"/>
        </w:rPr>
        <w:t>7</w:t>
      </w:r>
      <w:r>
        <w:rPr>
          <w:sz w:val="24"/>
          <w:szCs w:val="24"/>
        </w:rPr>
        <w:t>。</w:t>
      </w:r>
    </w:p>
    <w:p>
      <w:pPr>
        <w:snapToGrid w:val="0"/>
        <w:spacing w:line="360" w:lineRule="auto"/>
        <w:jc w:val="center"/>
        <w:rPr>
          <w:b/>
          <w:bCs/>
          <w:color w:val="000000"/>
          <w:sz w:val="24"/>
          <w:szCs w:val="24"/>
        </w:rPr>
      </w:pPr>
      <w:r>
        <w:rPr>
          <w:b/>
          <w:bCs/>
          <w:color w:val="000000"/>
          <w:sz w:val="24"/>
          <w:szCs w:val="24"/>
        </w:rPr>
        <w:t>表6-6 矿山服务期矿山地质环境治理总工程量表</w:t>
      </w:r>
    </w:p>
    <w:tbl>
      <w:tblPr>
        <w:tblStyle w:val="47"/>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623"/>
        <w:gridCol w:w="1432"/>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460" w:type="dxa"/>
            <w:vAlign w:val="center"/>
          </w:tcPr>
          <w:p>
            <w:pPr>
              <w:jc w:val="center"/>
              <w:rPr>
                <w:sz w:val="21"/>
                <w:szCs w:val="21"/>
              </w:rPr>
            </w:pPr>
            <w:r>
              <w:rPr>
                <w:sz w:val="21"/>
                <w:szCs w:val="21"/>
              </w:rPr>
              <w:t>序号</w:t>
            </w:r>
          </w:p>
        </w:tc>
        <w:tc>
          <w:tcPr>
            <w:tcW w:w="3623" w:type="dxa"/>
            <w:vAlign w:val="center"/>
          </w:tcPr>
          <w:p>
            <w:pPr>
              <w:jc w:val="center"/>
              <w:rPr>
                <w:sz w:val="21"/>
                <w:szCs w:val="21"/>
              </w:rPr>
            </w:pPr>
            <w:r>
              <w:rPr>
                <w:sz w:val="21"/>
                <w:szCs w:val="21"/>
              </w:rPr>
              <w:t>工程名称</w:t>
            </w:r>
          </w:p>
        </w:tc>
        <w:tc>
          <w:tcPr>
            <w:tcW w:w="1432" w:type="dxa"/>
            <w:vAlign w:val="center"/>
          </w:tcPr>
          <w:p>
            <w:pPr>
              <w:jc w:val="center"/>
              <w:rPr>
                <w:sz w:val="21"/>
                <w:szCs w:val="21"/>
              </w:rPr>
            </w:pPr>
            <w:r>
              <w:rPr>
                <w:sz w:val="21"/>
                <w:szCs w:val="21"/>
              </w:rPr>
              <w:t>单位</w:t>
            </w:r>
          </w:p>
        </w:tc>
        <w:tc>
          <w:tcPr>
            <w:tcW w:w="2422"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7" w:type="dxa"/>
            <w:gridSpan w:val="4"/>
            <w:vAlign w:val="center"/>
          </w:tcPr>
          <w:p>
            <w:pPr>
              <w:pStyle w:val="311"/>
              <w:ind w:left="-100" w:right="-100"/>
              <w:rPr>
                <w:rFonts w:ascii="Times New Roman" w:hAnsi="Times New Roman" w:cs="Times New Roman"/>
                <w:b/>
                <w:bCs/>
                <w:sz w:val="21"/>
                <w:szCs w:val="21"/>
              </w:rPr>
            </w:pPr>
            <w:r>
              <w:rPr>
                <w:rFonts w:ascii="Times New Roman" w:hAnsi="Times New Roman" w:cs="Times New Roman"/>
                <w:b/>
                <w:bCs/>
                <w:sz w:val="21"/>
                <w:szCs w:val="21"/>
              </w:rPr>
              <w:t>矿山环境保护与地质灾害治理工程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
                <w:bCs/>
                <w:sz w:val="21"/>
                <w:szCs w:val="21"/>
              </w:rPr>
            </w:pPr>
            <w:r>
              <w:rPr>
                <w:b/>
                <w:bCs/>
                <w:sz w:val="21"/>
                <w:szCs w:val="21"/>
              </w:rPr>
              <w:t>一</w:t>
            </w:r>
          </w:p>
        </w:tc>
        <w:tc>
          <w:tcPr>
            <w:tcW w:w="3623" w:type="dxa"/>
            <w:vAlign w:val="center"/>
          </w:tcPr>
          <w:p>
            <w:pPr>
              <w:jc w:val="center"/>
              <w:rPr>
                <w:b/>
                <w:bCs/>
                <w:sz w:val="21"/>
                <w:szCs w:val="21"/>
              </w:rPr>
            </w:pPr>
            <w:r>
              <w:rPr>
                <w:b/>
                <w:bCs/>
                <w:sz w:val="21"/>
                <w:szCs w:val="21"/>
              </w:rPr>
              <w:t>地质灾害预防</w:t>
            </w:r>
          </w:p>
        </w:tc>
        <w:tc>
          <w:tcPr>
            <w:tcW w:w="1432" w:type="dxa"/>
            <w:vAlign w:val="center"/>
          </w:tcPr>
          <w:p>
            <w:pPr>
              <w:jc w:val="center"/>
              <w:rPr>
                <w:sz w:val="21"/>
                <w:szCs w:val="21"/>
              </w:rPr>
            </w:pPr>
          </w:p>
        </w:tc>
        <w:tc>
          <w:tcPr>
            <w:tcW w:w="242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Cs/>
                <w:sz w:val="21"/>
                <w:szCs w:val="21"/>
              </w:rPr>
            </w:pPr>
            <w:r>
              <w:rPr>
                <w:bCs/>
                <w:sz w:val="21"/>
                <w:szCs w:val="21"/>
              </w:rPr>
              <w:t>1</w:t>
            </w:r>
          </w:p>
        </w:tc>
        <w:tc>
          <w:tcPr>
            <w:tcW w:w="3623" w:type="dxa"/>
            <w:vAlign w:val="center"/>
          </w:tcPr>
          <w:p>
            <w:pPr>
              <w:jc w:val="center"/>
              <w:rPr>
                <w:bCs/>
                <w:sz w:val="21"/>
                <w:szCs w:val="21"/>
              </w:rPr>
            </w:pPr>
            <w:r>
              <w:rPr>
                <w:bCs/>
                <w:sz w:val="21"/>
                <w:szCs w:val="21"/>
              </w:rPr>
              <w:t>警示牌</w:t>
            </w:r>
          </w:p>
        </w:tc>
        <w:tc>
          <w:tcPr>
            <w:tcW w:w="1432" w:type="dxa"/>
            <w:vAlign w:val="center"/>
          </w:tcPr>
          <w:p>
            <w:pPr>
              <w:jc w:val="center"/>
              <w:rPr>
                <w:bCs/>
                <w:sz w:val="21"/>
                <w:szCs w:val="21"/>
              </w:rPr>
            </w:pPr>
            <w:r>
              <w:rPr>
                <w:sz w:val="21"/>
                <w:szCs w:val="21"/>
              </w:rPr>
              <w:t>个</w:t>
            </w:r>
          </w:p>
        </w:tc>
        <w:tc>
          <w:tcPr>
            <w:tcW w:w="2422" w:type="dxa"/>
            <w:vAlign w:val="bottom"/>
          </w:tcPr>
          <w:p>
            <w:pPr>
              <w:jc w:val="center"/>
              <w:textAlignment w:val="bottom"/>
              <w:rPr>
                <w:bCs/>
                <w:sz w:val="21"/>
                <w:szCs w:val="21"/>
              </w:rPr>
            </w:pPr>
            <w:r>
              <w:rPr>
                <w:rFonts w:eastAsia="等线"/>
                <w:color w:val="000000"/>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Cs/>
                <w:sz w:val="21"/>
                <w:szCs w:val="21"/>
              </w:rPr>
            </w:pPr>
            <w:r>
              <w:rPr>
                <w:bCs/>
                <w:sz w:val="21"/>
                <w:szCs w:val="21"/>
              </w:rPr>
              <w:t>2</w:t>
            </w:r>
          </w:p>
        </w:tc>
        <w:tc>
          <w:tcPr>
            <w:tcW w:w="3623" w:type="dxa"/>
            <w:vAlign w:val="center"/>
          </w:tcPr>
          <w:p>
            <w:pPr>
              <w:jc w:val="center"/>
              <w:rPr>
                <w:bCs/>
                <w:sz w:val="21"/>
                <w:szCs w:val="21"/>
              </w:rPr>
            </w:pPr>
            <w:r>
              <w:rPr>
                <w:bCs/>
                <w:sz w:val="21"/>
                <w:szCs w:val="21"/>
              </w:rPr>
              <w:t>铁丝网围栏</w:t>
            </w:r>
          </w:p>
        </w:tc>
        <w:tc>
          <w:tcPr>
            <w:tcW w:w="1432" w:type="dxa"/>
            <w:vAlign w:val="center"/>
          </w:tcPr>
          <w:p>
            <w:pPr>
              <w:jc w:val="center"/>
              <w:rPr>
                <w:bCs/>
                <w:sz w:val="21"/>
                <w:szCs w:val="21"/>
              </w:rPr>
            </w:pPr>
            <w:r>
              <w:rPr>
                <w:sz w:val="21"/>
                <w:szCs w:val="21"/>
              </w:rPr>
              <w:t>100米</w:t>
            </w:r>
          </w:p>
        </w:tc>
        <w:tc>
          <w:tcPr>
            <w:tcW w:w="2422" w:type="dxa"/>
            <w:vAlign w:val="bottom"/>
          </w:tcPr>
          <w:p>
            <w:pPr>
              <w:jc w:val="center"/>
              <w:textAlignment w:val="bottom"/>
              <w:rPr>
                <w:bCs/>
                <w:sz w:val="21"/>
                <w:szCs w:val="21"/>
              </w:rPr>
            </w:pPr>
            <w:r>
              <w:rPr>
                <w:rFonts w:eastAsia="等线"/>
                <w:color w:val="000000"/>
                <w:sz w:val="21"/>
                <w:szCs w:val="21"/>
                <w:lang w:bidi="ar"/>
              </w:rPr>
              <w:t>135.52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Cs/>
                <w:sz w:val="21"/>
                <w:szCs w:val="21"/>
              </w:rPr>
            </w:pPr>
            <w:r>
              <w:rPr>
                <w:bCs/>
                <w:sz w:val="21"/>
                <w:szCs w:val="21"/>
              </w:rPr>
              <w:t>3</w:t>
            </w:r>
          </w:p>
        </w:tc>
        <w:tc>
          <w:tcPr>
            <w:tcW w:w="3623" w:type="dxa"/>
            <w:vAlign w:val="center"/>
          </w:tcPr>
          <w:p>
            <w:pPr>
              <w:jc w:val="center"/>
              <w:rPr>
                <w:sz w:val="21"/>
                <w:szCs w:val="21"/>
              </w:rPr>
            </w:pPr>
            <w:r>
              <w:rPr>
                <w:sz w:val="21"/>
                <w:szCs w:val="21"/>
              </w:rPr>
              <w:t>水泥桩</w:t>
            </w:r>
          </w:p>
        </w:tc>
        <w:tc>
          <w:tcPr>
            <w:tcW w:w="1432" w:type="dxa"/>
            <w:vAlign w:val="center"/>
          </w:tcPr>
          <w:p>
            <w:pPr>
              <w:jc w:val="center"/>
              <w:rPr>
                <w:sz w:val="21"/>
                <w:szCs w:val="21"/>
              </w:rPr>
            </w:pPr>
            <w:r>
              <w:rPr>
                <w:sz w:val="21"/>
                <w:szCs w:val="21"/>
              </w:rPr>
              <w:t>个</w:t>
            </w:r>
          </w:p>
        </w:tc>
        <w:tc>
          <w:tcPr>
            <w:tcW w:w="2422" w:type="dxa"/>
            <w:vAlign w:val="bottom"/>
          </w:tcPr>
          <w:p>
            <w:pPr>
              <w:jc w:val="center"/>
              <w:textAlignment w:val="bottom"/>
              <w:rPr>
                <w:sz w:val="21"/>
                <w:szCs w:val="21"/>
              </w:rPr>
            </w:pPr>
            <w:r>
              <w:rPr>
                <w:rFonts w:eastAsia="等线"/>
                <w:color w:val="000000"/>
                <w:sz w:val="21"/>
                <w:szCs w:val="21"/>
                <w:lang w:bidi="ar"/>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Cs/>
                <w:sz w:val="21"/>
                <w:szCs w:val="21"/>
              </w:rPr>
            </w:pPr>
            <w:r>
              <w:rPr>
                <w:bCs/>
                <w:sz w:val="21"/>
                <w:szCs w:val="21"/>
              </w:rPr>
              <w:t>4</w:t>
            </w:r>
          </w:p>
        </w:tc>
        <w:tc>
          <w:tcPr>
            <w:tcW w:w="3623" w:type="dxa"/>
            <w:vAlign w:val="center"/>
          </w:tcPr>
          <w:p>
            <w:pPr>
              <w:jc w:val="center"/>
              <w:rPr>
                <w:bCs/>
                <w:sz w:val="21"/>
                <w:szCs w:val="21"/>
              </w:rPr>
            </w:pPr>
            <w:r>
              <w:rPr>
                <w:bCs/>
                <w:sz w:val="21"/>
                <w:szCs w:val="21"/>
              </w:rPr>
              <w:t>浆砌块石</w:t>
            </w:r>
          </w:p>
        </w:tc>
        <w:tc>
          <w:tcPr>
            <w:tcW w:w="1432" w:type="dxa"/>
            <w:vAlign w:val="center"/>
          </w:tcPr>
          <w:p>
            <w:pPr>
              <w:jc w:val="center"/>
              <w:rPr>
                <w:bCs/>
                <w:sz w:val="21"/>
                <w:szCs w:val="21"/>
              </w:rPr>
            </w:pPr>
            <w:r>
              <w:rPr>
                <w:bCs/>
                <w:sz w:val="21"/>
                <w:szCs w:val="21"/>
              </w:rPr>
              <w:t>100立方米</w:t>
            </w:r>
          </w:p>
        </w:tc>
        <w:tc>
          <w:tcPr>
            <w:tcW w:w="2422" w:type="dxa"/>
            <w:vAlign w:val="center"/>
          </w:tcPr>
          <w:p>
            <w:pPr>
              <w:jc w:val="center"/>
              <w:rPr>
                <w:bCs/>
                <w:sz w:val="21"/>
                <w:szCs w:val="21"/>
              </w:rPr>
            </w:pPr>
            <w:r>
              <w:rPr>
                <w:rFonts w:hint="eastAsia"/>
                <w:bCs/>
                <w:sz w:val="21"/>
                <w:szCs w:val="21"/>
              </w:rPr>
              <w:t>9.824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Cs/>
                <w:sz w:val="21"/>
                <w:szCs w:val="21"/>
              </w:rPr>
            </w:pPr>
            <w:r>
              <w:rPr>
                <w:bCs/>
                <w:sz w:val="21"/>
                <w:szCs w:val="21"/>
              </w:rPr>
              <w:t>5</w:t>
            </w:r>
          </w:p>
        </w:tc>
        <w:tc>
          <w:tcPr>
            <w:tcW w:w="3623" w:type="dxa"/>
            <w:vAlign w:val="center"/>
          </w:tcPr>
          <w:p>
            <w:pPr>
              <w:jc w:val="center"/>
              <w:rPr>
                <w:bCs/>
                <w:sz w:val="21"/>
                <w:szCs w:val="21"/>
              </w:rPr>
            </w:pPr>
            <w:r>
              <w:rPr>
                <w:sz w:val="21"/>
                <w:szCs w:val="21"/>
              </w:rPr>
              <w:t>砂浆面</w:t>
            </w:r>
          </w:p>
        </w:tc>
        <w:tc>
          <w:tcPr>
            <w:tcW w:w="1432" w:type="dxa"/>
            <w:vAlign w:val="center"/>
          </w:tcPr>
          <w:p>
            <w:pPr>
              <w:jc w:val="center"/>
              <w:rPr>
                <w:bCs/>
                <w:sz w:val="21"/>
                <w:szCs w:val="21"/>
              </w:rPr>
            </w:pPr>
            <w:r>
              <w:rPr>
                <w:sz w:val="21"/>
                <w:szCs w:val="21"/>
              </w:rPr>
              <w:t>100平方米</w:t>
            </w:r>
          </w:p>
        </w:tc>
        <w:tc>
          <w:tcPr>
            <w:tcW w:w="2422" w:type="dxa"/>
            <w:vAlign w:val="center"/>
          </w:tcPr>
          <w:p>
            <w:pPr>
              <w:jc w:val="center"/>
              <w:rPr>
                <w:bCs/>
                <w:sz w:val="21"/>
                <w:szCs w:val="21"/>
              </w:rPr>
            </w:pPr>
            <w:r>
              <w:rPr>
                <w:rFonts w:hint="eastAsia"/>
                <w:bCs/>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
                <w:sz w:val="21"/>
                <w:szCs w:val="21"/>
              </w:rPr>
            </w:pPr>
            <w:r>
              <w:rPr>
                <w:b/>
                <w:sz w:val="21"/>
                <w:szCs w:val="21"/>
              </w:rPr>
              <w:t>二</w:t>
            </w:r>
          </w:p>
        </w:tc>
        <w:tc>
          <w:tcPr>
            <w:tcW w:w="3623" w:type="dxa"/>
            <w:vAlign w:val="center"/>
          </w:tcPr>
          <w:p>
            <w:pPr>
              <w:jc w:val="center"/>
              <w:rPr>
                <w:b/>
                <w:sz w:val="21"/>
                <w:szCs w:val="21"/>
              </w:rPr>
            </w:pPr>
            <w:r>
              <w:rPr>
                <w:b/>
                <w:sz w:val="21"/>
                <w:szCs w:val="21"/>
              </w:rPr>
              <w:t>水土环境污染防治</w:t>
            </w:r>
          </w:p>
        </w:tc>
        <w:tc>
          <w:tcPr>
            <w:tcW w:w="1432" w:type="dxa"/>
            <w:vAlign w:val="center"/>
          </w:tcPr>
          <w:p>
            <w:pPr>
              <w:jc w:val="center"/>
              <w:rPr>
                <w:bCs/>
                <w:sz w:val="21"/>
                <w:szCs w:val="21"/>
              </w:rPr>
            </w:pPr>
          </w:p>
        </w:tc>
        <w:tc>
          <w:tcPr>
            <w:tcW w:w="2422" w:type="dxa"/>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Cs/>
                <w:sz w:val="21"/>
                <w:szCs w:val="21"/>
              </w:rPr>
            </w:pPr>
            <w:r>
              <w:rPr>
                <w:bCs/>
                <w:sz w:val="21"/>
                <w:szCs w:val="21"/>
              </w:rPr>
              <w:t>1</w:t>
            </w:r>
          </w:p>
        </w:tc>
        <w:tc>
          <w:tcPr>
            <w:tcW w:w="3623" w:type="dxa"/>
            <w:vAlign w:val="center"/>
          </w:tcPr>
          <w:p>
            <w:pPr>
              <w:jc w:val="center"/>
              <w:rPr>
                <w:color w:val="000000"/>
                <w:sz w:val="21"/>
                <w:szCs w:val="21"/>
              </w:rPr>
            </w:pPr>
            <w:r>
              <w:rPr>
                <w:color w:val="000000"/>
                <w:sz w:val="21"/>
                <w:szCs w:val="21"/>
              </w:rPr>
              <w:t>生活垃圾处理</w:t>
            </w:r>
          </w:p>
        </w:tc>
        <w:tc>
          <w:tcPr>
            <w:tcW w:w="1432" w:type="dxa"/>
            <w:vAlign w:val="center"/>
          </w:tcPr>
          <w:p>
            <w:pPr>
              <w:jc w:val="center"/>
              <w:rPr>
                <w:bCs/>
                <w:sz w:val="21"/>
                <w:szCs w:val="21"/>
              </w:rPr>
            </w:pPr>
            <w:r>
              <w:rPr>
                <w:bCs/>
                <w:sz w:val="21"/>
                <w:szCs w:val="21"/>
              </w:rPr>
              <w:t>100立方米</w:t>
            </w:r>
          </w:p>
        </w:tc>
        <w:tc>
          <w:tcPr>
            <w:tcW w:w="2422" w:type="dxa"/>
            <w:vAlign w:val="center"/>
          </w:tcPr>
          <w:p>
            <w:pPr>
              <w:jc w:val="center"/>
              <w:rPr>
                <w:bCs/>
                <w:sz w:val="21"/>
                <w:szCs w:val="21"/>
              </w:rPr>
            </w:pPr>
            <w:r>
              <w:rPr>
                <w:rFonts w:hint="eastAsia"/>
                <w:bCs/>
                <w:sz w:val="21"/>
                <w:szCs w:val="21"/>
              </w:rPr>
              <w:t>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bCs/>
                <w:sz w:val="21"/>
                <w:szCs w:val="21"/>
              </w:rPr>
            </w:pPr>
            <w:r>
              <w:rPr>
                <w:bCs/>
                <w:sz w:val="21"/>
                <w:szCs w:val="21"/>
              </w:rPr>
              <w:t>2</w:t>
            </w:r>
          </w:p>
        </w:tc>
        <w:tc>
          <w:tcPr>
            <w:tcW w:w="3623" w:type="dxa"/>
            <w:vAlign w:val="center"/>
          </w:tcPr>
          <w:p>
            <w:pPr>
              <w:jc w:val="center"/>
              <w:rPr>
                <w:color w:val="000000"/>
                <w:sz w:val="21"/>
                <w:szCs w:val="21"/>
              </w:rPr>
            </w:pPr>
            <w:r>
              <w:rPr>
                <w:color w:val="000000"/>
                <w:sz w:val="21"/>
                <w:szCs w:val="21"/>
              </w:rPr>
              <w:t>污水处理</w:t>
            </w:r>
          </w:p>
        </w:tc>
        <w:tc>
          <w:tcPr>
            <w:tcW w:w="1432" w:type="dxa"/>
            <w:vAlign w:val="center"/>
          </w:tcPr>
          <w:p>
            <w:pPr>
              <w:jc w:val="center"/>
              <w:rPr>
                <w:bCs/>
                <w:sz w:val="21"/>
                <w:szCs w:val="21"/>
              </w:rPr>
            </w:pPr>
            <w:r>
              <w:rPr>
                <w:bCs/>
                <w:sz w:val="21"/>
                <w:szCs w:val="21"/>
              </w:rPr>
              <w:t>100立方米</w:t>
            </w:r>
          </w:p>
        </w:tc>
        <w:tc>
          <w:tcPr>
            <w:tcW w:w="2422" w:type="dxa"/>
            <w:vAlign w:val="center"/>
          </w:tcPr>
          <w:p>
            <w:pPr>
              <w:jc w:val="center"/>
              <w:rPr>
                <w:bCs/>
                <w:sz w:val="21"/>
                <w:szCs w:val="21"/>
              </w:rPr>
            </w:pPr>
            <w:r>
              <w:rPr>
                <w:rFonts w:hint="eastAsia"/>
                <w:bCs/>
                <w:sz w:val="21"/>
                <w:szCs w:val="21"/>
              </w:rPr>
              <w:t>220.56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37" w:type="dxa"/>
            <w:gridSpan w:val="4"/>
            <w:vAlign w:val="center"/>
          </w:tcPr>
          <w:p>
            <w:pPr>
              <w:jc w:val="center"/>
              <w:rPr>
                <w:sz w:val="21"/>
                <w:szCs w:val="21"/>
              </w:rPr>
            </w:pPr>
            <w:r>
              <w:rPr>
                <w:b/>
                <w:bCs/>
                <w:sz w:val="21"/>
                <w:szCs w:val="21"/>
              </w:rPr>
              <w:t>矿山地质环境监测及维护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color w:val="000000"/>
                <w:sz w:val="21"/>
                <w:szCs w:val="21"/>
              </w:rPr>
            </w:pPr>
            <w:r>
              <w:rPr>
                <w:color w:val="000000"/>
                <w:sz w:val="21"/>
                <w:szCs w:val="21"/>
              </w:rPr>
              <w:t>1</w:t>
            </w:r>
          </w:p>
        </w:tc>
        <w:tc>
          <w:tcPr>
            <w:tcW w:w="3623" w:type="dxa"/>
            <w:vAlign w:val="center"/>
          </w:tcPr>
          <w:p>
            <w:pPr>
              <w:jc w:val="center"/>
              <w:rPr>
                <w:bCs/>
                <w:color w:val="000000"/>
                <w:sz w:val="21"/>
                <w:szCs w:val="21"/>
              </w:rPr>
            </w:pPr>
            <w:r>
              <w:rPr>
                <w:bCs/>
                <w:color w:val="000000"/>
                <w:sz w:val="21"/>
                <w:szCs w:val="21"/>
              </w:rPr>
              <w:t>崩塌、滑坡</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pStyle w:val="311"/>
              <w:ind w:left="-100" w:right="-100"/>
              <w:rPr>
                <w:sz w:val="21"/>
                <w:szCs w:val="21"/>
              </w:rPr>
            </w:pPr>
            <w:r>
              <w:rPr>
                <w:rFonts w:hint="eastAsia" w:ascii="Times New Roman" w:hAnsi="Times New Roman"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color w:val="000000"/>
                <w:sz w:val="21"/>
                <w:szCs w:val="21"/>
              </w:rPr>
            </w:pPr>
            <w:r>
              <w:rPr>
                <w:color w:val="000000"/>
                <w:sz w:val="21"/>
                <w:szCs w:val="21"/>
              </w:rPr>
              <w:t>2</w:t>
            </w:r>
          </w:p>
        </w:tc>
        <w:tc>
          <w:tcPr>
            <w:tcW w:w="3623" w:type="dxa"/>
            <w:vAlign w:val="center"/>
          </w:tcPr>
          <w:p>
            <w:pPr>
              <w:jc w:val="center"/>
              <w:rPr>
                <w:bCs/>
                <w:color w:val="000000"/>
                <w:sz w:val="21"/>
                <w:szCs w:val="21"/>
              </w:rPr>
            </w:pPr>
            <w:r>
              <w:rPr>
                <w:bCs/>
                <w:color w:val="000000"/>
                <w:sz w:val="21"/>
                <w:szCs w:val="21"/>
              </w:rPr>
              <w:t>泥石流</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pStyle w:val="311"/>
              <w:ind w:left="-100" w:right="-100"/>
              <w:rPr>
                <w:sz w:val="21"/>
                <w:szCs w:val="21"/>
              </w:rPr>
            </w:pPr>
            <w:r>
              <w:rPr>
                <w:rFonts w:hint="eastAsia" w:ascii="Times New Roman" w:hAnsi="Times New Roman" w:cs="Times New Roman"/>
                <w:sz w:val="21"/>
                <w:szCs w:val="21"/>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color w:val="000000"/>
                <w:sz w:val="21"/>
                <w:szCs w:val="21"/>
              </w:rPr>
            </w:pPr>
            <w:r>
              <w:rPr>
                <w:color w:val="000000"/>
                <w:sz w:val="21"/>
                <w:szCs w:val="21"/>
              </w:rPr>
              <w:t>3</w:t>
            </w:r>
          </w:p>
        </w:tc>
        <w:tc>
          <w:tcPr>
            <w:tcW w:w="3623" w:type="dxa"/>
            <w:vAlign w:val="center"/>
          </w:tcPr>
          <w:p>
            <w:pPr>
              <w:jc w:val="center"/>
              <w:rPr>
                <w:bCs/>
                <w:color w:val="000000"/>
                <w:sz w:val="21"/>
                <w:szCs w:val="21"/>
              </w:rPr>
            </w:pPr>
            <w:r>
              <w:rPr>
                <w:bCs/>
                <w:color w:val="000000"/>
                <w:sz w:val="21"/>
                <w:szCs w:val="21"/>
              </w:rPr>
              <w:t>铁丝网围栏、警示牌</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pStyle w:val="311"/>
              <w:ind w:left="-100" w:right="-100"/>
              <w:rPr>
                <w:sz w:val="21"/>
                <w:szCs w:val="21"/>
              </w:rPr>
            </w:pPr>
            <w:r>
              <w:rPr>
                <w:rFonts w:hint="eastAsia" w:ascii="Times New Roman" w:hAnsi="Times New Roman" w:cs="Times New Roman"/>
                <w:sz w:val="21"/>
                <w:szCs w:val="21"/>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color w:val="000000"/>
                <w:sz w:val="21"/>
                <w:szCs w:val="21"/>
              </w:rPr>
            </w:pPr>
            <w:r>
              <w:rPr>
                <w:color w:val="000000"/>
                <w:sz w:val="21"/>
                <w:szCs w:val="21"/>
              </w:rPr>
              <w:t>4</w:t>
            </w:r>
          </w:p>
        </w:tc>
        <w:tc>
          <w:tcPr>
            <w:tcW w:w="3623" w:type="dxa"/>
            <w:vAlign w:val="center"/>
          </w:tcPr>
          <w:p>
            <w:pPr>
              <w:jc w:val="center"/>
              <w:rPr>
                <w:bCs/>
                <w:color w:val="000000"/>
                <w:sz w:val="21"/>
                <w:szCs w:val="21"/>
              </w:rPr>
            </w:pPr>
            <w:r>
              <w:rPr>
                <w:bCs/>
                <w:color w:val="000000"/>
                <w:sz w:val="21"/>
                <w:szCs w:val="21"/>
              </w:rPr>
              <w:t>地形地貌景观监测</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bCs/>
                <w:color w:val="000000"/>
                <w:sz w:val="21"/>
                <w:szCs w:val="21"/>
              </w:rPr>
            </w:pPr>
            <w:r>
              <w:rPr>
                <w:rFonts w:hint="eastAsia"/>
                <w:bCs/>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sz w:val="21"/>
                <w:szCs w:val="21"/>
              </w:rPr>
            </w:pPr>
            <w:r>
              <w:rPr>
                <w:sz w:val="21"/>
                <w:szCs w:val="21"/>
              </w:rPr>
              <w:t>5</w:t>
            </w:r>
          </w:p>
        </w:tc>
        <w:tc>
          <w:tcPr>
            <w:tcW w:w="3623" w:type="dxa"/>
            <w:vAlign w:val="center"/>
          </w:tcPr>
          <w:p>
            <w:pPr>
              <w:jc w:val="center"/>
              <w:rPr>
                <w:bCs/>
                <w:color w:val="000000"/>
                <w:sz w:val="21"/>
                <w:szCs w:val="21"/>
              </w:rPr>
            </w:pPr>
            <w:r>
              <w:rPr>
                <w:bCs/>
                <w:color w:val="000000"/>
                <w:sz w:val="21"/>
                <w:szCs w:val="21"/>
              </w:rPr>
              <w:t>生活污水</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color w:val="000000"/>
                <w:sz w:val="21"/>
                <w:szCs w:val="21"/>
              </w:rPr>
            </w:pPr>
            <w:r>
              <w:rPr>
                <w:rFonts w:hint="eastAsia"/>
                <w:color w:val="00000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color w:val="000000"/>
                <w:sz w:val="21"/>
                <w:szCs w:val="21"/>
              </w:rPr>
            </w:pPr>
            <w:r>
              <w:rPr>
                <w:color w:val="000000"/>
                <w:sz w:val="21"/>
                <w:szCs w:val="21"/>
              </w:rPr>
              <w:t>6</w:t>
            </w:r>
          </w:p>
        </w:tc>
        <w:tc>
          <w:tcPr>
            <w:tcW w:w="3623" w:type="dxa"/>
            <w:vAlign w:val="center"/>
          </w:tcPr>
          <w:p>
            <w:pPr>
              <w:jc w:val="center"/>
              <w:rPr>
                <w:bCs/>
                <w:color w:val="000000"/>
                <w:sz w:val="21"/>
                <w:szCs w:val="21"/>
              </w:rPr>
            </w:pPr>
            <w:r>
              <w:rPr>
                <w:bCs/>
                <w:color w:val="000000"/>
                <w:sz w:val="21"/>
                <w:szCs w:val="21"/>
              </w:rPr>
              <w:t>土壤</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color w:val="000000"/>
                <w:sz w:val="21"/>
                <w:szCs w:val="21"/>
              </w:rPr>
            </w:pPr>
            <w:r>
              <w:rPr>
                <w:rFonts w:hint="eastAsia"/>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vAlign w:val="center"/>
          </w:tcPr>
          <w:p>
            <w:pPr>
              <w:jc w:val="center"/>
              <w:rPr>
                <w:color w:val="000000"/>
                <w:sz w:val="21"/>
                <w:szCs w:val="21"/>
              </w:rPr>
            </w:pPr>
            <w:r>
              <w:rPr>
                <w:color w:val="000000"/>
                <w:sz w:val="21"/>
                <w:szCs w:val="21"/>
              </w:rPr>
              <w:t>7</w:t>
            </w:r>
          </w:p>
        </w:tc>
        <w:tc>
          <w:tcPr>
            <w:tcW w:w="3623" w:type="dxa"/>
            <w:vAlign w:val="center"/>
          </w:tcPr>
          <w:p>
            <w:pPr>
              <w:jc w:val="center"/>
              <w:rPr>
                <w:bCs/>
                <w:color w:val="000000"/>
                <w:sz w:val="21"/>
                <w:szCs w:val="21"/>
              </w:rPr>
            </w:pPr>
            <w:r>
              <w:rPr>
                <w:bCs/>
                <w:color w:val="000000"/>
                <w:sz w:val="21"/>
                <w:szCs w:val="21"/>
              </w:rPr>
              <w:t>大气环境监测</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pStyle w:val="197"/>
              <w:spacing w:line="240" w:lineRule="auto"/>
              <w:ind w:firstLine="0" w:firstLineChars="0"/>
              <w:jc w:val="center"/>
              <w:rPr>
                <w:sz w:val="21"/>
                <w:szCs w:val="21"/>
              </w:rPr>
            </w:pPr>
            <w:r>
              <w:rPr>
                <w:rFonts w:hint="eastAsia" w:eastAsia="宋体"/>
                <w:sz w:val="21"/>
                <w:szCs w:val="21"/>
              </w:rPr>
              <w:t>126</w:t>
            </w:r>
          </w:p>
        </w:tc>
      </w:tr>
    </w:tbl>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表6-7 矿山服务年限内矿山地质环境治理工程费用估算表</w:t>
      </w:r>
    </w:p>
    <w:tbl>
      <w:tblPr>
        <w:tblStyle w:val="47"/>
        <w:tblW w:w="8937" w:type="dxa"/>
        <w:tblInd w:w="0" w:type="dxa"/>
        <w:tblLayout w:type="fixed"/>
        <w:tblCellMar>
          <w:top w:w="0" w:type="dxa"/>
          <w:left w:w="108" w:type="dxa"/>
          <w:bottom w:w="0" w:type="dxa"/>
          <w:right w:w="108" w:type="dxa"/>
        </w:tblCellMar>
      </w:tblPr>
      <w:tblGrid>
        <w:gridCol w:w="876"/>
        <w:gridCol w:w="1969"/>
        <w:gridCol w:w="2572"/>
        <w:gridCol w:w="2138"/>
        <w:gridCol w:w="1382"/>
      </w:tblGrid>
      <w:tr>
        <w:tblPrEx>
          <w:tblLayout w:type="fixed"/>
          <w:tblCellMar>
            <w:top w:w="0" w:type="dxa"/>
            <w:left w:w="108" w:type="dxa"/>
            <w:bottom w:w="0" w:type="dxa"/>
            <w:right w:w="108" w:type="dxa"/>
          </w:tblCellMar>
        </w:tblPrEx>
        <w:trPr>
          <w:trHeight w:val="791" w:hRule="atLeast"/>
          <w:tblHeader/>
        </w:trPr>
        <w:tc>
          <w:tcPr>
            <w:tcW w:w="75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000000"/>
                <w:sz w:val="22"/>
                <w:szCs w:val="22"/>
              </w:rPr>
            </w:pPr>
            <w:r>
              <w:rPr>
                <w:color w:val="000000"/>
                <w:sz w:val="22"/>
                <w:szCs w:val="22"/>
              </w:rPr>
              <w:t>项目名称</w:t>
            </w:r>
            <w:r>
              <w:rPr>
                <w:rFonts w:eastAsia="等线"/>
                <w:color w:val="000000"/>
                <w:sz w:val="22"/>
                <w:szCs w:val="22"/>
              </w:rPr>
              <w:t>:</w:t>
            </w:r>
            <w:r>
              <w:rPr>
                <w:rFonts w:hint="eastAsia" w:eastAsia="等线"/>
                <w:color w:val="000000"/>
                <w:sz w:val="22"/>
                <w:szCs w:val="22"/>
              </w:rPr>
              <w:t>新疆巴楚县恰尔巴格乡别里塔格Ⅰ号水泥用石灰岩矿</w:t>
            </w:r>
            <w:r>
              <w:rPr>
                <w:color w:val="000000"/>
                <w:sz w:val="22"/>
                <w:szCs w:val="22"/>
              </w:rPr>
              <w:t>矿产资源开发利用与生态保护修复方案</w:t>
            </w:r>
          </w:p>
        </w:tc>
        <w:tc>
          <w:tcPr>
            <w:tcW w:w="1382"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单位：万元</w:t>
            </w:r>
          </w:p>
        </w:tc>
      </w:tr>
      <w:tr>
        <w:tblPrEx>
          <w:tblLayout w:type="fixed"/>
          <w:tblCellMar>
            <w:top w:w="0" w:type="dxa"/>
            <w:left w:w="108" w:type="dxa"/>
            <w:bottom w:w="0" w:type="dxa"/>
            <w:right w:w="108" w:type="dxa"/>
          </w:tblCellMar>
        </w:tblPrEx>
        <w:trPr>
          <w:trHeight w:val="402" w:hRule="atLeast"/>
          <w:tblHead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序号</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费用名称</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计算方法</w:t>
            </w:r>
          </w:p>
        </w:tc>
        <w:tc>
          <w:tcPr>
            <w:tcW w:w="2138"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预算金额</w:t>
            </w:r>
          </w:p>
        </w:tc>
        <w:tc>
          <w:tcPr>
            <w:tcW w:w="1382"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各费用比例（</w:t>
            </w:r>
            <w:r>
              <w:rPr>
                <w:rFonts w:eastAsia="等线"/>
                <w:b/>
                <w:bCs/>
                <w:color w:val="000000"/>
                <w:sz w:val="22"/>
                <w:szCs w:val="22"/>
              </w:rPr>
              <w:t>%</w:t>
            </w:r>
            <w:r>
              <w:rPr>
                <w:b/>
                <w:bCs/>
                <w:color w:val="00000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213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38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一</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91.58</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43.98%</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二</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其他费用</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17.01</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8.17%</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（一）</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前期工作费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5.95</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2.86%</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土地清查费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×0.5%</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0.46</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0.22%</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项目勘察费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×1.5%</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1.37</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0.66%</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项目设计与预算编制费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分档定额计费（基数为工程施工费）</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3.66</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1.76%</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项目招标代理费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×0.5%</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0.46</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0.22%</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（二）</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工程监理费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分档定额计费（基数为工程施工费）</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4.56</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2.19%</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（三）</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竣工验收费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3.54</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1.70%</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工程复核费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×0.7%</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0.64</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0.31%</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工程验收费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×1.4%</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1.28</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0.61%</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项目决算编制与审计费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×1.0%</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0.92</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0.44%</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整理后土地的重估与登记费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×0.65%</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0.6</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0.29%</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5</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标识设定费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×0.11%</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0.1</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0.05%</w:t>
            </w:r>
          </w:p>
        </w:tc>
      </w:tr>
      <w:tr>
        <w:tblPrEx>
          <w:tblLayout w:type="fixed"/>
          <w:tblCellMar>
            <w:top w:w="0" w:type="dxa"/>
            <w:left w:w="108" w:type="dxa"/>
            <w:bottom w:w="0" w:type="dxa"/>
            <w:right w:w="108" w:type="dxa"/>
          </w:tblCellMar>
        </w:tblPrEx>
        <w:trPr>
          <w:trHeight w:val="600"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（四）</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业主管理费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前期工作费</w:t>
            </w:r>
            <w:r>
              <w:rPr>
                <w:rFonts w:eastAsia="等线"/>
                <w:color w:val="000000"/>
                <w:sz w:val="22"/>
                <w:szCs w:val="22"/>
              </w:rPr>
              <w:t>+</w:t>
            </w:r>
            <w:r>
              <w:rPr>
                <w:color w:val="000000"/>
                <w:sz w:val="22"/>
                <w:szCs w:val="22"/>
              </w:rPr>
              <w:t>工程监理</w:t>
            </w:r>
            <w:r>
              <w:rPr>
                <w:rFonts w:eastAsia="等线"/>
                <w:color w:val="000000"/>
                <w:sz w:val="22"/>
                <w:szCs w:val="22"/>
              </w:rPr>
              <w:t>+</w:t>
            </w:r>
            <w:r>
              <w:rPr>
                <w:color w:val="000000"/>
                <w:sz w:val="22"/>
                <w:szCs w:val="22"/>
              </w:rPr>
              <w:t>竣工验收费</w:t>
            </w:r>
            <w:r>
              <w:rPr>
                <w:rFonts w:eastAsia="等线"/>
                <w:color w:val="000000"/>
                <w:sz w:val="22"/>
                <w:szCs w:val="22"/>
              </w:rPr>
              <w:t>)×2.8%</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2.96</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1.42%</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三</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监测费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94.22</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45.25%</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四</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预备费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5.43</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2.61%</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基本预备费</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其他费用</w:t>
            </w:r>
            <w:r>
              <w:rPr>
                <w:rFonts w:eastAsia="等线"/>
                <w:color w:val="000000"/>
                <w:sz w:val="22"/>
                <w:szCs w:val="22"/>
              </w:rPr>
              <w:t>)*3.0%</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3.26</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1.57%</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风险金</w:t>
            </w:r>
          </w:p>
        </w:tc>
        <w:tc>
          <w:tcPr>
            <w:tcW w:w="2572"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其他费用</w:t>
            </w:r>
            <w:r>
              <w:rPr>
                <w:rFonts w:eastAsia="等线"/>
                <w:color w:val="000000"/>
                <w:sz w:val="22"/>
                <w:szCs w:val="22"/>
              </w:rPr>
              <w:t>)*2.0%</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2.17</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1.04%</w:t>
            </w:r>
          </w:p>
        </w:tc>
      </w:tr>
      <w:tr>
        <w:tblPrEx>
          <w:tblLayout w:type="fixed"/>
          <w:tblCellMar>
            <w:top w:w="0" w:type="dxa"/>
            <w:left w:w="108" w:type="dxa"/>
            <w:bottom w:w="0" w:type="dxa"/>
            <w:right w:w="108" w:type="dxa"/>
          </w:tblCellMar>
        </w:tblPrEx>
        <w:trPr>
          <w:trHeight w:val="402" w:hRule="atLeast"/>
        </w:trPr>
        <w:tc>
          <w:tcPr>
            <w:tcW w:w="5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矿山地质环境保护工程静态总投资</w:t>
            </w:r>
          </w:p>
        </w:tc>
        <w:tc>
          <w:tcPr>
            <w:tcW w:w="2138"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208.24</w:t>
            </w:r>
          </w:p>
        </w:tc>
        <w:tc>
          <w:tcPr>
            <w:tcW w:w="1382" w:type="dxa"/>
            <w:tcBorders>
              <w:top w:val="nil"/>
              <w:left w:val="nil"/>
              <w:bottom w:val="single" w:color="auto" w:sz="4" w:space="0"/>
              <w:right w:val="single" w:color="auto" w:sz="4" w:space="0"/>
            </w:tcBorders>
            <w:shd w:val="clear" w:color="auto" w:fill="auto"/>
            <w:vAlign w:val="center"/>
          </w:tcPr>
          <w:p>
            <w:pPr>
              <w:jc w:val="center"/>
              <w:rPr>
                <w:bCs/>
                <w:sz w:val="21"/>
                <w:szCs w:val="21"/>
              </w:rPr>
            </w:pPr>
            <w:r>
              <w:rPr>
                <w:rFonts w:hint="eastAsia"/>
                <w:bCs/>
                <w:sz w:val="21"/>
                <w:szCs w:val="21"/>
              </w:rPr>
              <w:t>100%</w:t>
            </w:r>
          </w:p>
        </w:tc>
      </w:tr>
    </w:tbl>
    <w:p>
      <w:pPr>
        <w:snapToGrid w:val="0"/>
        <w:spacing w:line="360" w:lineRule="auto"/>
        <w:ind w:firstLine="480" w:firstLineChars="200"/>
        <w:jc w:val="both"/>
        <w:rPr>
          <w:color w:val="000000"/>
          <w:sz w:val="24"/>
          <w:szCs w:val="24"/>
        </w:rPr>
      </w:pPr>
      <w:r>
        <w:rPr>
          <w:color w:val="000000"/>
          <w:sz w:val="24"/>
          <w:szCs w:val="24"/>
        </w:rPr>
        <w:t>（二）单项工程量与投资估算</w:t>
      </w:r>
    </w:p>
    <w:p>
      <w:pPr>
        <w:snapToGrid w:val="0"/>
        <w:spacing w:line="360" w:lineRule="auto"/>
        <w:ind w:firstLine="480" w:firstLineChars="200"/>
        <w:jc w:val="both"/>
        <w:rPr>
          <w:color w:val="000000"/>
          <w:sz w:val="24"/>
          <w:szCs w:val="24"/>
        </w:rPr>
      </w:pPr>
      <w:r>
        <w:rPr>
          <w:color w:val="000000"/>
          <w:sz w:val="24"/>
          <w:szCs w:val="24"/>
        </w:rPr>
        <w:t>矿山地质环境保护与地质灾害防治费用为</w:t>
      </w:r>
      <w:r>
        <w:rPr>
          <w:rFonts w:hint="eastAsia"/>
          <w:color w:val="000000"/>
          <w:sz w:val="24"/>
          <w:szCs w:val="24"/>
        </w:rPr>
        <w:t>91.58</w:t>
      </w:r>
      <w:r>
        <w:rPr>
          <w:color w:val="000000"/>
          <w:sz w:val="24"/>
          <w:szCs w:val="24"/>
        </w:rPr>
        <w:t>万元，矿山地质环境监测及维护费用</w:t>
      </w:r>
      <w:r>
        <w:rPr>
          <w:rFonts w:hint="eastAsia"/>
          <w:color w:val="000000"/>
          <w:sz w:val="24"/>
          <w:szCs w:val="24"/>
        </w:rPr>
        <w:t>94.22</w:t>
      </w:r>
      <w:r>
        <w:rPr>
          <w:color w:val="000000"/>
          <w:sz w:val="24"/>
          <w:szCs w:val="24"/>
        </w:rPr>
        <w:t>万元。矿山地质环境治理单项工程量与投资估算见表6-8。</w:t>
      </w:r>
    </w:p>
    <w:p>
      <w:pPr>
        <w:snapToGrid w:val="0"/>
        <w:spacing w:line="360" w:lineRule="auto"/>
        <w:jc w:val="center"/>
        <w:rPr>
          <w:b/>
          <w:bCs/>
          <w:color w:val="000000"/>
          <w:sz w:val="24"/>
          <w:szCs w:val="24"/>
        </w:rPr>
      </w:pPr>
      <w:r>
        <w:rPr>
          <w:b/>
          <w:bCs/>
          <w:color w:val="000000"/>
          <w:sz w:val="24"/>
          <w:szCs w:val="24"/>
        </w:rPr>
        <w:t>表6-8 矿山服务年限内地质环境保护与治理单项工程量及投资估算表</w:t>
      </w:r>
    </w:p>
    <w:tbl>
      <w:tblPr>
        <w:tblStyle w:val="47"/>
        <w:tblW w:w="8937" w:type="dxa"/>
        <w:tblInd w:w="0" w:type="dxa"/>
        <w:tblLayout w:type="fixed"/>
        <w:tblCellMar>
          <w:top w:w="0" w:type="dxa"/>
          <w:left w:w="108" w:type="dxa"/>
          <w:bottom w:w="0" w:type="dxa"/>
          <w:right w:w="108" w:type="dxa"/>
        </w:tblCellMar>
      </w:tblPr>
      <w:tblGrid>
        <w:gridCol w:w="1138"/>
        <w:gridCol w:w="520"/>
        <w:gridCol w:w="2558"/>
        <w:gridCol w:w="1266"/>
        <w:gridCol w:w="1032"/>
        <w:gridCol w:w="1032"/>
        <w:gridCol w:w="1391"/>
      </w:tblGrid>
      <w:tr>
        <w:tblPrEx>
          <w:tblLayout w:type="fixed"/>
          <w:tblCellMar>
            <w:top w:w="0" w:type="dxa"/>
            <w:left w:w="108" w:type="dxa"/>
            <w:bottom w:w="0" w:type="dxa"/>
            <w:right w:w="108" w:type="dxa"/>
          </w:tblCellMar>
        </w:tblPrEx>
        <w:trPr>
          <w:trHeight w:val="360" w:hRule="atLeast"/>
          <w:tblHead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定额编号</w:t>
            </w:r>
          </w:p>
        </w:tc>
        <w:tc>
          <w:tcPr>
            <w:tcW w:w="52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序号</w:t>
            </w:r>
          </w:p>
        </w:tc>
        <w:tc>
          <w:tcPr>
            <w:tcW w:w="2558"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工程名称</w:t>
            </w:r>
          </w:p>
        </w:tc>
        <w:tc>
          <w:tcPr>
            <w:tcW w:w="1266"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单位</w:t>
            </w:r>
          </w:p>
        </w:tc>
        <w:tc>
          <w:tcPr>
            <w:tcW w:w="1032"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工程量</w:t>
            </w:r>
          </w:p>
        </w:tc>
        <w:tc>
          <w:tcPr>
            <w:tcW w:w="1032"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综合单价(元)</w:t>
            </w:r>
          </w:p>
        </w:tc>
        <w:tc>
          <w:tcPr>
            <w:tcW w:w="1391"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合价(万元)</w:t>
            </w:r>
          </w:p>
        </w:tc>
      </w:tr>
      <w:tr>
        <w:tblPrEx>
          <w:tblLayout w:type="fixed"/>
          <w:tblCellMar>
            <w:top w:w="0" w:type="dxa"/>
            <w:left w:w="108" w:type="dxa"/>
            <w:bottom w:w="0" w:type="dxa"/>
            <w:right w:w="108" w:type="dxa"/>
          </w:tblCellMar>
        </w:tblPrEx>
        <w:trPr>
          <w:trHeight w:val="360" w:hRule="atLeast"/>
        </w:trPr>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一</w:t>
            </w:r>
          </w:p>
        </w:tc>
        <w:tc>
          <w:tcPr>
            <w:tcW w:w="5888" w:type="dxa"/>
            <w:gridSpan w:val="4"/>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矿山环境保护与地质灾害治理工程</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b/>
                <w:bCs/>
                <w:color w:val="000000"/>
                <w:sz w:val="21"/>
                <w:szCs w:val="21"/>
              </w:rPr>
            </w:pPr>
            <w:r>
              <w:rPr>
                <w:b/>
                <w:bCs/>
                <w:color w:val="000000"/>
                <w:sz w:val="21"/>
                <w:szCs w:val="21"/>
                <w:lang w:bidi="ar"/>
              </w:rPr>
              <w:t>91.58</w:t>
            </w:r>
          </w:p>
        </w:tc>
      </w:tr>
      <w:tr>
        <w:tblPrEx>
          <w:tblLayout w:type="fixed"/>
          <w:tblCellMar>
            <w:top w:w="0" w:type="dxa"/>
            <w:left w:w="108" w:type="dxa"/>
            <w:bottom w:w="0" w:type="dxa"/>
            <w:right w:w="108" w:type="dxa"/>
          </w:tblCellMar>
        </w:tblPrEx>
        <w:trPr>
          <w:trHeight w:val="360" w:hRule="atLeast"/>
        </w:trPr>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（一）</w:t>
            </w:r>
          </w:p>
        </w:tc>
        <w:tc>
          <w:tcPr>
            <w:tcW w:w="2558" w:type="dxa"/>
            <w:tcBorders>
              <w:top w:val="nil"/>
              <w:left w:val="nil"/>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地质灾害预防</w:t>
            </w:r>
          </w:p>
        </w:tc>
        <w:tc>
          <w:tcPr>
            <w:tcW w:w="1266"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　</w:t>
            </w:r>
          </w:p>
        </w:tc>
        <w:tc>
          <w:tcPr>
            <w:tcW w:w="1032"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　</w:t>
            </w:r>
          </w:p>
        </w:tc>
        <w:tc>
          <w:tcPr>
            <w:tcW w:w="1032"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　</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b/>
                <w:bCs/>
                <w:color w:val="000000"/>
                <w:sz w:val="21"/>
                <w:szCs w:val="21"/>
              </w:rPr>
            </w:pPr>
            <w:r>
              <w:rPr>
                <w:b/>
                <w:bCs/>
                <w:color w:val="000000"/>
                <w:sz w:val="21"/>
                <w:szCs w:val="21"/>
                <w:lang w:bidi="ar"/>
              </w:rPr>
              <w:t>84.23</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警示牌</w:t>
            </w:r>
          </w:p>
        </w:tc>
        <w:tc>
          <w:tcPr>
            <w:tcW w:w="1266"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个</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40</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148.11</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0.59</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XB100009</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铁丝网围栏</w:t>
            </w:r>
          </w:p>
        </w:tc>
        <w:tc>
          <w:tcPr>
            <w:tcW w:w="1266" w:type="dxa"/>
            <w:tcBorders>
              <w:top w:val="nil"/>
              <w:left w:val="nil"/>
              <w:bottom w:val="nil"/>
              <w:right w:val="single" w:color="auto" w:sz="4" w:space="0"/>
            </w:tcBorders>
            <w:shd w:val="clear" w:color="auto" w:fill="auto"/>
            <w:vAlign w:val="center"/>
          </w:tcPr>
          <w:p>
            <w:pPr>
              <w:jc w:val="center"/>
              <w:rPr>
                <w:color w:val="000000"/>
                <w:sz w:val="21"/>
                <w:szCs w:val="21"/>
              </w:rPr>
            </w:pPr>
            <w:r>
              <w:rPr>
                <w:color w:val="000000"/>
                <w:sz w:val="21"/>
                <w:szCs w:val="21"/>
              </w:rPr>
              <w:t>100米</w:t>
            </w:r>
          </w:p>
        </w:tc>
        <w:tc>
          <w:tcPr>
            <w:tcW w:w="1032" w:type="dxa"/>
            <w:tcBorders>
              <w:top w:val="nil"/>
              <w:left w:val="nil"/>
              <w:bottom w:val="single" w:color="auto" w:sz="4" w:space="0"/>
              <w:right w:val="single" w:color="auto" w:sz="4" w:space="0"/>
            </w:tcBorders>
            <w:shd w:val="clear" w:color="auto" w:fill="auto"/>
            <w:vAlign w:val="bottom"/>
          </w:tcPr>
          <w:p>
            <w:pPr>
              <w:jc w:val="center"/>
              <w:textAlignment w:val="bottom"/>
              <w:rPr>
                <w:color w:val="000000"/>
                <w:sz w:val="21"/>
                <w:szCs w:val="21"/>
              </w:rPr>
            </w:pPr>
            <w:r>
              <w:rPr>
                <w:color w:val="000000"/>
                <w:sz w:val="21"/>
                <w:szCs w:val="21"/>
                <w:lang w:bidi="ar"/>
              </w:rPr>
              <w:t>135.52</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4179.99</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56.65</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3</w:t>
            </w:r>
            <w:r>
              <w:rPr>
                <w:color w:val="000000"/>
                <w:sz w:val="21"/>
                <w:szCs w:val="21"/>
              </w:rPr>
              <w:t>　</w:t>
            </w:r>
          </w:p>
        </w:tc>
        <w:tc>
          <w:tcPr>
            <w:tcW w:w="2558"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水泥桩</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个</w:t>
            </w:r>
          </w:p>
        </w:tc>
        <w:tc>
          <w:tcPr>
            <w:tcW w:w="1032" w:type="dxa"/>
            <w:tcBorders>
              <w:top w:val="nil"/>
              <w:left w:val="nil"/>
              <w:bottom w:val="single" w:color="auto" w:sz="4" w:space="0"/>
              <w:right w:val="single" w:color="auto" w:sz="4" w:space="0"/>
            </w:tcBorders>
            <w:shd w:val="clear" w:color="auto" w:fill="auto"/>
            <w:vAlign w:val="bottom"/>
          </w:tcPr>
          <w:p>
            <w:pPr>
              <w:jc w:val="center"/>
              <w:textAlignment w:val="bottom"/>
              <w:rPr>
                <w:color w:val="000000"/>
                <w:sz w:val="21"/>
                <w:szCs w:val="21"/>
              </w:rPr>
            </w:pPr>
            <w:r>
              <w:rPr>
                <w:color w:val="000000"/>
                <w:sz w:val="21"/>
                <w:szCs w:val="21"/>
                <w:lang w:bidi="ar"/>
              </w:rPr>
              <w:t>678</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79.75</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5.41</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30020</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4</w:t>
            </w:r>
            <w:r>
              <w:rPr>
                <w:color w:val="000000"/>
                <w:sz w:val="21"/>
                <w:szCs w:val="21"/>
              </w:rPr>
              <w:t>　</w:t>
            </w:r>
          </w:p>
        </w:tc>
        <w:tc>
          <w:tcPr>
            <w:tcW w:w="2558"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浆砌块石</w:t>
            </w:r>
          </w:p>
        </w:tc>
        <w:tc>
          <w:tcPr>
            <w:tcW w:w="1266"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100立方米</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9.824</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21112.95</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20.74</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30066</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rFonts w:hint="eastAsia"/>
                <w:color w:val="000000"/>
                <w:sz w:val="21"/>
                <w:szCs w:val="21"/>
              </w:rPr>
              <w:t>5</w:t>
            </w:r>
            <w:r>
              <w:rPr>
                <w:color w:val="000000"/>
                <w:sz w:val="21"/>
                <w:szCs w:val="21"/>
              </w:rPr>
              <w:t>　</w:t>
            </w:r>
          </w:p>
        </w:tc>
        <w:tc>
          <w:tcPr>
            <w:tcW w:w="2558"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砂浆面</w:t>
            </w:r>
          </w:p>
        </w:tc>
        <w:tc>
          <w:tcPr>
            <w:tcW w:w="1266"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100平方米</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5.2</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1614.5</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0.84</w:t>
            </w:r>
          </w:p>
        </w:tc>
      </w:tr>
      <w:tr>
        <w:tblPrEx>
          <w:tblLayout w:type="fixed"/>
          <w:tblCellMar>
            <w:top w:w="0" w:type="dxa"/>
            <w:left w:w="108" w:type="dxa"/>
            <w:bottom w:w="0" w:type="dxa"/>
            <w:right w:w="108" w:type="dxa"/>
          </w:tblCellMar>
        </w:tblPrEx>
        <w:trPr>
          <w:trHeight w:val="360" w:hRule="atLeast"/>
        </w:trPr>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w:t>
            </w:r>
            <w:r>
              <w:rPr>
                <w:rFonts w:hint="eastAsia"/>
                <w:b/>
                <w:bCs/>
                <w:color w:val="000000"/>
                <w:sz w:val="21"/>
                <w:szCs w:val="21"/>
              </w:rPr>
              <w:t>二</w:t>
            </w:r>
            <w:r>
              <w:rPr>
                <w:b/>
                <w:bCs/>
                <w:color w:val="000000"/>
                <w:sz w:val="21"/>
                <w:szCs w:val="21"/>
              </w:rPr>
              <w:t>）</w:t>
            </w:r>
          </w:p>
        </w:tc>
        <w:tc>
          <w:tcPr>
            <w:tcW w:w="2558" w:type="dxa"/>
            <w:tcBorders>
              <w:top w:val="nil"/>
              <w:left w:val="nil"/>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水土环境污染防治</w:t>
            </w:r>
          </w:p>
        </w:tc>
        <w:tc>
          <w:tcPr>
            <w:tcW w:w="1266"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　</w:t>
            </w:r>
          </w:p>
        </w:tc>
        <w:tc>
          <w:tcPr>
            <w:tcW w:w="1032" w:type="dxa"/>
            <w:tcBorders>
              <w:top w:val="nil"/>
              <w:left w:val="nil"/>
              <w:bottom w:val="nil"/>
              <w:right w:val="single" w:color="auto" w:sz="4" w:space="0"/>
            </w:tcBorders>
            <w:shd w:val="clear" w:color="auto" w:fill="auto"/>
            <w:noWrap/>
            <w:vAlign w:val="center"/>
          </w:tcPr>
          <w:p>
            <w:pPr>
              <w:jc w:val="center"/>
              <w:rPr>
                <w:color w:val="000000"/>
                <w:sz w:val="21"/>
                <w:szCs w:val="21"/>
              </w:rPr>
            </w:pPr>
          </w:p>
        </w:tc>
        <w:tc>
          <w:tcPr>
            <w:tcW w:w="1032"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b/>
                <w:bCs/>
                <w:color w:val="000000"/>
                <w:sz w:val="21"/>
                <w:szCs w:val="21"/>
              </w:rPr>
            </w:pPr>
            <w:r>
              <w:rPr>
                <w:b/>
                <w:bCs/>
                <w:color w:val="000000"/>
                <w:sz w:val="21"/>
                <w:szCs w:val="21"/>
                <w:lang w:bidi="ar"/>
              </w:rPr>
              <w:t>7.35</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垃圾处理</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100立方米</w:t>
            </w: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5.514</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6000</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3.31</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污水处理</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100立方米</w:t>
            </w:r>
          </w:p>
        </w:tc>
        <w:tc>
          <w:tcPr>
            <w:tcW w:w="103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220.56</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183.19</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4.04</w:t>
            </w:r>
          </w:p>
        </w:tc>
      </w:tr>
      <w:tr>
        <w:tblPrEx>
          <w:tblLayout w:type="fixed"/>
          <w:tblCellMar>
            <w:top w:w="0" w:type="dxa"/>
            <w:left w:w="108" w:type="dxa"/>
            <w:bottom w:w="0" w:type="dxa"/>
            <w:right w:w="108" w:type="dxa"/>
          </w:tblCellMar>
        </w:tblPrEx>
        <w:trPr>
          <w:trHeight w:val="360" w:hRule="atLeast"/>
        </w:trPr>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二</w:t>
            </w:r>
          </w:p>
        </w:tc>
        <w:tc>
          <w:tcPr>
            <w:tcW w:w="5888" w:type="dxa"/>
            <w:gridSpan w:val="4"/>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矿山地质环境监测及维护</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b/>
                <w:bCs/>
                <w:color w:val="000000"/>
                <w:sz w:val="21"/>
                <w:szCs w:val="21"/>
              </w:rPr>
            </w:pPr>
            <w:r>
              <w:rPr>
                <w:b/>
                <w:bCs/>
                <w:color w:val="000000"/>
                <w:sz w:val="21"/>
                <w:szCs w:val="21"/>
                <w:lang w:bidi="ar"/>
              </w:rPr>
              <w:t>94.22</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1</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崩塌、滑坡地质灾害监测</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次</w:t>
            </w:r>
          </w:p>
        </w:tc>
        <w:tc>
          <w:tcPr>
            <w:tcW w:w="103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15***</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36.64</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57.34</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2</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泥石流监测</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次</w:t>
            </w:r>
          </w:p>
        </w:tc>
        <w:tc>
          <w:tcPr>
            <w:tcW w:w="103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1628</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36.64</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5.96</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3</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铁丝网围栏、警示牌</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次</w:t>
            </w:r>
          </w:p>
        </w:tc>
        <w:tc>
          <w:tcPr>
            <w:tcW w:w="103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376</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56.97</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2.14</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4</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地形地貌景观监测</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次</w:t>
            </w:r>
          </w:p>
        </w:tc>
        <w:tc>
          <w:tcPr>
            <w:tcW w:w="103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32</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6106.37</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19.54</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5</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生活污水监测</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次</w:t>
            </w:r>
          </w:p>
        </w:tc>
        <w:tc>
          <w:tcPr>
            <w:tcW w:w="103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63</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61.06</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0.38</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6</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土壤污染监测</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次</w:t>
            </w:r>
          </w:p>
        </w:tc>
        <w:tc>
          <w:tcPr>
            <w:tcW w:w="103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32</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800</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2.56</w:t>
            </w:r>
          </w:p>
        </w:tc>
      </w:tr>
      <w:tr>
        <w:tblPrEx>
          <w:tblLayout w:type="fixed"/>
          <w:tblCellMar>
            <w:top w:w="0" w:type="dxa"/>
            <w:left w:w="108" w:type="dxa"/>
            <w:bottom w:w="0" w:type="dxa"/>
            <w:right w:w="108" w:type="dxa"/>
          </w:tblCellMar>
        </w:tblPrEx>
        <w:trPr>
          <w:trHeight w:val="360" w:hRule="atLeast"/>
        </w:trPr>
        <w:tc>
          <w:tcPr>
            <w:tcW w:w="1138"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市场价</w:t>
            </w:r>
          </w:p>
        </w:tc>
        <w:tc>
          <w:tcPr>
            <w:tcW w:w="520"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7</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大气环境监测</w:t>
            </w:r>
          </w:p>
        </w:tc>
        <w:tc>
          <w:tcPr>
            <w:tcW w:w="1266" w:type="dxa"/>
            <w:tcBorders>
              <w:top w:val="nil"/>
              <w:left w:val="nil"/>
              <w:bottom w:val="single" w:color="auto" w:sz="4" w:space="0"/>
              <w:right w:val="nil"/>
            </w:tcBorders>
            <w:shd w:val="clear" w:color="auto" w:fill="auto"/>
            <w:vAlign w:val="center"/>
          </w:tcPr>
          <w:p>
            <w:pPr>
              <w:jc w:val="center"/>
              <w:rPr>
                <w:color w:val="000000"/>
                <w:sz w:val="21"/>
                <w:szCs w:val="21"/>
              </w:rPr>
            </w:pPr>
            <w:r>
              <w:rPr>
                <w:color w:val="000000"/>
                <w:sz w:val="21"/>
                <w:szCs w:val="21"/>
              </w:rPr>
              <w:t>次</w:t>
            </w:r>
          </w:p>
        </w:tc>
        <w:tc>
          <w:tcPr>
            <w:tcW w:w="103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126</w:t>
            </w:r>
          </w:p>
        </w:tc>
        <w:tc>
          <w:tcPr>
            <w:tcW w:w="103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500</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1"/>
                <w:szCs w:val="21"/>
              </w:rPr>
            </w:pPr>
            <w:r>
              <w:rPr>
                <w:color w:val="000000"/>
                <w:sz w:val="21"/>
                <w:szCs w:val="21"/>
                <w:lang w:bidi="ar"/>
              </w:rPr>
              <w:t>6.3</w:t>
            </w:r>
          </w:p>
        </w:tc>
      </w:tr>
      <w:tr>
        <w:tblPrEx>
          <w:tblLayout w:type="fixed"/>
          <w:tblCellMar>
            <w:top w:w="0" w:type="dxa"/>
            <w:left w:w="108" w:type="dxa"/>
            <w:bottom w:w="0" w:type="dxa"/>
            <w:right w:w="108" w:type="dxa"/>
          </w:tblCellMar>
        </w:tblPrEx>
        <w:trPr>
          <w:trHeight w:val="360" w:hRule="atLeast"/>
        </w:trPr>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合计</w:t>
            </w:r>
          </w:p>
        </w:tc>
        <w:tc>
          <w:tcPr>
            <w:tcW w:w="2558"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　</w:t>
            </w:r>
          </w:p>
        </w:tc>
        <w:tc>
          <w:tcPr>
            <w:tcW w:w="1266"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　</w:t>
            </w:r>
          </w:p>
        </w:tc>
        <w:tc>
          <w:tcPr>
            <w:tcW w:w="1032"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　</w:t>
            </w:r>
          </w:p>
        </w:tc>
        <w:tc>
          <w:tcPr>
            <w:tcW w:w="1032" w:type="dxa"/>
            <w:tcBorders>
              <w:top w:val="nil"/>
              <w:left w:val="nil"/>
              <w:bottom w:val="single" w:color="auto" w:sz="4" w:space="0"/>
              <w:right w:val="single" w:color="auto" w:sz="4" w:space="0"/>
            </w:tcBorders>
            <w:shd w:val="clear" w:color="auto" w:fill="auto"/>
            <w:vAlign w:val="center"/>
          </w:tcPr>
          <w:p>
            <w:pPr>
              <w:jc w:val="center"/>
              <w:rPr>
                <w:color w:val="000000"/>
                <w:sz w:val="21"/>
                <w:szCs w:val="21"/>
              </w:rPr>
            </w:pPr>
            <w:r>
              <w:rPr>
                <w:color w:val="000000"/>
                <w:sz w:val="21"/>
                <w:szCs w:val="21"/>
              </w:rPr>
              <w:t>　</w:t>
            </w:r>
          </w:p>
        </w:tc>
        <w:tc>
          <w:tcPr>
            <w:tcW w:w="1391" w:type="dxa"/>
            <w:tcBorders>
              <w:top w:val="nil"/>
              <w:left w:val="nil"/>
              <w:bottom w:val="single" w:color="auto" w:sz="4" w:space="0"/>
              <w:right w:val="single" w:color="auto" w:sz="4" w:space="0"/>
            </w:tcBorders>
            <w:shd w:val="clear" w:color="auto" w:fill="auto"/>
            <w:vAlign w:val="center"/>
          </w:tcPr>
          <w:p>
            <w:pPr>
              <w:jc w:val="center"/>
              <w:textAlignment w:val="center"/>
              <w:rPr>
                <w:b/>
                <w:bCs/>
                <w:color w:val="000000"/>
                <w:sz w:val="21"/>
                <w:szCs w:val="21"/>
              </w:rPr>
            </w:pPr>
            <w:r>
              <w:rPr>
                <w:b/>
                <w:bCs/>
                <w:color w:val="000000"/>
                <w:sz w:val="21"/>
                <w:szCs w:val="21"/>
                <w:lang w:bidi="ar"/>
              </w:rPr>
              <w:t>185.8</w:t>
            </w:r>
          </w:p>
        </w:tc>
      </w:tr>
    </w:tbl>
    <w:p>
      <w:pPr>
        <w:spacing w:line="360" w:lineRule="auto"/>
        <w:ind w:firstLine="562" w:firstLineChars="200"/>
        <w:jc w:val="both"/>
        <w:outlineLvl w:val="2"/>
        <w:rPr>
          <w:b/>
          <w:color w:val="000000"/>
          <w:sz w:val="28"/>
          <w:szCs w:val="28"/>
        </w:rPr>
      </w:pPr>
      <w:r>
        <w:rPr>
          <w:b/>
          <w:color w:val="000000"/>
          <w:sz w:val="28"/>
          <w:szCs w:val="28"/>
        </w:rPr>
        <w:t>（三）土地复垦投资估算</w:t>
      </w:r>
    </w:p>
    <w:p>
      <w:pPr>
        <w:autoSpaceDE w:val="0"/>
        <w:autoSpaceDN w:val="0"/>
        <w:adjustRightInd w:val="0"/>
        <w:spacing w:line="360" w:lineRule="auto"/>
        <w:ind w:firstLine="482" w:firstLineChars="200"/>
        <w:jc w:val="both"/>
        <w:rPr>
          <w:b/>
          <w:bCs/>
          <w:color w:val="000000"/>
          <w:sz w:val="24"/>
          <w:szCs w:val="24"/>
        </w:rPr>
      </w:pPr>
      <w:r>
        <w:rPr>
          <w:b/>
          <w:bCs/>
          <w:color w:val="000000"/>
          <w:sz w:val="24"/>
          <w:szCs w:val="24"/>
        </w:rPr>
        <w:t>1、总工程量与投资估算</w:t>
      </w:r>
    </w:p>
    <w:p>
      <w:pPr>
        <w:autoSpaceDE w:val="0"/>
        <w:autoSpaceDN w:val="0"/>
        <w:adjustRightInd w:val="0"/>
        <w:spacing w:line="360" w:lineRule="auto"/>
        <w:ind w:firstLine="480" w:firstLineChars="200"/>
        <w:jc w:val="both"/>
        <w:rPr>
          <w:color w:val="000000"/>
          <w:sz w:val="24"/>
          <w:szCs w:val="24"/>
        </w:rPr>
      </w:pPr>
      <w:r>
        <w:rPr>
          <w:color w:val="000000"/>
          <w:sz w:val="24"/>
          <w:szCs w:val="24"/>
        </w:rPr>
        <w:t>根据本次矿山土地复垦工程的时间安排和工程量统计，依据上述费用组成和取费标准进行经费估算。</w:t>
      </w:r>
    </w:p>
    <w:p>
      <w:pPr>
        <w:autoSpaceDE w:val="0"/>
        <w:autoSpaceDN w:val="0"/>
        <w:adjustRightInd w:val="0"/>
        <w:spacing w:line="360" w:lineRule="auto"/>
        <w:ind w:firstLine="480" w:firstLineChars="200"/>
        <w:jc w:val="both"/>
        <w:rPr>
          <w:color w:val="000000"/>
          <w:sz w:val="24"/>
          <w:szCs w:val="24"/>
        </w:rPr>
      </w:pPr>
      <w:r>
        <w:rPr>
          <w:color w:val="000000"/>
          <w:sz w:val="24"/>
          <w:szCs w:val="24"/>
        </w:rPr>
        <w:t>1）总工程量</w:t>
      </w:r>
    </w:p>
    <w:p>
      <w:pPr>
        <w:autoSpaceDE w:val="0"/>
        <w:autoSpaceDN w:val="0"/>
        <w:adjustRightInd w:val="0"/>
        <w:spacing w:line="360" w:lineRule="auto"/>
        <w:ind w:firstLine="480" w:firstLineChars="200"/>
        <w:jc w:val="both"/>
        <w:rPr>
          <w:color w:val="000000"/>
          <w:sz w:val="24"/>
          <w:szCs w:val="24"/>
        </w:rPr>
      </w:pPr>
      <w:r>
        <w:rPr>
          <w:color w:val="000000"/>
          <w:sz w:val="24"/>
          <w:szCs w:val="24"/>
        </w:rPr>
        <w:t>矿山土地复垦工程包括：废石清运回填、削坡、覆土、拆除清运平整等工程。详见表6-9。</w:t>
      </w:r>
    </w:p>
    <w:p>
      <w:pPr>
        <w:pStyle w:val="155"/>
        <w:spacing w:line="240" w:lineRule="auto"/>
        <w:rPr>
          <w:rFonts w:ascii="Times New Roman" w:hAnsi="Times New Roman" w:eastAsia="宋体" w:cs="Times New Roman"/>
          <w:b/>
          <w:bCs w:val="0"/>
          <w:color w:val="FF0000"/>
          <w:sz w:val="24"/>
          <w:szCs w:val="24"/>
        </w:rPr>
      </w:pPr>
      <w:r>
        <w:rPr>
          <w:rFonts w:ascii="Times New Roman" w:hAnsi="Times New Roman" w:eastAsia="宋体" w:cs="Times New Roman"/>
          <w:b/>
          <w:bCs w:val="0"/>
          <w:sz w:val="24"/>
          <w:szCs w:val="24"/>
        </w:rPr>
        <w:t>表6-9 土地复垦总工程量表</w:t>
      </w:r>
    </w:p>
    <w:tbl>
      <w:tblPr>
        <w:tblStyle w:val="47"/>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598"/>
        <w:gridCol w:w="220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b/>
                <w:bCs/>
                <w:color w:val="000000"/>
                <w:sz w:val="21"/>
                <w:szCs w:val="21"/>
              </w:rPr>
            </w:pPr>
            <w:r>
              <w:rPr>
                <w:b/>
                <w:bCs/>
                <w:color w:val="000000"/>
                <w:sz w:val="21"/>
                <w:szCs w:val="21"/>
              </w:rPr>
              <w:t>编号</w:t>
            </w:r>
          </w:p>
        </w:tc>
        <w:tc>
          <w:tcPr>
            <w:tcW w:w="2598" w:type="dxa"/>
            <w:shd w:val="clear" w:color="auto" w:fill="auto"/>
            <w:vAlign w:val="center"/>
          </w:tcPr>
          <w:p>
            <w:pPr>
              <w:jc w:val="center"/>
              <w:rPr>
                <w:b/>
                <w:bCs/>
                <w:color w:val="000000"/>
                <w:sz w:val="21"/>
                <w:szCs w:val="21"/>
              </w:rPr>
            </w:pPr>
            <w:r>
              <w:rPr>
                <w:b/>
                <w:bCs/>
                <w:color w:val="000000"/>
                <w:sz w:val="21"/>
                <w:szCs w:val="21"/>
              </w:rPr>
              <w:t>工程措施</w:t>
            </w:r>
          </w:p>
        </w:tc>
        <w:tc>
          <w:tcPr>
            <w:tcW w:w="2207" w:type="dxa"/>
            <w:shd w:val="clear" w:color="auto" w:fill="auto"/>
            <w:vAlign w:val="center"/>
          </w:tcPr>
          <w:p>
            <w:pPr>
              <w:jc w:val="center"/>
              <w:rPr>
                <w:b/>
                <w:bCs/>
                <w:color w:val="000000"/>
                <w:sz w:val="21"/>
                <w:szCs w:val="21"/>
              </w:rPr>
            </w:pPr>
            <w:r>
              <w:rPr>
                <w:b/>
                <w:bCs/>
                <w:color w:val="000000"/>
                <w:sz w:val="21"/>
                <w:szCs w:val="21"/>
              </w:rPr>
              <w:t>单位</w:t>
            </w:r>
          </w:p>
        </w:tc>
        <w:tc>
          <w:tcPr>
            <w:tcW w:w="2762" w:type="dxa"/>
            <w:shd w:val="clear" w:color="auto" w:fill="auto"/>
            <w:vAlign w:val="center"/>
          </w:tcPr>
          <w:p>
            <w:pPr>
              <w:jc w:val="center"/>
              <w:rPr>
                <w:b/>
                <w:bCs/>
                <w:color w:val="000000"/>
                <w:sz w:val="21"/>
                <w:szCs w:val="21"/>
              </w:rPr>
            </w:pPr>
            <w:r>
              <w:rPr>
                <w:b/>
                <w:bCs/>
                <w:color w:val="000000"/>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135" w:type="dxa"/>
            <w:gridSpan w:val="4"/>
            <w:shd w:val="clear" w:color="auto" w:fill="auto"/>
            <w:vAlign w:val="center"/>
          </w:tcPr>
          <w:p>
            <w:pPr>
              <w:jc w:val="center"/>
              <w:rPr>
                <w:b/>
                <w:bCs/>
                <w:color w:val="000000"/>
                <w:sz w:val="21"/>
                <w:szCs w:val="21"/>
              </w:rPr>
            </w:pPr>
            <w:r>
              <w:rPr>
                <w:b/>
                <w:bCs/>
                <w:color w:val="000000"/>
                <w:sz w:val="21"/>
                <w:szCs w:val="21"/>
              </w:rPr>
              <w:t>一、土地复垦工程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b/>
                <w:bCs/>
                <w:color w:val="000000"/>
                <w:sz w:val="21"/>
                <w:szCs w:val="21"/>
              </w:rPr>
            </w:pPr>
            <w:r>
              <w:rPr>
                <w:b/>
                <w:bCs/>
                <w:color w:val="000000"/>
                <w:sz w:val="21"/>
                <w:szCs w:val="21"/>
              </w:rPr>
              <w:t>（一）</w:t>
            </w:r>
          </w:p>
        </w:tc>
        <w:tc>
          <w:tcPr>
            <w:tcW w:w="2598" w:type="dxa"/>
            <w:shd w:val="clear" w:color="auto" w:fill="auto"/>
            <w:vAlign w:val="center"/>
          </w:tcPr>
          <w:p>
            <w:pPr>
              <w:rPr>
                <w:b/>
                <w:bCs/>
                <w:color w:val="000000"/>
                <w:sz w:val="21"/>
                <w:szCs w:val="21"/>
              </w:rPr>
            </w:pPr>
            <w:r>
              <w:rPr>
                <w:b/>
                <w:bCs/>
                <w:color w:val="000000"/>
                <w:sz w:val="21"/>
                <w:szCs w:val="21"/>
              </w:rPr>
              <w:t>露天采矿场</w:t>
            </w:r>
          </w:p>
        </w:tc>
        <w:tc>
          <w:tcPr>
            <w:tcW w:w="2207" w:type="dxa"/>
            <w:shd w:val="clear" w:color="auto" w:fill="auto"/>
            <w:vAlign w:val="center"/>
          </w:tcPr>
          <w:p>
            <w:pPr>
              <w:jc w:val="center"/>
              <w:rPr>
                <w:color w:val="000000"/>
                <w:sz w:val="21"/>
                <w:szCs w:val="21"/>
              </w:rPr>
            </w:pPr>
            <w:r>
              <w:rPr>
                <w:color w:val="000000"/>
                <w:sz w:val="21"/>
                <w:szCs w:val="21"/>
              </w:rPr>
              <w:t>　</w:t>
            </w:r>
          </w:p>
        </w:tc>
        <w:tc>
          <w:tcPr>
            <w:tcW w:w="2762" w:type="dxa"/>
            <w:shd w:val="clear" w:color="auto" w:fill="auto"/>
            <w:noWrap/>
            <w:vAlign w:val="center"/>
          </w:tcPr>
          <w:p>
            <w:pPr>
              <w:jc w:val="center"/>
              <w:rPr>
                <w:color w:val="000000"/>
                <w:sz w:val="21"/>
                <w:szCs w:val="21"/>
              </w:rPr>
            </w:pPr>
            <w:r>
              <w:rPr>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color w:val="000000"/>
                <w:sz w:val="21"/>
                <w:szCs w:val="21"/>
              </w:rPr>
              <w:t>1</w:t>
            </w:r>
          </w:p>
        </w:tc>
        <w:tc>
          <w:tcPr>
            <w:tcW w:w="2598" w:type="dxa"/>
            <w:shd w:val="clear" w:color="auto" w:fill="auto"/>
            <w:vAlign w:val="center"/>
          </w:tcPr>
          <w:p>
            <w:pPr>
              <w:jc w:val="center"/>
              <w:rPr>
                <w:sz w:val="21"/>
                <w:szCs w:val="21"/>
              </w:rPr>
            </w:pPr>
            <w:r>
              <w:rPr>
                <w:sz w:val="21"/>
                <w:szCs w:val="21"/>
              </w:rPr>
              <w:t>废石清运回填</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3093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color w:val="000000"/>
                <w:sz w:val="21"/>
                <w:szCs w:val="21"/>
              </w:rPr>
              <w:t>2</w:t>
            </w:r>
          </w:p>
        </w:tc>
        <w:tc>
          <w:tcPr>
            <w:tcW w:w="2598" w:type="dxa"/>
            <w:shd w:val="clear" w:color="auto" w:fill="auto"/>
            <w:vAlign w:val="center"/>
          </w:tcPr>
          <w:p>
            <w:pPr>
              <w:jc w:val="center"/>
              <w:rPr>
                <w:sz w:val="21"/>
                <w:szCs w:val="21"/>
              </w:rPr>
            </w:pPr>
            <w:r>
              <w:rPr>
                <w:sz w:val="21"/>
                <w:szCs w:val="21"/>
              </w:rPr>
              <w:t>削坡</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83.74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color w:val="000000"/>
                <w:sz w:val="21"/>
                <w:szCs w:val="21"/>
              </w:rPr>
              <w:t>3</w:t>
            </w:r>
          </w:p>
        </w:tc>
        <w:tc>
          <w:tcPr>
            <w:tcW w:w="2598" w:type="dxa"/>
            <w:shd w:val="clear" w:color="auto" w:fill="auto"/>
            <w:vAlign w:val="center"/>
          </w:tcPr>
          <w:p>
            <w:pPr>
              <w:jc w:val="center"/>
              <w:rPr>
                <w:sz w:val="21"/>
                <w:szCs w:val="21"/>
              </w:rPr>
            </w:pPr>
            <w:r>
              <w:rPr>
                <w:rFonts w:hint="eastAsia"/>
                <w:sz w:val="21"/>
                <w:szCs w:val="21"/>
              </w:rPr>
              <w:t>土地平整</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177.73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b/>
                <w:bCs/>
                <w:sz w:val="21"/>
                <w:szCs w:val="21"/>
              </w:rPr>
            </w:pPr>
            <w:r>
              <w:rPr>
                <w:b/>
                <w:bCs/>
                <w:sz w:val="21"/>
                <w:szCs w:val="21"/>
              </w:rPr>
              <w:t>（二）</w:t>
            </w:r>
          </w:p>
        </w:tc>
        <w:tc>
          <w:tcPr>
            <w:tcW w:w="7567" w:type="dxa"/>
            <w:gridSpan w:val="3"/>
            <w:shd w:val="clear" w:color="auto" w:fill="auto"/>
            <w:vAlign w:val="center"/>
          </w:tcPr>
          <w:p>
            <w:pPr>
              <w:rPr>
                <w:b/>
                <w:bCs/>
                <w:color w:val="000000"/>
                <w:sz w:val="21"/>
                <w:szCs w:val="21"/>
              </w:rPr>
            </w:pPr>
            <w:r>
              <w:rPr>
                <w:b/>
                <w:bCs/>
                <w:color w:val="000000"/>
                <w:sz w:val="21"/>
                <w:szCs w:val="21"/>
              </w:rPr>
              <w:t>临时废料场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color w:val="000000"/>
                <w:sz w:val="21"/>
                <w:szCs w:val="21"/>
              </w:rPr>
              <w:t>1</w:t>
            </w:r>
          </w:p>
        </w:tc>
        <w:tc>
          <w:tcPr>
            <w:tcW w:w="2598" w:type="dxa"/>
            <w:shd w:val="clear" w:color="auto" w:fill="auto"/>
            <w:vAlign w:val="center"/>
          </w:tcPr>
          <w:p>
            <w:pPr>
              <w:jc w:val="center"/>
              <w:rPr>
                <w:sz w:val="21"/>
                <w:szCs w:val="21"/>
              </w:rPr>
            </w:pPr>
            <w:r>
              <w:rPr>
                <w:rFonts w:hint="eastAsia"/>
                <w:sz w:val="21"/>
                <w:szCs w:val="21"/>
              </w:rPr>
              <w:t>建筑设施拆除</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rFonts w:hint="eastAsia"/>
                <w:color w:val="000000"/>
                <w:sz w:val="21"/>
                <w:szCs w:val="21"/>
              </w:rPr>
              <w:t>2</w:t>
            </w:r>
          </w:p>
        </w:tc>
        <w:tc>
          <w:tcPr>
            <w:tcW w:w="2598" w:type="dxa"/>
            <w:shd w:val="clear" w:color="auto" w:fill="auto"/>
            <w:vAlign w:val="center"/>
          </w:tcPr>
          <w:p>
            <w:pPr>
              <w:jc w:val="center"/>
              <w:rPr>
                <w:sz w:val="21"/>
                <w:szCs w:val="21"/>
              </w:rPr>
            </w:pPr>
            <w:r>
              <w:rPr>
                <w:rFonts w:hint="eastAsia"/>
                <w:sz w:val="21"/>
                <w:szCs w:val="21"/>
              </w:rPr>
              <w:t>清运</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rFonts w:hint="eastAsia"/>
                <w:color w:val="000000"/>
                <w:sz w:val="21"/>
                <w:szCs w:val="21"/>
              </w:rPr>
              <w:t>3</w:t>
            </w:r>
          </w:p>
        </w:tc>
        <w:tc>
          <w:tcPr>
            <w:tcW w:w="2598" w:type="dxa"/>
            <w:shd w:val="clear" w:color="auto" w:fill="auto"/>
            <w:vAlign w:val="center"/>
          </w:tcPr>
          <w:p>
            <w:pPr>
              <w:jc w:val="center"/>
              <w:rPr>
                <w:sz w:val="21"/>
                <w:szCs w:val="21"/>
              </w:rPr>
            </w:pPr>
            <w:r>
              <w:rPr>
                <w:rFonts w:hint="eastAsia"/>
                <w:sz w:val="21"/>
                <w:szCs w:val="21"/>
              </w:rPr>
              <w:t>土地平整</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17.498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b/>
                <w:bCs/>
                <w:sz w:val="21"/>
                <w:szCs w:val="21"/>
              </w:rPr>
            </w:pPr>
            <w:r>
              <w:rPr>
                <w:b/>
                <w:bCs/>
                <w:sz w:val="21"/>
                <w:szCs w:val="21"/>
              </w:rPr>
              <w:t>（三）</w:t>
            </w:r>
          </w:p>
        </w:tc>
        <w:tc>
          <w:tcPr>
            <w:tcW w:w="7567" w:type="dxa"/>
            <w:gridSpan w:val="3"/>
            <w:shd w:val="clear" w:color="auto" w:fill="auto"/>
            <w:vAlign w:val="center"/>
          </w:tcPr>
          <w:p>
            <w:pPr>
              <w:rPr>
                <w:b/>
                <w:bCs/>
                <w:sz w:val="21"/>
                <w:szCs w:val="21"/>
              </w:rPr>
            </w:pPr>
            <w:r>
              <w:rPr>
                <w:b/>
                <w:bCs/>
                <w:color w:val="000000"/>
                <w:sz w:val="21"/>
                <w:szCs w:val="21"/>
              </w:rPr>
              <w:t>矿部生活区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color w:val="000000"/>
                <w:sz w:val="21"/>
                <w:szCs w:val="21"/>
              </w:rPr>
              <w:t>1</w:t>
            </w:r>
          </w:p>
        </w:tc>
        <w:tc>
          <w:tcPr>
            <w:tcW w:w="2598" w:type="dxa"/>
            <w:shd w:val="clear" w:color="auto" w:fill="auto"/>
            <w:vAlign w:val="center"/>
          </w:tcPr>
          <w:p>
            <w:pPr>
              <w:jc w:val="center"/>
              <w:rPr>
                <w:sz w:val="21"/>
                <w:szCs w:val="21"/>
              </w:rPr>
            </w:pPr>
            <w:r>
              <w:rPr>
                <w:rFonts w:hint="eastAsia"/>
                <w:sz w:val="21"/>
                <w:szCs w:val="21"/>
              </w:rPr>
              <w:t>建筑设施拆除</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rFonts w:hint="eastAsia"/>
                <w:color w:val="000000"/>
                <w:sz w:val="21"/>
                <w:szCs w:val="21"/>
              </w:rPr>
              <w:t>2</w:t>
            </w:r>
          </w:p>
        </w:tc>
        <w:tc>
          <w:tcPr>
            <w:tcW w:w="2598" w:type="dxa"/>
            <w:shd w:val="clear" w:color="auto" w:fill="auto"/>
            <w:vAlign w:val="center"/>
          </w:tcPr>
          <w:p>
            <w:pPr>
              <w:jc w:val="center"/>
              <w:rPr>
                <w:sz w:val="21"/>
                <w:szCs w:val="21"/>
              </w:rPr>
            </w:pPr>
            <w:r>
              <w:rPr>
                <w:rFonts w:hint="eastAsia"/>
                <w:sz w:val="21"/>
                <w:szCs w:val="21"/>
              </w:rPr>
              <w:t>清运</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color w:val="000000"/>
                <w:sz w:val="21"/>
                <w:szCs w:val="21"/>
              </w:rPr>
            </w:pPr>
            <w:r>
              <w:rPr>
                <w:rFonts w:hint="eastAsia"/>
                <w:color w:val="000000"/>
                <w:sz w:val="21"/>
                <w:szCs w:val="21"/>
              </w:rPr>
              <w:t>3</w:t>
            </w:r>
          </w:p>
        </w:tc>
        <w:tc>
          <w:tcPr>
            <w:tcW w:w="2598" w:type="dxa"/>
            <w:shd w:val="clear" w:color="auto" w:fill="auto"/>
            <w:vAlign w:val="center"/>
          </w:tcPr>
          <w:p>
            <w:pPr>
              <w:jc w:val="center"/>
              <w:rPr>
                <w:sz w:val="21"/>
                <w:szCs w:val="21"/>
              </w:rPr>
            </w:pPr>
            <w:r>
              <w:rPr>
                <w:rFonts w:hint="eastAsia"/>
                <w:sz w:val="21"/>
                <w:szCs w:val="21"/>
              </w:rPr>
              <w:t>土地平整</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b/>
                <w:bCs/>
                <w:color w:val="000000"/>
                <w:sz w:val="21"/>
                <w:szCs w:val="21"/>
              </w:rPr>
            </w:pPr>
            <w:r>
              <w:rPr>
                <w:b/>
                <w:bCs/>
                <w:color w:val="000000"/>
                <w:sz w:val="21"/>
                <w:szCs w:val="21"/>
              </w:rPr>
              <w:t>（四）</w:t>
            </w:r>
          </w:p>
        </w:tc>
        <w:tc>
          <w:tcPr>
            <w:tcW w:w="7567" w:type="dxa"/>
            <w:gridSpan w:val="3"/>
            <w:shd w:val="clear" w:color="auto" w:fill="auto"/>
            <w:vAlign w:val="center"/>
          </w:tcPr>
          <w:p>
            <w:pPr>
              <w:rPr>
                <w:b/>
                <w:bCs/>
                <w:sz w:val="21"/>
                <w:szCs w:val="21"/>
              </w:rPr>
            </w:pPr>
            <w:r>
              <w:rPr>
                <w:b/>
                <w:bCs/>
                <w:sz w:val="21"/>
                <w:szCs w:val="21"/>
              </w:rPr>
              <w:t>工业广场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sz w:val="21"/>
                <w:szCs w:val="21"/>
              </w:rPr>
            </w:pPr>
            <w:r>
              <w:rPr>
                <w:color w:val="000000"/>
                <w:sz w:val="21"/>
                <w:szCs w:val="21"/>
              </w:rPr>
              <w:t>1</w:t>
            </w:r>
          </w:p>
        </w:tc>
        <w:tc>
          <w:tcPr>
            <w:tcW w:w="2598" w:type="dxa"/>
            <w:shd w:val="clear" w:color="auto" w:fill="auto"/>
            <w:vAlign w:val="center"/>
          </w:tcPr>
          <w:p>
            <w:pPr>
              <w:jc w:val="center"/>
              <w:rPr>
                <w:sz w:val="21"/>
                <w:szCs w:val="21"/>
              </w:rPr>
            </w:pPr>
            <w:r>
              <w:rPr>
                <w:rFonts w:hint="eastAsia"/>
                <w:sz w:val="21"/>
                <w:szCs w:val="21"/>
              </w:rPr>
              <w:t>建筑设施拆除</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color w:val="000000"/>
                <w:sz w:val="21"/>
                <w:szCs w:val="21"/>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sz w:val="21"/>
                <w:szCs w:val="21"/>
              </w:rPr>
            </w:pPr>
            <w:r>
              <w:rPr>
                <w:rFonts w:hint="eastAsia"/>
                <w:color w:val="000000"/>
                <w:sz w:val="21"/>
                <w:szCs w:val="21"/>
              </w:rPr>
              <w:t>2</w:t>
            </w:r>
          </w:p>
        </w:tc>
        <w:tc>
          <w:tcPr>
            <w:tcW w:w="2598" w:type="dxa"/>
            <w:shd w:val="clear" w:color="auto" w:fill="auto"/>
            <w:vAlign w:val="center"/>
          </w:tcPr>
          <w:p>
            <w:pPr>
              <w:jc w:val="center"/>
              <w:rPr>
                <w:sz w:val="21"/>
                <w:szCs w:val="21"/>
              </w:rPr>
            </w:pPr>
            <w:r>
              <w:rPr>
                <w:rFonts w:hint="eastAsia"/>
                <w:sz w:val="21"/>
                <w:szCs w:val="21"/>
              </w:rPr>
              <w:t>清运</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color w:val="000000"/>
                <w:sz w:val="21"/>
                <w:szCs w:val="21"/>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sz w:val="21"/>
                <w:szCs w:val="21"/>
              </w:rPr>
            </w:pPr>
            <w:r>
              <w:rPr>
                <w:rFonts w:hint="eastAsia"/>
                <w:color w:val="000000"/>
                <w:sz w:val="21"/>
                <w:szCs w:val="21"/>
              </w:rPr>
              <w:t>3</w:t>
            </w:r>
          </w:p>
        </w:tc>
        <w:tc>
          <w:tcPr>
            <w:tcW w:w="2598" w:type="dxa"/>
            <w:shd w:val="clear" w:color="auto" w:fill="auto"/>
            <w:vAlign w:val="center"/>
          </w:tcPr>
          <w:p>
            <w:pPr>
              <w:jc w:val="center"/>
              <w:rPr>
                <w:sz w:val="21"/>
                <w:szCs w:val="21"/>
              </w:rPr>
            </w:pPr>
            <w:r>
              <w:rPr>
                <w:rFonts w:hint="eastAsia"/>
                <w:sz w:val="21"/>
                <w:szCs w:val="21"/>
              </w:rPr>
              <w:t>土地平整</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b/>
                <w:bCs/>
                <w:color w:val="000000"/>
                <w:sz w:val="21"/>
                <w:szCs w:val="21"/>
              </w:rPr>
            </w:pPr>
            <w:r>
              <w:rPr>
                <w:b/>
                <w:bCs/>
                <w:color w:val="000000"/>
                <w:sz w:val="21"/>
                <w:szCs w:val="21"/>
              </w:rPr>
              <w:t>（五）</w:t>
            </w:r>
          </w:p>
        </w:tc>
        <w:tc>
          <w:tcPr>
            <w:tcW w:w="2598" w:type="dxa"/>
            <w:shd w:val="clear" w:color="auto" w:fill="auto"/>
            <w:vAlign w:val="center"/>
          </w:tcPr>
          <w:p>
            <w:pPr>
              <w:rPr>
                <w:b/>
                <w:bCs/>
                <w:sz w:val="21"/>
                <w:szCs w:val="21"/>
              </w:rPr>
            </w:pPr>
            <w:r>
              <w:rPr>
                <w:b/>
                <w:bCs/>
                <w:sz w:val="21"/>
                <w:szCs w:val="21"/>
              </w:rPr>
              <w:t>表土堆放场</w:t>
            </w:r>
          </w:p>
        </w:tc>
        <w:tc>
          <w:tcPr>
            <w:tcW w:w="2207" w:type="dxa"/>
            <w:shd w:val="clear" w:color="auto" w:fill="auto"/>
            <w:vAlign w:val="center"/>
          </w:tcPr>
          <w:p>
            <w:pPr>
              <w:jc w:val="center"/>
              <w:rPr>
                <w:sz w:val="21"/>
                <w:szCs w:val="21"/>
              </w:rPr>
            </w:pPr>
          </w:p>
        </w:tc>
        <w:tc>
          <w:tcPr>
            <w:tcW w:w="2762" w:type="dxa"/>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sz w:val="21"/>
                <w:szCs w:val="21"/>
              </w:rPr>
            </w:pPr>
            <w:r>
              <w:rPr>
                <w:color w:val="000000"/>
                <w:sz w:val="21"/>
                <w:szCs w:val="21"/>
              </w:rPr>
              <w:t>1</w:t>
            </w:r>
          </w:p>
        </w:tc>
        <w:tc>
          <w:tcPr>
            <w:tcW w:w="2598" w:type="dxa"/>
            <w:shd w:val="clear" w:color="auto" w:fill="auto"/>
            <w:vAlign w:val="center"/>
          </w:tcPr>
          <w:p>
            <w:pPr>
              <w:jc w:val="center"/>
              <w:rPr>
                <w:sz w:val="21"/>
                <w:szCs w:val="21"/>
              </w:rPr>
            </w:pPr>
            <w:r>
              <w:rPr>
                <w:rFonts w:hint="eastAsia"/>
                <w:sz w:val="21"/>
                <w:szCs w:val="21"/>
              </w:rPr>
              <w:t>建筑设施拆除</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sz w:val="21"/>
                <w:szCs w:val="21"/>
              </w:rPr>
            </w:pPr>
            <w:r>
              <w:rPr>
                <w:rFonts w:hint="eastAsia"/>
                <w:color w:val="000000"/>
                <w:sz w:val="21"/>
                <w:szCs w:val="21"/>
              </w:rPr>
              <w:t>2</w:t>
            </w:r>
          </w:p>
        </w:tc>
        <w:tc>
          <w:tcPr>
            <w:tcW w:w="2598" w:type="dxa"/>
            <w:shd w:val="clear" w:color="auto" w:fill="auto"/>
            <w:vAlign w:val="center"/>
          </w:tcPr>
          <w:p>
            <w:pPr>
              <w:jc w:val="center"/>
              <w:rPr>
                <w:sz w:val="21"/>
                <w:szCs w:val="21"/>
              </w:rPr>
            </w:pPr>
            <w:r>
              <w:rPr>
                <w:rFonts w:hint="eastAsia"/>
                <w:sz w:val="21"/>
                <w:szCs w:val="21"/>
              </w:rPr>
              <w:t>清运</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1.744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sz w:val="21"/>
                <w:szCs w:val="21"/>
              </w:rPr>
            </w:pPr>
            <w:r>
              <w:rPr>
                <w:rFonts w:hint="eastAsia"/>
                <w:color w:val="000000"/>
                <w:sz w:val="21"/>
                <w:szCs w:val="21"/>
              </w:rPr>
              <w:t>3</w:t>
            </w:r>
          </w:p>
        </w:tc>
        <w:tc>
          <w:tcPr>
            <w:tcW w:w="2598" w:type="dxa"/>
            <w:shd w:val="clear" w:color="auto" w:fill="auto"/>
            <w:vAlign w:val="center"/>
          </w:tcPr>
          <w:p>
            <w:pPr>
              <w:jc w:val="center"/>
              <w:rPr>
                <w:sz w:val="21"/>
                <w:szCs w:val="21"/>
              </w:rPr>
            </w:pPr>
            <w:r>
              <w:rPr>
                <w:rFonts w:hint="eastAsia"/>
                <w:sz w:val="21"/>
                <w:szCs w:val="21"/>
              </w:rPr>
              <w:t>土地平整</w:t>
            </w:r>
          </w:p>
        </w:tc>
        <w:tc>
          <w:tcPr>
            <w:tcW w:w="2207" w:type="dxa"/>
            <w:shd w:val="clear" w:color="auto" w:fill="auto"/>
            <w:vAlign w:val="center"/>
          </w:tcPr>
          <w:p>
            <w:pPr>
              <w:jc w:val="center"/>
              <w:rPr>
                <w:sz w:val="21"/>
                <w:szCs w:val="21"/>
              </w:rPr>
            </w:pPr>
            <w:r>
              <w:rPr>
                <w:sz w:val="21"/>
                <w:szCs w:val="21"/>
              </w:rPr>
              <w:t>100立方米</w:t>
            </w:r>
          </w:p>
        </w:tc>
        <w:tc>
          <w:tcPr>
            <w:tcW w:w="2762" w:type="dxa"/>
            <w:shd w:val="clear" w:color="auto" w:fill="auto"/>
            <w:vAlign w:val="center"/>
          </w:tcPr>
          <w:p>
            <w:pPr>
              <w:jc w:val="center"/>
              <w:textAlignment w:val="center"/>
              <w:rPr>
                <w:sz w:val="21"/>
                <w:szCs w:val="21"/>
              </w:rPr>
            </w:pPr>
            <w:r>
              <w:rPr>
                <w:rFonts w:hint="eastAsia"/>
                <w:color w:val="000000"/>
                <w:sz w:val="21"/>
                <w:szCs w:val="21"/>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135" w:type="dxa"/>
            <w:gridSpan w:val="4"/>
            <w:shd w:val="clear" w:color="auto" w:fill="auto"/>
            <w:vAlign w:val="center"/>
          </w:tcPr>
          <w:p>
            <w:pPr>
              <w:jc w:val="center"/>
              <w:rPr>
                <w:b/>
                <w:bCs/>
                <w:color w:val="000000"/>
                <w:sz w:val="21"/>
                <w:szCs w:val="21"/>
              </w:rPr>
            </w:pPr>
            <w:r>
              <w:rPr>
                <w:b/>
                <w:bCs/>
                <w:color w:val="000000"/>
                <w:sz w:val="21"/>
                <w:szCs w:val="21"/>
              </w:rPr>
              <w:t>二、土地复垦监测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sz w:val="21"/>
                <w:szCs w:val="21"/>
              </w:rPr>
            </w:pPr>
            <w:r>
              <w:rPr>
                <w:sz w:val="21"/>
                <w:szCs w:val="21"/>
              </w:rPr>
              <w:t>1</w:t>
            </w:r>
          </w:p>
        </w:tc>
        <w:tc>
          <w:tcPr>
            <w:tcW w:w="2598" w:type="dxa"/>
            <w:shd w:val="clear" w:color="auto" w:fill="auto"/>
            <w:vAlign w:val="center"/>
          </w:tcPr>
          <w:p>
            <w:pPr>
              <w:jc w:val="center"/>
              <w:rPr>
                <w:sz w:val="21"/>
                <w:szCs w:val="21"/>
              </w:rPr>
            </w:pPr>
            <w:r>
              <w:rPr>
                <w:sz w:val="21"/>
                <w:szCs w:val="21"/>
              </w:rPr>
              <w:t>土地损毁监测</w:t>
            </w:r>
          </w:p>
        </w:tc>
        <w:tc>
          <w:tcPr>
            <w:tcW w:w="2207" w:type="dxa"/>
            <w:shd w:val="clear" w:color="auto" w:fill="auto"/>
            <w:vAlign w:val="center"/>
          </w:tcPr>
          <w:p>
            <w:pPr>
              <w:jc w:val="center"/>
              <w:rPr>
                <w:sz w:val="21"/>
                <w:szCs w:val="21"/>
              </w:rPr>
            </w:pPr>
            <w:r>
              <w:rPr>
                <w:sz w:val="21"/>
                <w:szCs w:val="21"/>
              </w:rPr>
              <w:t>次</w:t>
            </w:r>
          </w:p>
        </w:tc>
        <w:tc>
          <w:tcPr>
            <w:tcW w:w="2762" w:type="dxa"/>
            <w:shd w:val="clear" w:color="auto" w:fill="auto"/>
            <w:vAlign w:val="center"/>
          </w:tcPr>
          <w:p>
            <w:pPr>
              <w:jc w:val="center"/>
              <w:rPr>
                <w:color w:val="000000"/>
                <w:sz w:val="21"/>
                <w:szCs w:val="21"/>
              </w:rPr>
            </w:pPr>
            <w:r>
              <w:rPr>
                <w:rFonts w:hint="eastAsia"/>
                <w:color w:val="000000"/>
                <w:sz w:val="21"/>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568" w:type="dxa"/>
            <w:shd w:val="clear" w:color="auto" w:fill="auto"/>
            <w:vAlign w:val="center"/>
          </w:tcPr>
          <w:p>
            <w:pPr>
              <w:jc w:val="center"/>
              <w:rPr>
                <w:sz w:val="21"/>
                <w:szCs w:val="21"/>
              </w:rPr>
            </w:pPr>
            <w:r>
              <w:rPr>
                <w:rFonts w:hint="eastAsia"/>
                <w:sz w:val="21"/>
                <w:szCs w:val="21"/>
              </w:rPr>
              <w:t>2</w:t>
            </w:r>
          </w:p>
        </w:tc>
        <w:tc>
          <w:tcPr>
            <w:tcW w:w="2598" w:type="dxa"/>
            <w:shd w:val="clear" w:color="auto" w:fill="auto"/>
            <w:vAlign w:val="center"/>
          </w:tcPr>
          <w:p>
            <w:pPr>
              <w:jc w:val="center"/>
              <w:rPr>
                <w:sz w:val="21"/>
                <w:szCs w:val="21"/>
              </w:rPr>
            </w:pPr>
            <w:r>
              <w:rPr>
                <w:sz w:val="21"/>
                <w:szCs w:val="21"/>
              </w:rPr>
              <w:t>复垦监测</w:t>
            </w:r>
          </w:p>
        </w:tc>
        <w:tc>
          <w:tcPr>
            <w:tcW w:w="2207" w:type="dxa"/>
            <w:shd w:val="clear" w:color="auto" w:fill="auto"/>
            <w:vAlign w:val="center"/>
          </w:tcPr>
          <w:p>
            <w:pPr>
              <w:jc w:val="center"/>
              <w:rPr>
                <w:sz w:val="21"/>
                <w:szCs w:val="21"/>
              </w:rPr>
            </w:pPr>
            <w:r>
              <w:rPr>
                <w:sz w:val="21"/>
                <w:szCs w:val="21"/>
              </w:rPr>
              <w:t>次</w:t>
            </w:r>
          </w:p>
        </w:tc>
        <w:tc>
          <w:tcPr>
            <w:tcW w:w="2762" w:type="dxa"/>
            <w:shd w:val="clear" w:color="auto" w:fill="auto"/>
            <w:vAlign w:val="center"/>
          </w:tcPr>
          <w:p>
            <w:pPr>
              <w:jc w:val="center"/>
              <w:rPr>
                <w:color w:val="000000"/>
                <w:sz w:val="21"/>
                <w:szCs w:val="21"/>
              </w:rPr>
            </w:pPr>
            <w:r>
              <w:rPr>
                <w:rFonts w:hint="eastAsia"/>
                <w:color w:val="000000"/>
                <w:sz w:val="21"/>
                <w:szCs w:val="21"/>
              </w:rPr>
              <w:t>2</w:t>
            </w:r>
          </w:p>
        </w:tc>
      </w:tr>
    </w:tbl>
    <w:p>
      <w:pPr>
        <w:autoSpaceDE w:val="0"/>
        <w:autoSpaceDN w:val="0"/>
        <w:adjustRightInd w:val="0"/>
        <w:spacing w:line="360" w:lineRule="auto"/>
        <w:ind w:firstLine="480" w:firstLineChars="200"/>
        <w:jc w:val="both"/>
        <w:rPr>
          <w:color w:val="000000"/>
          <w:sz w:val="24"/>
          <w:szCs w:val="24"/>
        </w:rPr>
      </w:pPr>
      <w:r>
        <w:rPr>
          <w:color w:val="000000"/>
          <w:sz w:val="24"/>
          <w:szCs w:val="24"/>
        </w:rPr>
        <w:t>2）投资估算</w:t>
      </w:r>
    </w:p>
    <w:p>
      <w:pPr>
        <w:autoSpaceDE w:val="0"/>
        <w:autoSpaceDN w:val="0"/>
        <w:adjustRightInd w:val="0"/>
        <w:spacing w:line="360" w:lineRule="auto"/>
        <w:ind w:firstLine="480" w:firstLineChars="200"/>
        <w:jc w:val="both"/>
        <w:rPr>
          <w:color w:val="000000"/>
          <w:sz w:val="24"/>
          <w:szCs w:val="24"/>
        </w:rPr>
      </w:pPr>
      <w:r>
        <w:rPr>
          <w:color w:val="000000"/>
          <w:sz w:val="24"/>
          <w:szCs w:val="24"/>
        </w:rPr>
        <w:t>矿山服务期内土地复垦静态总投资为</w:t>
      </w:r>
      <w:r>
        <w:rPr>
          <w:rFonts w:hint="eastAsia"/>
          <w:color w:val="000000"/>
          <w:sz w:val="24"/>
          <w:szCs w:val="24"/>
        </w:rPr>
        <w:t>294.32</w:t>
      </w:r>
      <w:r>
        <w:rPr>
          <w:color w:val="000000"/>
          <w:sz w:val="24"/>
          <w:szCs w:val="24"/>
        </w:rPr>
        <w:t>万元。其中工程施工费为</w:t>
      </w:r>
      <w:r>
        <w:rPr>
          <w:rFonts w:hint="eastAsia"/>
          <w:color w:val="000000"/>
          <w:sz w:val="24"/>
          <w:szCs w:val="24"/>
        </w:rPr>
        <w:t>196.72</w:t>
      </w:r>
      <w:r>
        <w:rPr>
          <w:color w:val="000000"/>
          <w:sz w:val="24"/>
          <w:szCs w:val="24"/>
        </w:rPr>
        <w:t>万元，其他费用</w:t>
      </w:r>
      <w:r>
        <w:rPr>
          <w:rFonts w:hint="eastAsia"/>
          <w:color w:val="000000"/>
          <w:sz w:val="24"/>
          <w:szCs w:val="24"/>
        </w:rPr>
        <w:t>48.1</w:t>
      </w:r>
      <w:r>
        <w:rPr>
          <w:color w:val="000000"/>
          <w:sz w:val="24"/>
          <w:szCs w:val="24"/>
        </w:rPr>
        <w:t>万元，预备费</w:t>
      </w:r>
      <w:r>
        <w:rPr>
          <w:rFonts w:hint="eastAsia"/>
          <w:color w:val="000000"/>
          <w:sz w:val="24"/>
          <w:szCs w:val="24"/>
        </w:rPr>
        <w:t>12.24</w:t>
      </w:r>
      <w:r>
        <w:rPr>
          <w:color w:val="000000"/>
          <w:sz w:val="24"/>
          <w:szCs w:val="24"/>
        </w:rPr>
        <w:t>万元。详见估表6-10。</w:t>
      </w:r>
    </w:p>
    <w:p>
      <w:pPr>
        <w:autoSpaceDE w:val="0"/>
        <w:autoSpaceDN w:val="0"/>
        <w:adjustRightInd w:val="0"/>
        <w:spacing w:line="360" w:lineRule="auto"/>
        <w:jc w:val="center"/>
        <w:rPr>
          <w:b/>
          <w:bCs/>
          <w:color w:val="000000"/>
          <w:sz w:val="24"/>
          <w:szCs w:val="24"/>
        </w:rPr>
      </w:pPr>
      <w:r>
        <w:rPr>
          <w:b/>
          <w:bCs/>
          <w:color w:val="000000"/>
          <w:sz w:val="24"/>
          <w:szCs w:val="24"/>
        </w:rPr>
        <w:t>表6-10 矿山服务年限内矿山土地复垦工程费用估算表</w:t>
      </w:r>
    </w:p>
    <w:tbl>
      <w:tblPr>
        <w:tblStyle w:val="47"/>
        <w:tblW w:w="8937" w:type="dxa"/>
        <w:jc w:val="center"/>
        <w:tblInd w:w="0" w:type="dxa"/>
        <w:tblLayout w:type="fixed"/>
        <w:tblCellMar>
          <w:top w:w="0" w:type="dxa"/>
          <w:left w:w="108" w:type="dxa"/>
          <w:bottom w:w="0" w:type="dxa"/>
          <w:right w:w="108" w:type="dxa"/>
        </w:tblCellMar>
      </w:tblPr>
      <w:tblGrid>
        <w:gridCol w:w="876"/>
        <w:gridCol w:w="1969"/>
        <w:gridCol w:w="3248"/>
        <w:gridCol w:w="1464"/>
        <w:gridCol w:w="1380"/>
      </w:tblGrid>
      <w:tr>
        <w:tblPrEx>
          <w:tblLayout w:type="fixed"/>
          <w:tblCellMar>
            <w:top w:w="0" w:type="dxa"/>
            <w:left w:w="108" w:type="dxa"/>
            <w:bottom w:w="0" w:type="dxa"/>
            <w:right w:w="108" w:type="dxa"/>
          </w:tblCellMar>
        </w:tblPrEx>
        <w:trPr>
          <w:trHeight w:val="340" w:hRule="atLeast"/>
          <w:tblHeader/>
          <w:jc w:val="center"/>
        </w:trPr>
        <w:tc>
          <w:tcPr>
            <w:tcW w:w="75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等线"/>
                <w:color w:val="000000"/>
                <w:sz w:val="22"/>
                <w:szCs w:val="22"/>
              </w:rPr>
            </w:pPr>
            <w:r>
              <w:rPr>
                <w:color w:val="000000"/>
                <w:sz w:val="22"/>
                <w:szCs w:val="22"/>
              </w:rPr>
              <w:t>项目名称</w:t>
            </w:r>
            <w:r>
              <w:rPr>
                <w:rFonts w:eastAsia="等线"/>
                <w:color w:val="000000"/>
                <w:sz w:val="22"/>
                <w:szCs w:val="22"/>
              </w:rPr>
              <w:t>:</w:t>
            </w:r>
            <w:r>
              <w:rPr>
                <w:rFonts w:hint="eastAsia" w:eastAsia="等线"/>
                <w:color w:val="000000"/>
                <w:sz w:val="22"/>
                <w:szCs w:val="22"/>
              </w:rPr>
              <w:t>新疆巴楚县恰尔巴格乡别里塔格Ⅰ号水泥用石灰岩矿</w:t>
            </w:r>
            <w:r>
              <w:rPr>
                <w:color w:val="000000"/>
                <w:sz w:val="22"/>
                <w:szCs w:val="22"/>
              </w:rPr>
              <w:t>矿产资源开发利用与生态保护修复方案</w:t>
            </w:r>
          </w:p>
        </w:tc>
        <w:tc>
          <w:tcPr>
            <w:tcW w:w="1380"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单位：万元</w:t>
            </w:r>
          </w:p>
        </w:tc>
      </w:tr>
      <w:tr>
        <w:tblPrEx>
          <w:tblLayout w:type="fixed"/>
          <w:tblCellMar>
            <w:top w:w="0" w:type="dxa"/>
            <w:left w:w="108" w:type="dxa"/>
            <w:bottom w:w="0" w:type="dxa"/>
            <w:right w:w="108" w:type="dxa"/>
          </w:tblCellMar>
        </w:tblPrEx>
        <w:trPr>
          <w:trHeight w:val="340" w:hRule="atLeast"/>
          <w:tblHeader/>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序号</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费用名称</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计算方法</w:t>
            </w:r>
          </w:p>
        </w:tc>
        <w:tc>
          <w:tcPr>
            <w:tcW w:w="1464"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预算金额</w:t>
            </w:r>
          </w:p>
        </w:tc>
        <w:tc>
          <w:tcPr>
            <w:tcW w:w="1380"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各费用比例（</w:t>
            </w:r>
            <w:r>
              <w:rPr>
                <w:rFonts w:eastAsia="等线"/>
                <w:b/>
                <w:bCs/>
                <w:color w:val="000000"/>
                <w:sz w:val="22"/>
                <w:szCs w:val="22"/>
              </w:rPr>
              <w:t>%</w:t>
            </w:r>
            <w:r>
              <w:rPr>
                <w:b/>
                <w:bCs/>
                <w:color w:val="000000"/>
                <w:sz w:val="22"/>
                <w:szCs w:val="22"/>
              </w:rPr>
              <w:t>）</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464"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380"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一</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196.72</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66.84%</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二</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其他费用</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48.1</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16.34%</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（一）</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前期工作费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16.32</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5.54%</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土地清查费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×0.5%</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0.98</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0.33%</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项目勘察费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×1.5%</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2.95</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1.00%</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项目设计与预算编制费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分档定额计费（基数为工程施工费）</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11.8</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4.01%</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项目招标代理费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×0.3%</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0.59</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0.20%</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（二）</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工程监理费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分档定额计费（基数为工程施工费）</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19.67</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6.68%</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（三）</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竣工验收费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6.37</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2.16%</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工程复核费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×0.6%</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1.18</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0.40%</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工程验收费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×1.2%</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2.36</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0.80%</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项目决算编制与审计费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×0.8%</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1.57</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0.53%</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整理后土地的重估与登记费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×0.55%</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1.08</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0.37%</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5</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标识设定费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×0.09%</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0.18</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0.06%</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（四）</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业主管理费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前期工作费</w:t>
            </w:r>
            <w:r>
              <w:rPr>
                <w:rFonts w:eastAsia="等线"/>
                <w:color w:val="000000"/>
                <w:sz w:val="22"/>
                <w:szCs w:val="22"/>
              </w:rPr>
              <w:t>+</w:t>
            </w:r>
            <w:r>
              <w:rPr>
                <w:color w:val="000000"/>
                <w:sz w:val="22"/>
                <w:szCs w:val="22"/>
              </w:rPr>
              <w:t>工程监理</w:t>
            </w:r>
            <w:r>
              <w:rPr>
                <w:rFonts w:eastAsia="等线"/>
                <w:color w:val="000000"/>
                <w:sz w:val="22"/>
                <w:szCs w:val="22"/>
              </w:rPr>
              <w:t>+</w:t>
            </w:r>
            <w:r>
              <w:rPr>
                <w:color w:val="000000"/>
                <w:sz w:val="22"/>
                <w:szCs w:val="22"/>
              </w:rPr>
              <w:t>竣工验收费</w:t>
            </w:r>
            <w:r>
              <w:rPr>
                <w:rFonts w:eastAsia="等线"/>
                <w:color w:val="000000"/>
                <w:sz w:val="22"/>
                <w:szCs w:val="22"/>
              </w:rPr>
              <w:t>)×2.4%</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5.74</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1.95%</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三</w:t>
            </w:r>
          </w:p>
        </w:tc>
        <w:tc>
          <w:tcPr>
            <w:tcW w:w="19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监测与管护费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37.26</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12.66%</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6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复垦监测费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color w:val="000000"/>
                <w:sz w:val="22"/>
                <w:szCs w:val="22"/>
                <w:lang w:bidi="ar"/>
              </w:rPr>
              <w:t>37.26</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12.66%</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四</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预备费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12.24</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基本预备费</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其他费用</w:t>
            </w:r>
            <w:r>
              <w:rPr>
                <w:rFonts w:eastAsia="等线"/>
                <w:color w:val="000000"/>
                <w:sz w:val="22"/>
                <w:szCs w:val="22"/>
              </w:rPr>
              <w:t>)*3.0%</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7.34</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2.49%</w:t>
            </w:r>
          </w:p>
        </w:tc>
      </w:tr>
      <w:tr>
        <w:tblPrEx>
          <w:tblLayout w:type="fixed"/>
          <w:tblCellMar>
            <w:top w:w="0" w:type="dxa"/>
            <w:left w:w="108" w:type="dxa"/>
            <w:bottom w:w="0" w:type="dxa"/>
            <w:right w:w="108" w:type="dxa"/>
          </w:tblCellMar>
        </w:tblPrEx>
        <w:trPr>
          <w:trHeight w:val="340" w:hRule="atLeast"/>
          <w:jc w:val="cent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6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风险金</w:t>
            </w:r>
          </w:p>
        </w:tc>
        <w:tc>
          <w:tcPr>
            <w:tcW w:w="3248"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其他费用</w:t>
            </w:r>
            <w:r>
              <w:rPr>
                <w:rFonts w:eastAsia="等线"/>
                <w:color w:val="000000"/>
                <w:sz w:val="22"/>
                <w:szCs w:val="22"/>
              </w:rPr>
              <w:t>)*2.0%</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4.9</w:t>
            </w:r>
          </w:p>
        </w:tc>
        <w:tc>
          <w:tcPr>
            <w:tcW w:w="1380" w:type="dxa"/>
            <w:tcBorders>
              <w:top w:val="nil"/>
              <w:left w:val="nil"/>
              <w:bottom w:val="single" w:color="auto" w:sz="4" w:space="0"/>
              <w:right w:val="single" w:color="auto" w:sz="4" w:space="0"/>
            </w:tcBorders>
            <w:shd w:val="clear" w:color="auto" w:fill="auto"/>
            <w:vAlign w:val="center"/>
          </w:tcPr>
          <w:p>
            <w:pPr>
              <w:pStyle w:val="197"/>
              <w:spacing w:line="240" w:lineRule="auto"/>
              <w:ind w:firstLine="0" w:firstLineChars="0"/>
              <w:jc w:val="center"/>
              <w:rPr>
                <w:rFonts w:eastAsia="宋体"/>
                <w:sz w:val="21"/>
                <w:szCs w:val="21"/>
              </w:rPr>
            </w:pPr>
            <w:r>
              <w:rPr>
                <w:rFonts w:hint="eastAsia" w:eastAsia="宋体"/>
                <w:sz w:val="21"/>
                <w:szCs w:val="21"/>
              </w:rPr>
              <w:t>1.66%</w:t>
            </w:r>
          </w:p>
        </w:tc>
      </w:tr>
      <w:tr>
        <w:tblPrEx>
          <w:tblLayout w:type="fixed"/>
          <w:tblCellMar>
            <w:top w:w="0" w:type="dxa"/>
            <w:left w:w="108" w:type="dxa"/>
            <w:bottom w:w="0" w:type="dxa"/>
            <w:right w:w="108" w:type="dxa"/>
          </w:tblCellMar>
        </w:tblPrEx>
        <w:trPr>
          <w:trHeight w:val="340" w:hRule="atLeast"/>
          <w:jc w:val="center"/>
        </w:trPr>
        <w:tc>
          <w:tcPr>
            <w:tcW w:w="60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静态总投资</w:t>
            </w:r>
          </w:p>
        </w:tc>
        <w:tc>
          <w:tcPr>
            <w:tcW w:w="1464" w:type="dxa"/>
            <w:tcBorders>
              <w:top w:val="nil"/>
              <w:left w:val="nil"/>
              <w:bottom w:val="single" w:color="auto" w:sz="4" w:space="0"/>
              <w:right w:val="single" w:color="auto" w:sz="4" w:space="0"/>
            </w:tcBorders>
            <w:shd w:val="clear" w:color="auto" w:fill="auto"/>
            <w:vAlign w:val="center"/>
          </w:tcPr>
          <w:p>
            <w:pPr>
              <w:jc w:val="center"/>
              <w:textAlignment w:val="center"/>
              <w:rPr>
                <w:b/>
                <w:bCs/>
                <w:color w:val="000000"/>
                <w:sz w:val="22"/>
                <w:szCs w:val="22"/>
              </w:rPr>
            </w:pPr>
            <w:r>
              <w:rPr>
                <w:b/>
                <w:bCs/>
                <w:color w:val="000000"/>
                <w:sz w:val="22"/>
                <w:szCs w:val="22"/>
                <w:lang w:bidi="ar"/>
              </w:rPr>
              <w:t>294.32</w:t>
            </w:r>
          </w:p>
        </w:tc>
        <w:tc>
          <w:tcPr>
            <w:tcW w:w="1380"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hint="eastAsia" w:eastAsia="等线"/>
                <w:color w:val="000000"/>
                <w:sz w:val="22"/>
                <w:szCs w:val="22"/>
              </w:rPr>
              <w:t>100.00%</w:t>
            </w:r>
          </w:p>
        </w:tc>
      </w:tr>
    </w:tbl>
    <w:p>
      <w:pPr>
        <w:autoSpaceDE w:val="0"/>
        <w:autoSpaceDN w:val="0"/>
        <w:adjustRightInd w:val="0"/>
        <w:spacing w:line="360" w:lineRule="auto"/>
        <w:ind w:firstLine="482" w:firstLineChars="200"/>
        <w:jc w:val="both"/>
        <w:rPr>
          <w:b/>
          <w:bCs/>
          <w:color w:val="000000"/>
          <w:sz w:val="24"/>
          <w:szCs w:val="24"/>
        </w:rPr>
      </w:pPr>
      <w:r>
        <w:rPr>
          <w:b/>
          <w:bCs/>
          <w:color w:val="000000"/>
          <w:sz w:val="24"/>
          <w:szCs w:val="24"/>
        </w:rPr>
        <w:t>2、单项工程量与投资估算</w:t>
      </w:r>
    </w:p>
    <w:p>
      <w:pPr>
        <w:autoSpaceDE w:val="0"/>
        <w:autoSpaceDN w:val="0"/>
        <w:adjustRightInd w:val="0"/>
        <w:spacing w:line="360" w:lineRule="auto"/>
        <w:ind w:firstLine="480" w:firstLineChars="200"/>
        <w:jc w:val="both"/>
        <w:rPr>
          <w:color w:val="000000"/>
          <w:sz w:val="24"/>
          <w:szCs w:val="24"/>
        </w:rPr>
      </w:pPr>
      <w:r>
        <w:rPr>
          <w:color w:val="000000"/>
          <w:sz w:val="24"/>
          <w:szCs w:val="24"/>
        </w:rPr>
        <w:t>矿山土地复垦工程单项工程量与投资估算，详见表6-11。</w:t>
      </w:r>
      <w:r>
        <w:rPr>
          <w:rFonts w:hint="eastAsia"/>
          <w:color w:val="000000"/>
          <w:sz w:val="24"/>
          <w:szCs w:val="24"/>
        </w:rPr>
        <w:tab/>
      </w:r>
    </w:p>
    <w:p>
      <w:pPr>
        <w:autoSpaceDE w:val="0"/>
        <w:autoSpaceDN w:val="0"/>
        <w:adjustRightInd w:val="0"/>
        <w:spacing w:line="360" w:lineRule="auto"/>
        <w:jc w:val="center"/>
        <w:rPr>
          <w:b/>
          <w:bCs/>
          <w:color w:val="000000"/>
          <w:sz w:val="24"/>
          <w:szCs w:val="24"/>
        </w:rPr>
      </w:pPr>
      <w:r>
        <w:rPr>
          <w:b/>
          <w:bCs/>
          <w:color w:val="000000"/>
          <w:sz w:val="24"/>
          <w:szCs w:val="24"/>
        </w:rPr>
        <w:t>表6-11 矿山服务年限内土地复垦工程单项工程量及投资估算表</w:t>
      </w:r>
    </w:p>
    <w:tbl>
      <w:tblPr>
        <w:tblStyle w:val="47"/>
        <w:tblW w:w="8937" w:type="dxa"/>
        <w:jc w:val="center"/>
        <w:tblInd w:w="0" w:type="dxa"/>
        <w:tblLayout w:type="fixed"/>
        <w:tblCellMar>
          <w:top w:w="0" w:type="dxa"/>
          <w:left w:w="108" w:type="dxa"/>
          <w:bottom w:w="0" w:type="dxa"/>
          <w:right w:w="108" w:type="dxa"/>
        </w:tblCellMar>
      </w:tblPr>
      <w:tblGrid>
        <w:gridCol w:w="791"/>
        <w:gridCol w:w="394"/>
        <w:gridCol w:w="1195"/>
        <w:gridCol w:w="1197"/>
        <w:gridCol w:w="1197"/>
        <w:gridCol w:w="1202"/>
        <w:gridCol w:w="1249"/>
        <w:gridCol w:w="1712"/>
      </w:tblGrid>
      <w:tr>
        <w:tblPrEx>
          <w:tblLayout w:type="fixed"/>
          <w:tblCellMar>
            <w:top w:w="0" w:type="dxa"/>
            <w:left w:w="108" w:type="dxa"/>
            <w:bottom w:w="0" w:type="dxa"/>
            <w:right w:w="108" w:type="dxa"/>
          </w:tblCellMar>
        </w:tblPrEx>
        <w:trPr>
          <w:trHeight w:val="374" w:hRule="atLeast"/>
          <w:tblHeade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编号</w:t>
            </w:r>
          </w:p>
        </w:tc>
        <w:tc>
          <w:tcPr>
            <w:tcW w:w="158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定额编号</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工程措施</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单位</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工程量</w:t>
            </w:r>
          </w:p>
        </w:tc>
        <w:tc>
          <w:tcPr>
            <w:tcW w:w="124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综合单价（元）</w:t>
            </w:r>
          </w:p>
        </w:tc>
        <w:tc>
          <w:tcPr>
            <w:tcW w:w="17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合价（万元）</w:t>
            </w:r>
          </w:p>
        </w:tc>
      </w:tr>
      <w:tr>
        <w:tblPrEx>
          <w:tblLayout w:type="fixed"/>
          <w:tblCellMar>
            <w:top w:w="0" w:type="dxa"/>
            <w:left w:w="108" w:type="dxa"/>
            <w:bottom w:w="0" w:type="dxa"/>
            <w:right w:w="108" w:type="dxa"/>
          </w:tblCellMar>
        </w:tblPrEx>
        <w:trPr>
          <w:trHeight w:val="278" w:hRule="atLeast"/>
          <w:jc w:val="center"/>
        </w:trPr>
        <w:tc>
          <w:tcPr>
            <w:tcW w:w="59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一、土地复垦工程</w:t>
            </w:r>
          </w:p>
        </w:tc>
        <w:tc>
          <w:tcPr>
            <w:tcW w:w="1249" w:type="dxa"/>
            <w:tcBorders>
              <w:top w:val="nil"/>
              <w:left w:val="nil"/>
              <w:bottom w:val="single" w:color="auto" w:sz="4" w:space="0"/>
              <w:right w:val="single" w:color="auto" w:sz="4" w:space="0"/>
            </w:tcBorders>
            <w:shd w:val="clear" w:color="auto" w:fill="auto"/>
            <w:vAlign w:val="center"/>
          </w:tcPr>
          <w:p>
            <w:pPr>
              <w:jc w:val="center"/>
              <w:rPr>
                <w:b/>
                <w:bCs/>
                <w:color w:val="000000"/>
                <w:sz w:val="22"/>
                <w:szCs w:val="22"/>
              </w:rPr>
            </w:pP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b/>
                <w:bCs/>
                <w:color w:val="000000"/>
                <w:sz w:val="22"/>
                <w:szCs w:val="22"/>
              </w:rPr>
            </w:pPr>
            <w:r>
              <w:rPr>
                <w:b/>
                <w:bCs/>
                <w:color w:val="000000"/>
                <w:sz w:val="22"/>
                <w:szCs w:val="22"/>
                <w:lang w:bidi="ar"/>
              </w:rPr>
              <w:t>196.72</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（一）</w:t>
            </w:r>
          </w:p>
        </w:tc>
        <w:tc>
          <w:tcPr>
            <w:tcW w:w="2392" w:type="dxa"/>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露天采矿场</w:t>
            </w:r>
          </w:p>
        </w:tc>
        <w:tc>
          <w:tcPr>
            <w:tcW w:w="1197" w:type="dxa"/>
            <w:tcBorders>
              <w:top w:val="nil"/>
              <w:left w:val="nil"/>
              <w:bottom w:val="nil"/>
              <w:right w:val="single" w:color="auto" w:sz="4" w:space="0"/>
            </w:tcBorders>
            <w:shd w:val="clear" w:color="auto" w:fill="auto"/>
            <w:vAlign w:val="center"/>
          </w:tcPr>
          <w:p>
            <w:pPr>
              <w:jc w:val="center"/>
              <w:rPr>
                <w:color w:val="000000"/>
                <w:sz w:val="22"/>
                <w:szCs w:val="22"/>
              </w:rPr>
            </w:pPr>
          </w:p>
        </w:tc>
        <w:tc>
          <w:tcPr>
            <w:tcW w:w="1202" w:type="dxa"/>
            <w:tcBorders>
              <w:top w:val="nil"/>
              <w:left w:val="nil"/>
              <w:bottom w:val="nil"/>
              <w:right w:val="single" w:color="auto" w:sz="4" w:space="0"/>
            </w:tcBorders>
            <w:shd w:val="clear" w:color="auto" w:fill="auto"/>
            <w:noWrap/>
            <w:vAlign w:val="center"/>
          </w:tcPr>
          <w:p>
            <w:pPr>
              <w:jc w:val="center"/>
              <w:rPr>
                <w:color w:val="000000"/>
                <w:sz w:val="22"/>
                <w:szCs w:val="22"/>
              </w:rPr>
            </w:pP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177.5</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***45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废石清运回填</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1"/>
                <w:szCs w:val="21"/>
                <w:lang w:bidi="ar"/>
              </w:rPr>
              <w:t>3093</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510.22</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157.81</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w:t>
            </w:r>
          </w:p>
        </w:tc>
        <w:tc>
          <w:tcPr>
            <w:tcW w:w="1195" w:type="dxa"/>
            <w:tcBorders>
              <w:top w:val="nil"/>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10025</w:t>
            </w:r>
          </w:p>
        </w:tc>
        <w:tc>
          <w:tcPr>
            <w:tcW w:w="119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削坡</w:t>
            </w:r>
          </w:p>
        </w:tc>
        <w:tc>
          <w:tcPr>
            <w:tcW w:w="1197"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1"/>
                <w:szCs w:val="21"/>
                <w:lang w:bidi="ar"/>
              </w:rPr>
              <w:t>83.74</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1064.28</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8.91</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w:t>
            </w:r>
          </w:p>
        </w:tc>
        <w:tc>
          <w:tcPr>
            <w:tcW w:w="1195" w:type="dxa"/>
            <w:tcBorders>
              <w:top w:val="nil"/>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10320</w:t>
            </w:r>
          </w:p>
        </w:tc>
        <w:tc>
          <w:tcPr>
            <w:tcW w:w="119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土地平整</w:t>
            </w:r>
          </w:p>
        </w:tc>
        <w:tc>
          <w:tcPr>
            <w:tcW w:w="1197"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1"/>
                <w:szCs w:val="21"/>
                <w:lang w:bidi="ar"/>
              </w:rPr>
              <w:t>177.73</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606.76</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10.78</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（二）</w:t>
            </w:r>
          </w:p>
        </w:tc>
        <w:tc>
          <w:tcPr>
            <w:tcW w:w="2392" w:type="dxa"/>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废渣石堆放场</w:t>
            </w:r>
          </w:p>
        </w:tc>
        <w:tc>
          <w:tcPr>
            <w:tcW w:w="1197" w:type="dxa"/>
            <w:tcBorders>
              <w:top w:val="nil"/>
              <w:left w:val="nil"/>
              <w:bottom w:val="nil"/>
              <w:right w:val="single" w:color="auto" w:sz="4" w:space="0"/>
            </w:tcBorders>
            <w:shd w:val="clear" w:color="auto" w:fill="auto"/>
            <w:vAlign w:val="center"/>
          </w:tcPr>
          <w:p>
            <w:pPr>
              <w:jc w:val="center"/>
              <w:rPr>
                <w:color w:val="000000"/>
                <w:sz w:val="22"/>
                <w:szCs w:val="22"/>
              </w:rPr>
            </w:pPr>
          </w:p>
        </w:tc>
        <w:tc>
          <w:tcPr>
            <w:tcW w:w="1202" w:type="dxa"/>
            <w:tcBorders>
              <w:top w:val="nil"/>
              <w:left w:val="nil"/>
              <w:bottom w:val="nil"/>
              <w:right w:val="single" w:color="auto" w:sz="4" w:space="0"/>
            </w:tcBorders>
            <w:shd w:val="clear" w:color="auto" w:fill="auto"/>
            <w:vAlign w:val="center"/>
          </w:tcPr>
          <w:p>
            <w:pPr>
              <w:jc w:val="center"/>
              <w:rPr>
                <w:color w:val="000000"/>
                <w:sz w:val="22"/>
                <w:szCs w:val="22"/>
                <w:lang w:bidi="ar"/>
              </w:rPr>
            </w:pP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12.07</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XB40012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建筑设施拆除</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1"/>
                <w:szCs w:val="21"/>
                <w:lang w:bidi="ar"/>
              </w:rPr>
              <w:t>8.08</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13122.09</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10.6</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w:t>
            </w:r>
          </w:p>
        </w:tc>
        <w:tc>
          <w:tcPr>
            <w:tcW w:w="1195" w:type="dxa"/>
            <w:tcBorders>
              <w:top w:val="nil"/>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***45</w:t>
            </w:r>
          </w:p>
        </w:tc>
        <w:tc>
          <w:tcPr>
            <w:tcW w:w="119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清运</w:t>
            </w:r>
          </w:p>
        </w:tc>
        <w:tc>
          <w:tcPr>
            <w:tcW w:w="1197"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1"/>
                <w:szCs w:val="21"/>
                <w:lang w:bidi="ar"/>
              </w:rPr>
              <w:t>8.08</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510.22</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2"/>
                <w:szCs w:val="22"/>
                <w:lang w:bidi="ar"/>
              </w:rPr>
              <w:t>0.41</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w:t>
            </w:r>
          </w:p>
        </w:tc>
        <w:tc>
          <w:tcPr>
            <w:tcW w:w="1195" w:type="dxa"/>
            <w:tcBorders>
              <w:top w:val="nil"/>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10320</w:t>
            </w:r>
          </w:p>
        </w:tc>
        <w:tc>
          <w:tcPr>
            <w:tcW w:w="1197"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土地平整</w:t>
            </w:r>
          </w:p>
        </w:tc>
        <w:tc>
          <w:tcPr>
            <w:tcW w:w="1197"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rFonts w:hint="eastAsia"/>
                <w:color w:val="000000"/>
                <w:sz w:val="21"/>
                <w:szCs w:val="21"/>
                <w:lang w:bidi="ar"/>
              </w:rPr>
              <w:t>17.498</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606.76</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2"/>
                <w:szCs w:val="22"/>
                <w:lang w:bidi="ar"/>
              </w:rPr>
              <w:t>1.06</w:t>
            </w:r>
          </w:p>
        </w:tc>
      </w:tr>
      <w:tr>
        <w:tblPrEx>
          <w:tblLayout w:type="fixed"/>
          <w:tblCellMar>
            <w:top w:w="0" w:type="dxa"/>
            <w:left w:w="108" w:type="dxa"/>
            <w:bottom w:w="0" w:type="dxa"/>
            <w:right w:w="108" w:type="dxa"/>
          </w:tblCellMar>
        </w:tblPrEx>
        <w:trPr>
          <w:trHeight w:val="249"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（三）</w:t>
            </w:r>
          </w:p>
        </w:tc>
        <w:tc>
          <w:tcPr>
            <w:tcW w:w="2392" w:type="dxa"/>
            <w:gridSpan w:val="2"/>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矿部生活区</w:t>
            </w:r>
          </w:p>
        </w:tc>
        <w:tc>
          <w:tcPr>
            <w:tcW w:w="1197" w:type="dxa"/>
            <w:tcBorders>
              <w:top w:val="nil"/>
              <w:left w:val="nil"/>
              <w:bottom w:val="nil"/>
              <w:right w:val="single" w:color="auto" w:sz="4" w:space="0"/>
            </w:tcBorders>
            <w:shd w:val="clear" w:color="auto" w:fill="auto"/>
            <w:vAlign w:val="center"/>
          </w:tcPr>
          <w:p>
            <w:pPr>
              <w:jc w:val="center"/>
              <w:rPr>
                <w:color w:val="000000"/>
                <w:sz w:val="22"/>
                <w:szCs w:val="22"/>
              </w:rPr>
            </w:pPr>
          </w:p>
        </w:tc>
        <w:tc>
          <w:tcPr>
            <w:tcW w:w="1202" w:type="dxa"/>
            <w:tcBorders>
              <w:top w:val="nil"/>
              <w:left w:val="nil"/>
              <w:bottom w:val="nil"/>
              <w:right w:val="single" w:color="auto" w:sz="4" w:space="0"/>
            </w:tcBorders>
            <w:shd w:val="clear" w:color="auto" w:fill="auto"/>
            <w:vAlign w:val="center"/>
          </w:tcPr>
          <w:p>
            <w:pPr>
              <w:jc w:val="center"/>
              <w:rPr>
                <w:color w:val="000000"/>
                <w:sz w:val="22"/>
                <w:szCs w:val="22"/>
              </w:rPr>
            </w:pP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4.46</w:t>
            </w:r>
          </w:p>
        </w:tc>
      </w:tr>
      <w:tr>
        <w:tblPrEx>
          <w:tblLayout w:type="fixed"/>
          <w:tblCellMar>
            <w:top w:w="0" w:type="dxa"/>
            <w:left w:w="108" w:type="dxa"/>
            <w:bottom w:w="0" w:type="dxa"/>
            <w:right w:w="108" w:type="dxa"/>
          </w:tblCellMar>
        </w:tblPrEx>
        <w:trPr>
          <w:trHeight w:val="311"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XB40012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建筑设施拆除</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3.25</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13122.09</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4.26</w:t>
            </w:r>
          </w:p>
        </w:tc>
      </w:tr>
      <w:tr>
        <w:tblPrEx>
          <w:tblLayout w:type="fixed"/>
          <w:tblCellMar>
            <w:top w:w="0" w:type="dxa"/>
            <w:left w:w="108" w:type="dxa"/>
            <w:bottom w:w="0" w:type="dxa"/>
            <w:right w:w="108" w:type="dxa"/>
          </w:tblCellMar>
        </w:tblPrEx>
        <w:trPr>
          <w:trHeight w:val="311"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***45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清运</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3.25</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510.22</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2"/>
                <w:szCs w:val="22"/>
                <w:lang w:bidi="ar"/>
              </w:rPr>
              <w:t>0.17</w:t>
            </w:r>
          </w:p>
        </w:tc>
      </w:tr>
      <w:tr>
        <w:tblPrEx>
          <w:tblLayout w:type="fixed"/>
          <w:tblCellMar>
            <w:top w:w="0" w:type="dxa"/>
            <w:left w:w="108" w:type="dxa"/>
            <w:bottom w:w="0" w:type="dxa"/>
            <w:right w:w="108" w:type="dxa"/>
          </w:tblCellMar>
        </w:tblPrEx>
        <w:trPr>
          <w:trHeight w:val="311"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10320</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土地平整</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0.44</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606.76</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2"/>
                <w:szCs w:val="22"/>
                <w:lang w:bidi="ar"/>
              </w:rPr>
              <w:t>0.03</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（四）</w:t>
            </w:r>
          </w:p>
        </w:tc>
        <w:tc>
          <w:tcPr>
            <w:tcW w:w="239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2"/>
                <w:szCs w:val="22"/>
              </w:rPr>
            </w:pPr>
            <w:r>
              <w:rPr>
                <w:rFonts w:hint="eastAsia"/>
                <w:color w:val="000000"/>
                <w:sz w:val="22"/>
                <w:szCs w:val="22"/>
              </w:rPr>
              <w:t>工业广场</w:t>
            </w:r>
          </w:p>
        </w:tc>
        <w:tc>
          <w:tcPr>
            <w:tcW w:w="1197" w:type="dxa"/>
            <w:tcBorders>
              <w:top w:val="nil"/>
              <w:left w:val="nil"/>
              <w:bottom w:val="nil"/>
              <w:right w:val="nil"/>
            </w:tcBorders>
            <w:shd w:val="clear" w:color="auto" w:fill="auto"/>
            <w:vAlign w:val="center"/>
          </w:tcPr>
          <w:p>
            <w:pPr>
              <w:jc w:val="center"/>
              <w:rPr>
                <w:color w:val="000000"/>
                <w:sz w:val="22"/>
                <w:szCs w:val="22"/>
              </w:rPr>
            </w:pPr>
          </w:p>
        </w:tc>
        <w:tc>
          <w:tcPr>
            <w:tcW w:w="1202" w:type="dxa"/>
            <w:tcBorders>
              <w:top w:val="nil"/>
              <w:left w:val="single" w:color="auto" w:sz="4" w:space="0"/>
              <w:bottom w:val="nil"/>
              <w:right w:val="single" w:color="auto" w:sz="4" w:space="0"/>
            </w:tcBorders>
            <w:shd w:val="clear" w:color="auto" w:fill="auto"/>
            <w:vAlign w:val="center"/>
          </w:tcPr>
          <w:p>
            <w:pPr>
              <w:jc w:val="center"/>
              <w:rPr>
                <w:color w:val="000000"/>
                <w:sz w:val="22"/>
                <w:szCs w:val="22"/>
              </w:rPr>
            </w:pP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0.27</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XB40012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建筑设施拆除</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0.16</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13122.09</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0.21</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***45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清运</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0.16</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510.22</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2"/>
                <w:szCs w:val="22"/>
                <w:lang w:bidi="ar"/>
              </w:rPr>
              <w:t>0.01</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10320</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土地平整</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0.88</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606.76</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2"/>
                <w:szCs w:val="22"/>
                <w:lang w:bidi="ar"/>
              </w:rPr>
              <w:t>0.05</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（五）</w:t>
            </w:r>
          </w:p>
        </w:tc>
        <w:tc>
          <w:tcPr>
            <w:tcW w:w="239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2"/>
                <w:szCs w:val="22"/>
              </w:rPr>
            </w:pPr>
            <w:r>
              <w:rPr>
                <w:rFonts w:hint="eastAsia"/>
                <w:color w:val="000000"/>
                <w:sz w:val="22"/>
                <w:szCs w:val="22"/>
              </w:rPr>
              <w:t xml:space="preserve"> 表土堆放场</w:t>
            </w:r>
          </w:p>
        </w:tc>
        <w:tc>
          <w:tcPr>
            <w:tcW w:w="1197" w:type="dxa"/>
            <w:tcBorders>
              <w:top w:val="nil"/>
              <w:left w:val="nil"/>
              <w:bottom w:val="nil"/>
              <w:right w:val="single" w:color="auto" w:sz="4" w:space="0"/>
            </w:tcBorders>
            <w:shd w:val="clear" w:color="auto" w:fill="auto"/>
            <w:vAlign w:val="center"/>
          </w:tcPr>
          <w:p>
            <w:pPr>
              <w:jc w:val="center"/>
              <w:rPr>
                <w:color w:val="000000"/>
                <w:sz w:val="22"/>
                <w:szCs w:val="22"/>
              </w:rPr>
            </w:pPr>
          </w:p>
        </w:tc>
        <w:tc>
          <w:tcPr>
            <w:tcW w:w="1202" w:type="dxa"/>
            <w:tcBorders>
              <w:top w:val="nil"/>
              <w:left w:val="nil"/>
              <w:bottom w:val="nil"/>
              <w:right w:val="single" w:color="auto" w:sz="4" w:space="0"/>
            </w:tcBorders>
            <w:shd w:val="clear" w:color="auto" w:fill="auto"/>
            <w:vAlign w:val="center"/>
          </w:tcPr>
          <w:p>
            <w:pPr>
              <w:jc w:val="center"/>
              <w:rPr>
                <w:color w:val="000000"/>
                <w:sz w:val="22"/>
                <w:szCs w:val="22"/>
              </w:rPr>
            </w:pP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2.42</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XB40012</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建筑设施拆除</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1.744</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13122.09</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2.29</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***45</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清运</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1.744</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510.22</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2"/>
                <w:szCs w:val="22"/>
                <w:lang w:bidi="ar"/>
              </w:rPr>
              <w:t>0.09</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w:t>
            </w:r>
          </w:p>
        </w:tc>
        <w:tc>
          <w:tcPr>
            <w:tcW w:w="1195"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10320</w:t>
            </w:r>
          </w:p>
        </w:tc>
        <w:tc>
          <w:tcPr>
            <w:tcW w:w="11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ascii="宋体" w:hAnsi="宋体" w:cs="宋体"/>
                <w:color w:val="000000"/>
                <w:sz w:val="21"/>
                <w:szCs w:val="21"/>
                <w:lang w:bidi="ar"/>
              </w:rPr>
              <w:t>土地平整</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100</w:t>
            </w:r>
            <w:r>
              <w:rPr>
                <w:rFonts w:hint="eastAsia" w:ascii="宋体" w:hAnsi="宋体" w:cs="宋体"/>
                <w:color w:val="000000"/>
                <w:sz w:val="21"/>
                <w:szCs w:val="21"/>
                <w:lang w:bidi="ar"/>
              </w:rPr>
              <w:t>立方米</w:t>
            </w:r>
          </w:p>
        </w:tc>
        <w:tc>
          <w:tcPr>
            <w:tcW w:w="120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0.7</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606.76</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lang w:bidi="ar"/>
              </w:rPr>
            </w:pPr>
            <w:r>
              <w:rPr>
                <w:color w:val="000000"/>
                <w:sz w:val="22"/>
                <w:szCs w:val="22"/>
                <w:lang w:bidi="ar"/>
              </w:rPr>
              <w:t>0.04</w:t>
            </w:r>
          </w:p>
        </w:tc>
      </w:tr>
      <w:tr>
        <w:tblPrEx>
          <w:tblLayout w:type="fixed"/>
          <w:tblCellMar>
            <w:top w:w="0" w:type="dxa"/>
            <w:left w:w="108" w:type="dxa"/>
            <w:bottom w:w="0" w:type="dxa"/>
            <w:right w:w="108" w:type="dxa"/>
          </w:tblCellMar>
        </w:tblPrEx>
        <w:trPr>
          <w:trHeight w:val="278" w:hRule="atLeast"/>
          <w:jc w:val="center"/>
        </w:trPr>
        <w:tc>
          <w:tcPr>
            <w:tcW w:w="59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二、土地复垦监测</w:t>
            </w:r>
          </w:p>
        </w:tc>
        <w:tc>
          <w:tcPr>
            <w:tcW w:w="1249" w:type="dxa"/>
            <w:tcBorders>
              <w:top w:val="nil"/>
              <w:left w:val="nil"/>
              <w:bottom w:val="single" w:color="auto" w:sz="4" w:space="0"/>
              <w:right w:val="single" w:color="auto" w:sz="4" w:space="0"/>
            </w:tcBorders>
            <w:shd w:val="clear" w:color="auto" w:fill="auto"/>
            <w:vAlign w:val="center"/>
          </w:tcPr>
          <w:p>
            <w:pPr>
              <w:jc w:val="center"/>
              <w:rPr>
                <w:b/>
                <w:bCs/>
                <w:color w:val="000000"/>
                <w:sz w:val="22"/>
                <w:szCs w:val="22"/>
              </w:rPr>
            </w:pP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b/>
                <w:bCs/>
                <w:color w:val="000000"/>
                <w:sz w:val="22"/>
                <w:szCs w:val="22"/>
              </w:rPr>
            </w:pPr>
            <w:r>
              <w:rPr>
                <w:b/>
                <w:bCs/>
                <w:color w:val="000000"/>
                <w:sz w:val="22"/>
                <w:szCs w:val="22"/>
                <w:lang w:bidi="ar"/>
              </w:rPr>
              <w:t>37.26</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w:t>
            </w:r>
          </w:p>
        </w:tc>
        <w:tc>
          <w:tcPr>
            <w:tcW w:w="119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市场价</w:t>
            </w: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土地损毁监测</w:t>
            </w:r>
          </w:p>
        </w:tc>
        <w:tc>
          <w:tcPr>
            <w:tcW w:w="1197" w:type="dxa"/>
            <w:tcBorders>
              <w:top w:val="single" w:color="auto" w:sz="4" w:space="0"/>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次</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rFonts w:hint="eastAsia"/>
                <w:color w:val="000000"/>
                <w:sz w:val="21"/>
                <w:szCs w:val="21"/>
                <w:lang w:bidi="ar"/>
              </w:rPr>
              <w:t>61</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6106.37</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37.25</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w:t>
            </w:r>
          </w:p>
        </w:tc>
        <w:tc>
          <w:tcPr>
            <w:tcW w:w="1195"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市场价</w:t>
            </w:r>
          </w:p>
        </w:tc>
        <w:tc>
          <w:tcPr>
            <w:tcW w:w="1197"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复垦监测</w:t>
            </w:r>
          </w:p>
        </w:tc>
        <w:tc>
          <w:tcPr>
            <w:tcW w:w="1197" w:type="dxa"/>
            <w:tcBorders>
              <w:top w:val="nil"/>
              <w:left w:val="nil"/>
              <w:bottom w:val="single" w:color="auto" w:sz="4" w:space="0"/>
              <w:right w:val="nil"/>
            </w:tcBorders>
            <w:shd w:val="clear" w:color="auto" w:fill="auto"/>
            <w:vAlign w:val="center"/>
          </w:tcPr>
          <w:p>
            <w:pPr>
              <w:jc w:val="center"/>
              <w:rPr>
                <w:color w:val="000000"/>
                <w:sz w:val="22"/>
                <w:szCs w:val="22"/>
              </w:rPr>
            </w:pPr>
            <w:r>
              <w:rPr>
                <w:rFonts w:hint="eastAsia"/>
                <w:color w:val="000000"/>
                <w:sz w:val="22"/>
                <w:szCs w:val="22"/>
              </w:rPr>
              <w:t>次</w:t>
            </w:r>
          </w:p>
        </w:tc>
        <w:tc>
          <w:tcPr>
            <w:tcW w:w="1202"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1"/>
                <w:szCs w:val="21"/>
                <w:lang w:bidi="ar"/>
              </w:rPr>
              <w:t>2</w:t>
            </w:r>
          </w:p>
        </w:tc>
        <w:tc>
          <w:tcPr>
            <w:tcW w:w="1249"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37.13</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2"/>
                <w:szCs w:val="22"/>
              </w:rPr>
            </w:pPr>
            <w:r>
              <w:rPr>
                <w:color w:val="000000"/>
                <w:sz w:val="22"/>
                <w:szCs w:val="22"/>
                <w:lang w:bidi="ar"/>
              </w:rPr>
              <w:t>0.01</w:t>
            </w:r>
          </w:p>
        </w:tc>
      </w:tr>
      <w:tr>
        <w:tblPrEx>
          <w:tblLayout w:type="fixed"/>
          <w:tblCellMar>
            <w:top w:w="0" w:type="dxa"/>
            <w:left w:w="108" w:type="dxa"/>
            <w:bottom w:w="0" w:type="dxa"/>
            <w:right w:w="108" w:type="dxa"/>
          </w:tblCellMar>
        </w:tblPrEx>
        <w:trPr>
          <w:trHeight w:val="278" w:hRule="atLeast"/>
          <w:jc w:val="center"/>
        </w:trPr>
        <w:tc>
          <w:tcPr>
            <w:tcW w:w="1185"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b/>
                <w:bCs/>
                <w:color w:val="000000"/>
                <w:sz w:val="22"/>
                <w:szCs w:val="22"/>
              </w:rPr>
            </w:pPr>
            <w:r>
              <w:rPr>
                <w:rFonts w:hint="eastAsia"/>
                <w:b/>
                <w:bCs/>
                <w:color w:val="000000"/>
                <w:sz w:val="22"/>
                <w:szCs w:val="22"/>
              </w:rPr>
              <w:t>总计</w:t>
            </w:r>
          </w:p>
        </w:tc>
        <w:tc>
          <w:tcPr>
            <w:tcW w:w="1195" w:type="dxa"/>
            <w:tcBorders>
              <w:top w:val="nil"/>
              <w:left w:val="nil"/>
              <w:bottom w:val="single" w:color="auto" w:sz="4" w:space="0"/>
              <w:right w:val="single" w:color="auto" w:sz="4" w:space="0"/>
            </w:tcBorders>
            <w:shd w:val="clear" w:color="auto" w:fill="auto"/>
            <w:noWrap/>
            <w:vAlign w:val="center"/>
          </w:tcPr>
          <w:p>
            <w:pPr>
              <w:jc w:val="center"/>
              <w:rPr>
                <w:b/>
                <w:bCs/>
                <w:color w:val="000000"/>
                <w:sz w:val="22"/>
                <w:szCs w:val="22"/>
              </w:rPr>
            </w:pPr>
          </w:p>
        </w:tc>
        <w:tc>
          <w:tcPr>
            <w:tcW w:w="1197" w:type="dxa"/>
            <w:tcBorders>
              <w:top w:val="nil"/>
              <w:left w:val="nil"/>
              <w:bottom w:val="single" w:color="auto" w:sz="4" w:space="0"/>
              <w:right w:val="single" w:color="auto" w:sz="4" w:space="0"/>
            </w:tcBorders>
            <w:shd w:val="clear" w:color="auto" w:fill="auto"/>
            <w:noWrap/>
            <w:vAlign w:val="center"/>
          </w:tcPr>
          <w:p>
            <w:pPr>
              <w:jc w:val="center"/>
              <w:rPr>
                <w:b/>
                <w:bCs/>
                <w:color w:val="000000"/>
                <w:sz w:val="22"/>
                <w:szCs w:val="22"/>
              </w:rPr>
            </w:pPr>
          </w:p>
        </w:tc>
        <w:tc>
          <w:tcPr>
            <w:tcW w:w="1197" w:type="dxa"/>
            <w:tcBorders>
              <w:top w:val="nil"/>
              <w:left w:val="nil"/>
              <w:bottom w:val="single" w:color="auto" w:sz="4" w:space="0"/>
              <w:right w:val="single" w:color="auto" w:sz="4" w:space="0"/>
            </w:tcBorders>
            <w:shd w:val="clear" w:color="auto" w:fill="auto"/>
            <w:noWrap/>
            <w:vAlign w:val="center"/>
          </w:tcPr>
          <w:p>
            <w:pPr>
              <w:jc w:val="center"/>
              <w:rPr>
                <w:b/>
                <w:bCs/>
                <w:color w:val="000000"/>
                <w:sz w:val="22"/>
                <w:szCs w:val="22"/>
              </w:rPr>
            </w:pPr>
          </w:p>
        </w:tc>
        <w:tc>
          <w:tcPr>
            <w:tcW w:w="1202" w:type="dxa"/>
            <w:tcBorders>
              <w:top w:val="nil"/>
              <w:left w:val="nil"/>
              <w:bottom w:val="single" w:color="auto" w:sz="4" w:space="0"/>
              <w:right w:val="single" w:color="auto" w:sz="4" w:space="0"/>
            </w:tcBorders>
            <w:shd w:val="clear" w:color="auto" w:fill="auto"/>
            <w:noWrap/>
            <w:vAlign w:val="center"/>
          </w:tcPr>
          <w:p>
            <w:pPr>
              <w:jc w:val="center"/>
              <w:rPr>
                <w:b/>
                <w:bCs/>
                <w:color w:val="000000"/>
                <w:sz w:val="22"/>
                <w:szCs w:val="22"/>
              </w:rPr>
            </w:pPr>
          </w:p>
        </w:tc>
        <w:tc>
          <w:tcPr>
            <w:tcW w:w="1249" w:type="dxa"/>
            <w:tcBorders>
              <w:top w:val="nil"/>
              <w:left w:val="nil"/>
              <w:bottom w:val="single" w:color="auto" w:sz="4" w:space="0"/>
              <w:right w:val="single" w:color="auto" w:sz="4" w:space="0"/>
            </w:tcBorders>
            <w:shd w:val="clear" w:color="auto" w:fill="auto"/>
            <w:noWrap/>
            <w:vAlign w:val="center"/>
          </w:tcPr>
          <w:p>
            <w:pPr>
              <w:jc w:val="center"/>
              <w:rPr>
                <w:b/>
                <w:bCs/>
                <w:color w:val="000000"/>
                <w:sz w:val="22"/>
                <w:szCs w:val="22"/>
              </w:rPr>
            </w:pPr>
          </w:p>
        </w:tc>
        <w:tc>
          <w:tcPr>
            <w:tcW w:w="1712" w:type="dxa"/>
            <w:tcBorders>
              <w:top w:val="nil"/>
              <w:left w:val="nil"/>
              <w:bottom w:val="single" w:color="auto" w:sz="4" w:space="0"/>
              <w:right w:val="single" w:color="auto" w:sz="4" w:space="0"/>
            </w:tcBorders>
            <w:shd w:val="clear" w:color="auto" w:fill="auto"/>
            <w:noWrap/>
            <w:vAlign w:val="center"/>
          </w:tcPr>
          <w:p>
            <w:pPr>
              <w:jc w:val="center"/>
              <w:textAlignment w:val="center"/>
              <w:rPr>
                <w:b/>
                <w:bCs/>
                <w:color w:val="000000"/>
                <w:sz w:val="22"/>
                <w:szCs w:val="22"/>
              </w:rPr>
            </w:pPr>
            <w:r>
              <w:rPr>
                <w:b/>
                <w:bCs/>
                <w:color w:val="000000"/>
                <w:sz w:val="22"/>
                <w:szCs w:val="22"/>
                <w:lang w:bidi="ar"/>
              </w:rPr>
              <w:t>233.98</w:t>
            </w:r>
          </w:p>
        </w:tc>
      </w:tr>
    </w:tbl>
    <w:p>
      <w:pPr>
        <w:autoSpaceDE w:val="0"/>
        <w:autoSpaceDN w:val="0"/>
        <w:adjustRightInd w:val="0"/>
        <w:spacing w:line="360" w:lineRule="auto"/>
        <w:ind w:firstLine="562" w:firstLineChars="200"/>
        <w:jc w:val="both"/>
        <w:outlineLvl w:val="2"/>
        <w:rPr>
          <w:b/>
          <w:bCs/>
          <w:color w:val="000000"/>
          <w:sz w:val="28"/>
          <w:szCs w:val="28"/>
        </w:rPr>
      </w:pPr>
      <w:r>
        <w:rPr>
          <w:b/>
          <w:bCs/>
          <w:color w:val="000000"/>
          <w:sz w:val="28"/>
          <w:szCs w:val="28"/>
        </w:rPr>
        <w:t>（四）总费用汇总</w:t>
      </w:r>
    </w:p>
    <w:p>
      <w:pPr>
        <w:autoSpaceDE w:val="0"/>
        <w:autoSpaceDN w:val="0"/>
        <w:adjustRightInd w:val="0"/>
        <w:spacing w:line="360" w:lineRule="auto"/>
        <w:ind w:firstLine="482" w:firstLineChars="200"/>
        <w:jc w:val="both"/>
        <w:rPr>
          <w:b/>
          <w:bCs/>
          <w:color w:val="000000"/>
          <w:sz w:val="24"/>
          <w:szCs w:val="24"/>
        </w:rPr>
      </w:pPr>
      <w:r>
        <w:rPr>
          <w:b/>
          <w:bCs/>
          <w:color w:val="000000"/>
          <w:sz w:val="24"/>
          <w:szCs w:val="24"/>
        </w:rPr>
        <w:t>1、静态总投资</w:t>
      </w:r>
    </w:p>
    <w:p>
      <w:pPr>
        <w:autoSpaceDE w:val="0"/>
        <w:autoSpaceDN w:val="0"/>
        <w:adjustRightInd w:val="0"/>
        <w:spacing w:line="360" w:lineRule="auto"/>
        <w:ind w:firstLine="480" w:firstLineChars="200"/>
        <w:jc w:val="both"/>
        <w:rPr>
          <w:color w:val="000000"/>
          <w:sz w:val="24"/>
          <w:szCs w:val="24"/>
        </w:rPr>
      </w:pPr>
      <w:r>
        <w:rPr>
          <w:color w:val="000000"/>
          <w:sz w:val="24"/>
          <w:szCs w:val="24"/>
        </w:rPr>
        <w:t>矿山地质环境治理与土地复垦工程经费由矿山地质环境治理工程经费和土地复垦工程经费两部分组成。详见表6-12。</w:t>
      </w:r>
    </w:p>
    <w:p>
      <w:pPr>
        <w:pStyle w:val="155"/>
        <w:spacing w:line="240" w:lineRule="auto"/>
        <w:rPr>
          <w:rFonts w:ascii="Times New Roman" w:hAnsi="Times New Roman" w:eastAsia="宋体" w:cs="Times New Roman"/>
          <w:b/>
          <w:bCs w:val="0"/>
          <w:sz w:val="24"/>
          <w:szCs w:val="24"/>
        </w:rPr>
      </w:pPr>
      <w:r>
        <w:rPr>
          <w:rFonts w:ascii="Times New Roman" w:hAnsi="Times New Roman" w:eastAsia="宋体" w:cs="Times New Roman"/>
          <w:b/>
          <w:bCs w:val="0"/>
          <w:sz w:val="24"/>
          <w:szCs w:val="24"/>
        </w:rPr>
        <w:t>表6-12 矿山地质环境治理和土地复垦总费用汇总表</w:t>
      </w:r>
    </w:p>
    <w:tbl>
      <w:tblPr>
        <w:tblStyle w:val="47"/>
        <w:tblW w:w="8937" w:type="dxa"/>
        <w:tblInd w:w="0" w:type="dxa"/>
        <w:tblLayout w:type="fixed"/>
        <w:tblCellMar>
          <w:top w:w="0" w:type="dxa"/>
          <w:left w:w="108" w:type="dxa"/>
          <w:bottom w:w="0" w:type="dxa"/>
          <w:right w:w="108" w:type="dxa"/>
        </w:tblCellMar>
      </w:tblPr>
      <w:tblGrid>
        <w:gridCol w:w="3279"/>
        <w:gridCol w:w="2082"/>
        <w:gridCol w:w="1982"/>
        <w:gridCol w:w="1594"/>
      </w:tblGrid>
      <w:tr>
        <w:tblPrEx>
          <w:tblLayout w:type="fixed"/>
          <w:tblCellMar>
            <w:top w:w="0" w:type="dxa"/>
            <w:left w:w="108" w:type="dxa"/>
            <w:bottom w:w="0" w:type="dxa"/>
            <w:right w:w="108" w:type="dxa"/>
          </w:tblCellMar>
        </w:tblPrEx>
        <w:trPr>
          <w:trHeight w:val="397" w:hRule="atLeast"/>
        </w:trPr>
        <w:tc>
          <w:tcPr>
            <w:tcW w:w="3279"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工程项目名称</w:t>
            </w:r>
          </w:p>
        </w:tc>
        <w:tc>
          <w:tcPr>
            <w:tcW w:w="5658" w:type="dxa"/>
            <w:gridSpan w:val="3"/>
            <w:tcBorders>
              <w:top w:val="single" w:color="auto" w:sz="4" w:space="0"/>
              <w:left w:val="nil"/>
              <w:bottom w:val="single" w:color="auto" w:sz="4" w:space="0"/>
              <w:right w:val="single" w:color="000000" w:sz="4" w:space="0"/>
            </w:tcBorders>
            <w:shd w:val="clear" w:color="auto" w:fill="auto"/>
            <w:vAlign w:val="center"/>
          </w:tcPr>
          <w:p>
            <w:pPr>
              <w:jc w:val="center"/>
              <w:rPr>
                <w:color w:val="000000"/>
                <w:sz w:val="24"/>
                <w:szCs w:val="24"/>
              </w:rPr>
            </w:pPr>
            <w:r>
              <w:rPr>
                <w:color w:val="000000"/>
                <w:sz w:val="24"/>
                <w:szCs w:val="24"/>
              </w:rPr>
              <w:t>工程投资费用估算</w:t>
            </w:r>
          </w:p>
        </w:tc>
      </w:tr>
      <w:tr>
        <w:tblPrEx>
          <w:tblLayout w:type="fixed"/>
          <w:tblCellMar>
            <w:top w:w="0" w:type="dxa"/>
            <w:left w:w="108" w:type="dxa"/>
            <w:bottom w:w="0" w:type="dxa"/>
            <w:right w:w="108" w:type="dxa"/>
          </w:tblCellMar>
        </w:tblPrEx>
        <w:trPr>
          <w:trHeight w:val="332" w:hRule="atLeast"/>
        </w:trPr>
        <w:tc>
          <w:tcPr>
            <w:tcW w:w="3279" w:type="dxa"/>
            <w:vMerge w:val="continue"/>
            <w:tcBorders>
              <w:left w:val="single" w:color="auto" w:sz="4" w:space="0"/>
              <w:right w:val="single" w:color="auto" w:sz="4" w:space="0"/>
            </w:tcBorders>
            <w:vAlign w:val="center"/>
          </w:tcPr>
          <w:p>
            <w:pPr>
              <w:rPr>
                <w:color w:val="000000"/>
                <w:sz w:val="24"/>
                <w:szCs w:val="24"/>
              </w:rPr>
            </w:pPr>
          </w:p>
        </w:tc>
        <w:tc>
          <w:tcPr>
            <w:tcW w:w="2082" w:type="dxa"/>
            <w:vMerge w:val="restart"/>
            <w:tcBorders>
              <w:top w:val="nil"/>
              <w:left w:val="nil"/>
              <w:right w:val="single" w:color="auto" w:sz="4" w:space="0"/>
            </w:tcBorders>
            <w:shd w:val="clear" w:color="auto" w:fill="auto"/>
            <w:vAlign w:val="center"/>
          </w:tcPr>
          <w:p>
            <w:pPr>
              <w:jc w:val="center"/>
              <w:rPr>
                <w:color w:val="000000"/>
                <w:sz w:val="24"/>
                <w:szCs w:val="24"/>
              </w:rPr>
            </w:pPr>
            <w:r>
              <w:rPr>
                <w:color w:val="000000"/>
                <w:sz w:val="24"/>
                <w:szCs w:val="24"/>
              </w:rPr>
              <w:t>5年期</w:t>
            </w:r>
          </w:p>
          <w:p>
            <w:pPr>
              <w:jc w:val="center"/>
              <w:rPr>
                <w:color w:val="000000"/>
                <w:sz w:val="24"/>
                <w:szCs w:val="24"/>
              </w:rPr>
            </w:pPr>
            <w:r>
              <w:rPr>
                <w:rFonts w:hint="eastAsia"/>
                <w:color w:val="000000"/>
                <w:sz w:val="24"/>
                <w:szCs w:val="24"/>
              </w:rPr>
              <w:t>（静态总投资）</w:t>
            </w:r>
          </w:p>
        </w:tc>
        <w:tc>
          <w:tcPr>
            <w:tcW w:w="3576" w:type="dxa"/>
            <w:gridSpan w:val="2"/>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矿山服务年限</w:t>
            </w:r>
            <w:r>
              <w:rPr>
                <w:rFonts w:hint="eastAsia"/>
                <w:color w:val="000000"/>
                <w:sz w:val="24"/>
                <w:szCs w:val="24"/>
              </w:rPr>
              <w:t>（***）</w:t>
            </w:r>
          </w:p>
        </w:tc>
      </w:tr>
      <w:tr>
        <w:tblPrEx>
          <w:tblLayout w:type="fixed"/>
          <w:tblCellMar>
            <w:top w:w="0" w:type="dxa"/>
            <w:left w:w="108" w:type="dxa"/>
            <w:bottom w:w="0" w:type="dxa"/>
            <w:right w:w="108" w:type="dxa"/>
          </w:tblCellMar>
        </w:tblPrEx>
        <w:trPr>
          <w:trHeight w:val="380" w:hRule="atLeast"/>
        </w:trPr>
        <w:tc>
          <w:tcPr>
            <w:tcW w:w="3279" w:type="dxa"/>
            <w:vMerge w:val="continue"/>
            <w:tcBorders>
              <w:left w:val="single" w:color="auto" w:sz="4" w:space="0"/>
              <w:bottom w:val="single" w:color="auto" w:sz="4" w:space="0"/>
              <w:right w:val="single" w:color="auto" w:sz="4" w:space="0"/>
            </w:tcBorders>
            <w:vAlign w:val="center"/>
          </w:tcPr>
          <w:p>
            <w:pPr>
              <w:rPr>
                <w:color w:val="000000"/>
                <w:sz w:val="24"/>
                <w:szCs w:val="24"/>
              </w:rPr>
            </w:pPr>
          </w:p>
        </w:tc>
        <w:tc>
          <w:tcPr>
            <w:tcW w:w="2082" w:type="dxa"/>
            <w:vMerge w:val="continue"/>
            <w:tcBorders>
              <w:left w:val="nil"/>
              <w:bottom w:val="single" w:color="auto" w:sz="4" w:space="0"/>
              <w:right w:val="single" w:color="auto" w:sz="4" w:space="0"/>
            </w:tcBorders>
            <w:shd w:val="clear" w:color="auto" w:fill="auto"/>
            <w:vAlign w:val="center"/>
          </w:tcPr>
          <w:p>
            <w:pPr>
              <w:jc w:val="center"/>
              <w:rPr>
                <w:color w:val="000000"/>
                <w:sz w:val="24"/>
                <w:szCs w:val="24"/>
              </w:rPr>
            </w:pPr>
          </w:p>
        </w:tc>
        <w:tc>
          <w:tcPr>
            <w:tcW w:w="1982"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静态总投资</w:t>
            </w:r>
          </w:p>
        </w:tc>
        <w:tc>
          <w:tcPr>
            <w:tcW w:w="1594"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rFonts w:hint="eastAsia"/>
                <w:color w:val="000000"/>
                <w:sz w:val="24"/>
                <w:szCs w:val="24"/>
              </w:rPr>
              <w:t>动态总投资</w:t>
            </w:r>
          </w:p>
        </w:tc>
      </w:tr>
      <w:tr>
        <w:tblPrEx>
          <w:tblLayout w:type="fixed"/>
          <w:tblCellMar>
            <w:top w:w="0" w:type="dxa"/>
            <w:left w:w="108" w:type="dxa"/>
            <w:bottom w:w="0" w:type="dxa"/>
            <w:right w:w="108" w:type="dxa"/>
          </w:tblCellMar>
        </w:tblPrEx>
        <w:trPr>
          <w:trHeight w:val="90" w:hRule="atLeast"/>
        </w:trPr>
        <w:tc>
          <w:tcPr>
            <w:tcW w:w="327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矿山地质环境保护与治理工程</w:t>
            </w:r>
          </w:p>
        </w:tc>
        <w:tc>
          <w:tcPr>
            <w:tcW w:w="2082" w:type="dxa"/>
            <w:tcBorders>
              <w:top w:val="nil"/>
              <w:left w:val="nil"/>
              <w:bottom w:val="single" w:color="auto" w:sz="4" w:space="0"/>
              <w:right w:val="single" w:color="auto" w:sz="4" w:space="0"/>
            </w:tcBorders>
            <w:shd w:val="clear" w:color="auto" w:fill="auto"/>
            <w:vAlign w:val="center"/>
          </w:tcPr>
          <w:p>
            <w:pPr>
              <w:jc w:val="center"/>
              <w:textAlignment w:val="center"/>
              <w:rPr>
                <w:sz w:val="24"/>
                <w:szCs w:val="24"/>
              </w:rPr>
            </w:pPr>
            <w:r>
              <w:rPr>
                <w:color w:val="000000"/>
                <w:sz w:val="24"/>
                <w:szCs w:val="24"/>
                <w:lang w:bidi="ar"/>
              </w:rPr>
              <w:t>121.38</w:t>
            </w:r>
          </w:p>
        </w:tc>
        <w:tc>
          <w:tcPr>
            <w:tcW w:w="1982" w:type="dxa"/>
            <w:tcBorders>
              <w:top w:val="nil"/>
              <w:left w:val="nil"/>
              <w:bottom w:val="single" w:color="auto" w:sz="4" w:space="0"/>
              <w:right w:val="single" w:color="auto" w:sz="4" w:space="0"/>
            </w:tcBorders>
            <w:shd w:val="clear" w:color="auto" w:fill="auto"/>
            <w:vAlign w:val="center"/>
          </w:tcPr>
          <w:p>
            <w:pPr>
              <w:jc w:val="center"/>
              <w:textAlignment w:val="center"/>
              <w:rPr>
                <w:sz w:val="24"/>
                <w:szCs w:val="24"/>
              </w:rPr>
            </w:pPr>
            <w:r>
              <w:rPr>
                <w:color w:val="000000"/>
                <w:sz w:val="24"/>
                <w:szCs w:val="24"/>
                <w:lang w:bidi="ar"/>
              </w:rPr>
              <w:t>208.24</w:t>
            </w:r>
          </w:p>
        </w:tc>
        <w:tc>
          <w:tcPr>
            <w:tcW w:w="1594" w:type="dxa"/>
            <w:tcBorders>
              <w:top w:val="nil"/>
              <w:left w:val="nil"/>
              <w:bottom w:val="single" w:color="auto" w:sz="4" w:space="0"/>
              <w:right w:val="single" w:color="auto" w:sz="4" w:space="0"/>
            </w:tcBorders>
            <w:shd w:val="clear" w:color="auto" w:fill="auto"/>
            <w:vAlign w:val="center"/>
          </w:tcPr>
          <w:p>
            <w:pPr>
              <w:jc w:val="center"/>
              <w:textAlignment w:val="center"/>
              <w:rPr>
                <w:sz w:val="24"/>
                <w:szCs w:val="24"/>
              </w:rPr>
            </w:pPr>
            <w:r>
              <w:rPr>
                <w:color w:val="000000"/>
                <w:sz w:val="24"/>
                <w:szCs w:val="24"/>
                <w:lang w:bidi="ar"/>
              </w:rPr>
              <w:t>266.23</w:t>
            </w:r>
          </w:p>
        </w:tc>
      </w:tr>
      <w:tr>
        <w:tblPrEx>
          <w:tblLayout w:type="fixed"/>
          <w:tblCellMar>
            <w:top w:w="0" w:type="dxa"/>
            <w:left w:w="108" w:type="dxa"/>
            <w:bottom w:w="0" w:type="dxa"/>
            <w:right w:w="108" w:type="dxa"/>
          </w:tblCellMar>
        </w:tblPrEx>
        <w:trPr>
          <w:trHeight w:val="397" w:hRule="atLeast"/>
        </w:trPr>
        <w:tc>
          <w:tcPr>
            <w:tcW w:w="327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矿山土地复垦工程</w:t>
            </w:r>
          </w:p>
        </w:tc>
        <w:tc>
          <w:tcPr>
            <w:tcW w:w="2082" w:type="dxa"/>
            <w:tcBorders>
              <w:top w:val="nil"/>
              <w:left w:val="nil"/>
              <w:bottom w:val="single" w:color="auto" w:sz="4" w:space="0"/>
              <w:right w:val="single" w:color="auto" w:sz="4" w:space="0"/>
            </w:tcBorders>
            <w:shd w:val="clear" w:color="auto" w:fill="auto"/>
            <w:vAlign w:val="center"/>
          </w:tcPr>
          <w:p>
            <w:pPr>
              <w:jc w:val="center"/>
              <w:textAlignment w:val="center"/>
              <w:rPr>
                <w:sz w:val="24"/>
                <w:szCs w:val="24"/>
              </w:rPr>
            </w:pPr>
            <w:r>
              <w:rPr>
                <w:color w:val="000000"/>
                <w:sz w:val="24"/>
                <w:szCs w:val="24"/>
                <w:lang w:bidi="ar"/>
              </w:rPr>
              <w:t>6.11</w:t>
            </w:r>
          </w:p>
        </w:tc>
        <w:tc>
          <w:tcPr>
            <w:tcW w:w="198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color w:val="000000"/>
                <w:sz w:val="24"/>
                <w:szCs w:val="24"/>
                <w:lang w:bidi="ar"/>
              </w:rPr>
              <w:t>294.32</w:t>
            </w:r>
          </w:p>
        </w:tc>
        <w:tc>
          <w:tcPr>
            <w:tcW w:w="1594"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color w:val="000000"/>
                <w:sz w:val="24"/>
                <w:szCs w:val="24"/>
                <w:lang w:bidi="ar"/>
              </w:rPr>
              <w:t>681.26</w:t>
            </w:r>
          </w:p>
        </w:tc>
      </w:tr>
      <w:tr>
        <w:tblPrEx>
          <w:tblLayout w:type="fixed"/>
          <w:tblCellMar>
            <w:top w:w="0" w:type="dxa"/>
            <w:left w:w="108" w:type="dxa"/>
            <w:bottom w:w="0" w:type="dxa"/>
            <w:right w:w="108" w:type="dxa"/>
          </w:tblCellMar>
        </w:tblPrEx>
        <w:trPr>
          <w:trHeight w:val="314" w:hRule="atLeast"/>
        </w:trPr>
        <w:tc>
          <w:tcPr>
            <w:tcW w:w="327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合计</w:t>
            </w:r>
          </w:p>
        </w:tc>
        <w:tc>
          <w:tcPr>
            <w:tcW w:w="2082" w:type="dxa"/>
            <w:tcBorders>
              <w:top w:val="nil"/>
              <w:left w:val="nil"/>
              <w:bottom w:val="single" w:color="auto" w:sz="4" w:space="0"/>
              <w:right w:val="single" w:color="auto" w:sz="4" w:space="0"/>
            </w:tcBorders>
            <w:shd w:val="clear" w:color="auto" w:fill="auto"/>
            <w:vAlign w:val="center"/>
          </w:tcPr>
          <w:p>
            <w:pPr>
              <w:jc w:val="center"/>
              <w:textAlignment w:val="center"/>
              <w:rPr>
                <w:sz w:val="24"/>
                <w:szCs w:val="24"/>
              </w:rPr>
            </w:pPr>
            <w:r>
              <w:rPr>
                <w:color w:val="000000"/>
                <w:sz w:val="24"/>
                <w:szCs w:val="24"/>
                <w:lang w:bidi="ar"/>
              </w:rPr>
              <w:t>127.49</w:t>
            </w:r>
          </w:p>
        </w:tc>
        <w:tc>
          <w:tcPr>
            <w:tcW w:w="1982"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color w:val="000000"/>
                <w:sz w:val="24"/>
                <w:szCs w:val="24"/>
                <w:lang w:bidi="ar"/>
              </w:rPr>
              <w:t>502.56</w:t>
            </w:r>
          </w:p>
        </w:tc>
        <w:tc>
          <w:tcPr>
            <w:tcW w:w="1594"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color w:val="000000"/>
                <w:sz w:val="24"/>
                <w:szCs w:val="24"/>
                <w:lang w:bidi="ar"/>
              </w:rPr>
              <w:t>947.49</w:t>
            </w:r>
          </w:p>
        </w:tc>
      </w:tr>
    </w:tbl>
    <w:p>
      <w:pPr>
        <w:autoSpaceDE w:val="0"/>
        <w:autoSpaceDN w:val="0"/>
        <w:adjustRightInd w:val="0"/>
        <w:spacing w:line="360" w:lineRule="auto"/>
        <w:ind w:firstLine="480" w:firstLineChars="200"/>
        <w:jc w:val="both"/>
        <w:rPr>
          <w:color w:val="000000"/>
          <w:sz w:val="24"/>
          <w:szCs w:val="24"/>
        </w:rPr>
      </w:pPr>
      <w:bookmarkStart w:id="456" w:name="_Hlk96014526"/>
      <w:r>
        <w:rPr>
          <w:color w:val="000000"/>
          <w:sz w:val="24"/>
          <w:szCs w:val="24"/>
        </w:rPr>
        <w:t>方案适用期5年内矿山地质环境保护与治理工程费用为</w:t>
      </w:r>
      <w:r>
        <w:rPr>
          <w:rFonts w:hint="eastAsia"/>
          <w:color w:val="000000"/>
          <w:sz w:val="24"/>
          <w:szCs w:val="24"/>
        </w:rPr>
        <w:t>121.38</w:t>
      </w:r>
      <w:r>
        <w:rPr>
          <w:color w:val="000000"/>
          <w:sz w:val="24"/>
          <w:szCs w:val="24"/>
        </w:rPr>
        <w:t>万元；土地复垦工程费用为</w:t>
      </w:r>
      <w:r>
        <w:rPr>
          <w:rFonts w:hint="eastAsia"/>
          <w:color w:val="000000"/>
          <w:sz w:val="24"/>
          <w:szCs w:val="24"/>
        </w:rPr>
        <w:t>6.11</w:t>
      </w:r>
      <w:r>
        <w:rPr>
          <w:color w:val="000000"/>
          <w:sz w:val="24"/>
          <w:szCs w:val="24"/>
        </w:rPr>
        <w:t>万元，费用合计为</w:t>
      </w:r>
      <w:r>
        <w:rPr>
          <w:rFonts w:hint="eastAsia"/>
          <w:color w:val="000000"/>
          <w:sz w:val="24"/>
          <w:szCs w:val="24"/>
        </w:rPr>
        <w:t>127.49万</w:t>
      </w:r>
      <w:r>
        <w:rPr>
          <w:color w:val="000000"/>
          <w:sz w:val="24"/>
          <w:szCs w:val="24"/>
        </w:rPr>
        <w:t>元</w:t>
      </w:r>
      <w:bookmarkEnd w:id="456"/>
      <w:r>
        <w:rPr>
          <w:color w:val="000000"/>
          <w:sz w:val="24"/>
          <w:szCs w:val="24"/>
        </w:rPr>
        <w:t>。</w:t>
      </w:r>
    </w:p>
    <w:p>
      <w:pPr>
        <w:autoSpaceDE w:val="0"/>
        <w:autoSpaceDN w:val="0"/>
        <w:adjustRightInd w:val="0"/>
        <w:spacing w:line="360" w:lineRule="auto"/>
        <w:ind w:firstLine="480" w:firstLineChars="200"/>
        <w:jc w:val="both"/>
        <w:rPr>
          <w:color w:val="000000"/>
          <w:sz w:val="24"/>
          <w:szCs w:val="24"/>
        </w:rPr>
      </w:pPr>
      <w:r>
        <w:rPr>
          <w:color w:val="000000"/>
          <w:sz w:val="24"/>
          <w:szCs w:val="24"/>
        </w:rPr>
        <w:t>矿山服务年限内矿山地质环境保护与治理工程</w:t>
      </w:r>
      <w:r>
        <w:rPr>
          <w:rFonts w:hint="eastAsia"/>
          <w:color w:val="000000"/>
          <w:sz w:val="24"/>
          <w:szCs w:val="24"/>
        </w:rPr>
        <w:t>静态投资</w:t>
      </w:r>
      <w:r>
        <w:rPr>
          <w:color w:val="000000"/>
          <w:sz w:val="24"/>
          <w:szCs w:val="24"/>
        </w:rPr>
        <w:t>费用为</w:t>
      </w:r>
      <w:r>
        <w:rPr>
          <w:rFonts w:hint="eastAsia"/>
          <w:color w:val="000000"/>
          <w:sz w:val="24"/>
          <w:szCs w:val="24"/>
        </w:rPr>
        <w:t>208.24万元，动态投资费用为266.23万元</w:t>
      </w:r>
      <w:r>
        <w:rPr>
          <w:color w:val="000000"/>
          <w:sz w:val="24"/>
          <w:szCs w:val="24"/>
        </w:rPr>
        <w:t>；土地复垦工程费用</w:t>
      </w:r>
      <w:r>
        <w:rPr>
          <w:rFonts w:hint="eastAsia"/>
          <w:color w:val="000000"/>
          <w:sz w:val="24"/>
          <w:szCs w:val="24"/>
        </w:rPr>
        <w:t>投资</w:t>
      </w:r>
      <w:r>
        <w:rPr>
          <w:color w:val="000000"/>
          <w:sz w:val="24"/>
          <w:szCs w:val="24"/>
        </w:rPr>
        <w:t>费用为</w:t>
      </w:r>
      <w:r>
        <w:rPr>
          <w:rFonts w:hint="eastAsia"/>
          <w:color w:val="000000"/>
          <w:sz w:val="24"/>
          <w:szCs w:val="24"/>
        </w:rPr>
        <w:t>294.32万元，动态投资费用为681.26万元；静态总投资</w:t>
      </w:r>
      <w:r>
        <w:rPr>
          <w:color w:val="000000"/>
          <w:sz w:val="24"/>
          <w:szCs w:val="24"/>
        </w:rPr>
        <w:t>费用合计为</w:t>
      </w:r>
      <w:r>
        <w:rPr>
          <w:rFonts w:hint="eastAsia"/>
          <w:color w:val="000000"/>
          <w:sz w:val="24"/>
          <w:szCs w:val="24"/>
        </w:rPr>
        <w:t>502.56万元，动态总投资</w:t>
      </w:r>
      <w:r>
        <w:rPr>
          <w:color w:val="000000"/>
          <w:sz w:val="24"/>
          <w:szCs w:val="24"/>
        </w:rPr>
        <w:t>费用合计为</w:t>
      </w:r>
      <w:r>
        <w:rPr>
          <w:rFonts w:hint="eastAsia"/>
          <w:color w:val="000000"/>
          <w:sz w:val="24"/>
          <w:szCs w:val="24"/>
        </w:rPr>
        <w:t>947.49万元</w:t>
      </w:r>
      <w:r>
        <w:rPr>
          <w:color w:val="000000"/>
          <w:sz w:val="24"/>
          <w:szCs w:val="24"/>
        </w:rPr>
        <w:t>。</w:t>
      </w:r>
    </w:p>
    <w:p>
      <w:pPr>
        <w:autoSpaceDE w:val="0"/>
        <w:autoSpaceDN w:val="0"/>
        <w:adjustRightInd w:val="0"/>
        <w:spacing w:line="360" w:lineRule="auto"/>
        <w:ind w:firstLine="482" w:firstLineChars="200"/>
        <w:jc w:val="both"/>
        <w:rPr>
          <w:b/>
          <w:bCs/>
          <w:color w:val="000000"/>
          <w:sz w:val="24"/>
          <w:szCs w:val="24"/>
        </w:rPr>
      </w:pPr>
      <w:r>
        <w:rPr>
          <w:b/>
          <w:bCs/>
          <w:color w:val="000000"/>
          <w:sz w:val="24"/>
          <w:szCs w:val="24"/>
        </w:rPr>
        <w:t>2、动态总投资</w:t>
      </w:r>
    </w:p>
    <w:p>
      <w:pPr>
        <w:autoSpaceDE w:val="0"/>
        <w:autoSpaceDN w:val="0"/>
        <w:adjustRightInd w:val="0"/>
        <w:spacing w:line="360" w:lineRule="auto"/>
        <w:ind w:firstLine="480" w:firstLineChars="200"/>
        <w:jc w:val="both"/>
        <w:rPr>
          <w:color w:val="000000"/>
          <w:sz w:val="24"/>
          <w:szCs w:val="24"/>
        </w:rPr>
      </w:pPr>
      <w:r>
        <w:rPr>
          <w:color w:val="000000"/>
          <w:sz w:val="24"/>
          <w:szCs w:val="24"/>
        </w:rPr>
        <w:t>为合理计算动态资金，需合理确定复垦期内价格上涨指数。本方案取2001-2020年的CPI增长率的平均值计算土地复垦动态投资资金。参照中国统计局发布的《国民经济和社会发展统计公报》公布的数据，计算出2001-2020年的CPI增长率。2001-2020年的CPI增长率详见估表6-13。</w:t>
      </w:r>
    </w:p>
    <w:p>
      <w:pPr>
        <w:autoSpaceDE w:val="0"/>
        <w:autoSpaceDN w:val="0"/>
        <w:adjustRightInd w:val="0"/>
        <w:spacing w:line="360" w:lineRule="auto"/>
        <w:ind w:firstLine="480" w:firstLineChars="200"/>
        <w:jc w:val="both"/>
        <w:rPr>
          <w:color w:val="000000"/>
          <w:sz w:val="24"/>
          <w:szCs w:val="24"/>
        </w:rPr>
      </w:pPr>
      <w:r>
        <w:rPr>
          <w:color w:val="000000"/>
          <w:sz w:val="24"/>
          <w:szCs w:val="24"/>
        </w:rPr>
        <w:t>2001-2020年的CPI增长率的平均值约为2.54%。</w:t>
      </w:r>
      <w:r>
        <w:rPr>
          <w:rFonts w:hint="eastAsia"/>
          <w:color w:val="000000"/>
          <w:sz w:val="24"/>
          <w:szCs w:val="24"/>
        </w:rPr>
        <w:t>近些年来，我国国民经济每年以 7%～10%的速度健康、平稳的发展，同时，居民消费指数(CPI)也有一定的抬升。一般来说，居民消费物价指数＞3%的增幅时，称为进入通货膨胀，而当居民消费物价指数＞5%的增幅时，成为严重通货膨胀。对此，国家已采取宏观调控措施，明确指出要将居民消费价格总体水平涨幅控制在合理范围内，为使本项目工程顺利实施</w:t>
      </w:r>
      <w:r>
        <w:rPr>
          <w:color w:val="000000"/>
          <w:sz w:val="24"/>
          <w:szCs w:val="24"/>
        </w:rPr>
        <w:t>，并参考上述资料，最终确定涨价预备费费率取3%。本方案最终确定涨价预备费费率为3%。</w:t>
      </w:r>
    </w:p>
    <w:p>
      <w:pPr>
        <w:ind w:firstLine="424" w:firstLineChars="176"/>
        <w:jc w:val="center"/>
        <w:rPr>
          <w:b/>
          <w:bCs/>
          <w:sz w:val="24"/>
          <w:szCs w:val="24"/>
        </w:rPr>
      </w:pPr>
      <w:r>
        <w:rPr>
          <w:b/>
          <w:bCs/>
          <w:sz w:val="24"/>
          <w:szCs w:val="24"/>
        </w:rPr>
        <w:t>表6-13 2001-2020年的CPI增长率</w:t>
      </w:r>
    </w:p>
    <w:tbl>
      <w:tblPr>
        <w:tblStyle w:val="47"/>
        <w:tblW w:w="8937" w:type="dxa"/>
        <w:jc w:val="center"/>
        <w:tblInd w:w="0" w:type="dxa"/>
        <w:tblLayout w:type="fixed"/>
        <w:tblCellMar>
          <w:top w:w="0" w:type="dxa"/>
          <w:left w:w="108" w:type="dxa"/>
          <w:bottom w:w="0" w:type="dxa"/>
          <w:right w:w="108" w:type="dxa"/>
        </w:tblCellMar>
      </w:tblPr>
      <w:tblGrid>
        <w:gridCol w:w="899"/>
        <w:gridCol w:w="925"/>
        <w:gridCol w:w="925"/>
        <w:gridCol w:w="925"/>
        <w:gridCol w:w="928"/>
        <w:gridCol w:w="926"/>
        <w:gridCol w:w="926"/>
        <w:gridCol w:w="926"/>
        <w:gridCol w:w="658"/>
        <w:gridCol w:w="899"/>
      </w:tblGrid>
      <w:tr>
        <w:tblPrEx>
          <w:tblLayout w:type="fixed"/>
          <w:tblCellMar>
            <w:top w:w="0" w:type="dxa"/>
            <w:left w:w="108" w:type="dxa"/>
            <w:bottom w:w="0" w:type="dxa"/>
            <w:right w:w="108" w:type="dxa"/>
          </w:tblCellMar>
        </w:tblPrEx>
        <w:trPr>
          <w:trHeight w:val="312"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2001年</w:t>
            </w:r>
          </w:p>
        </w:tc>
        <w:tc>
          <w:tcPr>
            <w:tcW w:w="925"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2002年</w:t>
            </w:r>
          </w:p>
        </w:tc>
        <w:tc>
          <w:tcPr>
            <w:tcW w:w="925"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2003年</w:t>
            </w:r>
          </w:p>
        </w:tc>
        <w:tc>
          <w:tcPr>
            <w:tcW w:w="925"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2004年</w:t>
            </w:r>
          </w:p>
        </w:tc>
        <w:tc>
          <w:tcPr>
            <w:tcW w:w="928"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2005年</w:t>
            </w:r>
          </w:p>
        </w:tc>
        <w:tc>
          <w:tcPr>
            <w:tcW w:w="926"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2006年</w:t>
            </w:r>
          </w:p>
        </w:tc>
        <w:tc>
          <w:tcPr>
            <w:tcW w:w="926"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2007年</w:t>
            </w:r>
          </w:p>
        </w:tc>
        <w:tc>
          <w:tcPr>
            <w:tcW w:w="926"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2008年</w:t>
            </w:r>
          </w:p>
        </w:tc>
        <w:tc>
          <w:tcPr>
            <w:tcW w:w="658"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2009</w:t>
            </w:r>
          </w:p>
        </w:tc>
        <w:tc>
          <w:tcPr>
            <w:tcW w:w="899" w:type="dxa"/>
            <w:tcBorders>
              <w:top w:val="single" w:color="auto" w:sz="4" w:space="0"/>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2010年</w:t>
            </w:r>
          </w:p>
        </w:tc>
      </w:tr>
      <w:tr>
        <w:tblPrEx>
          <w:tblLayout w:type="fixed"/>
          <w:tblCellMar>
            <w:top w:w="0" w:type="dxa"/>
            <w:left w:w="108" w:type="dxa"/>
            <w:bottom w:w="0" w:type="dxa"/>
            <w:right w:w="108" w:type="dxa"/>
          </w:tblCellMar>
        </w:tblPrEx>
        <w:trPr>
          <w:trHeight w:val="312" w:hRule="atLeast"/>
          <w:jc w:val="center"/>
        </w:trPr>
        <w:tc>
          <w:tcPr>
            <w:tcW w:w="899"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0.7</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0.8</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1.2</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3.9</w:t>
            </w:r>
          </w:p>
        </w:tc>
        <w:tc>
          <w:tcPr>
            <w:tcW w:w="928"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1.8</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1.5</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4.8</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5.9</w:t>
            </w:r>
          </w:p>
        </w:tc>
        <w:tc>
          <w:tcPr>
            <w:tcW w:w="658"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-0.7</w:t>
            </w:r>
          </w:p>
        </w:tc>
        <w:tc>
          <w:tcPr>
            <w:tcW w:w="899"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3.3</w:t>
            </w:r>
          </w:p>
        </w:tc>
      </w:tr>
      <w:tr>
        <w:tblPrEx>
          <w:tblLayout w:type="fixed"/>
          <w:tblCellMar>
            <w:top w:w="0" w:type="dxa"/>
            <w:left w:w="108" w:type="dxa"/>
            <w:bottom w:w="0" w:type="dxa"/>
            <w:right w:w="108" w:type="dxa"/>
          </w:tblCellMar>
        </w:tblPrEx>
        <w:trPr>
          <w:trHeight w:val="312" w:hRule="atLeast"/>
          <w:jc w:val="center"/>
        </w:trPr>
        <w:tc>
          <w:tcPr>
            <w:tcW w:w="899"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2011年</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2012年</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2013年</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2014</w:t>
            </w:r>
          </w:p>
        </w:tc>
        <w:tc>
          <w:tcPr>
            <w:tcW w:w="928"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2015</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2016</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2017</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2018</w:t>
            </w:r>
          </w:p>
        </w:tc>
        <w:tc>
          <w:tcPr>
            <w:tcW w:w="658"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2019</w:t>
            </w:r>
          </w:p>
        </w:tc>
        <w:tc>
          <w:tcPr>
            <w:tcW w:w="899"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2020</w:t>
            </w:r>
          </w:p>
        </w:tc>
      </w:tr>
      <w:tr>
        <w:tblPrEx>
          <w:tblLayout w:type="fixed"/>
          <w:tblCellMar>
            <w:top w:w="0" w:type="dxa"/>
            <w:left w:w="108" w:type="dxa"/>
            <w:bottom w:w="0" w:type="dxa"/>
            <w:right w:w="108" w:type="dxa"/>
          </w:tblCellMar>
        </w:tblPrEx>
        <w:trPr>
          <w:trHeight w:val="312" w:hRule="atLeast"/>
          <w:jc w:val="center"/>
        </w:trPr>
        <w:tc>
          <w:tcPr>
            <w:tcW w:w="899" w:type="dxa"/>
            <w:tcBorders>
              <w:top w:val="nil"/>
              <w:left w:val="single" w:color="auto" w:sz="4" w:space="0"/>
              <w:bottom w:val="single" w:color="auto" w:sz="4" w:space="0"/>
              <w:right w:val="single" w:color="auto" w:sz="4" w:space="0"/>
            </w:tcBorders>
            <w:shd w:val="clear" w:color="auto" w:fill="auto"/>
            <w:noWrap/>
            <w:vAlign w:val="center"/>
          </w:tcPr>
          <w:p>
            <w:pPr>
              <w:jc w:val="center"/>
              <w:rPr>
                <w:sz w:val="21"/>
                <w:szCs w:val="21"/>
              </w:rPr>
            </w:pPr>
            <w:r>
              <w:rPr>
                <w:sz w:val="21"/>
                <w:szCs w:val="21"/>
              </w:rPr>
              <w:t>5.4</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2.6</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2.6</w:t>
            </w:r>
          </w:p>
        </w:tc>
        <w:tc>
          <w:tcPr>
            <w:tcW w:w="925"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w:t>
            </w:r>
          </w:p>
        </w:tc>
        <w:tc>
          <w:tcPr>
            <w:tcW w:w="928"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1.4</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1.6</w:t>
            </w:r>
          </w:p>
        </w:tc>
        <w:tc>
          <w:tcPr>
            <w:tcW w:w="926"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2.1</w:t>
            </w:r>
          </w:p>
        </w:tc>
        <w:tc>
          <w:tcPr>
            <w:tcW w:w="658"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2.0</w:t>
            </w:r>
          </w:p>
        </w:tc>
        <w:tc>
          <w:tcPr>
            <w:tcW w:w="899" w:type="dxa"/>
            <w:tcBorders>
              <w:top w:val="nil"/>
              <w:left w:val="nil"/>
              <w:bottom w:val="single" w:color="auto" w:sz="4" w:space="0"/>
              <w:right w:val="single" w:color="auto" w:sz="4" w:space="0"/>
            </w:tcBorders>
            <w:shd w:val="clear" w:color="auto" w:fill="auto"/>
            <w:noWrap/>
            <w:vAlign w:val="center"/>
          </w:tcPr>
          <w:p>
            <w:pPr>
              <w:jc w:val="center"/>
              <w:rPr>
                <w:sz w:val="21"/>
                <w:szCs w:val="21"/>
              </w:rPr>
            </w:pPr>
            <w:r>
              <w:rPr>
                <w:sz w:val="21"/>
                <w:szCs w:val="21"/>
              </w:rPr>
              <w:t>2.5</w:t>
            </w:r>
          </w:p>
        </w:tc>
      </w:tr>
    </w:tbl>
    <w:p>
      <w:pPr>
        <w:autoSpaceDE w:val="0"/>
        <w:autoSpaceDN w:val="0"/>
        <w:adjustRightInd w:val="0"/>
        <w:spacing w:line="360" w:lineRule="auto"/>
        <w:ind w:firstLine="480" w:firstLineChars="200"/>
        <w:jc w:val="both"/>
        <w:rPr>
          <w:color w:val="000000"/>
          <w:sz w:val="24"/>
          <w:szCs w:val="24"/>
        </w:rPr>
      </w:pPr>
      <w:r>
        <w:rPr>
          <w:color w:val="000000"/>
          <w:sz w:val="24"/>
          <w:szCs w:val="24"/>
        </w:rPr>
        <w:t>根据动态投资计算公式：动态投资=静态投资×（1+3%）</w:t>
      </w:r>
      <w:r>
        <w:rPr>
          <w:color w:val="000000"/>
          <w:sz w:val="24"/>
          <w:szCs w:val="24"/>
          <w:vertAlign w:val="superscript"/>
        </w:rPr>
        <w:t>n-1</w:t>
      </w:r>
      <w:r>
        <w:rPr>
          <w:color w:val="000000"/>
          <w:sz w:val="24"/>
          <w:szCs w:val="24"/>
        </w:rPr>
        <w:t>，其中n代表第n年复垦。本方案实施期为</w:t>
      </w:r>
      <w:r>
        <w:rPr>
          <w:rFonts w:hint="eastAsia"/>
          <w:color w:val="000000"/>
          <w:sz w:val="24"/>
          <w:szCs w:val="24"/>
        </w:rPr>
        <w:t>31.3</w:t>
      </w:r>
      <w:r>
        <w:rPr>
          <w:color w:val="000000"/>
          <w:sz w:val="24"/>
          <w:szCs w:val="24"/>
        </w:rPr>
        <w:t>，因此n取</w:t>
      </w:r>
      <w:r>
        <w:rPr>
          <w:rFonts w:hint="eastAsia"/>
          <w:color w:val="000000"/>
          <w:sz w:val="24"/>
          <w:szCs w:val="24"/>
        </w:rPr>
        <w:t>31</w:t>
      </w:r>
      <w:r>
        <w:rPr>
          <w:color w:val="000000"/>
          <w:sz w:val="24"/>
          <w:szCs w:val="24"/>
        </w:rPr>
        <w:t>。本方案矿山地质环境保护工程的静态投资总费用按</w:t>
      </w:r>
      <w:r>
        <w:rPr>
          <w:rFonts w:hint="eastAsia"/>
          <w:color w:val="000000"/>
          <w:sz w:val="24"/>
          <w:szCs w:val="24"/>
        </w:rPr>
        <w:t>31</w:t>
      </w:r>
      <w:r>
        <w:rPr>
          <w:color w:val="000000"/>
          <w:sz w:val="24"/>
          <w:szCs w:val="24"/>
        </w:rPr>
        <w:t>年平均计提，将每年矿山环境保护和土地复垦的静态投入资金值带入上式，经计算本方案矿山环境保护工程动态总投资</w:t>
      </w:r>
      <w:r>
        <w:rPr>
          <w:rFonts w:hint="eastAsia"/>
          <w:color w:val="000000"/>
          <w:sz w:val="24"/>
          <w:szCs w:val="24"/>
        </w:rPr>
        <w:t>266.23万元</w:t>
      </w:r>
      <w:r>
        <w:rPr>
          <w:color w:val="000000"/>
          <w:sz w:val="24"/>
          <w:szCs w:val="24"/>
        </w:rPr>
        <w:t>。见表6-14。矿山土地复垦工程动态总投资</w:t>
      </w:r>
      <w:r>
        <w:rPr>
          <w:rFonts w:hint="eastAsia"/>
          <w:color w:val="000000"/>
          <w:sz w:val="24"/>
          <w:szCs w:val="24"/>
        </w:rPr>
        <w:t>681.26万元</w:t>
      </w:r>
      <w:r>
        <w:rPr>
          <w:color w:val="000000"/>
          <w:sz w:val="24"/>
          <w:szCs w:val="24"/>
        </w:rPr>
        <w:t>，见表6-15。</w:t>
      </w:r>
    </w:p>
    <w:p>
      <w:pPr>
        <w:autoSpaceDE w:val="0"/>
        <w:autoSpaceDN w:val="0"/>
        <w:adjustRightInd w:val="0"/>
        <w:spacing w:line="360" w:lineRule="auto"/>
        <w:jc w:val="center"/>
        <w:rPr>
          <w:b/>
          <w:bCs/>
          <w:color w:val="000000"/>
          <w:sz w:val="24"/>
          <w:szCs w:val="24"/>
        </w:rPr>
      </w:pPr>
      <w:r>
        <w:rPr>
          <w:b/>
          <w:bCs/>
          <w:color w:val="000000"/>
          <w:sz w:val="24"/>
          <w:szCs w:val="24"/>
        </w:rPr>
        <w:t>表6-14 矿山服务年限内地质环境保护与治理工程动态投资对照表</w:t>
      </w:r>
    </w:p>
    <w:tbl>
      <w:tblPr>
        <w:tblStyle w:val="47"/>
        <w:tblW w:w="8937" w:type="dxa"/>
        <w:tblInd w:w="0" w:type="dxa"/>
        <w:tblLayout w:type="fixed"/>
        <w:tblCellMar>
          <w:top w:w="0" w:type="dxa"/>
          <w:left w:w="108" w:type="dxa"/>
          <w:bottom w:w="0" w:type="dxa"/>
          <w:right w:w="108" w:type="dxa"/>
        </w:tblCellMar>
      </w:tblPr>
      <w:tblGrid>
        <w:gridCol w:w="653"/>
        <w:gridCol w:w="2040"/>
        <w:gridCol w:w="1417"/>
        <w:gridCol w:w="990"/>
        <w:gridCol w:w="568"/>
        <w:gridCol w:w="1326"/>
        <w:gridCol w:w="1943"/>
      </w:tblGrid>
      <w:tr>
        <w:tblPrEx>
          <w:tblLayout w:type="fixed"/>
          <w:tblCellMar>
            <w:top w:w="0" w:type="dxa"/>
            <w:left w:w="108" w:type="dxa"/>
            <w:bottom w:w="0" w:type="dxa"/>
            <w:right w:w="108" w:type="dxa"/>
          </w:tblCellMar>
        </w:tblPrEx>
        <w:trPr>
          <w:trHeight w:val="402"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序号</w:t>
            </w:r>
          </w:p>
        </w:tc>
        <w:tc>
          <w:tcPr>
            <w:tcW w:w="204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年份（年）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静态投资（万元）</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rFonts w:eastAsia="等线"/>
                <w:b/>
                <w:bCs/>
                <w:color w:val="000000"/>
                <w:sz w:val="22"/>
                <w:szCs w:val="22"/>
              </w:rPr>
              <w:t>1+i</w:t>
            </w:r>
          </w:p>
        </w:tc>
        <w:tc>
          <w:tcPr>
            <w:tcW w:w="568"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rFonts w:eastAsia="等线"/>
                <w:b/>
                <w:bCs/>
                <w:color w:val="000000"/>
                <w:sz w:val="22"/>
                <w:szCs w:val="22"/>
              </w:rPr>
              <w:t>n-1</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系数（</w:t>
            </w:r>
            <w:r>
              <w:rPr>
                <w:rFonts w:eastAsia="等线"/>
                <w:b/>
                <w:bCs/>
                <w:color w:val="000000"/>
                <w:sz w:val="22"/>
                <w:szCs w:val="22"/>
              </w:rPr>
              <w:t>1+i</w:t>
            </w:r>
            <w:r>
              <w:rPr>
                <w:b/>
                <w:bCs/>
                <w:color w:val="000000"/>
                <w:sz w:val="22"/>
                <w:szCs w:val="22"/>
              </w:rPr>
              <w:t>）</w:t>
            </w:r>
            <w:r>
              <w:rPr>
                <w:rFonts w:eastAsia="等线"/>
                <w:b/>
                <w:bCs/>
                <w:color w:val="000000"/>
                <w:sz w:val="22"/>
                <w:szCs w:val="22"/>
                <w:vertAlign w:val="superscript"/>
              </w:rPr>
              <w:t>n-1</w:t>
            </w:r>
          </w:p>
        </w:tc>
        <w:tc>
          <w:tcPr>
            <w:tcW w:w="1943"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动态投资（万元）</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2024.10～2025.9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117.03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0</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117.03</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2025.10～2026.9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3.1</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2026.10～2027.9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1.06</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3.19</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2027.10～2028.9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1.09</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3.28</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2028.10～2029.9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1.12</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3.37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2029.10～***0.9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1.15</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3.46</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7</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***0.10～***1.9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1.18</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3.55</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8</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***1.10～***2.9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7</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1.22</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3.67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9</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***2.10～***3.9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8</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1.26</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3.79</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***3.10～***4.9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9</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3.91</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***4.10～***5.9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1.34</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4.03</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***5.10～***6.9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1.38</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4.15</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***6.10～***7.9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1.42</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4.27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***7.10～***8.9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1.46</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4.39</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***8.10～***9.9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4.52</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***9.10～2040.9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1.55</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4.67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2040.10～2041.9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4.82</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2041.10～2042.9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1.65</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4.97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2042.10～2043.9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5.12</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2043.10～2044.9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1.75</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5.27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21</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2044.10～2045.9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5.42</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2045.10～2046.9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21</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1.85</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5.57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23</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2046.10～2047.9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1.91</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5.75</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24</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2047.10～2048.9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23</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1.97</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5.93</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25</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2048.10～2049.9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24</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2.03</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6.11</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26</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2049.10～2050.9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25</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2.09</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6.29</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27</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2050.10～2051.9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26</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2.15</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6.47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28</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2051.10～2052.9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27</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2.21</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6.65</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29</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2052.10～2053.9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28</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2.28</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6.86</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2053.10～2054.9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29</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2.35</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7.07</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31</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2054.10～2055.9</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3.01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30</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2.42</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7.28</w:t>
            </w:r>
          </w:p>
        </w:tc>
      </w:tr>
      <w:tr>
        <w:tblPrEx>
          <w:tblLayout w:type="fixed"/>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32</w:t>
            </w: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rFonts w:hint="eastAsia"/>
                <w:color w:val="000000"/>
                <w:sz w:val="22"/>
                <w:szCs w:val="22"/>
                <w:lang w:bidi="ar"/>
              </w:rPr>
              <w:t>2055.10～2056.1</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0.91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31</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2.49</w:t>
            </w: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2.27</w:t>
            </w:r>
          </w:p>
        </w:tc>
      </w:tr>
      <w:tr>
        <w:tblPrEx>
          <w:tblLayout w:type="fixed"/>
          <w:tblCellMar>
            <w:top w:w="0" w:type="dxa"/>
            <w:left w:w="108" w:type="dxa"/>
            <w:bottom w:w="0" w:type="dxa"/>
            <w:right w:w="108" w:type="dxa"/>
          </w:tblCellMar>
        </w:tblPrEx>
        <w:trPr>
          <w:trHeight w:val="450"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p>
        </w:tc>
        <w:tc>
          <w:tcPr>
            <w:tcW w:w="2040" w:type="dxa"/>
            <w:tcBorders>
              <w:top w:val="nil"/>
              <w:left w:val="nil"/>
              <w:bottom w:val="single" w:color="auto" w:sz="4" w:space="0"/>
              <w:right w:val="single" w:color="auto" w:sz="4" w:space="0"/>
            </w:tcBorders>
            <w:shd w:val="clear" w:color="auto" w:fill="auto"/>
            <w:noWrap/>
            <w:vAlign w:val="center"/>
          </w:tcPr>
          <w:p>
            <w:pPr>
              <w:jc w:val="center"/>
              <w:textAlignment w:val="center"/>
              <w:rPr>
                <w:b/>
                <w:bCs/>
                <w:color w:val="000000"/>
                <w:sz w:val="22"/>
                <w:szCs w:val="22"/>
                <w:lang w:bidi="ar"/>
              </w:rPr>
            </w:pPr>
            <w:r>
              <w:rPr>
                <w:rFonts w:hint="eastAsia"/>
                <w:b/>
                <w:bCs/>
                <w:color w:val="000000"/>
                <w:sz w:val="22"/>
                <w:szCs w:val="22"/>
                <w:lang w:bidi="ar"/>
              </w:rPr>
              <w:t>合计</w:t>
            </w:r>
          </w:p>
        </w:tc>
        <w:tc>
          <w:tcPr>
            <w:tcW w:w="1417" w:type="dxa"/>
            <w:tcBorders>
              <w:top w:val="nil"/>
              <w:left w:val="nil"/>
              <w:bottom w:val="single" w:color="auto" w:sz="4" w:space="0"/>
              <w:right w:val="single" w:color="auto" w:sz="4" w:space="0"/>
            </w:tcBorders>
            <w:shd w:val="clear" w:color="auto" w:fill="auto"/>
            <w:noWrap/>
            <w:vAlign w:val="center"/>
          </w:tcPr>
          <w:p>
            <w:pPr>
              <w:jc w:val="center"/>
              <w:textAlignment w:val="center"/>
              <w:rPr>
                <w:b/>
                <w:bCs/>
                <w:color w:val="000000"/>
                <w:sz w:val="22"/>
                <w:szCs w:val="22"/>
                <w:lang w:bidi="ar"/>
              </w:rPr>
            </w:pPr>
            <w:r>
              <w:rPr>
                <w:b/>
                <w:bCs/>
                <w:color w:val="000000"/>
                <w:sz w:val="22"/>
                <w:szCs w:val="22"/>
                <w:lang w:bidi="ar"/>
              </w:rPr>
              <w:t>208.24</w:t>
            </w:r>
          </w:p>
        </w:tc>
        <w:tc>
          <w:tcPr>
            <w:tcW w:w="990" w:type="dxa"/>
            <w:tcBorders>
              <w:top w:val="nil"/>
              <w:left w:val="nil"/>
              <w:bottom w:val="single" w:color="auto" w:sz="4" w:space="0"/>
              <w:right w:val="single" w:color="auto" w:sz="4" w:space="0"/>
            </w:tcBorders>
            <w:shd w:val="clear" w:color="auto" w:fill="auto"/>
            <w:noWrap/>
            <w:vAlign w:val="center"/>
          </w:tcPr>
          <w:p>
            <w:pPr>
              <w:jc w:val="center"/>
              <w:rPr>
                <w:b/>
                <w:bCs/>
                <w:color w:val="000000"/>
                <w:sz w:val="22"/>
                <w:szCs w:val="22"/>
                <w:lang w:bidi="ar"/>
              </w:rPr>
            </w:pPr>
          </w:p>
        </w:tc>
        <w:tc>
          <w:tcPr>
            <w:tcW w:w="568" w:type="dxa"/>
            <w:tcBorders>
              <w:top w:val="nil"/>
              <w:left w:val="nil"/>
              <w:bottom w:val="single" w:color="auto" w:sz="4" w:space="0"/>
              <w:right w:val="single" w:color="auto" w:sz="4" w:space="0"/>
            </w:tcBorders>
            <w:shd w:val="clear" w:color="auto" w:fill="auto"/>
            <w:noWrap/>
            <w:vAlign w:val="center"/>
          </w:tcPr>
          <w:p>
            <w:pPr>
              <w:jc w:val="center"/>
              <w:rPr>
                <w:b/>
                <w:bCs/>
                <w:color w:val="000000"/>
                <w:sz w:val="22"/>
                <w:szCs w:val="22"/>
                <w:lang w:bidi="ar"/>
              </w:rPr>
            </w:pPr>
          </w:p>
        </w:tc>
        <w:tc>
          <w:tcPr>
            <w:tcW w:w="1326" w:type="dxa"/>
            <w:tcBorders>
              <w:top w:val="nil"/>
              <w:left w:val="nil"/>
              <w:bottom w:val="single" w:color="auto" w:sz="4" w:space="0"/>
              <w:right w:val="single" w:color="auto" w:sz="4" w:space="0"/>
            </w:tcBorders>
            <w:shd w:val="clear" w:color="auto" w:fill="auto"/>
            <w:noWrap/>
            <w:vAlign w:val="center"/>
          </w:tcPr>
          <w:p>
            <w:pPr>
              <w:jc w:val="center"/>
              <w:rPr>
                <w:b/>
                <w:bCs/>
                <w:color w:val="000000"/>
                <w:sz w:val="22"/>
                <w:szCs w:val="22"/>
                <w:lang w:bidi="ar"/>
              </w:rPr>
            </w:pPr>
          </w:p>
        </w:tc>
        <w:tc>
          <w:tcPr>
            <w:tcW w:w="1943" w:type="dxa"/>
            <w:tcBorders>
              <w:top w:val="nil"/>
              <w:left w:val="nil"/>
              <w:bottom w:val="single" w:color="auto" w:sz="4" w:space="0"/>
              <w:right w:val="single" w:color="auto" w:sz="4" w:space="0"/>
            </w:tcBorders>
            <w:shd w:val="clear" w:color="auto" w:fill="auto"/>
            <w:noWrap/>
            <w:vAlign w:val="center"/>
          </w:tcPr>
          <w:p>
            <w:pPr>
              <w:jc w:val="center"/>
              <w:textAlignment w:val="center"/>
              <w:rPr>
                <w:b/>
                <w:bCs/>
                <w:color w:val="000000"/>
                <w:sz w:val="22"/>
                <w:szCs w:val="22"/>
                <w:lang w:bidi="ar"/>
              </w:rPr>
            </w:pPr>
            <w:r>
              <w:rPr>
                <w:b/>
                <w:bCs/>
                <w:color w:val="000000"/>
                <w:sz w:val="22"/>
                <w:szCs w:val="22"/>
                <w:lang w:bidi="ar"/>
              </w:rPr>
              <w:t>266.23</w:t>
            </w:r>
          </w:p>
        </w:tc>
      </w:tr>
    </w:tbl>
    <w:p>
      <w:pPr>
        <w:autoSpaceDE w:val="0"/>
        <w:autoSpaceDN w:val="0"/>
        <w:adjustRightInd w:val="0"/>
        <w:spacing w:line="360" w:lineRule="auto"/>
        <w:jc w:val="center"/>
        <w:rPr>
          <w:b/>
          <w:bCs/>
          <w:color w:val="000000"/>
          <w:sz w:val="24"/>
          <w:szCs w:val="24"/>
        </w:rPr>
      </w:pPr>
      <w:r>
        <w:rPr>
          <w:b/>
          <w:bCs/>
          <w:color w:val="000000"/>
          <w:sz w:val="24"/>
          <w:szCs w:val="24"/>
        </w:rPr>
        <w:t>表6-15 矿山服务年限内矿山土地复垦工程动态投资对照表</w:t>
      </w:r>
    </w:p>
    <w:tbl>
      <w:tblPr>
        <w:tblStyle w:val="47"/>
        <w:tblW w:w="8937" w:type="dxa"/>
        <w:tblInd w:w="0" w:type="dxa"/>
        <w:tblLayout w:type="fixed"/>
        <w:tblCellMar>
          <w:top w:w="0" w:type="dxa"/>
          <w:left w:w="108" w:type="dxa"/>
          <w:bottom w:w="0" w:type="dxa"/>
          <w:right w:w="108" w:type="dxa"/>
        </w:tblCellMar>
      </w:tblPr>
      <w:tblGrid>
        <w:gridCol w:w="651"/>
        <w:gridCol w:w="2038"/>
        <w:gridCol w:w="1419"/>
        <w:gridCol w:w="990"/>
        <w:gridCol w:w="568"/>
        <w:gridCol w:w="1326"/>
        <w:gridCol w:w="1945"/>
      </w:tblGrid>
      <w:tr>
        <w:tblPrEx>
          <w:tblLayout w:type="fixed"/>
          <w:tblCellMar>
            <w:top w:w="0" w:type="dxa"/>
            <w:left w:w="108" w:type="dxa"/>
            <w:bottom w:w="0" w:type="dxa"/>
            <w:right w:w="108" w:type="dxa"/>
          </w:tblCellMar>
        </w:tblPrEx>
        <w:trPr>
          <w:trHeight w:val="402" w:hRule="atLeast"/>
          <w:tblHeader/>
        </w:trPr>
        <w:tc>
          <w:tcPr>
            <w:tcW w:w="6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序号</w:t>
            </w:r>
          </w:p>
        </w:tc>
        <w:tc>
          <w:tcPr>
            <w:tcW w:w="2038"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年份（年）</w:t>
            </w:r>
          </w:p>
        </w:tc>
        <w:tc>
          <w:tcPr>
            <w:tcW w:w="1419"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静态投资（万元）</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rFonts w:eastAsia="等线"/>
                <w:b/>
                <w:bCs/>
                <w:color w:val="000000"/>
                <w:sz w:val="22"/>
                <w:szCs w:val="22"/>
              </w:rPr>
              <w:t>1+i</w:t>
            </w:r>
          </w:p>
        </w:tc>
        <w:tc>
          <w:tcPr>
            <w:tcW w:w="568"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rFonts w:eastAsia="等线"/>
                <w:b/>
                <w:bCs/>
                <w:color w:val="000000"/>
                <w:sz w:val="22"/>
                <w:szCs w:val="22"/>
              </w:rPr>
              <w:t>n-1</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系数（</w:t>
            </w:r>
            <w:r>
              <w:rPr>
                <w:rFonts w:eastAsia="等线"/>
                <w:b/>
                <w:bCs/>
                <w:color w:val="000000"/>
                <w:sz w:val="22"/>
                <w:szCs w:val="22"/>
              </w:rPr>
              <w:t>1+i</w:t>
            </w:r>
            <w:r>
              <w:rPr>
                <w:b/>
                <w:bCs/>
                <w:color w:val="000000"/>
                <w:sz w:val="22"/>
                <w:szCs w:val="22"/>
              </w:rPr>
              <w:t>）</w:t>
            </w:r>
            <w:r>
              <w:rPr>
                <w:rFonts w:eastAsia="等线"/>
                <w:b/>
                <w:bCs/>
                <w:color w:val="000000"/>
                <w:sz w:val="22"/>
                <w:szCs w:val="22"/>
                <w:vertAlign w:val="superscript"/>
              </w:rPr>
              <w:t>n-1</w:t>
            </w:r>
          </w:p>
        </w:tc>
        <w:tc>
          <w:tcPr>
            <w:tcW w:w="1945"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r>
              <w:rPr>
                <w:b/>
                <w:bCs/>
                <w:color w:val="000000"/>
                <w:sz w:val="22"/>
                <w:szCs w:val="22"/>
              </w:rPr>
              <w:t>动态投资（万元）</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2024.10～2025.9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0</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2025.10～2026.9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1.27</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2026.10～2027.9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1.06</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2027.10～2028.9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1.09</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1.34</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2028.10～2029.9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4</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1.12</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1.38</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2029.10～***0.9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5</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1.15</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1.41</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7</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***0.10～***1.9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6</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1.18</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8</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***1.10～***2.9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7</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1.22</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9</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***2.10～***3.9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8</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1.26</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***3.10～***4.9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9</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***4.10～***5.9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1.34</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***5.10～***6.9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11</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1.38</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***6.10～***7.9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1.42</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***7.10～***8.9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13</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1.46</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***8.10～***9.9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14</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***9.10～2040.9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1.55</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1.91</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2040.10～2041.9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1.97</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2041.10～2042.9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1.65</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2.03</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2042.10～2043.9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2.09</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2043.10～2044.9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1.75</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2.15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21</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2044.10～2045.9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2.21</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2045.10～2046.9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21</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1.85</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2.28</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23</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2046.10～2047.9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1.91</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2.35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24</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2047.10～2048.9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23</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1.97</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2.42</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25</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2048.10～2049.9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24</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2.03</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2.5</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26</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2049.10～2050.9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25</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2.09</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2.57</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27</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2050.10～2051.9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26</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2.15</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2.64</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28</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2051.10～2052.9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27</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2.21</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2.72</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29</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1"/>
                <w:szCs w:val="21"/>
              </w:rPr>
            </w:pPr>
            <w:r>
              <w:rPr>
                <w:rFonts w:hint="eastAsia"/>
                <w:color w:val="000000"/>
                <w:sz w:val="22"/>
                <w:szCs w:val="22"/>
                <w:lang w:bidi="ar"/>
              </w:rPr>
              <w:t>2052.10～2053.9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28</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2.28</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2.8</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30</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1"/>
                <w:szCs w:val="21"/>
                <w:lang w:bidi="ar"/>
              </w:rPr>
            </w:pPr>
            <w:r>
              <w:rPr>
                <w:rFonts w:hint="eastAsia"/>
                <w:color w:val="000000"/>
                <w:sz w:val="22"/>
                <w:szCs w:val="22"/>
                <w:lang w:bidi="ar"/>
              </w:rPr>
              <w:t>2053.10～2054.9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1.23</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29</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2.35</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2.89</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31</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1"/>
                <w:szCs w:val="21"/>
                <w:lang w:bidi="ar"/>
              </w:rPr>
            </w:pPr>
            <w:r>
              <w:rPr>
                <w:rFonts w:hint="eastAsia"/>
                <w:color w:val="000000"/>
                <w:sz w:val="22"/>
                <w:szCs w:val="22"/>
                <w:lang w:bidi="ar"/>
              </w:rPr>
              <w:t>2054.10～2055.9</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257.41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30</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2.42</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622.93</w:t>
            </w:r>
          </w:p>
        </w:tc>
      </w:tr>
      <w:tr>
        <w:tblPrEx>
          <w:tblLayout w:type="fixed"/>
          <w:tblCellMar>
            <w:top w:w="0" w:type="dxa"/>
            <w:left w:w="108" w:type="dxa"/>
            <w:bottom w:w="0" w:type="dxa"/>
            <w:right w:w="108" w:type="dxa"/>
          </w:tblCellMar>
        </w:tblPrEx>
        <w:trPr>
          <w:trHeight w:val="402"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eastAsia="等线"/>
                <w:color w:val="000000"/>
                <w:sz w:val="22"/>
                <w:szCs w:val="22"/>
              </w:rPr>
            </w:pPr>
            <w:r>
              <w:rPr>
                <w:color w:val="000000"/>
                <w:sz w:val="22"/>
                <w:szCs w:val="22"/>
                <w:lang w:bidi="ar"/>
              </w:rPr>
              <w:t>32</w:t>
            </w: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1"/>
                <w:szCs w:val="21"/>
                <w:lang w:bidi="ar"/>
              </w:rPr>
            </w:pPr>
            <w:r>
              <w:rPr>
                <w:rFonts w:hint="eastAsia"/>
                <w:color w:val="000000"/>
                <w:sz w:val="22"/>
                <w:szCs w:val="22"/>
                <w:lang w:bidi="ar"/>
              </w:rPr>
              <w:t>2055.10～2056.1</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0.01</w:t>
            </w:r>
          </w:p>
        </w:tc>
        <w:tc>
          <w:tcPr>
            <w:tcW w:w="990"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1.03</w:t>
            </w:r>
          </w:p>
        </w:tc>
        <w:tc>
          <w:tcPr>
            <w:tcW w:w="568"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31</w:t>
            </w:r>
          </w:p>
        </w:tc>
        <w:tc>
          <w:tcPr>
            <w:tcW w:w="1326"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2.49</w:t>
            </w: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color w:val="000000"/>
                <w:sz w:val="22"/>
                <w:szCs w:val="22"/>
                <w:lang w:bidi="ar"/>
              </w:rPr>
            </w:pPr>
            <w:r>
              <w:rPr>
                <w:color w:val="000000"/>
                <w:sz w:val="22"/>
                <w:szCs w:val="22"/>
                <w:lang w:bidi="ar"/>
              </w:rPr>
              <w:t>0.02</w:t>
            </w:r>
          </w:p>
        </w:tc>
      </w:tr>
      <w:tr>
        <w:tblPrEx>
          <w:tblLayout w:type="fixed"/>
          <w:tblCellMar>
            <w:top w:w="0" w:type="dxa"/>
            <w:left w:w="108" w:type="dxa"/>
            <w:bottom w:w="0" w:type="dxa"/>
            <w:right w:w="108" w:type="dxa"/>
          </w:tblCellMar>
        </w:tblPrEx>
        <w:trPr>
          <w:trHeight w:val="374" w:hRule="atLeast"/>
        </w:trPr>
        <w:tc>
          <w:tcPr>
            <w:tcW w:w="651" w:type="dxa"/>
            <w:tcBorders>
              <w:top w:val="nil"/>
              <w:left w:val="single" w:color="auto" w:sz="4" w:space="0"/>
              <w:bottom w:val="single" w:color="auto" w:sz="4" w:space="0"/>
              <w:right w:val="single" w:color="auto" w:sz="4" w:space="0"/>
            </w:tcBorders>
            <w:shd w:val="clear" w:color="auto" w:fill="auto"/>
            <w:noWrap/>
            <w:vAlign w:val="center"/>
          </w:tcPr>
          <w:p>
            <w:pPr>
              <w:jc w:val="center"/>
              <w:rPr>
                <w:rFonts w:eastAsia="等线"/>
                <w:b/>
                <w:bCs/>
                <w:color w:val="000000"/>
                <w:sz w:val="22"/>
                <w:szCs w:val="22"/>
              </w:rPr>
            </w:pPr>
          </w:p>
        </w:tc>
        <w:tc>
          <w:tcPr>
            <w:tcW w:w="2038"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b/>
                <w:bCs/>
                <w:color w:val="000000"/>
                <w:sz w:val="22"/>
                <w:szCs w:val="22"/>
              </w:rPr>
            </w:pPr>
            <w:r>
              <w:rPr>
                <w:rFonts w:hint="eastAsia" w:ascii="宋体" w:hAnsi="宋体" w:cs="宋体"/>
                <w:b/>
                <w:bCs/>
                <w:color w:val="000000"/>
                <w:sz w:val="22"/>
                <w:szCs w:val="22"/>
                <w:lang w:bidi="ar"/>
              </w:rPr>
              <w:t>合计</w:t>
            </w:r>
          </w:p>
        </w:tc>
        <w:tc>
          <w:tcPr>
            <w:tcW w:w="1419"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b/>
                <w:bCs/>
                <w:color w:val="000000"/>
                <w:sz w:val="22"/>
                <w:szCs w:val="22"/>
              </w:rPr>
            </w:pPr>
            <w:r>
              <w:rPr>
                <w:b/>
                <w:bCs/>
                <w:color w:val="000000"/>
                <w:sz w:val="22"/>
                <w:szCs w:val="22"/>
                <w:lang w:bidi="ar"/>
              </w:rPr>
              <w:t>294.32</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p>
        </w:tc>
        <w:tc>
          <w:tcPr>
            <w:tcW w:w="568" w:type="dxa"/>
            <w:tcBorders>
              <w:top w:val="nil"/>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p>
        </w:tc>
        <w:tc>
          <w:tcPr>
            <w:tcW w:w="1326" w:type="dxa"/>
            <w:tcBorders>
              <w:top w:val="nil"/>
              <w:left w:val="nil"/>
              <w:bottom w:val="single" w:color="auto" w:sz="4" w:space="0"/>
              <w:right w:val="single" w:color="auto" w:sz="4" w:space="0"/>
            </w:tcBorders>
            <w:shd w:val="clear" w:color="auto" w:fill="auto"/>
            <w:noWrap/>
            <w:vAlign w:val="center"/>
          </w:tcPr>
          <w:p>
            <w:pPr>
              <w:jc w:val="center"/>
              <w:rPr>
                <w:rFonts w:eastAsia="等线"/>
                <w:b/>
                <w:bCs/>
                <w:color w:val="000000"/>
                <w:sz w:val="22"/>
                <w:szCs w:val="22"/>
              </w:rPr>
            </w:pPr>
          </w:p>
        </w:tc>
        <w:tc>
          <w:tcPr>
            <w:tcW w:w="1945" w:type="dxa"/>
            <w:tcBorders>
              <w:top w:val="nil"/>
              <w:left w:val="nil"/>
              <w:bottom w:val="single" w:color="auto" w:sz="4" w:space="0"/>
              <w:right w:val="single" w:color="auto" w:sz="4" w:space="0"/>
            </w:tcBorders>
            <w:shd w:val="clear" w:color="auto" w:fill="auto"/>
            <w:noWrap/>
            <w:vAlign w:val="center"/>
          </w:tcPr>
          <w:p>
            <w:pPr>
              <w:jc w:val="center"/>
              <w:textAlignment w:val="center"/>
              <w:rPr>
                <w:rFonts w:eastAsia="等线"/>
                <w:b/>
                <w:bCs/>
                <w:color w:val="000000"/>
                <w:sz w:val="22"/>
                <w:szCs w:val="22"/>
              </w:rPr>
            </w:pPr>
            <w:r>
              <w:rPr>
                <w:b/>
                <w:bCs/>
                <w:color w:val="000000"/>
                <w:sz w:val="22"/>
                <w:szCs w:val="22"/>
                <w:lang w:bidi="ar"/>
              </w:rPr>
              <w:t>681.26</w:t>
            </w:r>
          </w:p>
        </w:tc>
      </w:tr>
    </w:tbl>
    <w:p>
      <w:pPr>
        <w:spacing w:line="360" w:lineRule="auto"/>
        <w:ind w:firstLine="562" w:firstLineChars="200"/>
        <w:jc w:val="both"/>
        <w:outlineLvl w:val="2"/>
        <w:rPr>
          <w:b/>
          <w:color w:val="000000"/>
          <w:sz w:val="28"/>
          <w:szCs w:val="28"/>
        </w:rPr>
      </w:pPr>
      <w:r>
        <w:rPr>
          <w:b/>
          <w:color w:val="000000"/>
          <w:sz w:val="28"/>
          <w:szCs w:val="28"/>
        </w:rPr>
        <w:t>（五）近期费用安排</w:t>
      </w:r>
    </w:p>
    <w:p>
      <w:pPr>
        <w:tabs>
          <w:tab w:val="left" w:pos="4320"/>
        </w:tabs>
        <w:spacing w:line="360" w:lineRule="auto"/>
        <w:ind w:firstLine="482" w:firstLineChars="200"/>
        <w:jc w:val="both"/>
        <w:rPr>
          <w:b/>
          <w:bCs/>
          <w:color w:val="000000"/>
          <w:sz w:val="24"/>
          <w:szCs w:val="24"/>
        </w:rPr>
      </w:pPr>
      <w:r>
        <w:rPr>
          <w:b/>
          <w:bCs/>
          <w:color w:val="000000"/>
          <w:sz w:val="24"/>
          <w:szCs w:val="24"/>
        </w:rPr>
        <w:t>1、近5年地质环境保护与综合治理经费安排</w:t>
      </w:r>
    </w:p>
    <w:p>
      <w:pPr>
        <w:tabs>
          <w:tab w:val="left" w:pos="4320"/>
        </w:tabs>
        <w:spacing w:line="360" w:lineRule="auto"/>
        <w:ind w:firstLine="480" w:firstLineChars="200"/>
        <w:jc w:val="both"/>
        <w:rPr>
          <w:color w:val="000000"/>
          <w:sz w:val="24"/>
          <w:szCs w:val="24"/>
        </w:rPr>
      </w:pPr>
      <w:r>
        <w:rPr>
          <w:color w:val="000000"/>
          <w:sz w:val="24"/>
          <w:szCs w:val="24"/>
        </w:rPr>
        <w:t>1）近5年工作量</w:t>
      </w:r>
    </w:p>
    <w:p>
      <w:pPr>
        <w:tabs>
          <w:tab w:val="left" w:pos="4320"/>
        </w:tabs>
        <w:spacing w:line="360" w:lineRule="auto"/>
        <w:ind w:firstLine="480" w:firstLineChars="200"/>
        <w:jc w:val="both"/>
        <w:rPr>
          <w:color w:val="000000"/>
          <w:sz w:val="24"/>
          <w:szCs w:val="24"/>
        </w:rPr>
      </w:pPr>
      <w:r>
        <w:rPr>
          <w:color w:val="000000"/>
          <w:sz w:val="24"/>
          <w:szCs w:val="24"/>
        </w:rPr>
        <w:t>近期5年，矿山主要进行矿山地质环境保护与综合治理工作，详见表6-16。</w:t>
      </w:r>
    </w:p>
    <w:p>
      <w:pPr>
        <w:tabs>
          <w:tab w:val="left" w:pos="4320"/>
        </w:tabs>
        <w:spacing w:line="360" w:lineRule="auto"/>
        <w:jc w:val="center"/>
        <w:rPr>
          <w:b/>
          <w:bCs/>
          <w:color w:val="000000"/>
          <w:sz w:val="24"/>
          <w:szCs w:val="24"/>
        </w:rPr>
      </w:pPr>
      <w:r>
        <w:rPr>
          <w:b/>
          <w:bCs/>
          <w:color w:val="000000"/>
          <w:sz w:val="24"/>
          <w:szCs w:val="24"/>
        </w:rPr>
        <w:t>表6-16 近5年矿山地质环境治理工程量表</w:t>
      </w:r>
    </w:p>
    <w:tbl>
      <w:tblPr>
        <w:tblStyle w:val="47"/>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623"/>
        <w:gridCol w:w="1432"/>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460" w:type="dxa"/>
            <w:vAlign w:val="center"/>
          </w:tcPr>
          <w:p>
            <w:pPr>
              <w:jc w:val="center"/>
              <w:rPr>
                <w:sz w:val="21"/>
                <w:szCs w:val="21"/>
              </w:rPr>
            </w:pPr>
            <w:r>
              <w:rPr>
                <w:sz w:val="21"/>
                <w:szCs w:val="21"/>
              </w:rPr>
              <w:t>序号</w:t>
            </w:r>
          </w:p>
        </w:tc>
        <w:tc>
          <w:tcPr>
            <w:tcW w:w="3623" w:type="dxa"/>
            <w:vAlign w:val="center"/>
          </w:tcPr>
          <w:p>
            <w:pPr>
              <w:jc w:val="center"/>
              <w:rPr>
                <w:sz w:val="21"/>
                <w:szCs w:val="21"/>
              </w:rPr>
            </w:pPr>
            <w:r>
              <w:rPr>
                <w:sz w:val="21"/>
                <w:szCs w:val="21"/>
              </w:rPr>
              <w:t>工程名称</w:t>
            </w:r>
          </w:p>
        </w:tc>
        <w:tc>
          <w:tcPr>
            <w:tcW w:w="1432" w:type="dxa"/>
            <w:vAlign w:val="center"/>
          </w:tcPr>
          <w:p>
            <w:pPr>
              <w:jc w:val="center"/>
              <w:rPr>
                <w:sz w:val="21"/>
                <w:szCs w:val="21"/>
              </w:rPr>
            </w:pPr>
            <w:r>
              <w:rPr>
                <w:sz w:val="21"/>
                <w:szCs w:val="21"/>
              </w:rPr>
              <w:t>单位</w:t>
            </w:r>
          </w:p>
        </w:tc>
        <w:tc>
          <w:tcPr>
            <w:tcW w:w="2422" w:type="dxa"/>
            <w:vAlign w:val="center"/>
          </w:tcPr>
          <w:p>
            <w:pPr>
              <w:pStyle w:val="311"/>
              <w:ind w:left="-100" w:right="-100"/>
              <w:rPr>
                <w:rFonts w:ascii="Times New Roman" w:hAnsi="Times New Roman" w:cs="Times New Roman"/>
                <w:sz w:val="21"/>
                <w:szCs w:val="21"/>
              </w:rPr>
            </w:pPr>
            <w:r>
              <w:rPr>
                <w:rFonts w:ascii="Times New Roman" w:hAnsi="Times New Roman" w:cs="Times New Roman"/>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937" w:type="dxa"/>
            <w:gridSpan w:val="4"/>
            <w:vAlign w:val="center"/>
          </w:tcPr>
          <w:p>
            <w:pPr>
              <w:pStyle w:val="311"/>
              <w:ind w:left="-100" w:right="-100"/>
              <w:rPr>
                <w:rFonts w:ascii="Times New Roman" w:hAnsi="Times New Roman" w:cs="Times New Roman"/>
                <w:b/>
                <w:bCs/>
                <w:sz w:val="21"/>
                <w:szCs w:val="21"/>
              </w:rPr>
            </w:pPr>
            <w:r>
              <w:rPr>
                <w:rFonts w:ascii="Times New Roman" w:hAnsi="Times New Roman" w:cs="Times New Roman"/>
                <w:b/>
                <w:bCs/>
                <w:sz w:val="21"/>
                <w:szCs w:val="21"/>
              </w:rPr>
              <w:t>矿山环境保护与地质灾害治理工程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60" w:type="dxa"/>
            <w:vAlign w:val="center"/>
          </w:tcPr>
          <w:p>
            <w:pPr>
              <w:jc w:val="center"/>
              <w:rPr>
                <w:b/>
                <w:bCs/>
                <w:sz w:val="21"/>
                <w:szCs w:val="21"/>
              </w:rPr>
            </w:pPr>
            <w:r>
              <w:rPr>
                <w:b/>
                <w:bCs/>
                <w:sz w:val="21"/>
                <w:szCs w:val="21"/>
              </w:rPr>
              <w:t>一</w:t>
            </w:r>
          </w:p>
        </w:tc>
        <w:tc>
          <w:tcPr>
            <w:tcW w:w="3623" w:type="dxa"/>
            <w:vAlign w:val="center"/>
          </w:tcPr>
          <w:p>
            <w:pPr>
              <w:jc w:val="center"/>
              <w:rPr>
                <w:b/>
                <w:bCs/>
                <w:sz w:val="21"/>
                <w:szCs w:val="21"/>
              </w:rPr>
            </w:pPr>
            <w:r>
              <w:rPr>
                <w:b/>
                <w:bCs/>
                <w:sz w:val="21"/>
                <w:szCs w:val="21"/>
              </w:rPr>
              <w:t>地质灾害预防</w:t>
            </w:r>
          </w:p>
        </w:tc>
        <w:tc>
          <w:tcPr>
            <w:tcW w:w="1432" w:type="dxa"/>
            <w:vAlign w:val="center"/>
          </w:tcPr>
          <w:p>
            <w:pPr>
              <w:jc w:val="center"/>
              <w:rPr>
                <w:sz w:val="21"/>
                <w:szCs w:val="21"/>
              </w:rPr>
            </w:pPr>
          </w:p>
        </w:tc>
        <w:tc>
          <w:tcPr>
            <w:tcW w:w="2422"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bCs/>
                <w:sz w:val="21"/>
                <w:szCs w:val="21"/>
              </w:rPr>
            </w:pPr>
            <w:r>
              <w:rPr>
                <w:bCs/>
                <w:sz w:val="21"/>
                <w:szCs w:val="21"/>
              </w:rPr>
              <w:t>1</w:t>
            </w:r>
          </w:p>
        </w:tc>
        <w:tc>
          <w:tcPr>
            <w:tcW w:w="3623" w:type="dxa"/>
            <w:vAlign w:val="center"/>
          </w:tcPr>
          <w:p>
            <w:pPr>
              <w:jc w:val="center"/>
              <w:rPr>
                <w:bCs/>
                <w:sz w:val="21"/>
                <w:szCs w:val="21"/>
              </w:rPr>
            </w:pPr>
            <w:r>
              <w:rPr>
                <w:bCs/>
                <w:sz w:val="21"/>
                <w:szCs w:val="21"/>
              </w:rPr>
              <w:t>警示牌</w:t>
            </w:r>
          </w:p>
        </w:tc>
        <w:tc>
          <w:tcPr>
            <w:tcW w:w="1432" w:type="dxa"/>
            <w:vAlign w:val="center"/>
          </w:tcPr>
          <w:p>
            <w:pPr>
              <w:jc w:val="center"/>
              <w:rPr>
                <w:bCs/>
                <w:sz w:val="21"/>
                <w:szCs w:val="21"/>
              </w:rPr>
            </w:pPr>
            <w:r>
              <w:rPr>
                <w:sz w:val="21"/>
                <w:szCs w:val="21"/>
              </w:rPr>
              <w:t>个</w:t>
            </w:r>
          </w:p>
        </w:tc>
        <w:tc>
          <w:tcPr>
            <w:tcW w:w="2422" w:type="dxa"/>
            <w:vAlign w:val="center"/>
          </w:tcPr>
          <w:p>
            <w:pPr>
              <w:jc w:val="center"/>
              <w:textAlignment w:val="center"/>
              <w:rPr>
                <w:bCs/>
                <w:sz w:val="21"/>
                <w:szCs w:val="21"/>
              </w:rPr>
            </w:pPr>
            <w:r>
              <w:rPr>
                <w:color w:val="000000"/>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bCs/>
                <w:sz w:val="21"/>
                <w:szCs w:val="21"/>
              </w:rPr>
            </w:pPr>
            <w:r>
              <w:rPr>
                <w:bCs/>
                <w:sz w:val="21"/>
                <w:szCs w:val="21"/>
              </w:rPr>
              <w:t>2</w:t>
            </w:r>
          </w:p>
        </w:tc>
        <w:tc>
          <w:tcPr>
            <w:tcW w:w="3623" w:type="dxa"/>
            <w:vAlign w:val="center"/>
          </w:tcPr>
          <w:p>
            <w:pPr>
              <w:jc w:val="center"/>
              <w:rPr>
                <w:bCs/>
                <w:sz w:val="21"/>
                <w:szCs w:val="21"/>
              </w:rPr>
            </w:pPr>
            <w:r>
              <w:rPr>
                <w:bCs/>
                <w:sz w:val="21"/>
                <w:szCs w:val="21"/>
              </w:rPr>
              <w:t>铁丝网围栏</w:t>
            </w:r>
          </w:p>
        </w:tc>
        <w:tc>
          <w:tcPr>
            <w:tcW w:w="1432" w:type="dxa"/>
            <w:vAlign w:val="center"/>
          </w:tcPr>
          <w:p>
            <w:pPr>
              <w:jc w:val="center"/>
              <w:rPr>
                <w:bCs/>
                <w:sz w:val="21"/>
                <w:szCs w:val="21"/>
              </w:rPr>
            </w:pPr>
            <w:r>
              <w:rPr>
                <w:sz w:val="21"/>
                <w:szCs w:val="21"/>
              </w:rPr>
              <w:t>100米</w:t>
            </w:r>
          </w:p>
        </w:tc>
        <w:tc>
          <w:tcPr>
            <w:tcW w:w="2422" w:type="dxa"/>
            <w:vAlign w:val="bottom"/>
          </w:tcPr>
          <w:p>
            <w:pPr>
              <w:jc w:val="center"/>
              <w:textAlignment w:val="bottom"/>
              <w:rPr>
                <w:bCs/>
                <w:sz w:val="21"/>
                <w:szCs w:val="21"/>
              </w:rPr>
            </w:pPr>
            <w:r>
              <w:rPr>
                <w:color w:val="000000"/>
                <w:sz w:val="21"/>
                <w:szCs w:val="21"/>
                <w:lang w:bidi="ar"/>
              </w:rPr>
              <w:t>135.52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bCs/>
                <w:sz w:val="21"/>
                <w:szCs w:val="21"/>
              </w:rPr>
            </w:pPr>
            <w:r>
              <w:rPr>
                <w:bCs/>
                <w:sz w:val="21"/>
                <w:szCs w:val="21"/>
              </w:rPr>
              <w:t>3</w:t>
            </w:r>
          </w:p>
        </w:tc>
        <w:tc>
          <w:tcPr>
            <w:tcW w:w="3623" w:type="dxa"/>
            <w:vAlign w:val="center"/>
          </w:tcPr>
          <w:p>
            <w:pPr>
              <w:jc w:val="center"/>
              <w:rPr>
                <w:sz w:val="21"/>
                <w:szCs w:val="21"/>
              </w:rPr>
            </w:pPr>
            <w:r>
              <w:rPr>
                <w:sz w:val="21"/>
                <w:szCs w:val="21"/>
              </w:rPr>
              <w:t>水泥桩</w:t>
            </w:r>
          </w:p>
        </w:tc>
        <w:tc>
          <w:tcPr>
            <w:tcW w:w="1432" w:type="dxa"/>
            <w:vAlign w:val="center"/>
          </w:tcPr>
          <w:p>
            <w:pPr>
              <w:jc w:val="center"/>
              <w:rPr>
                <w:sz w:val="21"/>
                <w:szCs w:val="21"/>
              </w:rPr>
            </w:pPr>
            <w:r>
              <w:rPr>
                <w:sz w:val="21"/>
                <w:szCs w:val="21"/>
              </w:rPr>
              <w:t>个</w:t>
            </w:r>
          </w:p>
        </w:tc>
        <w:tc>
          <w:tcPr>
            <w:tcW w:w="2422" w:type="dxa"/>
            <w:vAlign w:val="bottom"/>
          </w:tcPr>
          <w:p>
            <w:pPr>
              <w:jc w:val="center"/>
              <w:textAlignment w:val="bottom"/>
              <w:rPr>
                <w:sz w:val="21"/>
                <w:szCs w:val="21"/>
              </w:rPr>
            </w:pPr>
            <w:r>
              <w:rPr>
                <w:color w:val="000000"/>
                <w:sz w:val="21"/>
                <w:szCs w:val="21"/>
                <w:lang w:bidi="ar"/>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bCs/>
                <w:sz w:val="21"/>
                <w:szCs w:val="21"/>
              </w:rPr>
            </w:pPr>
            <w:r>
              <w:rPr>
                <w:bCs/>
                <w:sz w:val="21"/>
                <w:szCs w:val="21"/>
              </w:rPr>
              <w:t>4</w:t>
            </w:r>
          </w:p>
        </w:tc>
        <w:tc>
          <w:tcPr>
            <w:tcW w:w="3623" w:type="dxa"/>
            <w:vAlign w:val="center"/>
          </w:tcPr>
          <w:p>
            <w:pPr>
              <w:jc w:val="center"/>
              <w:rPr>
                <w:bCs/>
                <w:sz w:val="21"/>
                <w:szCs w:val="21"/>
              </w:rPr>
            </w:pPr>
            <w:r>
              <w:rPr>
                <w:bCs/>
                <w:sz w:val="21"/>
                <w:szCs w:val="21"/>
              </w:rPr>
              <w:t>浆砌块石</w:t>
            </w:r>
          </w:p>
        </w:tc>
        <w:tc>
          <w:tcPr>
            <w:tcW w:w="1432" w:type="dxa"/>
            <w:vAlign w:val="center"/>
          </w:tcPr>
          <w:p>
            <w:pPr>
              <w:jc w:val="center"/>
              <w:rPr>
                <w:bCs/>
                <w:sz w:val="21"/>
                <w:szCs w:val="21"/>
              </w:rPr>
            </w:pPr>
            <w:r>
              <w:rPr>
                <w:bCs/>
                <w:sz w:val="21"/>
                <w:szCs w:val="21"/>
              </w:rPr>
              <w:t>100立方米</w:t>
            </w:r>
          </w:p>
        </w:tc>
        <w:tc>
          <w:tcPr>
            <w:tcW w:w="2422" w:type="dxa"/>
            <w:vAlign w:val="center"/>
          </w:tcPr>
          <w:p>
            <w:pPr>
              <w:jc w:val="center"/>
              <w:textAlignment w:val="center"/>
              <w:rPr>
                <w:bCs/>
                <w:sz w:val="21"/>
                <w:szCs w:val="21"/>
              </w:rPr>
            </w:pPr>
            <w:r>
              <w:rPr>
                <w:color w:val="000000"/>
                <w:sz w:val="21"/>
                <w:szCs w:val="21"/>
                <w:lang w:bidi="ar"/>
              </w:rPr>
              <w:t>9.824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bCs/>
                <w:sz w:val="21"/>
                <w:szCs w:val="21"/>
              </w:rPr>
            </w:pPr>
            <w:r>
              <w:rPr>
                <w:bCs/>
                <w:sz w:val="21"/>
                <w:szCs w:val="21"/>
              </w:rPr>
              <w:t>5</w:t>
            </w:r>
          </w:p>
        </w:tc>
        <w:tc>
          <w:tcPr>
            <w:tcW w:w="3623" w:type="dxa"/>
            <w:vAlign w:val="center"/>
          </w:tcPr>
          <w:p>
            <w:pPr>
              <w:jc w:val="center"/>
              <w:rPr>
                <w:bCs/>
                <w:sz w:val="21"/>
                <w:szCs w:val="21"/>
              </w:rPr>
            </w:pPr>
            <w:r>
              <w:rPr>
                <w:sz w:val="21"/>
                <w:szCs w:val="21"/>
              </w:rPr>
              <w:t>砂浆面</w:t>
            </w:r>
          </w:p>
        </w:tc>
        <w:tc>
          <w:tcPr>
            <w:tcW w:w="1432" w:type="dxa"/>
            <w:vAlign w:val="center"/>
          </w:tcPr>
          <w:p>
            <w:pPr>
              <w:jc w:val="center"/>
              <w:rPr>
                <w:bCs/>
                <w:sz w:val="21"/>
                <w:szCs w:val="21"/>
              </w:rPr>
            </w:pPr>
            <w:r>
              <w:rPr>
                <w:sz w:val="21"/>
                <w:szCs w:val="21"/>
              </w:rPr>
              <w:t>100平方米</w:t>
            </w:r>
          </w:p>
        </w:tc>
        <w:tc>
          <w:tcPr>
            <w:tcW w:w="2422" w:type="dxa"/>
            <w:vAlign w:val="center"/>
          </w:tcPr>
          <w:p>
            <w:pPr>
              <w:jc w:val="center"/>
              <w:textAlignment w:val="center"/>
              <w:rPr>
                <w:bCs/>
                <w:sz w:val="21"/>
                <w:szCs w:val="21"/>
              </w:rPr>
            </w:pPr>
            <w:r>
              <w:rPr>
                <w:color w:val="000000"/>
                <w:sz w:val="21"/>
                <w:szCs w:val="21"/>
                <w:lang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b/>
                <w:sz w:val="21"/>
                <w:szCs w:val="21"/>
              </w:rPr>
            </w:pPr>
            <w:r>
              <w:rPr>
                <w:b/>
                <w:sz w:val="21"/>
                <w:szCs w:val="21"/>
              </w:rPr>
              <w:t>二</w:t>
            </w:r>
          </w:p>
        </w:tc>
        <w:tc>
          <w:tcPr>
            <w:tcW w:w="3623" w:type="dxa"/>
            <w:vAlign w:val="center"/>
          </w:tcPr>
          <w:p>
            <w:pPr>
              <w:jc w:val="center"/>
              <w:rPr>
                <w:b/>
                <w:sz w:val="21"/>
                <w:szCs w:val="21"/>
              </w:rPr>
            </w:pPr>
            <w:r>
              <w:rPr>
                <w:b/>
                <w:sz w:val="21"/>
                <w:szCs w:val="21"/>
              </w:rPr>
              <w:t>水土环境污染防治</w:t>
            </w:r>
          </w:p>
        </w:tc>
        <w:tc>
          <w:tcPr>
            <w:tcW w:w="1432" w:type="dxa"/>
            <w:vAlign w:val="center"/>
          </w:tcPr>
          <w:p>
            <w:pPr>
              <w:jc w:val="center"/>
              <w:rPr>
                <w:bCs/>
                <w:sz w:val="21"/>
                <w:szCs w:val="21"/>
              </w:rPr>
            </w:pPr>
          </w:p>
        </w:tc>
        <w:tc>
          <w:tcPr>
            <w:tcW w:w="2422" w:type="dxa"/>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bCs/>
                <w:sz w:val="21"/>
                <w:szCs w:val="21"/>
              </w:rPr>
            </w:pPr>
            <w:r>
              <w:rPr>
                <w:bCs/>
                <w:sz w:val="21"/>
                <w:szCs w:val="21"/>
              </w:rPr>
              <w:t>1</w:t>
            </w:r>
          </w:p>
        </w:tc>
        <w:tc>
          <w:tcPr>
            <w:tcW w:w="3623" w:type="dxa"/>
            <w:vAlign w:val="center"/>
          </w:tcPr>
          <w:p>
            <w:pPr>
              <w:jc w:val="center"/>
              <w:rPr>
                <w:color w:val="000000"/>
                <w:sz w:val="21"/>
                <w:szCs w:val="21"/>
              </w:rPr>
            </w:pPr>
            <w:r>
              <w:rPr>
                <w:color w:val="000000"/>
                <w:sz w:val="21"/>
                <w:szCs w:val="21"/>
              </w:rPr>
              <w:t>生活垃圾处理</w:t>
            </w:r>
          </w:p>
        </w:tc>
        <w:tc>
          <w:tcPr>
            <w:tcW w:w="1432" w:type="dxa"/>
            <w:vAlign w:val="center"/>
          </w:tcPr>
          <w:p>
            <w:pPr>
              <w:jc w:val="center"/>
              <w:rPr>
                <w:bCs/>
                <w:sz w:val="21"/>
                <w:szCs w:val="21"/>
              </w:rPr>
            </w:pPr>
            <w:r>
              <w:rPr>
                <w:bCs/>
                <w:sz w:val="21"/>
                <w:szCs w:val="21"/>
              </w:rPr>
              <w:t>100立方米</w:t>
            </w:r>
          </w:p>
        </w:tc>
        <w:tc>
          <w:tcPr>
            <w:tcW w:w="2422" w:type="dxa"/>
            <w:vAlign w:val="center"/>
          </w:tcPr>
          <w:p>
            <w:pPr>
              <w:jc w:val="center"/>
              <w:rPr>
                <w:bCs/>
                <w:sz w:val="21"/>
                <w:szCs w:val="21"/>
              </w:rPr>
            </w:pPr>
            <w:r>
              <w:rPr>
                <w:rFonts w:hint="eastAsia"/>
                <w:bCs/>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bCs/>
                <w:sz w:val="21"/>
                <w:szCs w:val="21"/>
              </w:rPr>
            </w:pPr>
            <w:r>
              <w:rPr>
                <w:bCs/>
                <w:sz w:val="21"/>
                <w:szCs w:val="21"/>
              </w:rPr>
              <w:t>2</w:t>
            </w:r>
          </w:p>
        </w:tc>
        <w:tc>
          <w:tcPr>
            <w:tcW w:w="3623" w:type="dxa"/>
            <w:vAlign w:val="center"/>
          </w:tcPr>
          <w:p>
            <w:pPr>
              <w:jc w:val="center"/>
              <w:rPr>
                <w:color w:val="000000"/>
                <w:sz w:val="21"/>
                <w:szCs w:val="21"/>
              </w:rPr>
            </w:pPr>
            <w:r>
              <w:rPr>
                <w:color w:val="000000"/>
                <w:sz w:val="21"/>
                <w:szCs w:val="21"/>
              </w:rPr>
              <w:t>污水处理</w:t>
            </w:r>
          </w:p>
        </w:tc>
        <w:tc>
          <w:tcPr>
            <w:tcW w:w="1432" w:type="dxa"/>
            <w:vAlign w:val="center"/>
          </w:tcPr>
          <w:p>
            <w:pPr>
              <w:jc w:val="center"/>
              <w:rPr>
                <w:bCs/>
                <w:sz w:val="21"/>
                <w:szCs w:val="21"/>
              </w:rPr>
            </w:pPr>
            <w:r>
              <w:rPr>
                <w:bCs/>
                <w:sz w:val="21"/>
                <w:szCs w:val="21"/>
              </w:rPr>
              <w:t>100立方米</w:t>
            </w:r>
          </w:p>
        </w:tc>
        <w:tc>
          <w:tcPr>
            <w:tcW w:w="2422" w:type="dxa"/>
            <w:vAlign w:val="center"/>
          </w:tcPr>
          <w:p>
            <w:pPr>
              <w:jc w:val="center"/>
              <w:rPr>
                <w:bCs/>
                <w:sz w:val="21"/>
                <w:szCs w:val="21"/>
              </w:rPr>
            </w:pPr>
            <w:r>
              <w:rPr>
                <w:rFonts w:hint="eastAsia"/>
                <w:bCs/>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937" w:type="dxa"/>
            <w:gridSpan w:val="4"/>
            <w:vAlign w:val="center"/>
          </w:tcPr>
          <w:p>
            <w:pPr>
              <w:jc w:val="center"/>
              <w:rPr>
                <w:sz w:val="21"/>
                <w:szCs w:val="21"/>
              </w:rPr>
            </w:pPr>
            <w:r>
              <w:rPr>
                <w:b/>
                <w:bCs/>
                <w:sz w:val="21"/>
                <w:szCs w:val="21"/>
              </w:rPr>
              <w:t>矿山地质环境监测及维护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color w:val="000000"/>
                <w:sz w:val="21"/>
                <w:szCs w:val="21"/>
              </w:rPr>
            </w:pPr>
            <w:r>
              <w:rPr>
                <w:color w:val="000000"/>
                <w:sz w:val="21"/>
                <w:szCs w:val="21"/>
              </w:rPr>
              <w:t>1</w:t>
            </w:r>
          </w:p>
        </w:tc>
        <w:tc>
          <w:tcPr>
            <w:tcW w:w="3623" w:type="dxa"/>
            <w:vAlign w:val="center"/>
          </w:tcPr>
          <w:p>
            <w:pPr>
              <w:jc w:val="center"/>
              <w:rPr>
                <w:bCs/>
                <w:color w:val="000000"/>
                <w:sz w:val="21"/>
                <w:szCs w:val="21"/>
              </w:rPr>
            </w:pPr>
            <w:r>
              <w:rPr>
                <w:bCs/>
                <w:color w:val="000000"/>
                <w:sz w:val="21"/>
                <w:szCs w:val="21"/>
              </w:rPr>
              <w:t>崩塌、滑坡</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rFonts w:eastAsia="等线"/>
                <w:color w:val="000000"/>
                <w:sz w:val="21"/>
                <w:szCs w:val="21"/>
              </w:rPr>
            </w:pPr>
            <w:r>
              <w:rPr>
                <w:rFonts w:hint="eastAsia" w:eastAsia="等线"/>
                <w:color w:val="00000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color w:val="000000"/>
                <w:sz w:val="21"/>
                <w:szCs w:val="21"/>
              </w:rPr>
            </w:pPr>
            <w:r>
              <w:rPr>
                <w:color w:val="000000"/>
                <w:sz w:val="21"/>
                <w:szCs w:val="21"/>
              </w:rPr>
              <w:t>2</w:t>
            </w:r>
          </w:p>
        </w:tc>
        <w:tc>
          <w:tcPr>
            <w:tcW w:w="3623" w:type="dxa"/>
            <w:vAlign w:val="center"/>
          </w:tcPr>
          <w:p>
            <w:pPr>
              <w:jc w:val="center"/>
              <w:rPr>
                <w:bCs/>
                <w:color w:val="000000"/>
                <w:sz w:val="21"/>
                <w:szCs w:val="21"/>
              </w:rPr>
            </w:pPr>
            <w:r>
              <w:rPr>
                <w:bCs/>
                <w:color w:val="000000"/>
                <w:sz w:val="21"/>
                <w:szCs w:val="21"/>
              </w:rPr>
              <w:t>泥石流</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rFonts w:eastAsia="等线"/>
                <w:color w:val="000000"/>
                <w:sz w:val="21"/>
                <w:szCs w:val="21"/>
              </w:rPr>
            </w:pPr>
            <w:r>
              <w:rPr>
                <w:rFonts w:eastAsia="等线"/>
                <w:color w:val="000000"/>
                <w:sz w:val="21"/>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color w:val="000000"/>
                <w:sz w:val="21"/>
                <w:szCs w:val="21"/>
              </w:rPr>
            </w:pPr>
            <w:r>
              <w:rPr>
                <w:color w:val="000000"/>
                <w:sz w:val="21"/>
                <w:szCs w:val="21"/>
              </w:rPr>
              <w:t>3</w:t>
            </w:r>
          </w:p>
        </w:tc>
        <w:tc>
          <w:tcPr>
            <w:tcW w:w="3623" w:type="dxa"/>
            <w:vAlign w:val="center"/>
          </w:tcPr>
          <w:p>
            <w:pPr>
              <w:jc w:val="center"/>
              <w:rPr>
                <w:bCs/>
                <w:color w:val="000000"/>
                <w:sz w:val="21"/>
                <w:szCs w:val="21"/>
              </w:rPr>
            </w:pPr>
            <w:r>
              <w:rPr>
                <w:bCs/>
                <w:color w:val="000000"/>
                <w:sz w:val="21"/>
                <w:szCs w:val="21"/>
              </w:rPr>
              <w:t>铁丝网围栏、警示牌</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rFonts w:eastAsia="等线"/>
                <w:color w:val="000000"/>
                <w:sz w:val="21"/>
                <w:szCs w:val="21"/>
              </w:rPr>
            </w:pPr>
            <w:r>
              <w:rPr>
                <w:rFonts w:eastAsia="等线"/>
                <w:color w:val="00000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color w:val="000000"/>
                <w:sz w:val="21"/>
                <w:szCs w:val="21"/>
              </w:rPr>
            </w:pPr>
            <w:r>
              <w:rPr>
                <w:color w:val="000000"/>
                <w:sz w:val="21"/>
                <w:szCs w:val="21"/>
              </w:rPr>
              <w:t>4</w:t>
            </w:r>
          </w:p>
        </w:tc>
        <w:tc>
          <w:tcPr>
            <w:tcW w:w="3623" w:type="dxa"/>
            <w:vAlign w:val="center"/>
          </w:tcPr>
          <w:p>
            <w:pPr>
              <w:jc w:val="center"/>
              <w:rPr>
                <w:bCs/>
                <w:color w:val="000000"/>
                <w:sz w:val="21"/>
                <w:szCs w:val="21"/>
              </w:rPr>
            </w:pPr>
            <w:r>
              <w:rPr>
                <w:bCs/>
                <w:color w:val="000000"/>
                <w:sz w:val="21"/>
                <w:szCs w:val="21"/>
              </w:rPr>
              <w:t>地形地貌景观监测</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rFonts w:eastAsia="等线"/>
                <w:color w:val="000000"/>
                <w:sz w:val="21"/>
                <w:szCs w:val="21"/>
              </w:rPr>
            </w:pPr>
            <w:r>
              <w:rPr>
                <w:rFonts w:eastAsia="等线"/>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sz w:val="21"/>
                <w:szCs w:val="21"/>
              </w:rPr>
            </w:pPr>
            <w:r>
              <w:rPr>
                <w:sz w:val="21"/>
                <w:szCs w:val="21"/>
              </w:rPr>
              <w:t>5</w:t>
            </w:r>
          </w:p>
        </w:tc>
        <w:tc>
          <w:tcPr>
            <w:tcW w:w="3623" w:type="dxa"/>
            <w:vAlign w:val="center"/>
          </w:tcPr>
          <w:p>
            <w:pPr>
              <w:jc w:val="center"/>
              <w:rPr>
                <w:bCs/>
                <w:color w:val="000000"/>
                <w:sz w:val="21"/>
                <w:szCs w:val="21"/>
              </w:rPr>
            </w:pPr>
            <w:r>
              <w:rPr>
                <w:bCs/>
                <w:color w:val="000000"/>
                <w:sz w:val="21"/>
                <w:szCs w:val="21"/>
              </w:rPr>
              <w:t>生活污水</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rFonts w:eastAsia="等线"/>
                <w:color w:val="000000"/>
                <w:sz w:val="21"/>
                <w:szCs w:val="21"/>
              </w:rPr>
            </w:pPr>
            <w:r>
              <w:rPr>
                <w:rFonts w:eastAsia="等线"/>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color w:val="000000"/>
                <w:sz w:val="21"/>
                <w:szCs w:val="21"/>
              </w:rPr>
            </w:pPr>
            <w:r>
              <w:rPr>
                <w:color w:val="000000"/>
                <w:sz w:val="21"/>
                <w:szCs w:val="21"/>
              </w:rPr>
              <w:t>6</w:t>
            </w:r>
          </w:p>
        </w:tc>
        <w:tc>
          <w:tcPr>
            <w:tcW w:w="3623" w:type="dxa"/>
            <w:vAlign w:val="center"/>
          </w:tcPr>
          <w:p>
            <w:pPr>
              <w:jc w:val="center"/>
              <w:rPr>
                <w:bCs/>
                <w:color w:val="000000"/>
                <w:sz w:val="21"/>
                <w:szCs w:val="21"/>
              </w:rPr>
            </w:pPr>
            <w:r>
              <w:rPr>
                <w:bCs/>
                <w:color w:val="000000"/>
                <w:sz w:val="21"/>
                <w:szCs w:val="21"/>
              </w:rPr>
              <w:t>土壤</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rFonts w:eastAsia="等线"/>
                <w:color w:val="000000"/>
                <w:sz w:val="21"/>
                <w:szCs w:val="21"/>
              </w:rPr>
            </w:pPr>
            <w:r>
              <w:rPr>
                <w:rFonts w:eastAsia="等线"/>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0" w:type="dxa"/>
            <w:vAlign w:val="center"/>
          </w:tcPr>
          <w:p>
            <w:pPr>
              <w:jc w:val="center"/>
              <w:rPr>
                <w:color w:val="000000"/>
                <w:sz w:val="21"/>
                <w:szCs w:val="21"/>
              </w:rPr>
            </w:pPr>
            <w:r>
              <w:rPr>
                <w:color w:val="000000"/>
                <w:sz w:val="21"/>
                <w:szCs w:val="21"/>
              </w:rPr>
              <w:t>7</w:t>
            </w:r>
          </w:p>
        </w:tc>
        <w:tc>
          <w:tcPr>
            <w:tcW w:w="3623" w:type="dxa"/>
            <w:vAlign w:val="center"/>
          </w:tcPr>
          <w:p>
            <w:pPr>
              <w:jc w:val="center"/>
              <w:rPr>
                <w:bCs/>
                <w:color w:val="000000"/>
                <w:sz w:val="21"/>
                <w:szCs w:val="21"/>
              </w:rPr>
            </w:pPr>
            <w:r>
              <w:rPr>
                <w:bCs/>
                <w:color w:val="000000"/>
                <w:sz w:val="21"/>
                <w:szCs w:val="21"/>
              </w:rPr>
              <w:t>大气环境监测</w:t>
            </w:r>
          </w:p>
        </w:tc>
        <w:tc>
          <w:tcPr>
            <w:tcW w:w="1432" w:type="dxa"/>
            <w:vAlign w:val="center"/>
          </w:tcPr>
          <w:p>
            <w:pPr>
              <w:jc w:val="center"/>
              <w:rPr>
                <w:color w:val="000000"/>
                <w:sz w:val="21"/>
                <w:szCs w:val="21"/>
              </w:rPr>
            </w:pPr>
            <w:r>
              <w:rPr>
                <w:color w:val="000000"/>
                <w:sz w:val="21"/>
                <w:szCs w:val="21"/>
              </w:rPr>
              <w:t>次</w:t>
            </w:r>
          </w:p>
        </w:tc>
        <w:tc>
          <w:tcPr>
            <w:tcW w:w="2422" w:type="dxa"/>
            <w:vAlign w:val="center"/>
          </w:tcPr>
          <w:p>
            <w:pPr>
              <w:jc w:val="center"/>
              <w:rPr>
                <w:rFonts w:eastAsia="等线"/>
                <w:color w:val="000000"/>
                <w:sz w:val="21"/>
                <w:szCs w:val="21"/>
              </w:rPr>
            </w:pPr>
            <w:r>
              <w:rPr>
                <w:rFonts w:eastAsia="等线"/>
                <w:color w:val="000000"/>
                <w:sz w:val="21"/>
                <w:szCs w:val="21"/>
              </w:rPr>
              <w:t>20</w:t>
            </w:r>
          </w:p>
        </w:tc>
      </w:tr>
    </w:tbl>
    <w:p>
      <w:pPr>
        <w:tabs>
          <w:tab w:val="left" w:pos="4320"/>
        </w:tabs>
        <w:spacing w:line="360" w:lineRule="auto"/>
        <w:ind w:firstLine="480" w:firstLineChars="200"/>
        <w:jc w:val="both"/>
        <w:rPr>
          <w:color w:val="000000"/>
          <w:sz w:val="24"/>
          <w:szCs w:val="24"/>
        </w:rPr>
      </w:pPr>
      <w:r>
        <w:rPr>
          <w:color w:val="000000"/>
          <w:sz w:val="24"/>
          <w:szCs w:val="24"/>
        </w:rPr>
        <w:t>2）投资估算</w:t>
      </w:r>
    </w:p>
    <w:p>
      <w:pPr>
        <w:tabs>
          <w:tab w:val="left" w:pos="4320"/>
        </w:tabs>
        <w:spacing w:line="360" w:lineRule="auto"/>
        <w:ind w:firstLine="480" w:firstLineChars="200"/>
        <w:jc w:val="both"/>
        <w:rPr>
          <w:color w:val="000000"/>
          <w:sz w:val="24"/>
          <w:szCs w:val="24"/>
        </w:rPr>
      </w:pPr>
      <w:r>
        <w:rPr>
          <w:color w:val="000000"/>
          <w:sz w:val="24"/>
          <w:szCs w:val="24"/>
        </w:rPr>
        <w:t>矿山</w:t>
      </w:r>
      <w:r>
        <w:rPr>
          <w:rFonts w:hint="eastAsia"/>
          <w:color w:val="000000"/>
          <w:sz w:val="24"/>
          <w:szCs w:val="24"/>
        </w:rPr>
        <w:t>近5年</w:t>
      </w:r>
      <w:r>
        <w:rPr>
          <w:color w:val="000000"/>
          <w:sz w:val="24"/>
          <w:szCs w:val="24"/>
        </w:rPr>
        <w:t>矿山地质环境保护与恢复治理静态总投资为</w:t>
      </w:r>
      <w:r>
        <w:rPr>
          <w:rFonts w:hint="eastAsia"/>
          <w:color w:val="000000"/>
          <w:sz w:val="24"/>
          <w:szCs w:val="24"/>
        </w:rPr>
        <w:t>121.38</w:t>
      </w:r>
      <w:r>
        <w:rPr>
          <w:color w:val="000000"/>
          <w:sz w:val="24"/>
          <w:szCs w:val="24"/>
        </w:rPr>
        <w:t>万元。其中工程施工费为</w:t>
      </w:r>
      <w:r>
        <w:rPr>
          <w:rFonts w:hint="eastAsia"/>
          <w:color w:val="000000"/>
          <w:sz w:val="24"/>
          <w:szCs w:val="24"/>
        </w:rPr>
        <w:t>85.43</w:t>
      </w:r>
      <w:r>
        <w:rPr>
          <w:color w:val="000000"/>
          <w:sz w:val="24"/>
          <w:szCs w:val="24"/>
        </w:rPr>
        <w:t>万元，其他费用</w:t>
      </w:r>
      <w:r>
        <w:rPr>
          <w:rFonts w:hint="eastAsia"/>
          <w:color w:val="000000"/>
          <w:sz w:val="24"/>
          <w:szCs w:val="24"/>
        </w:rPr>
        <w:t>15.92</w:t>
      </w:r>
      <w:r>
        <w:rPr>
          <w:color w:val="000000"/>
          <w:sz w:val="24"/>
          <w:szCs w:val="24"/>
        </w:rPr>
        <w:t>万元，预备费</w:t>
      </w:r>
      <w:r>
        <w:rPr>
          <w:rFonts w:hint="eastAsia"/>
          <w:color w:val="000000"/>
          <w:sz w:val="24"/>
          <w:szCs w:val="24"/>
        </w:rPr>
        <w:t>5.07</w:t>
      </w:r>
      <w:r>
        <w:rPr>
          <w:color w:val="000000"/>
          <w:sz w:val="24"/>
          <w:szCs w:val="24"/>
        </w:rPr>
        <w:t>万元。详见估表6-17。</w:t>
      </w:r>
    </w:p>
    <w:p>
      <w:pPr>
        <w:tabs>
          <w:tab w:val="left" w:pos="4320"/>
        </w:tabs>
        <w:spacing w:line="360" w:lineRule="auto"/>
        <w:jc w:val="center"/>
        <w:rPr>
          <w:b/>
          <w:bCs/>
          <w:color w:val="000000"/>
          <w:sz w:val="24"/>
          <w:szCs w:val="24"/>
        </w:rPr>
      </w:pPr>
      <w:r>
        <w:rPr>
          <w:b/>
          <w:bCs/>
          <w:color w:val="000000"/>
          <w:sz w:val="24"/>
          <w:szCs w:val="24"/>
        </w:rPr>
        <w:t>表6-17 近5年矿山地质环境治理工程费用估算表</w:t>
      </w:r>
    </w:p>
    <w:tbl>
      <w:tblPr>
        <w:tblStyle w:val="47"/>
        <w:tblW w:w="8937" w:type="dxa"/>
        <w:tblInd w:w="0" w:type="dxa"/>
        <w:tblLayout w:type="fixed"/>
        <w:tblCellMar>
          <w:top w:w="0" w:type="dxa"/>
          <w:left w:w="108" w:type="dxa"/>
          <w:bottom w:w="0" w:type="dxa"/>
          <w:right w:w="108" w:type="dxa"/>
        </w:tblCellMar>
      </w:tblPr>
      <w:tblGrid>
        <w:gridCol w:w="876"/>
        <w:gridCol w:w="1953"/>
        <w:gridCol w:w="3205"/>
        <w:gridCol w:w="1564"/>
        <w:gridCol w:w="1339"/>
      </w:tblGrid>
      <w:tr>
        <w:tblPrEx>
          <w:tblLayout w:type="fixed"/>
          <w:tblCellMar>
            <w:top w:w="0" w:type="dxa"/>
            <w:left w:w="108" w:type="dxa"/>
            <w:bottom w:w="0" w:type="dxa"/>
            <w:right w:w="108" w:type="dxa"/>
          </w:tblCellMar>
        </w:tblPrEx>
        <w:trPr>
          <w:trHeight w:val="284" w:hRule="atLeast"/>
          <w:tblHeader/>
        </w:trPr>
        <w:tc>
          <w:tcPr>
            <w:tcW w:w="75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eastAsia="等线"/>
                <w:color w:val="000000"/>
                <w:sz w:val="22"/>
                <w:szCs w:val="22"/>
              </w:rPr>
            </w:pPr>
            <w:r>
              <w:rPr>
                <w:color w:val="000000"/>
                <w:sz w:val="22"/>
                <w:szCs w:val="22"/>
              </w:rPr>
              <w:t>项目名称</w:t>
            </w:r>
            <w:r>
              <w:rPr>
                <w:rFonts w:eastAsia="等线"/>
                <w:color w:val="000000"/>
                <w:sz w:val="22"/>
                <w:szCs w:val="22"/>
              </w:rPr>
              <w:t>:</w:t>
            </w:r>
            <w:r>
              <w:rPr>
                <w:rFonts w:hint="eastAsia" w:eastAsia="等线"/>
                <w:color w:val="000000"/>
                <w:sz w:val="22"/>
                <w:szCs w:val="22"/>
              </w:rPr>
              <w:t>新疆巴楚县恰尔巴格乡别里塔格Ⅰ号水泥用石灰岩矿</w:t>
            </w:r>
            <w:r>
              <w:rPr>
                <w:color w:val="000000"/>
                <w:sz w:val="22"/>
                <w:szCs w:val="22"/>
              </w:rPr>
              <w:t>矿产资源开发利用与生态保护修复方案</w:t>
            </w:r>
          </w:p>
        </w:tc>
        <w:tc>
          <w:tcPr>
            <w:tcW w:w="1339"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单位：万元</w:t>
            </w:r>
          </w:p>
        </w:tc>
      </w:tr>
      <w:tr>
        <w:tblPrEx>
          <w:tblLayout w:type="fixed"/>
          <w:tblCellMar>
            <w:top w:w="0" w:type="dxa"/>
            <w:left w:w="108" w:type="dxa"/>
            <w:bottom w:w="0" w:type="dxa"/>
            <w:right w:w="108" w:type="dxa"/>
          </w:tblCellMar>
        </w:tblPrEx>
        <w:trPr>
          <w:trHeight w:val="284" w:hRule="atLeast"/>
          <w:tblHeader/>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序号</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费用名称</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计算方法</w:t>
            </w:r>
          </w:p>
        </w:tc>
        <w:tc>
          <w:tcPr>
            <w:tcW w:w="1564"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预算金额</w:t>
            </w:r>
          </w:p>
        </w:tc>
        <w:tc>
          <w:tcPr>
            <w:tcW w:w="1339"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2"/>
                <w:szCs w:val="22"/>
              </w:rPr>
            </w:pPr>
            <w:r>
              <w:rPr>
                <w:b/>
                <w:bCs/>
                <w:color w:val="000000"/>
                <w:sz w:val="22"/>
                <w:szCs w:val="22"/>
              </w:rPr>
              <w:t>各费用比例（</w:t>
            </w:r>
            <w:r>
              <w:rPr>
                <w:rFonts w:eastAsia="等线"/>
                <w:b/>
                <w:bCs/>
                <w:color w:val="000000"/>
                <w:sz w:val="22"/>
                <w:szCs w:val="22"/>
              </w:rPr>
              <w:t>%</w:t>
            </w:r>
            <w:r>
              <w:rPr>
                <w:b/>
                <w:bCs/>
                <w:color w:val="000000"/>
                <w:sz w:val="22"/>
                <w:szCs w:val="22"/>
              </w:rPr>
              <w:t>）</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564"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339"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一</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85.43</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70.38%</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二</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其他费用</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15.92</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13.12%</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（一）</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前期工作费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5.56</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4.58%</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土地清查费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×0.5%</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0.43</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0.35%</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项目勘察费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×1.5%</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1.28</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1.05%</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项目设计与预算编制费</w:t>
            </w:r>
          </w:p>
        </w:tc>
        <w:tc>
          <w:tcPr>
            <w:tcW w:w="3205"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分档定额计费</w:t>
            </w:r>
          </w:p>
          <w:p>
            <w:pPr>
              <w:jc w:val="center"/>
              <w:rPr>
                <w:rFonts w:eastAsia="等线"/>
                <w:color w:val="000000"/>
                <w:sz w:val="22"/>
                <w:szCs w:val="22"/>
              </w:rPr>
            </w:pPr>
            <w:r>
              <w:rPr>
                <w:color w:val="000000"/>
                <w:sz w:val="22"/>
                <w:szCs w:val="22"/>
              </w:rPr>
              <w:t>（基数为工程施工费）</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3.42</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2.82%</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项目招标代理费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×0.5%</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0.43</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0.35%</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（二）</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工程监理费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分档定额计费（基数为工程施工费）</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4.3</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3.54%</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（三）</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竣工验收费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3.3</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2.72%</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工程复核费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×0.7%</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0.6</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0.49%</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工程验收费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×1.4%</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1.2</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0.99%</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3</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项目决算编制与审计费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×1.0%</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0.85</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0.70%</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4</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整理后土地的重估与登记费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×0.65%</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0.56</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0.46%</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5</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标识设定费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工程施工费</w:t>
            </w:r>
            <w:r>
              <w:rPr>
                <w:rFonts w:eastAsia="等线"/>
                <w:color w:val="000000"/>
                <w:sz w:val="22"/>
                <w:szCs w:val="22"/>
              </w:rPr>
              <w:t>×0.11%</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0.09</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0.07%</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（四）</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业主管理费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前期工作费</w:t>
            </w:r>
            <w:r>
              <w:rPr>
                <w:rFonts w:eastAsia="等线"/>
                <w:color w:val="000000"/>
                <w:sz w:val="22"/>
                <w:szCs w:val="22"/>
              </w:rPr>
              <w:t>+</w:t>
            </w:r>
            <w:r>
              <w:rPr>
                <w:color w:val="000000"/>
                <w:sz w:val="22"/>
                <w:szCs w:val="22"/>
              </w:rPr>
              <w:t>工程监理</w:t>
            </w:r>
            <w:r>
              <w:rPr>
                <w:rFonts w:eastAsia="等线"/>
                <w:color w:val="000000"/>
                <w:sz w:val="22"/>
                <w:szCs w:val="22"/>
              </w:rPr>
              <w:t>+</w:t>
            </w:r>
            <w:r>
              <w:rPr>
                <w:color w:val="000000"/>
                <w:sz w:val="22"/>
                <w:szCs w:val="22"/>
              </w:rPr>
              <w:t>竣工验收费</w:t>
            </w:r>
            <w:r>
              <w:rPr>
                <w:rFonts w:eastAsia="等线"/>
                <w:color w:val="000000"/>
                <w:sz w:val="22"/>
                <w:szCs w:val="22"/>
              </w:rPr>
              <w:t>)×2.8%</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2"/>
                <w:szCs w:val="22"/>
              </w:rPr>
            </w:pPr>
            <w:r>
              <w:rPr>
                <w:color w:val="000000"/>
                <w:sz w:val="22"/>
                <w:szCs w:val="22"/>
                <w:lang w:bidi="ar"/>
              </w:rPr>
              <w:t>2.76</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2.27%</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三</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监测费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14.96</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12.32%</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四</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预备费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　</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5.07</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4.18%</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1</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基本预备费</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其他费用</w:t>
            </w:r>
            <w:r>
              <w:rPr>
                <w:rFonts w:eastAsia="等线"/>
                <w:color w:val="000000"/>
                <w:sz w:val="22"/>
                <w:szCs w:val="22"/>
              </w:rPr>
              <w:t>)*3.0%</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color w:val="000000"/>
                <w:sz w:val="22"/>
                <w:szCs w:val="22"/>
                <w:lang w:bidi="ar"/>
              </w:rPr>
              <w:t>3.04</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2.50%</w:t>
            </w:r>
          </w:p>
        </w:tc>
      </w:tr>
      <w:tr>
        <w:tblPrEx>
          <w:tblLayout w:type="fixed"/>
          <w:tblCellMar>
            <w:top w:w="0" w:type="dxa"/>
            <w:left w:w="108" w:type="dxa"/>
            <w:bottom w:w="0" w:type="dxa"/>
            <w:right w:w="108" w:type="dxa"/>
          </w:tblCellMar>
        </w:tblPrEx>
        <w:trPr>
          <w:trHeight w:val="284" w:hRule="atLeast"/>
        </w:trPr>
        <w:tc>
          <w:tcPr>
            <w:tcW w:w="876"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2</w:t>
            </w:r>
          </w:p>
        </w:tc>
        <w:tc>
          <w:tcPr>
            <w:tcW w:w="1953"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风险金</w:t>
            </w:r>
          </w:p>
        </w:tc>
        <w:tc>
          <w:tcPr>
            <w:tcW w:w="32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2"/>
                <w:szCs w:val="22"/>
              </w:rPr>
            </w:pPr>
            <w:r>
              <w:rPr>
                <w:rFonts w:eastAsia="等线"/>
                <w:color w:val="000000"/>
                <w:sz w:val="22"/>
                <w:szCs w:val="22"/>
              </w:rPr>
              <w:t>(</w:t>
            </w:r>
            <w:r>
              <w:rPr>
                <w:color w:val="000000"/>
                <w:sz w:val="22"/>
                <w:szCs w:val="22"/>
              </w:rPr>
              <w:t>工程施工费</w:t>
            </w:r>
            <w:r>
              <w:rPr>
                <w:rFonts w:eastAsia="等线"/>
                <w:color w:val="000000"/>
                <w:sz w:val="22"/>
                <w:szCs w:val="22"/>
              </w:rPr>
              <w:t>+</w:t>
            </w:r>
            <w:r>
              <w:rPr>
                <w:color w:val="000000"/>
                <w:sz w:val="22"/>
                <w:szCs w:val="22"/>
              </w:rPr>
              <w:t>其他费用</w:t>
            </w:r>
            <w:r>
              <w:rPr>
                <w:rFonts w:eastAsia="等线"/>
                <w:color w:val="000000"/>
                <w:sz w:val="22"/>
                <w:szCs w:val="22"/>
              </w:rPr>
              <w:t>)*2.0%</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color w:val="000000"/>
                <w:sz w:val="22"/>
                <w:szCs w:val="22"/>
                <w:lang w:bidi="ar"/>
              </w:rPr>
              <w:t>2.03</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1.67%</w:t>
            </w:r>
          </w:p>
        </w:tc>
      </w:tr>
      <w:tr>
        <w:tblPrEx>
          <w:tblLayout w:type="fixed"/>
          <w:tblCellMar>
            <w:top w:w="0" w:type="dxa"/>
            <w:left w:w="108" w:type="dxa"/>
            <w:bottom w:w="0" w:type="dxa"/>
            <w:right w:w="108" w:type="dxa"/>
          </w:tblCellMar>
        </w:tblPrEx>
        <w:trPr>
          <w:trHeight w:val="284" w:hRule="atLeast"/>
        </w:trPr>
        <w:tc>
          <w:tcPr>
            <w:tcW w:w="60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等线"/>
                <w:color w:val="000000"/>
                <w:sz w:val="22"/>
                <w:szCs w:val="22"/>
              </w:rPr>
            </w:pPr>
            <w:r>
              <w:rPr>
                <w:color w:val="000000"/>
                <w:sz w:val="22"/>
                <w:szCs w:val="22"/>
              </w:rPr>
              <w:t>近5年矿山地质环境保护工程静态总投资</w:t>
            </w:r>
          </w:p>
        </w:tc>
        <w:tc>
          <w:tcPr>
            <w:tcW w:w="1564"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2"/>
                <w:szCs w:val="22"/>
              </w:rPr>
            </w:pPr>
            <w:r>
              <w:rPr>
                <w:b/>
                <w:bCs/>
                <w:color w:val="000000"/>
                <w:sz w:val="22"/>
                <w:szCs w:val="22"/>
                <w:lang w:bidi="ar"/>
              </w:rPr>
              <w:t>121.38</w:t>
            </w:r>
          </w:p>
        </w:tc>
        <w:tc>
          <w:tcPr>
            <w:tcW w:w="1339"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lang w:bidi="ar"/>
              </w:rPr>
            </w:pPr>
            <w:r>
              <w:rPr>
                <w:rFonts w:hint="eastAsia"/>
                <w:color w:val="000000"/>
                <w:sz w:val="24"/>
                <w:szCs w:val="24"/>
                <w:lang w:bidi="ar"/>
              </w:rPr>
              <w:t>100%</w:t>
            </w:r>
          </w:p>
        </w:tc>
      </w:tr>
    </w:tbl>
    <w:p>
      <w:pPr>
        <w:tabs>
          <w:tab w:val="left" w:pos="4320"/>
        </w:tabs>
        <w:spacing w:line="360" w:lineRule="auto"/>
        <w:ind w:firstLine="480" w:firstLineChars="200"/>
        <w:jc w:val="both"/>
        <w:rPr>
          <w:color w:val="000000"/>
          <w:sz w:val="24"/>
          <w:szCs w:val="24"/>
        </w:rPr>
      </w:pPr>
      <w:r>
        <w:rPr>
          <w:color w:val="000000"/>
          <w:sz w:val="24"/>
          <w:szCs w:val="24"/>
        </w:rPr>
        <w:t>3）单项工程量与投资估算</w:t>
      </w:r>
    </w:p>
    <w:p>
      <w:pPr>
        <w:tabs>
          <w:tab w:val="left" w:pos="4320"/>
        </w:tabs>
        <w:spacing w:line="360" w:lineRule="auto"/>
        <w:ind w:firstLine="480" w:firstLineChars="200"/>
        <w:jc w:val="both"/>
        <w:rPr>
          <w:color w:val="000000"/>
          <w:sz w:val="24"/>
          <w:szCs w:val="24"/>
        </w:rPr>
      </w:pPr>
      <w:r>
        <w:rPr>
          <w:color w:val="000000"/>
          <w:sz w:val="24"/>
          <w:szCs w:val="24"/>
        </w:rPr>
        <w:t>矿山地质环境保护与地质灾害防治费用为</w:t>
      </w:r>
      <w:r>
        <w:rPr>
          <w:rFonts w:hint="eastAsia"/>
          <w:color w:val="000000"/>
          <w:sz w:val="24"/>
          <w:szCs w:val="24"/>
        </w:rPr>
        <w:t>85.43</w:t>
      </w:r>
      <w:r>
        <w:rPr>
          <w:color w:val="000000"/>
          <w:sz w:val="24"/>
          <w:szCs w:val="24"/>
        </w:rPr>
        <w:t>万元，矿山地质环境监测及维护费用</w:t>
      </w:r>
      <w:r>
        <w:rPr>
          <w:rFonts w:hint="eastAsia"/>
          <w:color w:val="000000"/>
          <w:sz w:val="24"/>
          <w:szCs w:val="24"/>
        </w:rPr>
        <w:t>14.96</w:t>
      </w:r>
      <w:r>
        <w:rPr>
          <w:color w:val="000000"/>
          <w:sz w:val="24"/>
          <w:szCs w:val="24"/>
        </w:rPr>
        <w:t>万元。近5年矿山地质环境治理单项工程量与投资估算见表6-18。</w:t>
      </w:r>
    </w:p>
    <w:p>
      <w:pPr>
        <w:tabs>
          <w:tab w:val="left" w:pos="4320"/>
        </w:tabs>
        <w:jc w:val="center"/>
        <w:rPr>
          <w:b/>
          <w:bCs/>
          <w:color w:val="000000"/>
          <w:sz w:val="24"/>
          <w:szCs w:val="24"/>
        </w:rPr>
      </w:pPr>
      <w:r>
        <w:rPr>
          <w:b/>
          <w:bCs/>
          <w:color w:val="000000"/>
          <w:sz w:val="24"/>
          <w:szCs w:val="24"/>
        </w:rPr>
        <w:t>表6-18 近5年矿山地质环境治理单项工程量与投资估算</w:t>
      </w:r>
    </w:p>
    <w:tbl>
      <w:tblPr>
        <w:tblStyle w:val="47"/>
        <w:tblW w:w="8937" w:type="dxa"/>
        <w:tblInd w:w="0" w:type="dxa"/>
        <w:tblLayout w:type="fixed"/>
        <w:tblCellMar>
          <w:top w:w="0" w:type="dxa"/>
          <w:left w:w="108" w:type="dxa"/>
          <w:bottom w:w="0" w:type="dxa"/>
          <w:right w:w="108" w:type="dxa"/>
        </w:tblCellMar>
      </w:tblPr>
      <w:tblGrid>
        <w:gridCol w:w="1187"/>
        <w:gridCol w:w="616"/>
        <w:gridCol w:w="2584"/>
        <w:gridCol w:w="1231"/>
        <w:gridCol w:w="1161"/>
        <w:gridCol w:w="1005"/>
        <w:gridCol w:w="1153"/>
      </w:tblGrid>
      <w:tr>
        <w:tblPrEx>
          <w:tblLayout w:type="fixed"/>
          <w:tblCellMar>
            <w:top w:w="0" w:type="dxa"/>
            <w:left w:w="108" w:type="dxa"/>
            <w:bottom w:w="0" w:type="dxa"/>
            <w:right w:w="108" w:type="dxa"/>
          </w:tblCellMar>
        </w:tblPrEx>
        <w:trPr>
          <w:trHeight w:val="360" w:hRule="atLeast"/>
        </w:trPr>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定额编号</w:t>
            </w:r>
          </w:p>
        </w:tc>
        <w:tc>
          <w:tcPr>
            <w:tcW w:w="616"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序号</w:t>
            </w:r>
          </w:p>
        </w:tc>
        <w:tc>
          <w:tcPr>
            <w:tcW w:w="2584"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工程名称</w:t>
            </w:r>
          </w:p>
        </w:tc>
        <w:tc>
          <w:tcPr>
            <w:tcW w:w="1231"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单位</w:t>
            </w:r>
          </w:p>
        </w:tc>
        <w:tc>
          <w:tcPr>
            <w:tcW w:w="1161"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工程量</w:t>
            </w:r>
          </w:p>
        </w:tc>
        <w:tc>
          <w:tcPr>
            <w:tcW w:w="1005"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综合单价</w:t>
            </w:r>
            <w:r>
              <w:rPr>
                <w:rFonts w:eastAsia="等线"/>
                <w:color w:val="000000"/>
                <w:sz w:val="21"/>
                <w:szCs w:val="21"/>
              </w:rPr>
              <w:t>(</w:t>
            </w:r>
            <w:r>
              <w:rPr>
                <w:rFonts w:hint="eastAsia" w:ascii="宋体" w:hAnsi="宋体"/>
                <w:color w:val="000000"/>
                <w:sz w:val="21"/>
                <w:szCs w:val="21"/>
              </w:rPr>
              <w:t>元</w:t>
            </w:r>
            <w:r>
              <w:rPr>
                <w:rFonts w:eastAsia="等线"/>
                <w:color w:val="000000"/>
                <w:sz w:val="21"/>
                <w:szCs w:val="21"/>
              </w:rPr>
              <w:t>)</w:t>
            </w:r>
          </w:p>
        </w:tc>
        <w:tc>
          <w:tcPr>
            <w:tcW w:w="1153" w:type="dxa"/>
            <w:tcBorders>
              <w:top w:val="single" w:color="auto" w:sz="4" w:space="0"/>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合价</w:t>
            </w:r>
            <w:r>
              <w:rPr>
                <w:rFonts w:eastAsia="等线"/>
                <w:color w:val="000000"/>
                <w:sz w:val="21"/>
                <w:szCs w:val="21"/>
              </w:rPr>
              <w:t>(</w:t>
            </w:r>
            <w:r>
              <w:rPr>
                <w:rFonts w:hint="eastAsia" w:ascii="宋体" w:hAnsi="宋体"/>
                <w:color w:val="000000"/>
                <w:sz w:val="21"/>
                <w:szCs w:val="21"/>
              </w:rPr>
              <w:t>万元</w:t>
            </w:r>
            <w:r>
              <w:rPr>
                <w:rFonts w:eastAsia="等线"/>
                <w:color w:val="000000"/>
                <w:sz w:val="21"/>
                <w:szCs w:val="21"/>
              </w:rPr>
              <w:t>)</w:t>
            </w:r>
          </w:p>
        </w:tc>
      </w:tr>
      <w:tr>
        <w:tblPrEx>
          <w:tblLayout w:type="fixed"/>
          <w:tblCellMar>
            <w:top w:w="0" w:type="dxa"/>
            <w:left w:w="108" w:type="dxa"/>
            <w:bottom w:w="0" w:type="dxa"/>
            <w:right w:w="108" w:type="dxa"/>
          </w:tblCellMar>
        </w:tblPrEx>
        <w:trPr>
          <w:trHeight w:val="360" w:hRule="atLeast"/>
        </w:trPr>
        <w:tc>
          <w:tcPr>
            <w:tcW w:w="18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一</w:t>
            </w:r>
          </w:p>
        </w:tc>
        <w:tc>
          <w:tcPr>
            <w:tcW w:w="5981"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eastAsia="等线"/>
                <w:b/>
                <w:bCs/>
                <w:color w:val="000000"/>
                <w:sz w:val="21"/>
                <w:szCs w:val="21"/>
              </w:rPr>
            </w:pPr>
            <w:r>
              <w:rPr>
                <w:rFonts w:hint="eastAsia" w:ascii="宋体" w:hAnsi="宋体"/>
                <w:b/>
                <w:bCs/>
                <w:color w:val="000000"/>
                <w:sz w:val="21"/>
                <w:szCs w:val="21"/>
              </w:rPr>
              <w:t>矿山环境保护与地质灾害治理工程</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1"/>
                <w:szCs w:val="21"/>
              </w:rPr>
            </w:pPr>
            <w:r>
              <w:rPr>
                <w:b/>
                <w:bCs/>
                <w:color w:val="000000"/>
                <w:sz w:val="21"/>
                <w:szCs w:val="21"/>
                <w:lang w:bidi="ar"/>
              </w:rPr>
              <w:t>85.43</w:t>
            </w:r>
          </w:p>
        </w:tc>
      </w:tr>
      <w:tr>
        <w:tblPrEx>
          <w:tblLayout w:type="fixed"/>
          <w:tblCellMar>
            <w:top w:w="0" w:type="dxa"/>
            <w:left w:w="108" w:type="dxa"/>
            <w:bottom w:w="0" w:type="dxa"/>
            <w:right w:w="108" w:type="dxa"/>
          </w:tblCellMar>
        </w:tblPrEx>
        <w:trPr>
          <w:trHeight w:val="360" w:hRule="atLeast"/>
        </w:trPr>
        <w:tc>
          <w:tcPr>
            <w:tcW w:w="18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eastAsia="等线"/>
                <w:b/>
                <w:bCs/>
                <w:color w:val="000000"/>
                <w:sz w:val="21"/>
                <w:szCs w:val="21"/>
              </w:rPr>
            </w:pPr>
            <w:r>
              <w:rPr>
                <w:rFonts w:hint="eastAsia" w:ascii="宋体" w:hAnsi="宋体"/>
                <w:b/>
                <w:bCs/>
                <w:color w:val="000000"/>
                <w:sz w:val="21"/>
                <w:szCs w:val="21"/>
              </w:rPr>
              <w:t>（一）</w:t>
            </w:r>
          </w:p>
        </w:tc>
        <w:tc>
          <w:tcPr>
            <w:tcW w:w="2584"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1"/>
                <w:szCs w:val="21"/>
              </w:rPr>
            </w:pPr>
            <w:r>
              <w:rPr>
                <w:rFonts w:hint="eastAsia" w:ascii="宋体" w:hAnsi="宋体"/>
                <w:b/>
                <w:bCs/>
                <w:color w:val="000000"/>
                <w:sz w:val="21"/>
                <w:szCs w:val="21"/>
              </w:rPr>
              <w:t>地质灾害预防</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116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10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1"/>
                <w:szCs w:val="21"/>
              </w:rPr>
            </w:pPr>
            <w:r>
              <w:rPr>
                <w:b/>
                <w:bCs/>
                <w:color w:val="000000"/>
                <w:sz w:val="21"/>
                <w:szCs w:val="21"/>
                <w:lang w:bidi="ar"/>
              </w:rPr>
              <w:t>84.23</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1</w:t>
            </w:r>
          </w:p>
        </w:tc>
        <w:tc>
          <w:tcPr>
            <w:tcW w:w="2584"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警示牌</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个</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40</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148.11</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0.59</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XB100009</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2</w:t>
            </w:r>
          </w:p>
        </w:tc>
        <w:tc>
          <w:tcPr>
            <w:tcW w:w="2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铁丝网围栏</w:t>
            </w:r>
          </w:p>
        </w:tc>
        <w:tc>
          <w:tcPr>
            <w:tcW w:w="1231" w:type="dxa"/>
            <w:tcBorders>
              <w:top w:val="nil"/>
              <w:left w:val="nil"/>
              <w:bottom w:val="nil"/>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100</w:t>
            </w:r>
            <w:r>
              <w:rPr>
                <w:rFonts w:hint="eastAsia" w:ascii="宋体" w:hAnsi="宋体"/>
                <w:color w:val="000000"/>
                <w:sz w:val="21"/>
                <w:szCs w:val="21"/>
              </w:rPr>
              <w:t>米</w:t>
            </w:r>
          </w:p>
        </w:tc>
        <w:tc>
          <w:tcPr>
            <w:tcW w:w="1161" w:type="dxa"/>
            <w:tcBorders>
              <w:top w:val="nil"/>
              <w:left w:val="nil"/>
              <w:bottom w:val="single" w:color="auto" w:sz="4" w:space="0"/>
              <w:right w:val="single" w:color="auto" w:sz="4" w:space="0"/>
            </w:tcBorders>
            <w:shd w:val="clear" w:color="auto" w:fill="auto"/>
            <w:vAlign w:val="bottom"/>
          </w:tcPr>
          <w:p>
            <w:pPr>
              <w:jc w:val="center"/>
              <w:textAlignment w:val="bottom"/>
              <w:rPr>
                <w:rFonts w:eastAsia="等线"/>
                <w:color w:val="000000"/>
                <w:sz w:val="21"/>
                <w:szCs w:val="21"/>
              </w:rPr>
            </w:pPr>
            <w:r>
              <w:rPr>
                <w:color w:val="000000"/>
                <w:sz w:val="21"/>
                <w:szCs w:val="21"/>
                <w:lang w:bidi="ar"/>
              </w:rPr>
              <w:t>135.52</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4212.7</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56.65</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2584" w:type="dxa"/>
            <w:tcBorders>
              <w:top w:val="nil"/>
              <w:left w:val="nil"/>
              <w:bottom w:val="single" w:color="auto" w:sz="4" w:space="0"/>
              <w:right w:val="nil"/>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水泥桩</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个</w:t>
            </w:r>
          </w:p>
        </w:tc>
        <w:tc>
          <w:tcPr>
            <w:tcW w:w="1161" w:type="dxa"/>
            <w:tcBorders>
              <w:top w:val="nil"/>
              <w:left w:val="nil"/>
              <w:bottom w:val="single" w:color="auto" w:sz="4" w:space="0"/>
              <w:right w:val="single" w:color="auto" w:sz="4" w:space="0"/>
            </w:tcBorders>
            <w:shd w:val="clear" w:color="auto" w:fill="auto"/>
            <w:vAlign w:val="bottom"/>
          </w:tcPr>
          <w:p>
            <w:pPr>
              <w:jc w:val="center"/>
              <w:textAlignment w:val="bottom"/>
              <w:rPr>
                <w:rFonts w:eastAsia="等线"/>
                <w:color w:val="000000"/>
                <w:sz w:val="21"/>
                <w:szCs w:val="21"/>
              </w:rPr>
            </w:pPr>
            <w:r>
              <w:rPr>
                <w:color w:val="000000"/>
                <w:sz w:val="21"/>
                <w:szCs w:val="21"/>
                <w:lang w:bidi="ar"/>
              </w:rPr>
              <w:t>678</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79.75</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5.41</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30020</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2584" w:type="dxa"/>
            <w:tcBorders>
              <w:top w:val="nil"/>
              <w:left w:val="nil"/>
              <w:bottom w:val="single" w:color="auto" w:sz="4" w:space="0"/>
              <w:right w:val="nil"/>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浆砌块石</w:t>
            </w:r>
          </w:p>
        </w:tc>
        <w:tc>
          <w:tcPr>
            <w:tcW w:w="1231"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100</w:t>
            </w:r>
            <w:r>
              <w:rPr>
                <w:rFonts w:hint="eastAsia" w:ascii="宋体" w:hAnsi="宋体"/>
                <w:color w:val="000000"/>
                <w:sz w:val="21"/>
                <w:szCs w:val="21"/>
              </w:rPr>
              <w:t>立方米</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9.824</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21287.28</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20.74</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30066</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2584" w:type="dxa"/>
            <w:tcBorders>
              <w:top w:val="nil"/>
              <w:left w:val="nil"/>
              <w:bottom w:val="single" w:color="auto" w:sz="4" w:space="0"/>
              <w:right w:val="nil"/>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砂浆面</w:t>
            </w:r>
          </w:p>
        </w:tc>
        <w:tc>
          <w:tcPr>
            <w:tcW w:w="1231"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100</w:t>
            </w:r>
            <w:r>
              <w:rPr>
                <w:rFonts w:hint="eastAsia" w:ascii="宋体" w:hAnsi="宋体"/>
                <w:color w:val="000000"/>
                <w:sz w:val="21"/>
                <w:szCs w:val="21"/>
              </w:rPr>
              <w:t>平方米</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5.2</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1627.83</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0.84</w:t>
            </w:r>
          </w:p>
        </w:tc>
      </w:tr>
      <w:tr>
        <w:tblPrEx>
          <w:tblLayout w:type="fixed"/>
          <w:tblCellMar>
            <w:top w:w="0" w:type="dxa"/>
            <w:left w:w="108" w:type="dxa"/>
            <w:bottom w:w="0" w:type="dxa"/>
            <w:right w:w="108" w:type="dxa"/>
          </w:tblCellMar>
        </w:tblPrEx>
        <w:trPr>
          <w:trHeight w:val="360" w:hRule="atLeast"/>
        </w:trPr>
        <w:tc>
          <w:tcPr>
            <w:tcW w:w="18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eastAsia="等线"/>
                <w:b/>
                <w:bCs/>
                <w:color w:val="000000"/>
                <w:sz w:val="21"/>
                <w:szCs w:val="21"/>
              </w:rPr>
            </w:pPr>
            <w:r>
              <w:rPr>
                <w:rFonts w:hint="eastAsia" w:ascii="宋体" w:hAnsi="宋体"/>
                <w:b/>
                <w:bCs/>
                <w:color w:val="000000"/>
                <w:sz w:val="21"/>
                <w:szCs w:val="21"/>
              </w:rPr>
              <w:t>（三）</w:t>
            </w:r>
          </w:p>
        </w:tc>
        <w:tc>
          <w:tcPr>
            <w:tcW w:w="2584" w:type="dxa"/>
            <w:tcBorders>
              <w:top w:val="nil"/>
              <w:left w:val="nil"/>
              <w:bottom w:val="single" w:color="auto" w:sz="4" w:space="0"/>
              <w:right w:val="single" w:color="auto" w:sz="4" w:space="0"/>
            </w:tcBorders>
            <w:shd w:val="clear" w:color="auto" w:fill="auto"/>
            <w:vAlign w:val="center"/>
          </w:tcPr>
          <w:p>
            <w:pPr>
              <w:jc w:val="center"/>
              <w:rPr>
                <w:rFonts w:eastAsia="等线"/>
                <w:b/>
                <w:bCs/>
                <w:color w:val="000000"/>
                <w:sz w:val="21"/>
                <w:szCs w:val="21"/>
              </w:rPr>
            </w:pPr>
            <w:r>
              <w:rPr>
                <w:rFonts w:hint="eastAsia" w:ascii="宋体" w:hAnsi="宋体"/>
                <w:b/>
                <w:bCs/>
                <w:color w:val="000000"/>
                <w:sz w:val="21"/>
                <w:szCs w:val="21"/>
              </w:rPr>
              <w:t>水土环境污染防治</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1161" w:type="dxa"/>
            <w:tcBorders>
              <w:top w:val="nil"/>
              <w:left w:val="nil"/>
              <w:bottom w:val="single" w:color="auto" w:sz="4" w:space="0"/>
              <w:right w:val="single" w:color="auto" w:sz="4" w:space="0"/>
            </w:tcBorders>
            <w:shd w:val="clear" w:color="auto" w:fill="auto"/>
            <w:noWrap/>
            <w:vAlign w:val="center"/>
          </w:tcPr>
          <w:p>
            <w:pPr>
              <w:jc w:val="center"/>
              <w:rPr>
                <w:rFonts w:eastAsia="等线"/>
                <w:color w:val="000000"/>
                <w:sz w:val="21"/>
                <w:szCs w:val="21"/>
              </w:rPr>
            </w:pP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eastAsia="等线"/>
                <w:color w:val="000000"/>
                <w:sz w:val="21"/>
                <w:szCs w:val="21"/>
              </w:rPr>
            </w:pP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1"/>
                <w:szCs w:val="21"/>
              </w:rPr>
            </w:pPr>
            <w:r>
              <w:rPr>
                <w:b/>
                <w:bCs/>
                <w:color w:val="000000"/>
                <w:sz w:val="21"/>
                <w:szCs w:val="21"/>
                <w:lang w:bidi="ar"/>
              </w:rPr>
              <w:t>1.2</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1</w:t>
            </w:r>
          </w:p>
        </w:tc>
        <w:tc>
          <w:tcPr>
            <w:tcW w:w="2584"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垃圾处理</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100</w:t>
            </w:r>
            <w:r>
              <w:rPr>
                <w:rFonts w:hint="eastAsia" w:ascii="宋体" w:hAnsi="宋体"/>
                <w:color w:val="000000"/>
                <w:sz w:val="21"/>
                <w:szCs w:val="21"/>
              </w:rPr>
              <w:t>立方米</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0.9</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6000</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0.54</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2</w:t>
            </w:r>
          </w:p>
        </w:tc>
        <w:tc>
          <w:tcPr>
            <w:tcW w:w="2584"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污水处理</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100</w:t>
            </w:r>
            <w:r>
              <w:rPr>
                <w:rFonts w:hint="eastAsia" w:ascii="宋体" w:hAnsi="宋体"/>
                <w:color w:val="000000"/>
                <w:sz w:val="21"/>
                <w:szCs w:val="21"/>
              </w:rPr>
              <w:t>立方米</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36</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183.19</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0.66</w:t>
            </w:r>
          </w:p>
        </w:tc>
      </w:tr>
      <w:tr>
        <w:tblPrEx>
          <w:tblLayout w:type="fixed"/>
          <w:tblCellMar>
            <w:top w:w="0" w:type="dxa"/>
            <w:left w:w="108" w:type="dxa"/>
            <w:bottom w:w="0" w:type="dxa"/>
            <w:right w:w="108" w:type="dxa"/>
          </w:tblCellMar>
        </w:tblPrEx>
        <w:trPr>
          <w:trHeight w:val="360" w:hRule="atLeast"/>
        </w:trPr>
        <w:tc>
          <w:tcPr>
            <w:tcW w:w="18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eastAsia="等线"/>
                <w:b/>
                <w:bCs/>
                <w:color w:val="000000"/>
                <w:sz w:val="21"/>
                <w:szCs w:val="21"/>
              </w:rPr>
            </w:pPr>
            <w:r>
              <w:rPr>
                <w:rFonts w:hint="eastAsia" w:ascii="宋体" w:hAnsi="宋体"/>
                <w:b/>
                <w:bCs/>
                <w:color w:val="000000"/>
                <w:sz w:val="21"/>
                <w:szCs w:val="21"/>
              </w:rPr>
              <w:t>二</w:t>
            </w:r>
          </w:p>
        </w:tc>
        <w:tc>
          <w:tcPr>
            <w:tcW w:w="5981"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eastAsia="等线"/>
                <w:b/>
                <w:bCs/>
                <w:color w:val="000000"/>
                <w:sz w:val="21"/>
                <w:szCs w:val="21"/>
              </w:rPr>
            </w:pPr>
            <w:r>
              <w:rPr>
                <w:rFonts w:hint="eastAsia" w:ascii="宋体" w:hAnsi="宋体"/>
                <w:b/>
                <w:bCs/>
                <w:color w:val="000000"/>
                <w:sz w:val="21"/>
                <w:szCs w:val="21"/>
              </w:rPr>
              <w:t>矿山地质环境监测及维护</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1"/>
                <w:szCs w:val="21"/>
              </w:rPr>
            </w:pPr>
            <w:r>
              <w:rPr>
                <w:b/>
                <w:bCs/>
                <w:color w:val="000000"/>
                <w:sz w:val="21"/>
                <w:szCs w:val="21"/>
                <w:lang w:bidi="ar"/>
              </w:rPr>
              <w:t>14.96</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1</w:t>
            </w:r>
          </w:p>
        </w:tc>
        <w:tc>
          <w:tcPr>
            <w:tcW w:w="2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崩塌、滑坡地质灾害监测</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次</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2500</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36.64</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9.16</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2</w:t>
            </w:r>
          </w:p>
        </w:tc>
        <w:tc>
          <w:tcPr>
            <w:tcW w:w="2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泥石流监测</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次</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260</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36.64</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0.95</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3</w:t>
            </w:r>
          </w:p>
        </w:tc>
        <w:tc>
          <w:tcPr>
            <w:tcW w:w="2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铁丝网围栏、警示牌</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次</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60</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56.97</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0.34</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4</w:t>
            </w:r>
          </w:p>
        </w:tc>
        <w:tc>
          <w:tcPr>
            <w:tcW w:w="2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地形地貌景观监测</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次</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5</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6106.37</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3.05</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5</w:t>
            </w:r>
          </w:p>
        </w:tc>
        <w:tc>
          <w:tcPr>
            <w:tcW w:w="2584"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生活污水监测</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次</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10</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61.06</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0.06</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6</w:t>
            </w:r>
          </w:p>
        </w:tc>
        <w:tc>
          <w:tcPr>
            <w:tcW w:w="2584"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土壤污染监测</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次</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5</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800</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0.4</w:t>
            </w:r>
          </w:p>
        </w:tc>
      </w:tr>
      <w:tr>
        <w:tblPrEx>
          <w:tblLayout w:type="fixed"/>
          <w:tblCellMar>
            <w:top w:w="0" w:type="dxa"/>
            <w:left w:w="108" w:type="dxa"/>
            <w:bottom w:w="0" w:type="dxa"/>
            <w:right w:w="108" w:type="dxa"/>
          </w:tblCellMar>
        </w:tblPrEx>
        <w:trPr>
          <w:trHeight w:val="360" w:hRule="atLeast"/>
        </w:trPr>
        <w:tc>
          <w:tcPr>
            <w:tcW w:w="1187" w:type="dxa"/>
            <w:tcBorders>
              <w:top w:val="nil"/>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市场价</w:t>
            </w:r>
          </w:p>
        </w:tc>
        <w:tc>
          <w:tcPr>
            <w:tcW w:w="616"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7</w:t>
            </w:r>
          </w:p>
        </w:tc>
        <w:tc>
          <w:tcPr>
            <w:tcW w:w="2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1"/>
                <w:szCs w:val="21"/>
              </w:rPr>
            </w:pPr>
            <w:r>
              <w:rPr>
                <w:rFonts w:hint="eastAsia" w:ascii="宋体" w:hAnsi="宋体" w:cs="宋体"/>
                <w:color w:val="000000"/>
                <w:sz w:val="21"/>
                <w:szCs w:val="21"/>
              </w:rPr>
              <w:t>大气环境监测</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次</w:t>
            </w:r>
          </w:p>
        </w:tc>
        <w:tc>
          <w:tcPr>
            <w:tcW w:w="1161"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20</w:t>
            </w:r>
          </w:p>
        </w:tc>
        <w:tc>
          <w:tcPr>
            <w:tcW w:w="1005"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500</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color w:val="000000"/>
                <w:sz w:val="21"/>
                <w:szCs w:val="21"/>
              </w:rPr>
            </w:pPr>
            <w:r>
              <w:rPr>
                <w:color w:val="000000"/>
                <w:sz w:val="21"/>
                <w:szCs w:val="21"/>
                <w:lang w:bidi="ar"/>
              </w:rPr>
              <w:t>1</w:t>
            </w:r>
          </w:p>
        </w:tc>
      </w:tr>
      <w:tr>
        <w:tblPrEx>
          <w:tblLayout w:type="fixed"/>
          <w:tblCellMar>
            <w:top w:w="0" w:type="dxa"/>
            <w:left w:w="108" w:type="dxa"/>
            <w:bottom w:w="0" w:type="dxa"/>
            <w:right w:w="108" w:type="dxa"/>
          </w:tblCellMar>
        </w:tblPrEx>
        <w:trPr>
          <w:trHeight w:val="360" w:hRule="atLeast"/>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等线"/>
                <w:color w:val="000000"/>
                <w:sz w:val="21"/>
                <w:szCs w:val="21"/>
              </w:rPr>
            </w:pPr>
            <w:r>
              <w:rPr>
                <w:rFonts w:hint="eastAsia" w:ascii="宋体" w:hAnsi="宋体"/>
                <w:color w:val="000000"/>
                <w:sz w:val="21"/>
                <w:szCs w:val="21"/>
              </w:rPr>
              <w:t>合计</w:t>
            </w:r>
          </w:p>
        </w:tc>
        <w:tc>
          <w:tcPr>
            <w:tcW w:w="2584"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123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1161"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1005" w:type="dxa"/>
            <w:tcBorders>
              <w:top w:val="nil"/>
              <w:left w:val="nil"/>
              <w:bottom w:val="single" w:color="auto" w:sz="4" w:space="0"/>
              <w:right w:val="single" w:color="auto" w:sz="4" w:space="0"/>
            </w:tcBorders>
            <w:shd w:val="clear" w:color="auto" w:fill="auto"/>
            <w:vAlign w:val="center"/>
          </w:tcPr>
          <w:p>
            <w:pPr>
              <w:jc w:val="center"/>
              <w:rPr>
                <w:rFonts w:eastAsia="等线"/>
                <w:color w:val="000000"/>
                <w:sz w:val="21"/>
                <w:szCs w:val="21"/>
              </w:rPr>
            </w:pPr>
            <w:r>
              <w:rPr>
                <w:rFonts w:eastAsia="等线"/>
                <w:color w:val="000000"/>
                <w:sz w:val="21"/>
                <w:szCs w:val="21"/>
              </w:rPr>
              <w:t>　</w:t>
            </w:r>
          </w:p>
        </w:tc>
        <w:tc>
          <w:tcPr>
            <w:tcW w:w="1153" w:type="dxa"/>
            <w:tcBorders>
              <w:top w:val="nil"/>
              <w:left w:val="nil"/>
              <w:bottom w:val="single" w:color="auto" w:sz="4" w:space="0"/>
              <w:right w:val="single" w:color="auto" w:sz="4" w:space="0"/>
            </w:tcBorders>
            <w:shd w:val="clear" w:color="auto" w:fill="auto"/>
            <w:vAlign w:val="center"/>
          </w:tcPr>
          <w:p>
            <w:pPr>
              <w:jc w:val="center"/>
              <w:textAlignment w:val="center"/>
              <w:rPr>
                <w:rFonts w:eastAsia="等线"/>
                <w:b/>
                <w:bCs/>
                <w:color w:val="000000"/>
                <w:sz w:val="21"/>
                <w:szCs w:val="21"/>
              </w:rPr>
            </w:pPr>
            <w:r>
              <w:rPr>
                <w:b/>
                <w:bCs/>
                <w:color w:val="000000"/>
                <w:sz w:val="21"/>
                <w:szCs w:val="21"/>
                <w:lang w:bidi="ar"/>
              </w:rPr>
              <w:t>100.39</w:t>
            </w:r>
          </w:p>
        </w:tc>
      </w:tr>
    </w:tbl>
    <w:p>
      <w:pPr>
        <w:tabs>
          <w:tab w:val="left" w:pos="4320"/>
        </w:tabs>
        <w:spacing w:line="360" w:lineRule="auto"/>
        <w:ind w:firstLine="482" w:firstLineChars="200"/>
        <w:jc w:val="both"/>
        <w:rPr>
          <w:b/>
          <w:bCs/>
          <w:color w:val="000000"/>
          <w:sz w:val="24"/>
          <w:szCs w:val="24"/>
        </w:rPr>
      </w:pPr>
      <w:r>
        <w:rPr>
          <w:b/>
          <w:bCs/>
          <w:color w:val="000000"/>
          <w:sz w:val="24"/>
          <w:szCs w:val="24"/>
        </w:rPr>
        <w:t>2、近5年土地复垦经费安排</w:t>
      </w:r>
    </w:p>
    <w:p>
      <w:pPr>
        <w:tabs>
          <w:tab w:val="left" w:pos="4320"/>
        </w:tabs>
        <w:spacing w:line="360" w:lineRule="auto"/>
        <w:ind w:firstLine="480" w:firstLineChars="200"/>
        <w:jc w:val="both"/>
        <w:rPr>
          <w:color w:val="000000"/>
          <w:sz w:val="24"/>
          <w:szCs w:val="24"/>
        </w:rPr>
      </w:pPr>
      <w:r>
        <w:rPr>
          <w:color w:val="000000"/>
          <w:sz w:val="24"/>
          <w:szCs w:val="24"/>
        </w:rPr>
        <w:t>矿山土地复垦工作近期5年，根据矿山土地复垦安排，该阶段的工作重点是对土地损毁情况、土壤质量进行监测。近期土地复垦工作主要工程量及费用安排如下：</w:t>
      </w:r>
    </w:p>
    <w:p>
      <w:pPr>
        <w:tabs>
          <w:tab w:val="left" w:pos="4320"/>
        </w:tabs>
        <w:spacing w:line="360" w:lineRule="auto"/>
        <w:ind w:firstLine="480" w:firstLineChars="200"/>
        <w:jc w:val="both"/>
        <w:rPr>
          <w:color w:val="000000"/>
          <w:sz w:val="24"/>
          <w:szCs w:val="24"/>
        </w:rPr>
      </w:pPr>
      <w:r>
        <w:rPr>
          <w:color w:val="000000"/>
          <w:sz w:val="24"/>
          <w:szCs w:val="24"/>
        </w:rPr>
        <w:t>1）总工程量</w:t>
      </w:r>
    </w:p>
    <w:p>
      <w:pPr>
        <w:tabs>
          <w:tab w:val="left" w:pos="4320"/>
        </w:tabs>
        <w:spacing w:line="360" w:lineRule="auto"/>
        <w:ind w:firstLine="480" w:firstLineChars="200"/>
        <w:jc w:val="both"/>
        <w:rPr>
          <w:color w:val="000000"/>
          <w:sz w:val="24"/>
          <w:szCs w:val="24"/>
        </w:rPr>
      </w:pPr>
      <w:r>
        <w:rPr>
          <w:color w:val="000000"/>
          <w:sz w:val="24"/>
          <w:szCs w:val="24"/>
        </w:rPr>
        <w:t>近5年主要工作量为土地损毁情况、土壤质量进行监测，详见表6-19。</w:t>
      </w:r>
    </w:p>
    <w:p>
      <w:pPr>
        <w:tabs>
          <w:tab w:val="left" w:pos="4320"/>
        </w:tabs>
        <w:jc w:val="center"/>
        <w:rPr>
          <w:b/>
          <w:bCs/>
          <w:color w:val="000000"/>
          <w:sz w:val="24"/>
          <w:szCs w:val="24"/>
        </w:rPr>
      </w:pPr>
      <w:r>
        <w:rPr>
          <w:b/>
          <w:bCs/>
          <w:color w:val="000000"/>
          <w:sz w:val="24"/>
          <w:szCs w:val="24"/>
        </w:rPr>
        <w:t>表6-19 近5年</w:t>
      </w:r>
      <w:bookmarkStart w:id="457" w:name="_Hlk96011863"/>
      <w:r>
        <w:rPr>
          <w:b/>
          <w:bCs/>
          <w:color w:val="000000"/>
          <w:sz w:val="24"/>
          <w:szCs w:val="24"/>
        </w:rPr>
        <w:t>土地复垦</w:t>
      </w:r>
      <w:bookmarkEnd w:id="457"/>
      <w:r>
        <w:rPr>
          <w:b/>
          <w:bCs/>
          <w:color w:val="000000"/>
          <w:sz w:val="24"/>
          <w:szCs w:val="24"/>
        </w:rPr>
        <w:t>工程量表</w:t>
      </w:r>
    </w:p>
    <w:tbl>
      <w:tblPr>
        <w:tblStyle w:val="4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155"/>
        <w:gridCol w:w="189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6" w:type="dxa"/>
            <w:shd w:val="clear" w:color="auto" w:fill="auto"/>
            <w:vAlign w:val="bottom"/>
          </w:tcPr>
          <w:p>
            <w:pPr>
              <w:jc w:val="center"/>
              <w:rPr>
                <w:b/>
                <w:bCs/>
                <w:color w:val="000000"/>
                <w:sz w:val="21"/>
                <w:szCs w:val="21"/>
              </w:rPr>
            </w:pPr>
            <w:r>
              <w:rPr>
                <w:b/>
                <w:bCs/>
                <w:color w:val="000000"/>
                <w:sz w:val="21"/>
                <w:szCs w:val="21"/>
              </w:rPr>
              <w:t>编号</w:t>
            </w:r>
          </w:p>
        </w:tc>
        <w:tc>
          <w:tcPr>
            <w:tcW w:w="3155" w:type="dxa"/>
            <w:shd w:val="clear" w:color="auto" w:fill="auto"/>
            <w:vAlign w:val="bottom"/>
          </w:tcPr>
          <w:p>
            <w:pPr>
              <w:jc w:val="center"/>
              <w:rPr>
                <w:b/>
                <w:bCs/>
                <w:color w:val="000000"/>
                <w:sz w:val="21"/>
                <w:szCs w:val="21"/>
              </w:rPr>
            </w:pPr>
            <w:r>
              <w:rPr>
                <w:b/>
                <w:bCs/>
                <w:color w:val="000000"/>
                <w:sz w:val="21"/>
                <w:szCs w:val="21"/>
              </w:rPr>
              <w:t>工程措施</w:t>
            </w:r>
          </w:p>
        </w:tc>
        <w:tc>
          <w:tcPr>
            <w:tcW w:w="1893" w:type="dxa"/>
            <w:shd w:val="clear" w:color="auto" w:fill="auto"/>
            <w:vAlign w:val="bottom"/>
          </w:tcPr>
          <w:p>
            <w:pPr>
              <w:jc w:val="center"/>
              <w:rPr>
                <w:b/>
                <w:bCs/>
                <w:color w:val="000000"/>
                <w:sz w:val="21"/>
                <w:szCs w:val="21"/>
              </w:rPr>
            </w:pPr>
            <w:r>
              <w:rPr>
                <w:b/>
                <w:bCs/>
                <w:color w:val="000000"/>
                <w:sz w:val="21"/>
                <w:szCs w:val="21"/>
              </w:rPr>
              <w:t>单位</w:t>
            </w:r>
          </w:p>
        </w:tc>
        <w:tc>
          <w:tcPr>
            <w:tcW w:w="1893" w:type="dxa"/>
            <w:shd w:val="clear" w:color="auto" w:fill="auto"/>
            <w:vAlign w:val="bottom"/>
          </w:tcPr>
          <w:p>
            <w:pPr>
              <w:jc w:val="center"/>
              <w:rPr>
                <w:b/>
                <w:bCs/>
                <w:color w:val="000000"/>
                <w:sz w:val="21"/>
                <w:szCs w:val="21"/>
              </w:rPr>
            </w:pPr>
            <w:r>
              <w:rPr>
                <w:b/>
                <w:bCs/>
                <w:color w:val="000000"/>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37" w:type="dxa"/>
            <w:gridSpan w:val="4"/>
            <w:shd w:val="clear" w:color="auto" w:fill="auto"/>
            <w:vAlign w:val="bottom"/>
          </w:tcPr>
          <w:p>
            <w:pPr>
              <w:jc w:val="center"/>
              <w:rPr>
                <w:b/>
                <w:bCs/>
                <w:color w:val="000000"/>
                <w:sz w:val="21"/>
                <w:szCs w:val="21"/>
              </w:rPr>
            </w:pPr>
            <w:r>
              <w:rPr>
                <w:b/>
                <w:bCs/>
                <w:color w:val="000000"/>
                <w:sz w:val="21"/>
                <w:szCs w:val="21"/>
              </w:rPr>
              <w:t>二、土地复垦监测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6" w:type="dxa"/>
            <w:shd w:val="clear" w:color="auto" w:fill="auto"/>
            <w:vAlign w:val="center"/>
          </w:tcPr>
          <w:p>
            <w:pPr>
              <w:jc w:val="center"/>
              <w:rPr>
                <w:sz w:val="22"/>
                <w:szCs w:val="22"/>
              </w:rPr>
            </w:pPr>
            <w:r>
              <w:rPr>
                <w:sz w:val="22"/>
                <w:szCs w:val="22"/>
              </w:rPr>
              <w:t>1</w:t>
            </w:r>
          </w:p>
        </w:tc>
        <w:tc>
          <w:tcPr>
            <w:tcW w:w="3155" w:type="dxa"/>
            <w:shd w:val="clear" w:color="auto" w:fill="auto"/>
            <w:vAlign w:val="center"/>
          </w:tcPr>
          <w:p>
            <w:pPr>
              <w:jc w:val="center"/>
              <w:rPr>
                <w:sz w:val="22"/>
                <w:szCs w:val="22"/>
              </w:rPr>
            </w:pPr>
            <w:r>
              <w:rPr>
                <w:sz w:val="22"/>
                <w:szCs w:val="22"/>
              </w:rPr>
              <w:t>土地损毁监测</w:t>
            </w:r>
          </w:p>
        </w:tc>
        <w:tc>
          <w:tcPr>
            <w:tcW w:w="1893" w:type="dxa"/>
            <w:shd w:val="clear" w:color="auto" w:fill="auto"/>
            <w:vAlign w:val="center"/>
          </w:tcPr>
          <w:p>
            <w:pPr>
              <w:jc w:val="center"/>
              <w:rPr>
                <w:sz w:val="22"/>
                <w:szCs w:val="22"/>
              </w:rPr>
            </w:pPr>
            <w:r>
              <w:rPr>
                <w:sz w:val="22"/>
                <w:szCs w:val="22"/>
              </w:rPr>
              <w:t>次</w:t>
            </w:r>
          </w:p>
        </w:tc>
        <w:tc>
          <w:tcPr>
            <w:tcW w:w="1893" w:type="dxa"/>
            <w:shd w:val="clear" w:color="auto" w:fill="auto"/>
            <w:vAlign w:val="center"/>
          </w:tcPr>
          <w:p>
            <w:pPr>
              <w:jc w:val="center"/>
              <w:rPr>
                <w:sz w:val="22"/>
                <w:szCs w:val="22"/>
              </w:rPr>
            </w:pPr>
            <w:r>
              <w:rPr>
                <w:rFonts w:hint="eastAsia"/>
                <w:sz w:val="22"/>
                <w:szCs w:val="22"/>
              </w:rPr>
              <w:t>10</w:t>
            </w:r>
          </w:p>
        </w:tc>
      </w:tr>
    </w:tbl>
    <w:p>
      <w:pPr>
        <w:tabs>
          <w:tab w:val="left" w:pos="4320"/>
        </w:tabs>
        <w:spacing w:line="360" w:lineRule="auto"/>
        <w:ind w:firstLine="482" w:firstLineChars="200"/>
        <w:jc w:val="both"/>
        <w:rPr>
          <w:b/>
          <w:bCs/>
          <w:color w:val="000000"/>
          <w:sz w:val="24"/>
          <w:szCs w:val="24"/>
        </w:rPr>
      </w:pPr>
      <w:r>
        <w:rPr>
          <w:b/>
          <w:bCs/>
          <w:color w:val="000000"/>
          <w:sz w:val="24"/>
          <w:szCs w:val="24"/>
        </w:rPr>
        <w:t>2）投资估算</w:t>
      </w:r>
    </w:p>
    <w:p>
      <w:pPr>
        <w:tabs>
          <w:tab w:val="left" w:pos="4320"/>
        </w:tabs>
        <w:spacing w:line="360" w:lineRule="auto"/>
        <w:ind w:firstLine="480" w:firstLineChars="200"/>
        <w:jc w:val="both"/>
        <w:rPr>
          <w:color w:val="000000"/>
          <w:sz w:val="24"/>
          <w:szCs w:val="24"/>
        </w:rPr>
      </w:pPr>
      <w:r>
        <w:rPr>
          <w:color w:val="000000"/>
          <w:sz w:val="24"/>
          <w:szCs w:val="24"/>
        </w:rPr>
        <w:t>矿山近期5年矿山土地复垦静态总投资为</w:t>
      </w:r>
      <w:r>
        <w:rPr>
          <w:rFonts w:hint="eastAsia"/>
          <w:color w:val="000000"/>
          <w:sz w:val="24"/>
          <w:szCs w:val="24"/>
        </w:rPr>
        <w:t>6.11</w:t>
      </w:r>
      <w:r>
        <w:rPr>
          <w:color w:val="000000"/>
          <w:sz w:val="24"/>
          <w:szCs w:val="24"/>
        </w:rPr>
        <w:t>万元，监测费用</w:t>
      </w:r>
      <w:r>
        <w:rPr>
          <w:rFonts w:hint="eastAsia"/>
          <w:color w:val="000000"/>
          <w:sz w:val="24"/>
          <w:szCs w:val="24"/>
        </w:rPr>
        <w:t>6.11</w:t>
      </w:r>
      <w:r>
        <w:rPr>
          <w:color w:val="000000"/>
          <w:sz w:val="24"/>
          <w:szCs w:val="24"/>
        </w:rPr>
        <w:t>万元。详见估表6-20。</w:t>
      </w:r>
    </w:p>
    <w:p>
      <w:pPr>
        <w:tabs>
          <w:tab w:val="left" w:pos="4320"/>
        </w:tabs>
        <w:spacing w:line="360" w:lineRule="auto"/>
        <w:ind w:firstLine="480" w:firstLineChars="200"/>
        <w:jc w:val="both"/>
        <w:rPr>
          <w:color w:val="000000"/>
          <w:sz w:val="24"/>
          <w:szCs w:val="24"/>
        </w:rPr>
      </w:pPr>
    </w:p>
    <w:p>
      <w:pPr>
        <w:tabs>
          <w:tab w:val="left" w:pos="4320"/>
        </w:tabs>
        <w:jc w:val="center"/>
        <w:rPr>
          <w:b/>
          <w:bCs/>
          <w:color w:val="000000"/>
          <w:sz w:val="24"/>
          <w:szCs w:val="24"/>
        </w:rPr>
      </w:pPr>
      <w:r>
        <w:rPr>
          <w:b/>
          <w:bCs/>
          <w:color w:val="000000"/>
          <w:sz w:val="24"/>
          <w:szCs w:val="24"/>
        </w:rPr>
        <w:t>表6-20 近5年土地复垦工程费用估算表</w:t>
      </w:r>
    </w:p>
    <w:tbl>
      <w:tblPr>
        <w:tblStyle w:val="47"/>
        <w:tblW w:w="8937" w:type="dxa"/>
        <w:tblInd w:w="0" w:type="dxa"/>
        <w:tblLayout w:type="fixed"/>
        <w:tblCellMar>
          <w:top w:w="0" w:type="dxa"/>
          <w:left w:w="108" w:type="dxa"/>
          <w:bottom w:w="0" w:type="dxa"/>
          <w:right w:w="108" w:type="dxa"/>
        </w:tblCellMar>
      </w:tblPr>
      <w:tblGrid>
        <w:gridCol w:w="998"/>
        <w:gridCol w:w="1001"/>
        <w:gridCol w:w="1484"/>
        <w:gridCol w:w="711"/>
        <w:gridCol w:w="1056"/>
        <w:gridCol w:w="1975"/>
        <w:gridCol w:w="1712"/>
      </w:tblGrid>
      <w:tr>
        <w:tblPrEx>
          <w:tblLayout w:type="fixed"/>
          <w:tblCellMar>
            <w:top w:w="0" w:type="dxa"/>
            <w:left w:w="108" w:type="dxa"/>
            <w:bottom w:w="0" w:type="dxa"/>
            <w:right w:w="108" w:type="dxa"/>
          </w:tblCellMar>
        </w:tblPrEx>
        <w:trPr>
          <w:trHeight w:val="340" w:hRule="atLeast"/>
        </w:trPr>
        <w:tc>
          <w:tcPr>
            <w:tcW w:w="8937"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rPr>
                <w:sz w:val="21"/>
                <w:szCs w:val="21"/>
              </w:rPr>
            </w:pPr>
            <w:r>
              <w:rPr>
                <w:sz w:val="21"/>
                <w:szCs w:val="21"/>
              </w:rPr>
              <w:t>项目名称：</w:t>
            </w:r>
            <w:r>
              <w:rPr>
                <w:rFonts w:hint="eastAsia"/>
                <w:color w:val="000000"/>
                <w:sz w:val="22"/>
                <w:szCs w:val="22"/>
              </w:rPr>
              <w:t>新疆巴楚县恰尔巴格乡别里塔格Ⅰ号水泥用石灰岩矿</w:t>
            </w:r>
            <w:r>
              <w:rPr>
                <w:color w:val="000000"/>
                <w:sz w:val="22"/>
                <w:szCs w:val="22"/>
              </w:rPr>
              <w:t>矿产资源开发利用与生态保护修复方案</w:t>
            </w:r>
          </w:p>
        </w:tc>
      </w:tr>
      <w:tr>
        <w:tblPrEx>
          <w:tblLayout w:type="fixed"/>
          <w:tblCellMar>
            <w:top w:w="0" w:type="dxa"/>
            <w:left w:w="108" w:type="dxa"/>
            <w:bottom w:w="0" w:type="dxa"/>
            <w:right w:w="108" w:type="dxa"/>
          </w:tblCellMar>
        </w:tblPrEx>
        <w:trPr>
          <w:trHeight w:val="340" w:hRule="atLeast"/>
        </w:trPr>
        <w:tc>
          <w:tcPr>
            <w:tcW w:w="998" w:type="dxa"/>
            <w:tcBorders>
              <w:top w:val="nil"/>
              <w:left w:val="single" w:color="auto" w:sz="4" w:space="0"/>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编号</w:t>
            </w:r>
          </w:p>
        </w:tc>
        <w:tc>
          <w:tcPr>
            <w:tcW w:w="1001" w:type="dxa"/>
            <w:tcBorders>
              <w:top w:val="nil"/>
              <w:left w:val="nil"/>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定额编号</w:t>
            </w:r>
          </w:p>
        </w:tc>
        <w:tc>
          <w:tcPr>
            <w:tcW w:w="1484" w:type="dxa"/>
            <w:tcBorders>
              <w:top w:val="nil"/>
              <w:left w:val="nil"/>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工程措施</w:t>
            </w:r>
          </w:p>
        </w:tc>
        <w:tc>
          <w:tcPr>
            <w:tcW w:w="711" w:type="dxa"/>
            <w:tcBorders>
              <w:top w:val="nil"/>
              <w:left w:val="nil"/>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单位</w:t>
            </w:r>
          </w:p>
        </w:tc>
        <w:tc>
          <w:tcPr>
            <w:tcW w:w="1056" w:type="dxa"/>
            <w:tcBorders>
              <w:top w:val="nil"/>
              <w:left w:val="nil"/>
              <w:bottom w:val="single" w:color="auto" w:sz="4" w:space="0"/>
              <w:right w:val="single" w:color="auto" w:sz="4" w:space="0"/>
            </w:tcBorders>
            <w:shd w:val="clear" w:color="auto" w:fill="auto"/>
            <w:vAlign w:val="center"/>
          </w:tcPr>
          <w:p>
            <w:pPr>
              <w:jc w:val="center"/>
              <w:rPr>
                <w:b/>
                <w:bCs/>
                <w:color w:val="000000"/>
                <w:sz w:val="21"/>
                <w:szCs w:val="21"/>
              </w:rPr>
            </w:pPr>
            <w:r>
              <w:rPr>
                <w:b/>
                <w:bCs/>
                <w:color w:val="000000"/>
                <w:sz w:val="21"/>
                <w:szCs w:val="21"/>
              </w:rPr>
              <w:t>工程量</w:t>
            </w:r>
          </w:p>
        </w:tc>
        <w:tc>
          <w:tcPr>
            <w:tcW w:w="1975" w:type="dxa"/>
            <w:tcBorders>
              <w:top w:val="nil"/>
              <w:left w:val="nil"/>
              <w:bottom w:val="single" w:color="auto" w:sz="4" w:space="0"/>
              <w:right w:val="single" w:color="auto" w:sz="4" w:space="0"/>
            </w:tcBorders>
            <w:shd w:val="clear" w:color="auto" w:fill="auto"/>
            <w:vAlign w:val="center"/>
          </w:tcPr>
          <w:p>
            <w:pPr>
              <w:jc w:val="center"/>
              <w:rPr>
                <w:b/>
                <w:bCs/>
                <w:sz w:val="21"/>
                <w:szCs w:val="21"/>
              </w:rPr>
            </w:pPr>
            <w:r>
              <w:rPr>
                <w:b/>
                <w:bCs/>
                <w:sz w:val="21"/>
                <w:szCs w:val="21"/>
              </w:rPr>
              <w:t>综合单价（元）</w:t>
            </w:r>
          </w:p>
        </w:tc>
        <w:tc>
          <w:tcPr>
            <w:tcW w:w="1712" w:type="dxa"/>
            <w:tcBorders>
              <w:top w:val="nil"/>
              <w:left w:val="nil"/>
              <w:bottom w:val="single" w:color="auto" w:sz="4" w:space="0"/>
              <w:right w:val="single" w:color="auto" w:sz="4" w:space="0"/>
            </w:tcBorders>
            <w:shd w:val="clear" w:color="auto" w:fill="auto"/>
            <w:vAlign w:val="center"/>
          </w:tcPr>
          <w:p>
            <w:pPr>
              <w:jc w:val="center"/>
              <w:rPr>
                <w:b/>
                <w:bCs/>
                <w:sz w:val="21"/>
                <w:szCs w:val="21"/>
              </w:rPr>
            </w:pPr>
            <w:r>
              <w:rPr>
                <w:b/>
                <w:bCs/>
                <w:sz w:val="21"/>
                <w:szCs w:val="21"/>
              </w:rPr>
              <w:t>合价（万元）</w:t>
            </w:r>
          </w:p>
        </w:tc>
      </w:tr>
      <w:tr>
        <w:tblPrEx>
          <w:tblLayout w:type="fixed"/>
          <w:tblCellMar>
            <w:top w:w="0" w:type="dxa"/>
            <w:left w:w="108" w:type="dxa"/>
            <w:bottom w:w="0" w:type="dxa"/>
            <w:right w:w="108" w:type="dxa"/>
          </w:tblCellMar>
        </w:tblPrEx>
        <w:trPr>
          <w:trHeight w:val="340" w:hRule="atLeast"/>
        </w:trPr>
        <w:tc>
          <w:tcPr>
            <w:tcW w:w="5250" w:type="dxa"/>
            <w:gridSpan w:val="5"/>
            <w:tcBorders>
              <w:top w:val="single" w:color="auto" w:sz="4" w:space="0"/>
              <w:left w:val="single" w:color="auto" w:sz="4" w:space="0"/>
              <w:bottom w:val="single" w:color="auto" w:sz="4" w:space="0"/>
              <w:right w:val="single" w:color="000000" w:sz="4" w:space="0"/>
            </w:tcBorders>
            <w:shd w:val="clear" w:color="auto" w:fill="auto"/>
            <w:vAlign w:val="bottom"/>
          </w:tcPr>
          <w:p>
            <w:pPr>
              <w:rPr>
                <w:b/>
                <w:bCs/>
                <w:color w:val="000000"/>
                <w:sz w:val="21"/>
                <w:szCs w:val="21"/>
              </w:rPr>
            </w:pPr>
            <w:r>
              <w:rPr>
                <w:b/>
                <w:bCs/>
                <w:color w:val="000000"/>
                <w:sz w:val="21"/>
                <w:szCs w:val="21"/>
              </w:rPr>
              <w:t>二、土地复垦监测</w:t>
            </w:r>
          </w:p>
        </w:tc>
        <w:tc>
          <w:tcPr>
            <w:tcW w:w="1975"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　</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b/>
                <w:bCs/>
                <w:sz w:val="21"/>
                <w:szCs w:val="21"/>
              </w:rPr>
            </w:pPr>
            <w:r>
              <w:rPr>
                <w:b/>
                <w:bCs/>
                <w:color w:val="000000"/>
                <w:sz w:val="21"/>
                <w:szCs w:val="21"/>
                <w:lang w:bidi="ar"/>
              </w:rPr>
              <w:t>6.1</w:t>
            </w:r>
            <w:r>
              <w:rPr>
                <w:rFonts w:hint="eastAsia"/>
                <w:b/>
                <w:bCs/>
                <w:color w:val="000000"/>
                <w:sz w:val="21"/>
                <w:szCs w:val="21"/>
                <w:lang w:bidi="ar"/>
              </w:rPr>
              <w:t>1</w:t>
            </w:r>
          </w:p>
        </w:tc>
      </w:tr>
      <w:tr>
        <w:tblPrEx>
          <w:tblLayout w:type="fixed"/>
          <w:tblCellMar>
            <w:top w:w="0" w:type="dxa"/>
            <w:left w:w="108" w:type="dxa"/>
            <w:bottom w:w="0" w:type="dxa"/>
            <w:right w:w="108" w:type="dxa"/>
          </w:tblCellMar>
        </w:tblPrEx>
        <w:trPr>
          <w:trHeight w:val="340" w:hRule="atLeast"/>
        </w:trPr>
        <w:tc>
          <w:tcPr>
            <w:tcW w:w="998" w:type="dxa"/>
            <w:tcBorders>
              <w:top w:val="nil"/>
              <w:left w:val="single" w:color="auto" w:sz="4" w:space="0"/>
              <w:bottom w:val="single" w:color="auto" w:sz="4" w:space="0"/>
              <w:right w:val="single" w:color="auto" w:sz="4" w:space="0"/>
            </w:tcBorders>
            <w:shd w:val="clear" w:color="auto" w:fill="auto"/>
            <w:vAlign w:val="bottom"/>
          </w:tcPr>
          <w:p>
            <w:pPr>
              <w:jc w:val="center"/>
              <w:rPr>
                <w:color w:val="000000"/>
                <w:sz w:val="21"/>
                <w:szCs w:val="21"/>
              </w:rPr>
            </w:pPr>
            <w:r>
              <w:rPr>
                <w:color w:val="000000"/>
                <w:sz w:val="21"/>
                <w:szCs w:val="21"/>
              </w:rPr>
              <w:t>1</w:t>
            </w:r>
          </w:p>
        </w:tc>
        <w:tc>
          <w:tcPr>
            <w:tcW w:w="1001" w:type="dxa"/>
            <w:tcBorders>
              <w:top w:val="nil"/>
              <w:left w:val="nil"/>
              <w:bottom w:val="single" w:color="auto" w:sz="4" w:space="0"/>
              <w:right w:val="single" w:color="auto" w:sz="4" w:space="0"/>
            </w:tcBorders>
            <w:shd w:val="clear" w:color="auto" w:fill="auto"/>
            <w:noWrap/>
            <w:vAlign w:val="bottom"/>
          </w:tcPr>
          <w:p>
            <w:pPr>
              <w:jc w:val="center"/>
              <w:rPr>
                <w:sz w:val="21"/>
                <w:szCs w:val="21"/>
              </w:rPr>
            </w:pPr>
            <w:r>
              <w:rPr>
                <w:sz w:val="21"/>
                <w:szCs w:val="21"/>
              </w:rPr>
              <w:t>市场价</w:t>
            </w:r>
          </w:p>
        </w:tc>
        <w:tc>
          <w:tcPr>
            <w:tcW w:w="1484" w:type="dxa"/>
            <w:tcBorders>
              <w:top w:val="nil"/>
              <w:left w:val="nil"/>
              <w:bottom w:val="single" w:color="auto" w:sz="4" w:space="0"/>
              <w:right w:val="single" w:color="auto" w:sz="4" w:space="0"/>
            </w:tcBorders>
            <w:shd w:val="clear" w:color="auto" w:fill="auto"/>
            <w:noWrap/>
            <w:vAlign w:val="bottom"/>
          </w:tcPr>
          <w:p>
            <w:pPr>
              <w:jc w:val="center"/>
              <w:rPr>
                <w:sz w:val="21"/>
                <w:szCs w:val="21"/>
              </w:rPr>
            </w:pPr>
            <w:r>
              <w:rPr>
                <w:sz w:val="21"/>
                <w:szCs w:val="21"/>
              </w:rPr>
              <w:t>土地损毁监测</w:t>
            </w:r>
          </w:p>
        </w:tc>
        <w:tc>
          <w:tcPr>
            <w:tcW w:w="711"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次</w:t>
            </w:r>
          </w:p>
        </w:tc>
        <w:tc>
          <w:tcPr>
            <w:tcW w:w="1056" w:type="dxa"/>
            <w:tcBorders>
              <w:top w:val="nil"/>
              <w:left w:val="nil"/>
              <w:bottom w:val="single" w:color="auto" w:sz="4" w:space="0"/>
              <w:right w:val="single" w:color="auto" w:sz="4" w:space="0"/>
            </w:tcBorders>
            <w:shd w:val="clear" w:color="auto" w:fill="auto"/>
            <w:vAlign w:val="center"/>
          </w:tcPr>
          <w:p>
            <w:pPr>
              <w:jc w:val="center"/>
              <w:rPr>
                <w:sz w:val="22"/>
                <w:szCs w:val="22"/>
              </w:rPr>
            </w:pPr>
            <w:r>
              <w:rPr>
                <w:rFonts w:hint="eastAsia"/>
                <w:sz w:val="22"/>
                <w:szCs w:val="22"/>
              </w:rPr>
              <w:t>10</w:t>
            </w:r>
          </w:p>
        </w:tc>
        <w:tc>
          <w:tcPr>
            <w:tcW w:w="1975"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6106.37</w:t>
            </w:r>
          </w:p>
        </w:tc>
        <w:tc>
          <w:tcPr>
            <w:tcW w:w="1712"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6.1</w:t>
            </w:r>
            <w:r>
              <w:rPr>
                <w:rFonts w:hint="eastAsia"/>
                <w:color w:val="000000"/>
                <w:sz w:val="21"/>
                <w:szCs w:val="21"/>
                <w:lang w:bidi="ar"/>
              </w:rPr>
              <w:t>1</w:t>
            </w:r>
          </w:p>
        </w:tc>
      </w:tr>
      <w:tr>
        <w:tblPrEx>
          <w:tblLayout w:type="fixed"/>
          <w:tblCellMar>
            <w:top w:w="0" w:type="dxa"/>
            <w:left w:w="108" w:type="dxa"/>
            <w:bottom w:w="0" w:type="dxa"/>
            <w:right w:w="108" w:type="dxa"/>
          </w:tblCellMar>
        </w:tblPrEx>
        <w:trPr>
          <w:trHeight w:val="340" w:hRule="atLeast"/>
        </w:trPr>
        <w:tc>
          <w:tcPr>
            <w:tcW w:w="998" w:type="dxa"/>
            <w:tcBorders>
              <w:top w:val="nil"/>
              <w:left w:val="single" w:color="auto" w:sz="4" w:space="0"/>
              <w:bottom w:val="single" w:color="auto" w:sz="4" w:space="0"/>
              <w:right w:val="single" w:color="auto" w:sz="4" w:space="0"/>
            </w:tcBorders>
            <w:shd w:val="clear" w:color="auto" w:fill="auto"/>
            <w:noWrap/>
            <w:vAlign w:val="center"/>
          </w:tcPr>
          <w:p>
            <w:pPr>
              <w:jc w:val="center"/>
              <w:rPr>
                <w:b/>
                <w:bCs/>
                <w:sz w:val="21"/>
                <w:szCs w:val="21"/>
              </w:rPr>
            </w:pPr>
            <w:r>
              <w:rPr>
                <w:b/>
                <w:bCs/>
                <w:sz w:val="21"/>
                <w:szCs w:val="21"/>
              </w:rPr>
              <w:t>总计</w:t>
            </w:r>
          </w:p>
        </w:tc>
        <w:tc>
          <w:tcPr>
            <w:tcW w:w="1001" w:type="dxa"/>
            <w:tcBorders>
              <w:top w:val="nil"/>
              <w:left w:val="nil"/>
              <w:bottom w:val="single" w:color="auto" w:sz="4" w:space="0"/>
              <w:right w:val="single" w:color="auto" w:sz="4" w:space="0"/>
            </w:tcBorders>
            <w:shd w:val="clear" w:color="auto" w:fill="auto"/>
            <w:noWrap/>
            <w:vAlign w:val="center"/>
          </w:tcPr>
          <w:p>
            <w:pPr>
              <w:jc w:val="center"/>
              <w:rPr>
                <w:b/>
                <w:bCs/>
                <w:sz w:val="21"/>
                <w:szCs w:val="21"/>
              </w:rPr>
            </w:pPr>
            <w:r>
              <w:rPr>
                <w:b/>
                <w:bCs/>
                <w:sz w:val="21"/>
                <w:szCs w:val="21"/>
              </w:rPr>
              <w:t>　</w:t>
            </w:r>
          </w:p>
        </w:tc>
        <w:tc>
          <w:tcPr>
            <w:tcW w:w="1484" w:type="dxa"/>
            <w:tcBorders>
              <w:top w:val="nil"/>
              <w:left w:val="nil"/>
              <w:bottom w:val="single" w:color="auto" w:sz="4" w:space="0"/>
              <w:right w:val="single" w:color="auto" w:sz="4" w:space="0"/>
            </w:tcBorders>
            <w:shd w:val="clear" w:color="auto" w:fill="auto"/>
            <w:noWrap/>
            <w:vAlign w:val="center"/>
          </w:tcPr>
          <w:p>
            <w:pPr>
              <w:jc w:val="center"/>
              <w:rPr>
                <w:b/>
                <w:bCs/>
                <w:sz w:val="21"/>
                <w:szCs w:val="21"/>
              </w:rPr>
            </w:pPr>
            <w:r>
              <w:rPr>
                <w:b/>
                <w:bCs/>
                <w:sz w:val="21"/>
                <w:szCs w:val="21"/>
              </w:rPr>
              <w:t>　</w:t>
            </w:r>
          </w:p>
        </w:tc>
        <w:tc>
          <w:tcPr>
            <w:tcW w:w="711" w:type="dxa"/>
            <w:tcBorders>
              <w:top w:val="nil"/>
              <w:left w:val="nil"/>
              <w:bottom w:val="single" w:color="auto" w:sz="4" w:space="0"/>
              <w:right w:val="single" w:color="auto" w:sz="4" w:space="0"/>
            </w:tcBorders>
            <w:shd w:val="clear" w:color="auto" w:fill="auto"/>
            <w:noWrap/>
            <w:vAlign w:val="center"/>
          </w:tcPr>
          <w:p>
            <w:pPr>
              <w:jc w:val="center"/>
              <w:rPr>
                <w:b/>
                <w:bCs/>
                <w:sz w:val="21"/>
                <w:szCs w:val="21"/>
              </w:rPr>
            </w:pPr>
            <w:r>
              <w:rPr>
                <w:b/>
                <w:bCs/>
                <w:sz w:val="21"/>
                <w:szCs w:val="21"/>
              </w:rPr>
              <w:t>　</w:t>
            </w:r>
          </w:p>
        </w:tc>
        <w:tc>
          <w:tcPr>
            <w:tcW w:w="1056" w:type="dxa"/>
            <w:tcBorders>
              <w:top w:val="nil"/>
              <w:left w:val="nil"/>
              <w:bottom w:val="single" w:color="auto" w:sz="4" w:space="0"/>
              <w:right w:val="single" w:color="auto" w:sz="4" w:space="0"/>
            </w:tcBorders>
            <w:shd w:val="clear" w:color="auto" w:fill="auto"/>
            <w:noWrap/>
            <w:vAlign w:val="center"/>
          </w:tcPr>
          <w:p>
            <w:pPr>
              <w:jc w:val="center"/>
              <w:rPr>
                <w:b/>
                <w:bCs/>
                <w:sz w:val="21"/>
                <w:szCs w:val="21"/>
              </w:rPr>
            </w:pPr>
            <w:r>
              <w:rPr>
                <w:b/>
                <w:bCs/>
                <w:sz w:val="21"/>
                <w:szCs w:val="21"/>
              </w:rPr>
              <w:t>　</w:t>
            </w:r>
          </w:p>
        </w:tc>
        <w:tc>
          <w:tcPr>
            <w:tcW w:w="1975" w:type="dxa"/>
            <w:tcBorders>
              <w:top w:val="nil"/>
              <w:left w:val="nil"/>
              <w:bottom w:val="single" w:color="auto" w:sz="4" w:space="0"/>
              <w:right w:val="single" w:color="auto" w:sz="4" w:space="0"/>
            </w:tcBorders>
            <w:shd w:val="clear" w:color="auto" w:fill="auto"/>
            <w:noWrap/>
            <w:vAlign w:val="center"/>
          </w:tcPr>
          <w:p>
            <w:pPr>
              <w:jc w:val="center"/>
              <w:rPr>
                <w:b/>
                <w:bCs/>
                <w:sz w:val="21"/>
                <w:szCs w:val="21"/>
              </w:rPr>
            </w:pPr>
            <w:r>
              <w:rPr>
                <w:b/>
                <w:bCs/>
                <w:sz w:val="21"/>
                <w:szCs w:val="21"/>
              </w:rPr>
              <w:t>　</w:t>
            </w:r>
          </w:p>
        </w:tc>
        <w:tc>
          <w:tcPr>
            <w:tcW w:w="1712" w:type="dxa"/>
            <w:tcBorders>
              <w:top w:val="nil"/>
              <w:left w:val="nil"/>
              <w:bottom w:val="single" w:color="auto" w:sz="4" w:space="0"/>
              <w:right w:val="single" w:color="auto" w:sz="4" w:space="0"/>
            </w:tcBorders>
            <w:shd w:val="clear" w:color="auto" w:fill="auto"/>
            <w:noWrap/>
            <w:vAlign w:val="center"/>
          </w:tcPr>
          <w:p>
            <w:pPr>
              <w:jc w:val="center"/>
              <w:textAlignment w:val="center"/>
              <w:rPr>
                <w:b/>
                <w:bCs/>
                <w:sz w:val="21"/>
                <w:szCs w:val="21"/>
              </w:rPr>
            </w:pPr>
            <w:r>
              <w:rPr>
                <w:b/>
                <w:bCs/>
                <w:color w:val="000000"/>
                <w:sz w:val="21"/>
                <w:szCs w:val="21"/>
                <w:lang w:bidi="ar"/>
              </w:rPr>
              <w:t>6.1</w:t>
            </w:r>
            <w:r>
              <w:rPr>
                <w:rFonts w:hint="eastAsia"/>
                <w:b/>
                <w:bCs/>
                <w:color w:val="000000"/>
                <w:sz w:val="21"/>
                <w:szCs w:val="21"/>
                <w:lang w:bidi="ar"/>
              </w:rPr>
              <w:t>1</w:t>
            </w:r>
          </w:p>
        </w:tc>
      </w:tr>
    </w:tbl>
    <w:p>
      <w:pPr>
        <w:tabs>
          <w:tab w:val="left" w:pos="4320"/>
        </w:tabs>
        <w:spacing w:line="360" w:lineRule="auto"/>
        <w:ind w:firstLine="480" w:firstLineChars="200"/>
        <w:jc w:val="both"/>
        <w:rPr>
          <w:color w:val="000000"/>
          <w:sz w:val="24"/>
          <w:szCs w:val="24"/>
        </w:rPr>
        <w:sectPr>
          <w:footerReference r:id="rId7" w:type="default"/>
          <w:pgSz w:w="11906" w:h="16838"/>
          <w:pgMar w:top="1440" w:right="1400" w:bottom="1440" w:left="1559" w:header="851" w:footer="992" w:gutter="0"/>
          <w:cols w:space="0" w:num="1"/>
          <w:docGrid w:type="lines" w:linePitch="312" w:charSpace="0"/>
        </w:sectPr>
      </w:pPr>
    </w:p>
    <w:p>
      <w:pPr>
        <w:pStyle w:val="155"/>
        <w:spacing w:line="200" w:lineRule="exact"/>
        <w:rPr>
          <w:rFonts w:ascii="Times New Roman" w:hAnsi="Times New Roman" w:eastAsia="宋体" w:cs="Times New Roman"/>
          <w:b/>
          <w:bCs w:val="0"/>
          <w:color w:val="000000"/>
        </w:rPr>
      </w:pPr>
      <w:r>
        <w:rPr>
          <w:rFonts w:ascii="Times New Roman" w:hAnsi="Times New Roman" w:eastAsia="宋体" w:cs="Times New Roman"/>
          <w:b/>
          <w:bCs w:val="0"/>
        </w:rPr>
        <w:t>表6-21工程综合单价计算表</w:t>
      </w:r>
    </w:p>
    <w:tbl>
      <w:tblPr>
        <w:tblStyle w:val="47"/>
        <w:tblW w:w="15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64"/>
        <w:gridCol w:w="938"/>
        <w:gridCol w:w="1192"/>
        <w:gridCol w:w="935"/>
        <w:gridCol w:w="913"/>
        <w:gridCol w:w="1192"/>
        <w:gridCol w:w="992"/>
        <w:gridCol w:w="1461"/>
        <w:gridCol w:w="884"/>
        <w:gridCol w:w="959"/>
        <w:gridCol w:w="1041"/>
        <w:gridCol w:w="104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869" w:type="dxa"/>
            <w:vMerge w:val="restart"/>
            <w:shd w:val="clear" w:color="auto" w:fill="auto"/>
            <w:noWrap/>
            <w:vAlign w:val="center"/>
          </w:tcPr>
          <w:p>
            <w:pPr>
              <w:jc w:val="center"/>
              <w:rPr>
                <w:sz w:val="18"/>
                <w:szCs w:val="18"/>
              </w:rPr>
            </w:pPr>
            <w:r>
              <w:rPr>
                <w:sz w:val="18"/>
                <w:szCs w:val="18"/>
              </w:rPr>
              <w:t>序号</w:t>
            </w:r>
          </w:p>
        </w:tc>
        <w:tc>
          <w:tcPr>
            <w:tcW w:w="2264" w:type="dxa"/>
            <w:vMerge w:val="restart"/>
            <w:shd w:val="clear" w:color="auto" w:fill="auto"/>
            <w:noWrap/>
            <w:vAlign w:val="center"/>
          </w:tcPr>
          <w:p>
            <w:pPr>
              <w:jc w:val="center"/>
              <w:rPr>
                <w:sz w:val="18"/>
                <w:szCs w:val="18"/>
              </w:rPr>
            </w:pPr>
            <w:r>
              <w:rPr>
                <w:sz w:val="18"/>
                <w:szCs w:val="18"/>
              </w:rPr>
              <w:t>工程分类名称</w:t>
            </w:r>
          </w:p>
        </w:tc>
        <w:tc>
          <w:tcPr>
            <w:tcW w:w="938" w:type="dxa"/>
            <w:vMerge w:val="restart"/>
            <w:shd w:val="clear" w:color="auto" w:fill="auto"/>
            <w:noWrap/>
            <w:vAlign w:val="center"/>
          </w:tcPr>
          <w:p>
            <w:pPr>
              <w:jc w:val="center"/>
              <w:rPr>
                <w:b/>
                <w:bCs/>
                <w:sz w:val="18"/>
                <w:szCs w:val="18"/>
              </w:rPr>
            </w:pPr>
            <w:r>
              <w:rPr>
                <w:b/>
                <w:bCs/>
                <w:sz w:val="18"/>
                <w:szCs w:val="18"/>
              </w:rPr>
              <w:t>直接费</w:t>
            </w:r>
          </w:p>
        </w:tc>
        <w:tc>
          <w:tcPr>
            <w:tcW w:w="1192" w:type="dxa"/>
            <w:vMerge w:val="restart"/>
            <w:shd w:val="clear" w:color="auto" w:fill="auto"/>
            <w:noWrap/>
            <w:vAlign w:val="center"/>
          </w:tcPr>
          <w:p>
            <w:pPr>
              <w:jc w:val="center"/>
              <w:rPr>
                <w:sz w:val="18"/>
                <w:szCs w:val="18"/>
              </w:rPr>
            </w:pPr>
            <w:r>
              <w:rPr>
                <w:sz w:val="18"/>
                <w:szCs w:val="18"/>
              </w:rPr>
              <w:t>直接工程费</w:t>
            </w:r>
          </w:p>
        </w:tc>
        <w:tc>
          <w:tcPr>
            <w:tcW w:w="935" w:type="dxa"/>
            <w:vMerge w:val="restart"/>
            <w:shd w:val="clear" w:color="auto" w:fill="auto"/>
            <w:noWrap/>
            <w:vAlign w:val="center"/>
          </w:tcPr>
          <w:p>
            <w:pPr>
              <w:jc w:val="center"/>
              <w:rPr>
                <w:sz w:val="18"/>
                <w:szCs w:val="18"/>
              </w:rPr>
            </w:pPr>
            <w:r>
              <w:rPr>
                <w:sz w:val="18"/>
                <w:szCs w:val="18"/>
              </w:rPr>
              <w:t>人工费</w:t>
            </w:r>
          </w:p>
        </w:tc>
        <w:tc>
          <w:tcPr>
            <w:tcW w:w="913" w:type="dxa"/>
            <w:vMerge w:val="restart"/>
            <w:shd w:val="clear" w:color="auto" w:fill="auto"/>
            <w:noWrap/>
            <w:vAlign w:val="center"/>
          </w:tcPr>
          <w:p>
            <w:pPr>
              <w:jc w:val="center"/>
              <w:rPr>
                <w:sz w:val="18"/>
                <w:szCs w:val="18"/>
              </w:rPr>
            </w:pPr>
            <w:r>
              <w:rPr>
                <w:sz w:val="18"/>
                <w:szCs w:val="18"/>
              </w:rPr>
              <w:t>材料费</w:t>
            </w:r>
          </w:p>
        </w:tc>
        <w:tc>
          <w:tcPr>
            <w:tcW w:w="1192" w:type="dxa"/>
            <w:vMerge w:val="restart"/>
            <w:shd w:val="clear" w:color="auto" w:fill="auto"/>
            <w:noWrap/>
            <w:vAlign w:val="center"/>
          </w:tcPr>
          <w:p>
            <w:pPr>
              <w:jc w:val="center"/>
              <w:rPr>
                <w:sz w:val="18"/>
                <w:szCs w:val="18"/>
              </w:rPr>
            </w:pPr>
            <w:r>
              <w:rPr>
                <w:sz w:val="18"/>
                <w:szCs w:val="18"/>
              </w:rPr>
              <w:t>机械使用费</w:t>
            </w:r>
          </w:p>
        </w:tc>
        <w:tc>
          <w:tcPr>
            <w:tcW w:w="992" w:type="dxa"/>
            <w:vMerge w:val="restart"/>
            <w:shd w:val="clear" w:color="auto" w:fill="auto"/>
            <w:noWrap/>
            <w:vAlign w:val="center"/>
          </w:tcPr>
          <w:p>
            <w:pPr>
              <w:jc w:val="center"/>
              <w:rPr>
                <w:sz w:val="18"/>
                <w:szCs w:val="18"/>
              </w:rPr>
            </w:pPr>
            <w:r>
              <w:rPr>
                <w:sz w:val="18"/>
                <w:szCs w:val="18"/>
              </w:rPr>
              <w:t>其他费用</w:t>
            </w:r>
          </w:p>
        </w:tc>
        <w:tc>
          <w:tcPr>
            <w:tcW w:w="1461" w:type="dxa"/>
            <w:shd w:val="clear" w:color="auto" w:fill="auto"/>
            <w:noWrap/>
            <w:vAlign w:val="center"/>
          </w:tcPr>
          <w:p>
            <w:pPr>
              <w:jc w:val="center"/>
              <w:rPr>
                <w:sz w:val="18"/>
                <w:szCs w:val="18"/>
              </w:rPr>
            </w:pPr>
            <w:r>
              <w:rPr>
                <w:sz w:val="18"/>
                <w:szCs w:val="18"/>
              </w:rPr>
              <w:t>措施费</w:t>
            </w:r>
          </w:p>
        </w:tc>
        <w:tc>
          <w:tcPr>
            <w:tcW w:w="884" w:type="dxa"/>
            <w:shd w:val="clear" w:color="auto" w:fill="auto"/>
            <w:noWrap/>
            <w:vAlign w:val="center"/>
          </w:tcPr>
          <w:p>
            <w:pPr>
              <w:jc w:val="center"/>
              <w:rPr>
                <w:sz w:val="18"/>
                <w:szCs w:val="18"/>
              </w:rPr>
            </w:pPr>
            <w:r>
              <w:rPr>
                <w:sz w:val="18"/>
                <w:szCs w:val="18"/>
              </w:rPr>
              <w:t>间接费</w:t>
            </w:r>
          </w:p>
        </w:tc>
        <w:tc>
          <w:tcPr>
            <w:tcW w:w="959" w:type="dxa"/>
            <w:shd w:val="clear" w:color="auto" w:fill="auto"/>
            <w:noWrap/>
            <w:vAlign w:val="center"/>
          </w:tcPr>
          <w:p>
            <w:pPr>
              <w:jc w:val="center"/>
              <w:rPr>
                <w:sz w:val="18"/>
                <w:szCs w:val="18"/>
              </w:rPr>
            </w:pPr>
            <w:r>
              <w:rPr>
                <w:sz w:val="18"/>
                <w:szCs w:val="18"/>
              </w:rPr>
              <w:t>利润</w:t>
            </w:r>
          </w:p>
        </w:tc>
        <w:tc>
          <w:tcPr>
            <w:tcW w:w="1041" w:type="dxa"/>
            <w:vMerge w:val="restart"/>
            <w:shd w:val="clear" w:color="auto" w:fill="auto"/>
            <w:noWrap/>
            <w:vAlign w:val="center"/>
          </w:tcPr>
          <w:p>
            <w:pPr>
              <w:jc w:val="center"/>
              <w:rPr>
                <w:sz w:val="18"/>
                <w:szCs w:val="18"/>
              </w:rPr>
            </w:pPr>
            <w:r>
              <w:rPr>
                <w:rFonts w:hint="eastAsia"/>
                <w:sz w:val="18"/>
                <w:szCs w:val="18"/>
              </w:rPr>
              <w:t>材料差价</w:t>
            </w:r>
          </w:p>
        </w:tc>
        <w:tc>
          <w:tcPr>
            <w:tcW w:w="1041" w:type="dxa"/>
            <w:shd w:val="clear" w:color="auto" w:fill="auto"/>
            <w:noWrap/>
            <w:vAlign w:val="center"/>
          </w:tcPr>
          <w:p>
            <w:pPr>
              <w:jc w:val="center"/>
              <w:rPr>
                <w:sz w:val="18"/>
                <w:szCs w:val="18"/>
              </w:rPr>
            </w:pPr>
            <w:r>
              <w:rPr>
                <w:sz w:val="18"/>
                <w:szCs w:val="18"/>
              </w:rPr>
              <w:t>税金</w:t>
            </w:r>
          </w:p>
        </w:tc>
        <w:tc>
          <w:tcPr>
            <w:tcW w:w="994" w:type="dxa"/>
            <w:vMerge w:val="restart"/>
            <w:shd w:val="clear" w:color="auto" w:fill="auto"/>
            <w:noWrap/>
            <w:vAlign w:val="center"/>
          </w:tcPr>
          <w:p>
            <w:pPr>
              <w:jc w:val="center"/>
              <w:rPr>
                <w:sz w:val="18"/>
                <w:szCs w:val="18"/>
              </w:rPr>
            </w:pPr>
            <w:r>
              <w:rPr>
                <w:sz w:val="18"/>
                <w:szCs w:val="18"/>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869" w:type="dxa"/>
            <w:vMerge w:val="continue"/>
            <w:vAlign w:val="center"/>
          </w:tcPr>
          <w:p>
            <w:pPr>
              <w:rPr>
                <w:sz w:val="18"/>
                <w:szCs w:val="18"/>
              </w:rPr>
            </w:pPr>
          </w:p>
        </w:tc>
        <w:tc>
          <w:tcPr>
            <w:tcW w:w="2264" w:type="dxa"/>
            <w:vMerge w:val="continue"/>
            <w:vAlign w:val="center"/>
          </w:tcPr>
          <w:p>
            <w:pPr>
              <w:rPr>
                <w:sz w:val="18"/>
                <w:szCs w:val="18"/>
              </w:rPr>
            </w:pPr>
          </w:p>
        </w:tc>
        <w:tc>
          <w:tcPr>
            <w:tcW w:w="938" w:type="dxa"/>
            <w:vMerge w:val="continue"/>
            <w:vAlign w:val="center"/>
          </w:tcPr>
          <w:p>
            <w:pPr>
              <w:rPr>
                <w:b/>
                <w:bCs/>
                <w:sz w:val="18"/>
                <w:szCs w:val="18"/>
              </w:rPr>
            </w:pPr>
          </w:p>
        </w:tc>
        <w:tc>
          <w:tcPr>
            <w:tcW w:w="1192" w:type="dxa"/>
            <w:vMerge w:val="continue"/>
            <w:vAlign w:val="center"/>
          </w:tcPr>
          <w:p>
            <w:pPr>
              <w:rPr>
                <w:sz w:val="18"/>
                <w:szCs w:val="18"/>
              </w:rPr>
            </w:pPr>
          </w:p>
        </w:tc>
        <w:tc>
          <w:tcPr>
            <w:tcW w:w="935" w:type="dxa"/>
            <w:vMerge w:val="continue"/>
            <w:vAlign w:val="center"/>
          </w:tcPr>
          <w:p>
            <w:pPr>
              <w:rPr>
                <w:sz w:val="18"/>
                <w:szCs w:val="18"/>
              </w:rPr>
            </w:pPr>
          </w:p>
        </w:tc>
        <w:tc>
          <w:tcPr>
            <w:tcW w:w="913" w:type="dxa"/>
            <w:vMerge w:val="continue"/>
            <w:vAlign w:val="center"/>
          </w:tcPr>
          <w:p>
            <w:pPr>
              <w:rPr>
                <w:sz w:val="18"/>
                <w:szCs w:val="18"/>
              </w:rPr>
            </w:pPr>
          </w:p>
        </w:tc>
        <w:tc>
          <w:tcPr>
            <w:tcW w:w="1192" w:type="dxa"/>
            <w:vMerge w:val="continue"/>
            <w:vAlign w:val="center"/>
          </w:tcPr>
          <w:p>
            <w:pPr>
              <w:rPr>
                <w:sz w:val="18"/>
                <w:szCs w:val="18"/>
              </w:rPr>
            </w:pPr>
          </w:p>
        </w:tc>
        <w:tc>
          <w:tcPr>
            <w:tcW w:w="992" w:type="dxa"/>
            <w:vMerge w:val="continue"/>
            <w:vAlign w:val="center"/>
          </w:tcPr>
          <w:p>
            <w:pPr>
              <w:rPr>
                <w:sz w:val="18"/>
                <w:szCs w:val="18"/>
              </w:rPr>
            </w:pPr>
          </w:p>
        </w:tc>
        <w:tc>
          <w:tcPr>
            <w:tcW w:w="1461" w:type="dxa"/>
            <w:shd w:val="clear" w:color="auto" w:fill="auto"/>
            <w:noWrap/>
            <w:vAlign w:val="center"/>
          </w:tcPr>
          <w:p>
            <w:pPr>
              <w:jc w:val="center"/>
              <w:rPr>
                <w:sz w:val="18"/>
                <w:szCs w:val="18"/>
              </w:rPr>
            </w:pPr>
            <w:r>
              <w:rPr>
                <w:rFonts w:hint="eastAsia"/>
                <w:sz w:val="18"/>
                <w:szCs w:val="18"/>
              </w:rPr>
              <w:t>5</w:t>
            </w:r>
            <w:r>
              <w:rPr>
                <w:sz w:val="18"/>
                <w:szCs w:val="18"/>
              </w:rPr>
              <w:t>%</w:t>
            </w:r>
          </w:p>
        </w:tc>
        <w:tc>
          <w:tcPr>
            <w:tcW w:w="884" w:type="dxa"/>
            <w:shd w:val="clear" w:color="auto" w:fill="auto"/>
            <w:noWrap/>
            <w:vAlign w:val="center"/>
          </w:tcPr>
          <w:p>
            <w:pPr>
              <w:jc w:val="center"/>
              <w:rPr>
                <w:sz w:val="18"/>
                <w:szCs w:val="18"/>
              </w:rPr>
            </w:pPr>
            <w:r>
              <w:rPr>
                <w:sz w:val="18"/>
                <w:szCs w:val="18"/>
              </w:rPr>
              <w:t>5.00%</w:t>
            </w:r>
          </w:p>
        </w:tc>
        <w:tc>
          <w:tcPr>
            <w:tcW w:w="959" w:type="dxa"/>
            <w:shd w:val="clear" w:color="auto" w:fill="auto"/>
            <w:noWrap/>
            <w:vAlign w:val="center"/>
          </w:tcPr>
          <w:p>
            <w:pPr>
              <w:jc w:val="center"/>
              <w:rPr>
                <w:sz w:val="18"/>
                <w:szCs w:val="18"/>
              </w:rPr>
            </w:pPr>
            <w:r>
              <w:rPr>
                <w:sz w:val="18"/>
                <w:szCs w:val="18"/>
              </w:rPr>
              <w:t>3.00%</w:t>
            </w:r>
          </w:p>
        </w:tc>
        <w:tc>
          <w:tcPr>
            <w:tcW w:w="1041" w:type="dxa"/>
            <w:vMerge w:val="continue"/>
            <w:shd w:val="clear" w:color="auto" w:fill="auto"/>
            <w:noWrap/>
            <w:vAlign w:val="center"/>
          </w:tcPr>
          <w:p>
            <w:pPr>
              <w:jc w:val="center"/>
              <w:rPr>
                <w:sz w:val="18"/>
                <w:szCs w:val="18"/>
              </w:rPr>
            </w:pPr>
          </w:p>
        </w:tc>
        <w:tc>
          <w:tcPr>
            <w:tcW w:w="1041" w:type="dxa"/>
            <w:shd w:val="clear" w:color="auto" w:fill="auto"/>
            <w:noWrap/>
            <w:vAlign w:val="center"/>
          </w:tcPr>
          <w:p>
            <w:pPr>
              <w:jc w:val="center"/>
              <w:rPr>
                <w:sz w:val="18"/>
                <w:szCs w:val="18"/>
              </w:rPr>
            </w:pPr>
            <w:r>
              <w:rPr>
                <w:sz w:val="18"/>
                <w:szCs w:val="18"/>
              </w:rPr>
              <w:t>9.00%</w:t>
            </w:r>
          </w:p>
        </w:tc>
        <w:tc>
          <w:tcPr>
            <w:tcW w:w="994"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noWrap/>
            <w:vAlign w:val="center"/>
          </w:tcPr>
          <w:p>
            <w:pPr>
              <w:jc w:val="center"/>
              <w:rPr>
                <w:sz w:val="18"/>
                <w:szCs w:val="18"/>
              </w:rPr>
            </w:pPr>
            <w:r>
              <w:rPr>
                <w:sz w:val="18"/>
                <w:szCs w:val="18"/>
              </w:rPr>
              <w:t>　</w:t>
            </w:r>
          </w:p>
        </w:tc>
        <w:tc>
          <w:tcPr>
            <w:tcW w:w="2264" w:type="dxa"/>
            <w:shd w:val="clear" w:color="auto" w:fill="auto"/>
            <w:vAlign w:val="center"/>
          </w:tcPr>
          <w:p>
            <w:pPr>
              <w:jc w:val="center"/>
              <w:rPr>
                <w:sz w:val="18"/>
                <w:szCs w:val="18"/>
              </w:rPr>
            </w:pPr>
            <w:r>
              <w:rPr>
                <w:sz w:val="18"/>
                <w:szCs w:val="18"/>
              </w:rPr>
              <w:t>(1)</w:t>
            </w:r>
          </w:p>
        </w:tc>
        <w:tc>
          <w:tcPr>
            <w:tcW w:w="938" w:type="dxa"/>
            <w:shd w:val="clear" w:color="auto" w:fill="auto"/>
            <w:vAlign w:val="center"/>
          </w:tcPr>
          <w:p>
            <w:pPr>
              <w:jc w:val="center"/>
              <w:rPr>
                <w:sz w:val="18"/>
                <w:szCs w:val="18"/>
              </w:rPr>
            </w:pPr>
            <w:r>
              <w:rPr>
                <w:sz w:val="18"/>
                <w:szCs w:val="18"/>
              </w:rPr>
              <w:t>(2)</w:t>
            </w:r>
          </w:p>
        </w:tc>
        <w:tc>
          <w:tcPr>
            <w:tcW w:w="1192" w:type="dxa"/>
            <w:shd w:val="clear" w:color="auto" w:fill="auto"/>
            <w:vAlign w:val="center"/>
          </w:tcPr>
          <w:p>
            <w:pPr>
              <w:jc w:val="center"/>
              <w:rPr>
                <w:sz w:val="18"/>
                <w:szCs w:val="18"/>
              </w:rPr>
            </w:pPr>
            <w:r>
              <w:rPr>
                <w:sz w:val="18"/>
                <w:szCs w:val="18"/>
              </w:rPr>
              <w:t>(3)</w:t>
            </w:r>
          </w:p>
        </w:tc>
        <w:tc>
          <w:tcPr>
            <w:tcW w:w="935" w:type="dxa"/>
            <w:shd w:val="clear" w:color="auto" w:fill="auto"/>
            <w:vAlign w:val="center"/>
          </w:tcPr>
          <w:p>
            <w:pPr>
              <w:jc w:val="center"/>
              <w:rPr>
                <w:sz w:val="18"/>
                <w:szCs w:val="18"/>
              </w:rPr>
            </w:pPr>
            <w:r>
              <w:rPr>
                <w:sz w:val="18"/>
                <w:szCs w:val="18"/>
              </w:rPr>
              <w:t>(4)</w:t>
            </w:r>
          </w:p>
        </w:tc>
        <w:tc>
          <w:tcPr>
            <w:tcW w:w="913" w:type="dxa"/>
            <w:shd w:val="clear" w:color="auto" w:fill="auto"/>
            <w:vAlign w:val="center"/>
          </w:tcPr>
          <w:p>
            <w:pPr>
              <w:jc w:val="center"/>
              <w:rPr>
                <w:sz w:val="18"/>
                <w:szCs w:val="18"/>
              </w:rPr>
            </w:pPr>
            <w:r>
              <w:rPr>
                <w:sz w:val="18"/>
                <w:szCs w:val="18"/>
              </w:rPr>
              <w:t>(5)</w:t>
            </w:r>
          </w:p>
        </w:tc>
        <w:tc>
          <w:tcPr>
            <w:tcW w:w="1192" w:type="dxa"/>
            <w:shd w:val="clear" w:color="auto" w:fill="auto"/>
            <w:vAlign w:val="center"/>
          </w:tcPr>
          <w:p>
            <w:pPr>
              <w:jc w:val="center"/>
              <w:rPr>
                <w:sz w:val="18"/>
                <w:szCs w:val="18"/>
              </w:rPr>
            </w:pPr>
            <w:r>
              <w:rPr>
                <w:sz w:val="18"/>
                <w:szCs w:val="18"/>
              </w:rPr>
              <w:t>(6)</w:t>
            </w:r>
          </w:p>
        </w:tc>
        <w:tc>
          <w:tcPr>
            <w:tcW w:w="992" w:type="dxa"/>
            <w:shd w:val="clear" w:color="auto" w:fill="auto"/>
            <w:vAlign w:val="center"/>
          </w:tcPr>
          <w:p>
            <w:pPr>
              <w:jc w:val="center"/>
              <w:rPr>
                <w:sz w:val="18"/>
                <w:szCs w:val="18"/>
              </w:rPr>
            </w:pPr>
            <w:r>
              <w:rPr>
                <w:sz w:val="18"/>
                <w:szCs w:val="18"/>
              </w:rPr>
              <w:t>(7)</w:t>
            </w:r>
          </w:p>
        </w:tc>
        <w:tc>
          <w:tcPr>
            <w:tcW w:w="1461" w:type="dxa"/>
            <w:shd w:val="clear" w:color="auto" w:fill="auto"/>
            <w:vAlign w:val="center"/>
          </w:tcPr>
          <w:p>
            <w:pPr>
              <w:jc w:val="center"/>
              <w:rPr>
                <w:sz w:val="18"/>
                <w:szCs w:val="18"/>
              </w:rPr>
            </w:pPr>
            <w:r>
              <w:rPr>
                <w:sz w:val="18"/>
                <w:szCs w:val="18"/>
              </w:rPr>
              <w:t>(8)</w:t>
            </w:r>
          </w:p>
        </w:tc>
        <w:tc>
          <w:tcPr>
            <w:tcW w:w="884" w:type="dxa"/>
            <w:shd w:val="clear" w:color="auto" w:fill="auto"/>
            <w:vAlign w:val="center"/>
          </w:tcPr>
          <w:p>
            <w:pPr>
              <w:jc w:val="center"/>
              <w:rPr>
                <w:sz w:val="18"/>
                <w:szCs w:val="18"/>
              </w:rPr>
            </w:pPr>
            <w:r>
              <w:rPr>
                <w:sz w:val="18"/>
                <w:szCs w:val="18"/>
              </w:rPr>
              <w:t>(9)</w:t>
            </w:r>
          </w:p>
        </w:tc>
        <w:tc>
          <w:tcPr>
            <w:tcW w:w="959" w:type="dxa"/>
            <w:shd w:val="clear" w:color="auto" w:fill="auto"/>
            <w:vAlign w:val="center"/>
          </w:tcPr>
          <w:p>
            <w:pPr>
              <w:jc w:val="center"/>
              <w:rPr>
                <w:sz w:val="18"/>
                <w:szCs w:val="18"/>
              </w:rPr>
            </w:pPr>
            <w:r>
              <w:rPr>
                <w:sz w:val="18"/>
                <w:szCs w:val="18"/>
              </w:rPr>
              <w:t>(10)</w:t>
            </w:r>
          </w:p>
        </w:tc>
        <w:tc>
          <w:tcPr>
            <w:tcW w:w="1041" w:type="dxa"/>
            <w:shd w:val="clear" w:color="auto" w:fill="auto"/>
            <w:vAlign w:val="center"/>
          </w:tcPr>
          <w:p>
            <w:pPr>
              <w:jc w:val="center"/>
              <w:rPr>
                <w:sz w:val="18"/>
                <w:szCs w:val="18"/>
              </w:rPr>
            </w:pPr>
            <w:r>
              <w:rPr>
                <w:sz w:val="18"/>
                <w:szCs w:val="18"/>
              </w:rPr>
              <w:t>(11)</w:t>
            </w:r>
          </w:p>
        </w:tc>
        <w:tc>
          <w:tcPr>
            <w:tcW w:w="1041" w:type="dxa"/>
            <w:shd w:val="clear" w:color="auto" w:fill="auto"/>
            <w:vAlign w:val="center"/>
          </w:tcPr>
          <w:p>
            <w:pPr>
              <w:jc w:val="center"/>
              <w:rPr>
                <w:sz w:val="18"/>
                <w:szCs w:val="18"/>
              </w:rPr>
            </w:pPr>
            <w:r>
              <w:rPr>
                <w:sz w:val="18"/>
                <w:szCs w:val="18"/>
              </w:rPr>
              <w:t>(1</w:t>
            </w:r>
            <w:r>
              <w:rPr>
                <w:rFonts w:hint="eastAsia"/>
                <w:sz w:val="18"/>
                <w:szCs w:val="18"/>
              </w:rPr>
              <w:t>2</w:t>
            </w:r>
            <w:r>
              <w:rPr>
                <w:sz w:val="18"/>
                <w:szCs w:val="18"/>
              </w:rPr>
              <w:t>)</w:t>
            </w:r>
          </w:p>
        </w:tc>
        <w:tc>
          <w:tcPr>
            <w:tcW w:w="994" w:type="dxa"/>
            <w:shd w:val="clear" w:color="auto" w:fill="auto"/>
            <w:vAlign w:val="center"/>
          </w:tcPr>
          <w:p>
            <w:pPr>
              <w:jc w:val="center"/>
              <w:rPr>
                <w:sz w:val="18"/>
                <w:szCs w:val="18"/>
              </w:rPr>
            </w:pPr>
            <w:r>
              <w:rPr>
                <w:sz w:val="18"/>
                <w:szCs w:val="18"/>
              </w:rPr>
              <w:t>(1</w:t>
            </w:r>
            <w:r>
              <w:rPr>
                <w:rFonts w:hint="eastAsia"/>
                <w:sz w:val="18"/>
                <w:szCs w:val="18"/>
              </w:rPr>
              <w:t>3</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599" w:type="dxa"/>
            <w:gridSpan w:val="11"/>
            <w:shd w:val="clear" w:color="auto" w:fill="auto"/>
            <w:noWrap/>
            <w:vAlign w:val="center"/>
          </w:tcPr>
          <w:p>
            <w:pPr>
              <w:jc w:val="center"/>
              <w:rPr>
                <w:b/>
                <w:bCs/>
                <w:sz w:val="18"/>
                <w:szCs w:val="18"/>
              </w:rPr>
            </w:pPr>
            <w:r>
              <w:rPr>
                <w:b/>
                <w:bCs/>
                <w:sz w:val="18"/>
                <w:szCs w:val="18"/>
              </w:rPr>
              <w:t>矿山地质环境保护综合单价表</w:t>
            </w:r>
          </w:p>
        </w:tc>
        <w:tc>
          <w:tcPr>
            <w:tcW w:w="1041" w:type="dxa"/>
            <w:shd w:val="clear" w:color="auto" w:fill="auto"/>
            <w:vAlign w:val="center"/>
          </w:tcPr>
          <w:p>
            <w:pPr>
              <w:jc w:val="center"/>
              <w:rPr>
                <w:b/>
                <w:bCs/>
                <w:sz w:val="18"/>
                <w:szCs w:val="18"/>
              </w:rPr>
            </w:pPr>
          </w:p>
        </w:tc>
        <w:tc>
          <w:tcPr>
            <w:tcW w:w="2035" w:type="dxa"/>
            <w:gridSpan w:val="2"/>
            <w:shd w:val="clear" w:color="auto" w:fill="auto"/>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1</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铁丝围栏</w:t>
            </w:r>
          </w:p>
        </w:tc>
        <w:tc>
          <w:tcPr>
            <w:tcW w:w="938" w:type="dxa"/>
            <w:shd w:val="clear" w:color="auto" w:fill="auto"/>
            <w:vAlign w:val="center"/>
          </w:tcPr>
          <w:p>
            <w:pPr>
              <w:jc w:val="center"/>
              <w:textAlignment w:val="center"/>
              <w:rPr>
                <w:sz w:val="18"/>
                <w:szCs w:val="18"/>
              </w:rPr>
            </w:pPr>
            <w:r>
              <w:rPr>
                <w:color w:val="000000"/>
                <w:sz w:val="18"/>
                <w:szCs w:val="18"/>
                <w:lang w:bidi="ar"/>
              </w:rPr>
              <w:t>3361.03</w:t>
            </w:r>
          </w:p>
        </w:tc>
        <w:tc>
          <w:tcPr>
            <w:tcW w:w="1192" w:type="dxa"/>
            <w:shd w:val="clear" w:color="auto" w:fill="auto"/>
            <w:vAlign w:val="center"/>
          </w:tcPr>
          <w:p>
            <w:pPr>
              <w:jc w:val="center"/>
              <w:textAlignment w:val="center"/>
              <w:rPr>
                <w:sz w:val="18"/>
                <w:szCs w:val="18"/>
              </w:rPr>
            </w:pPr>
            <w:r>
              <w:rPr>
                <w:color w:val="000000"/>
                <w:sz w:val="18"/>
                <w:szCs w:val="18"/>
                <w:lang w:bidi="ar"/>
              </w:rPr>
              <w:t>3200.98</w:t>
            </w:r>
          </w:p>
        </w:tc>
        <w:tc>
          <w:tcPr>
            <w:tcW w:w="935" w:type="dxa"/>
            <w:shd w:val="clear" w:color="auto" w:fill="auto"/>
            <w:vAlign w:val="center"/>
          </w:tcPr>
          <w:p>
            <w:pPr>
              <w:jc w:val="center"/>
              <w:textAlignment w:val="center"/>
              <w:rPr>
                <w:sz w:val="18"/>
                <w:szCs w:val="18"/>
              </w:rPr>
            </w:pPr>
            <w:r>
              <w:rPr>
                <w:color w:val="000000"/>
                <w:sz w:val="18"/>
                <w:szCs w:val="18"/>
                <w:lang w:bidi="ar"/>
              </w:rPr>
              <w:t>312.75</w:t>
            </w:r>
          </w:p>
        </w:tc>
        <w:tc>
          <w:tcPr>
            <w:tcW w:w="913" w:type="dxa"/>
            <w:shd w:val="clear" w:color="auto" w:fill="auto"/>
            <w:vAlign w:val="center"/>
          </w:tcPr>
          <w:p>
            <w:pPr>
              <w:jc w:val="center"/>
              <w:textAlignment w:val="center"/>
              <w:rPr>
                <w:sz w:val="18"/>
                <w:szCs w:val="18"/>
              </w:rPr>
            </w:pPr>
            <w:r>
              <w:rPr>
                <w:color w:val="000000"/>
                <w:sz w:val="18"/>
                <w:szCs w:val="18"/>
                <w:lang w:bidi="ar"/>
              </w:rPr>
              <w:t>2613.31</w:t>
            </w:r>
          </w:p>
        </w:tc>
        <w:tc>
          <w:tcPr>
            <w:tcW w:w="1192" w:type="dxa"/>
            <w:shd w:val="clear" w:color="auto" w:fill="auto"/>
            <w:vAlign w:val="center"/>
          </w:tcPr>
          <w:p>
            <w:pPr>
              <w:jc w:val="center"/>
              <w:textAlignment w:val="center"/>
              <w:rPr>
                <w:sz w:val="18"/>
                <w:szCs w:val="18"/>
              </w:rPr>
            </w:pPr>
            <w:r>
              <w:rPr>
                <w:color w:val="000000"/>
                <w:sz w:val="18"/>
                <w:szCs w:val="18"/>
                <w:lang w:bidi="ar"/>
              </w:rPr>
              <w:t>274.92</w:t>
            </w:r>
          </w:p>
        </w:tc>
        <w:tc>
          <w:tcPr>
            <w:tcW w:w="992" w:type="dxa"/>
            <w:shd w:val="clear" w:color="auto" w:fill="auto"/>
            <w:vAlign w:val="center"/>
          </w:tcPr>
          <w:p>
            <w:pPr>
              <w:jc w:val="center"/>
              <w:textAlignment w:val="center"/>
              <w:rPr>
                <w:sz w:val="18"/>
                <w:szCs w:val="18"/>
              </w:rPr>
            </w:pPr>
            <w:r>
              <w:rPr>
                <w:color w:val="000000"/>
                <w:sz w:val="18"/>
                <w:szCs w:val="18"/>
                <w:lang w:bidi="ar"/>
              </w:rPr>
              <w:t>160.05</w:t>
            </w:r>
          </w:p>
        </w:tc>
        <w:tc>
          <w:tcPr>
            <w:tcW w:w="1461" w:type="dxa"/>
            <w:shd w:val="clear" w:color="auto" w:fill="auto"/>
            <w:vAlign w:val="center"/>
          </w:tcPr>
          <w:p>
            <w:pPr>
              <w:jc w:val="center"/>
              <w:textAlignment w:val="center"/>
              <w:rPr>
                <w:sz w:val="18"/>
                <w:szCs w:val="18"/>
              </w:rPr>
            </w:pPr>
            <w:r>
              <w:rPr>
                <w:color w:val="000000"/>
                <w:sz w:val="18"/>
                <w:szCs w:val="18"/>
                <w:lang w:bidi="ar"/>
              </w:rPr>
              <w:t>168.05</w:t>
            </w:r>
          </w:p>
        </w:tc>
        <w:tc>
          <w:tcPr>
            <w:tcW w:w="884" w:type="dxa"/>
            <w:shd w:val="clear" w:color="auto" w:fill="auto"/>
            <w:vAlign w:val="center"/>
          </w:tcPr>
          <w:p>
            <w:pPr>
              <w:jc w:val="center"/>
              <w:textAlignment w:val="center"/>
              <w:rPr>
                <w:sz w:val="18"/>
                <w:szCs w:val="18"/>
              </w:rPr>
            </w:pPr>
            <w:r>
              <w:rPr>
                <w:color w:val="000000"/>
                <w:sz w:val="18"/>
                <w:szCs w:val="18"/>
                <w:lang w:bidi="ar"/>
              </w:rPr>
              <w:t>176.45</w:t>
            </w:r>
          </w:p>
        </w:tc>
        <w:tc>
          <w:tcPr>
            <w:tcW w:w="959" w:type="dxa"/>
            <w:shd w:val="clear" w:color="auto" w:fill="auto"/>
            <w:vAlign w:val="center"/>
          </w:tcPr>
          <w:p>
            <w:pPr>
              <w:jc w:val="center"/>
              <w:textAlignment w:val="center"/>
              <w:rPr>
                <w:sz w:val="18"/>
                <w:szCs w:val="18"/>
              </w:rPr>
            </w:pPr>
            <w:r>
              <w:rPr>
                <w:color w:val="000000"/>
                <w:sz w:val="18"/>
                <w:szCs w:val="18"/>
                <w:lang w:bidi="ar"/>
              </w:rPr>
              <w:t>111.17</w:t>
            </w:r>
          </w:p>
        </w:tc>
        <w:tc>
          <w:tcPr>
            <w:tcW w:w="1041" w:type="dxa"/>
            <w:shd w:val="clear" w:color="auto" w:fill="auto"/>
            <w:vAlign w:val="center"/>
          </w:tcPr>
          <w:p>
            <w:pPr>
              <w:jc w:val="center"/>
              <w:textAlignment w:val="center"/>
              <w:rPr>
                <w:sz w:val="18"/>
                <w:szCs w:val="18"/>
              </w:rPr>
            </w:pPr>
            <w:r>
              <w:rPr>
                <w:color w:val="000000"/>
                <w:sz w:val="18"/>
                <w:szCs w:val="18"/>
                <w:lang w:bidi="ar"/>
              </w:rPr>
              <w:t>18.15</w:t>
            </w:r>
          </w:p>
        </w:tc>
        <w:tc>
          <w:tcPr>
            <w:tcW w:w="1041" w:type="dxa"/>
            <w:shd w:val="clear" w:color="auto" w:fill="auto"/>
            <w:vAlign w:val="center"/>
          </w:tcPr>
          <w:p>
            <w:pPr>
              <w:jc w:val="center"/>
              <w:textAlignment w:val="center"/>
              <w:rPr>
                <w:sz w:val="18"/>
                <w:szCs w:val="18"/>
              </w:rPr>
            </w:pPr>
            <w:r>
              <w:rPr>
                <w:color w:val="000000"/>
                <w:sz w:val="18"/>
                <w:szCs w:val="18"/>
                <w:lang w:bidi="ar"/>
              </w:rPr>
              <w:t>345.14</w:t>
            </w:r>
          </w:p>
        </w:tc>
        <w:tc>
          <w:tcPr>
            <w:tcW w:w="994" w:type="dxa"/>
            <w:shd w:val="clear" w:color="auto" w:fill="auto"/>
            <w:vAlign w:val="center"/>
          </w:tcPr>
          <w:p>
            <w:pPr>
              <w:jc w:val="center"/>
              <w:textAlignment w:val="center"/>
              <w:rPr>
                <w:sz w:val="18"/>
                <w:szCs w:val="18"/>
              </w:rPr>
            </w:pPr>
            <w:r>
              <w:rPr>
                <w:color w:val="000000"/>
                <w:sz w:val="18"/>
                <w:szCs w:val="18"/>
                <w:lang w:bidi="ar"/>
              </w:rPr>
              <w:t>4179.99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2</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警示牌</w:t>
            </w:r>
          </w:p>
        </w:tc>
        <w:tc>
          <w:tcPr>
            <w:tcW w:w="938" w:type="dxa"/>
            <w:shd w:val="clear" w:color="auto" w:fill="auto"/>
            <w:vAlign w:val="center"/>
          </w:tcPr>
          <w:p>
            <w:pPr>
              <w:jc w:val="center"/>
              <w:textAlignment w:val="center"/>
              <w:rPr>
                <w:sz w:val="18"/>
                <w:szCs w:val="18"/>
              </w:rPr>
            </w:pPr>
            <w:r>
              <w:rPr>
                <w:color w:val="000000"/>
                <w:sz w:val="18"/>
                <w:szCs w:val="18"/>
                <w:lang w:bidi="ar"/>
              </w:rPr>
              <w:t>132.6</w:t>
            </w:r>
          </w:p>
        </w:tc>
        <w:tc>
          <w:tcPr>
            <w:tcW w:w="1192" w:type="dxa"/>
            <w:shd w:val="clear" w:color="auto" w:fill="auto"/>
            <w:vAlign w:val="center"/>
          </w:tcPr>
          <w:p>
            <w:pPr>
              <w:jc w:val="center"/>
              <w:textAlignment w:val="center"/>
              <w:rPr>
                <w:sz w:val="18"/>
                <w:szCs w:val="18"/>
              </w:rPr>
            </w:pPr>
            <w:r>
              <w:rPr>
                <w:color w:val="000000"/>
                <w:sz w:val="18"/>
                <w:szCs w:val="18"/>
                <w:lang w:bidi="ar"/>
              </w:rPr>
              <w:t>130</w:t>
            </w:r>
          </w:p>
        </w:tc>
        <w:tc>
          <w:tcPr>
            <w:tcW w:w="935" w:type="dxa"/>
            <w:shd w:val="clear" w:color="auto" w:fill="auto"/>
            <w:vAlign w:val="center"/>
          </w:tcPr>
          <w:p>
            <w:pPr>
              <w:jc w:val="center"/>
              <w:textAlignment w:val="center"/>
              <w:rPr>
                <w:sz w:val="18"/>
                <w:szCs w:val="18"/>
              </w:rPr>
            </w:pPr>
            <w:r>
              <w:rPr>
                <w:color w:val="000000"/>
                <w:sz w:val="18"/>
                <w:szCs w:val="18"/>
                <w:lang w:bidi="ar"/>
              </w:rPr>
              <w:t>50</w:t>
            </w:r>
          </w:p>
        </w:tc>
        <w:tc>
          <w:tcPr>
            <w:tcW w:w="913" w:type="dxa"/>
            <w:shd w:val="clear" w:color="auto" w:fill="auto"/>
            <w:vAlign w:val="center"/>
          </w:tcPr>
          <w:p>
            <w:pPr>
              <w:jc w:val="center"/>
              <w:textAlignment w:val="center"/>
              <w:rPr>
                <w:sz w:val="18"/>
                <w:szCs w:val="18"/>
              </w:rPr>
            </w:pPr>
            <w:r>
              <w:rPr>
                <w:color w:val="000000"/>
                <w:sz w:val="18"/>
                <w:szCs w:val="18"/>
                <w:lang w:bidi="ar"/>
              </w:rPr>
              <w:t>80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2.6</w:t>
            </w:r>
          </w:p>
        </w:tc>
        <w:tc>
          <w:tcPr>
            <w:tcW w:w="884" w:type="dxa"/>
            <w:shd w:val="clear" w:color="auto" w:fill="auto"/>
            <w:vAlign w:val="center"/>
          </w:tcPr>
          <w:p>
            <w:pPr>
              <w:jc w:val="center"/>
              <w:textAlignment w:val="center"/>
              <w:rPr>
                <w:sz w:val="18"/>
                <w:szCs w:val="18"/>
              </w:rPr>
            </w:pPr>
            <w:r>
              <w:rPr>
                <w:color w:val="000000"/>
                <w:sz w:val="18"/>
                <w:szCs w:val="18"/>
                <w:lang w:bidi="ar"/>
              </w:rPr>
              <w:t>6.63</w:t>
            </w:r>
          </w:p>
        </w:tc>
        <w:tc>
          <w:tcPr>
            <w:tcW w:w="959" w:type="dxa"/>
            <w:shd w:val="clear" w:color="auto" w:fill="auto"/>
            <w:vAlign w:val="center"/>
          </w:tcPr>
          <w:p>
            <w:pPr>
              <w:jc w:val="center"/>
              <w:textAlignment w:val="center"/>
              <w:rPr>
                <w:sz w:val="18"/>
                <w:szCs w:val="18"/>
              </w:rPr>
            </w:pPr>
            <w:r>
              <w:rPr>
                <w:color w:val="000000"/>
                <w:sz w:val="18"/>
                <w:szCs w:val="18"/>
                <w:lang w:bidi="ar"/>
              </w:rPr>
              <w:t>4.18</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4.7</w:t>
            </w:r>
          </w:p>
        </w:tc>
        <w:tc>
          <w:tcPr>
            <w:tcW w:w="994" w:type="dxa"/>
            <w:shd w:val="clear" w:color="auto" w:fill="auto"/>
            <w:vAlign w:val="center"/>
          </w:tcPr>
          <w:p>
            <w:pPr>
              <w:jc w:val="center"/>
              <w:textAlignment w:val="center"/>
              <w:rPr>
                <w:sz w:val="18"/>
                <w:szCs w:val="18"/>
              </w:rPr>
            </w:pPr>
            <w:r>
              <w:rPr>
                <w:color w:val="000000"/>
                <w:sz w:val="18"/>
                <w:szCs w:val="18"/>
                <w:lang w:bidi="ar"/>
              </w:rPr>
              <w:t>148.11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3</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水泥柱</w:t>
            </w:r>
          </w:p>
        </w:tc>
        <w:tc>
          <w:tcPr>
            <w:tcW w:w="938" w:type="dxa"/>
            <w:shd w:val="clear" w:color="auto" w:fill="auto"/>
            <w:vAlign w:val="center"/>
          </w:tcPr>
          <w:p>
            <w:pPr>
              <w:jc w:val="center"/>
              <w:textAlignment w:val="center"/>
              <w:rPr>
                <w:sz w:val="18"/>
                <w:szCs w:val="18"/>
              </w:rPr>
            </w:pPr>
            <w:r>
              <w:rPr>
                <w:color w:val="000000"/>
                <w:sz w:val="18"/>
                <w:szCs w:val="18"/>
                <w:lang w:bidi="ar"/>
              </w:rPr>
              <w:t>71.4</w:t>
            </w:r>
          </w:p>
        </w:tc>
        <w:tc>
          <w:tcPr>
            <w:tcW w:w="1192" w:type="dxa"/>
            <w:shd w:val="clear" w:color="auto" w:fill="auto"/>
            <w:vAlign w:val="center"/>
          </w:tcPr>
          <w:p>
            <w:pPr>
              <w:jc w:val="center"/>
              <w:textAlignment w:val="center"/>
              <w:rPr>
                <w:sz w:val="18"/>
                <w:szCs w:val="18"/>
              </w:rPr>
            </w:pPr>
            <w:r>
              <w:rPr>
                <w:color w:val="000000"/>
                <w:sz w:val="18"/>
                <w:szCs w:val="18"/>
                <w:lang w:bidi="ar"/>
              </w:rPr>
              <w:t>70</w:t>
            </w:r>
          </w:p>
        </w:tc>
        <w:tc>
          <w:tcPr>
            <w:tcW w:w="935" w:type="dxa"/>
            <w:shd w:val="clear" w:color="auto" w:fill="auto"/>
            <w:vAlign w:val="center"/>
          </w:tcPr>
          <w:p>
            <w:pPr>
              <w:jc w:val="center"/>
              <w:textAlignment w:val="center"/>
              <w:rPr>
                <w:sz w:val="18"/>
                <w:szCs w:val="18"/>
              </w:rPr>
            </w:pPr>
            <w:r>
              <w:rPr>
                <w:color w:val="000000"/>
                <w:sz w:val="18"/>
                <w:szCs w:val="18"/>
                <w:lang w:bidi="ar"/>
              </w:rPr>
              <w:t>50</w:t>
            </w:r>
          </w:p>
        </w:tc>
        <w:tc>
          <w:tcPr>
            <w:tcW w:w="913" w:type="dxa"/>
            <w:shd w:val="clear" w:color="auto" w:fill="auto"/>
            <w:vAlign w:val="center"/>
          </w:tcPr>
          <w:p>
            <w:pPr>
              <w:jc w:val="center"/>
              <w:textAlignment w:val="center"/>
              <w:rPr>
                <w:sz w:val="18"/>
                <w:szCs w:val="18"/>
              </w:rPr>
            </w:pPr>
            <w:r>
              <w:rPr>
                <w:color w:val="000000"/>
                <w:sz w:val="18"/>
                <w:szCs w:val="18"/>
                <w:lang w:bidi="ar"/>
              </w:rPr>
              <w:t>20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1.4</w:t>
            </w:r>
          </w:p>
        </w:tc>
        <w:tc>
          <w:tcPr>
            <w:tcW w:w="884" w:type="dxa"/>
            <w:shd w:val="clear" w:color="auto" w:fill="auto"/>
            <w:vAlign w:val="center"/>
          </w:tcPr>
          <w:p>
            <w:pPr>
              <w:jc w:val="center"/>
              <w:textAlignment w:val="center"/>
              <w:rPr>
                <w:sz w:val="18"/>
                <w:szCs w:val="18"/>
              </w:rPr>
            </w:pPr>
            <w:r>
              <w:rPr>
                <w:color w:val="000000"/>
                <w:sz w:val="18"/>
                <w:szCs w:val="18"/>
                <w:lang w:bidi="ar"/>
              </w:rPr>
              <w:t>3.57</w:t>
            </w:r>
          </w:p>
        </w:tc>
        <w:tc>
          <w:tcPr>
            <w:tcW w:w="959" w:type="dxa"/>
            <w:shd w:val="clear" w:color="auto" w:fill="auto"/>
            <w:vAlign w:val="center"/>
          </w:tcPr>
          <w:p>
            <w:pPr>
              <w:jc w:val="center"/>
              <w:textAlignment w:val="center"/>
              <w:rPr>
                <w:sz w:val="18"/>
                <w:szCs w:val="18"/>
              </w:rPr>
            </w:pPr>
            <w:r>
              <w:rPr>
                <w:color w:val="000000"/>
                <w:sz w:val="18"/>
                <w:szCs w:val="18"/>
                <w:lang w:bidi="ar"/>
              </w:rPr>
              <w:t>2.25</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2.53</w:t>
            </w:r>
          </w:p>
        </w:tc>
        <w:tc>
          <w:tcPr>
            <w:tcW w:w="994" w:type="dxa"/>
            <w:shd w:val="clear" w:color="auto" w:fill="auto"/>
            <w:vAlign w:val="center"/>
          </w:tcPr>
          <w:p>
            <w:pPr>
              <w:jc w:val="center"/>
              <w:textAlignment w:val="center"/>
              <w:rPr>
                <w:sz w:val="18"/>
                <w:szCs w:val="18"/>
              </w:rPr>
            </w:pPr>
            <w:r>
              <w:rPr>
                <w:color w:val="000000"/>
                <w:sz w:val="18"/>
                <w:szCs w:val="18"/>
                <w:lang w:bidi="ar"/>
              </w:rPr>
              <w:t>79.75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4</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地质灾害监测</w:t>
            </w:r>
          </w:p>
        </w:tc>
        <w:tc>
          <w:tcPr>
            <w:tcW w:w="938" w:type="dxa"/>
            <w:shd w:val="clear" w:color="auto" w:fill="auto"/>
            <w:vAlign w:val="center"/>
          </w:tcPr>
          <w:p>
            <w:pPr>
              <w:jc w:val="center"/>
              <w:textAlignment w:val="center"/>
              <w:rPr>
                <w:sz w:val="18"/>
                <w:szCs w:val="18"/>
              </w:rPr>
            </w:pPr>
            <w:r>
              <w:rPr>
                <w:color w:val="000000"/>
                <w:sz w:val="18"/>
                <w:szCs w:val="18"/>
                <w:lang w:bidi="ar"/>
              </w:rPr>
              <w:t>31.08</w:t>
            </w:r>
          </w:p>
        </w:tc>
        <w:tc>
          <w:tcPr>
            <w:tcW w:w="1192" w:type="dxa"/>
            <w:shd w:val="clear" w:color="auto" w:fill="auto"/>
            <w:vAlign w:val="center"/>
          </w:tcPr>
          <w:p>
            <w:pPr>
              <w:jc w:val="center"/>
              <w:textAlignment w:val="center"/>
              <w:rPr>
                <w:sz w:val="18"/>
                <w:szCs w:val="18"/>
              </w:rPr>
            </w:pPr>
            <w:r>
              <w:rPr>
                <w:color w:val="000000"/>
                <w:sz w:val="18"/>
                <w:szCs w:val="18"/>
                <w:lang w:bidi="ar"/>
              </w:rPr>
              <w:t>30</w:t>
            </w:r>
          </w:p>
        </w:tc>
        <w:tc>
          <w:tcPr>
            <w:tcW w:w="935" w:type="dxa"/>
            <w:shd w:val="clear" w:color="auto" w:fill="auto"/>
            <w:vAlign w:val="center"/>
          </w:tcPr>
          <w:p>
            <w:pPr>
              <w:jc w:val="center"/>
              <w:textAlignment w:val="center"/>
              <w:rPr>
                <w:sz w:val="18"/>
                <w:szCs w:val="18"/>
              </w:rPr>
            </w:pPr>
            <w:r>
              <w:rPr>
                <w:color w:val="000000"/>
                <w:sz w:val="18"/>
                <w:szCs w:val="18"/>
                <w:lang w:bidi="ar"/>
              </w:rPr>
              <w:t>30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1.08</w:t>
            </w:r>
          </w:p>
        </w:tc>
        <w:tc>
          <w:tcPr>
            <w:tcW w:w="884" w:type="dxa"/>
            <w:shd w:val="clear" w:color="auto" w:fill="auto"/>
            <w:vAlign w:val="center"/>
          </w:tcPr>
          <w:p>
            <w:pPr>
              <w:jc w:val="center"/>
              <w:textAlignment w:val="center"/>
              <w:rPr>
                <w:sz w:val="18"/>
                <w:szCs w:val="18"/>
              </w:rPr>
            </w:pPr>
            <w:r>
              <w:rPr>
                <w:color w:val="000000"/>
                <w:sz w:val="18"/>
                <w:szCs w:val="18"/>
                <w:lang w:bidi="ar"/>
              </w:rPr>
              <w:t>1.55</w:t>
            </w:r>
          </w:p>
        </w:tc>
        <w:tc>
          <w:tcPr>
            <w:tcW w:w="959" w:type="dxa"/>
            <w:shd w:val="clear" w:color="auto" w:fill="auto"/>
            <w:vAlign w:val="center"/>
          </w:tcPr>
          <w:p>
            <w:pPr>
              <w:jc w:val="center"/>
              <w:textAlignment w:val="center"/>
              <w:rPr>
                <w:sz w:val="18"/>
                <w:szCs w:val="18"/>
              </w:rPr>
            </w:pPr>
            <w:r>
              <w:rPr>
                <w:color w:val="000000"/>
                <w:sz w:val="18"/>
                <w:szCs w:val="18"/>
                <w:lang w:bidi="ar"/>
              </w:rPr>
              <w:t>0.98</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3.03</w:t>
            </w:r>
          </w:p>
        </w:tc>
        <w:tc>
          <w:tcPr>
            <w:tcW w:w="994" w:type="dxa"/>
            <w:shd w:val="clear" w:color="auto" w:fill="auto"/>
            <w:vAlign w:val="center"/>
          </w:tcPr>
          <w:p>
            <w:pPr>
              <w:jc w:val="center"/>
              <w:textAlignment w:val="center"/>
              <w:rPr>
                <w:sz w:val="18"/>
                <w:szCs w:val="18"/>
              </w:rPr>
            </w:pPr>
            <w:r>
              <w:rPr>
                <w:color w:val="000000"/>
                <w:sz w:val="18"/>
                <w:szCs w:val="18"/>
                <w:lang w:bidi="ar"/>
              </w:rPr>
              <w:t>36.64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5</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生活污水监测</w:t>
            </w:r>
          </w:p>
        </w:tc>
        <w:tc>
          <w:tcPr>
            <w:tcW w:w="938" w:type="dxa"/>
            <w:shd w:val="clear" w:color="auto" w:fill="auto"/>
            <w:vAlign w:val="center"/>
          </w:tcPr>
          <w:p>
            <w:pPr>
              <w:jc w:val="center"/>
              <w:textAlignment w:val="center"/>
              <w:rPr>
                <w:sz w:val="18"/>
                <w:szCs w:val="18"/>
              </w:rPr>
            </w:pPr>
            <w:r>
              <w:rPr>
                <w:color w:val="000000"/>
                <w:sz w:val="18"/>
                <w:szCs w:val="18"/>
                <w:lang w:bidi="ar"/>
              </w:rPr>
              <w:t>51.8</w:t>
            </w:r>
          </w:p>
        </w:tc>
        <w:tc>
          <w:tcPr>
            <w:tcW w:w="1192" w:type="dxa"/>
            <w:shd w:val="clear" w:color="auto" w:fill="auto"/>
            <w:vAlign w:val="center"/>
          </w:tcPr>
          <w:p>
            <w:pPr>
              <w:jc w:val="center"/>
              <w:textAlignment w:val="center"/>
              <w:rPr>
                <w:sz w:val="18"/>
                <w:szCs w:val="18"/>
              </w:rPr>
            </w:pPr>
            <w:r>
              <w:rPr>
                <w:color w:val="000000"/>
                <w:sz w:val="18"/>
                <w:szCs w:val="18"/>
                <w:lang w:bidi="ar"/>
              </w:rPr>
              <w:t>50</w:t>
            </w:r>
          </w:p>
        </w:tc>
        <w:tc>
          <w:tcPr>
            <w:tcW w:w="935" w:type="dxa"/>
            <w:shd w:val="clear" w:color="auto" w:fill="auto"/>
            <w:vAlign w:val="center"/>
          </w:tcPr>
          <w:p>
            <w:pPr>
              <w:jc w:val="center"/>
              <w:textAlignment w:val="center"/>
              <w:rPr>
                <w:sz w:val="18"/>
                <w:szCs w:val="18"/>
              </w:rPr>
            </w:pPr>
            <w:r>
              <w:rPr>
                <w:color w:val="000000"/>
                <w:sz w:val="18"/>
                <w:szCs w:val="18"/>
                <w:lang w:bidi="ar"/>
              </w:rPr>
              <w:t>50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1.8</w:t>
            </w:r>
          </w:p>
        </w:tc>
        <w:tc>
          <w:tcPr>
            <w:tcW w:w="884" w:type="dxa"/>
            <w:shd w:val="clear" w:color="auto" w:fill="auto"/>
            <w:vAlign w:val="center"/>
          </w:tcPr>
          <w:p>
            <w:pPr>
              <w:jc w:val="center"/>
              <w:textAlignment w:val="center"/>
              <w:rPr>
                <w:sz w:val="18"/>
                <w:szCs w:val="18"/>
              </w:rPr>
            </w:pPr>
            <w:r>
              <w:rPr>
                <w:color w:val="000000"/>
                <w:sz w:val="18"/>
                <w:szCs w:val="18"/>
                <w:lang w:bidi="ar"/>
              </w:rPr>
              <w:t>2.59</w:t>
            </w:r>
          </w:p>
        </w:tc>
        <w:tc>
          <w:tcPr>
            <w:tcW w:w="959" w:type="dxa"/>
            <w:shd w:val="clear" w:color="auto" w:fill="auto"/>
            <w:vAlign w:val="center"/>
          </w:tcPr>
          <w:p>
            <w:pPr>
              <w:jc w:val="center"/>
              <w:textAlignment w:val="center"/>
              <w:rPr>
                <w:sz w:val="18"/>
                <w:szCs w:val="18"/>
              </w:rPr>
            </w:pPr>
            <w:r>
              <w:rPr>
                <w:color w:val="000000"/>
                <w:sz w:val="18"/>
                <w:szCs w:val="18"/>
                <w:lang w:bidi="ar"/>
              </w:rPr>
              <w:t>1.63</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5.04</w:t>
            </w:r>
          </w:p>
        </w:tc>
        <w:tc>
          <w:tcPr>
            <w:tcW w:w="994" w:type="dxa"/>
            <w:shd w:val="clear" w:color="auto" w:fill="auto"/>
            <w:vAlign w:val="center"/>
          </w:tcPr>
          <w:p>
            <w:pPr>
              <w:jc w:val="center"/>
              <w:textAlignment w:val="center"/>
              <w:rPr>
                <w:sz w:val="18"/>
                <w:szCs w:val="18"/>
              </w:rPr>
            </w:pPr>
            <w:r>
              <w:rPr>
                <w:color w:val="000000"/>
                <w:sz w:val="18"/>
                <w:szCs w:val="18"/>
                <w:lang w:bidi="ar"/>
              </w:rPr>
              <w:t>61.06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6</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铁丝网维护</w:t>
            </w:r>
          </w:p>
        </w:tc>
        <w:tc>
          <w:tcPr>
            <w:tcW w:w="938" w:type="dxa"/>
            <w:shd w:val="clear" w:color="auto" w:fill="auto"/>
            <w:vAlign w:val="center"/>
          </w:tcPr>
          <w:p>
            <w:pPr>
              <w:jc w:val="center"/>
              <w:textAlignment w:val="center"/>
              <w:rPr>
                <w:sz w:val="18"/>
                <w:szCs w:val="18"/>
              </w:rPr>
            </w:pPr>
            <w:r>
              <w:rPr>
                <w:color w:val="000000"/>
                <w:sz w:val="18"/>
                <w:szCs w:val="18"/>
                <w:lang w:bidi="ar"/>
              </w:rPr>
              <w:t>51</w:t>
            </w:r>
          </w:p>
        </w:tc>
        <w:tc>
          <w:tcPr>
            <w:tcW w:w="1192" w:type="dxa"/>
            <w:shd w:val="clear" w:color="auto" w:fill="auto"/>
            <w:vAlign w:val="center"/>
          </w:tcPr>
          <w:p>
            <w:pPr>
              <w:jc w:val="center"/>
              <w:textAlignment w:val="center"/>
              <w:rPr>
                <w:sz w:val="18"/>
                <w:szCs w:val="18"/>
              </w:rPr>
            </w:pPr>
            <w:r>
              <w:rPr>
                <w:color w:val="000000"/>
                <w:sz w:val="18"/>
                <w:szCs w:val="18"/>
                <w:lang w:bidi="ar"/>
              </w:rPr>
              <w:t>50</w:t>
            </w:r>
          </w:p>
        </w:tc>
        <w:tc>
          <w:tcPr>
            <w:tcW w:w="935" w:type="dxa"/>
            <w:shd w:val="clear" w:color="auto" w:fill="auto"/>
            <w:vAlign w:val="center"/>
          </w:tcPr>
          <w:p>
            <w:pPr>
              <w:jc w:val="center"/>
              <w:textAlignment w:val="center"/>
              <w:rPr>
                <w:sz w:val="18"/>
                <w:szCs w:val="18"/>
              </w:rPr>
            </w:pPr>
            <w:r>
              <w:rPr>
                <w:color w:val="000000"/>
                <w:sz w:val="18"/>
                <w:szCs w:val="18"/>
                <w:lang w:bidi="ar"/>
              </w:rPr>
              <w:t>50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1</w:t>
            </w:r>
          </w:p>
        </w:tc>
        <w:tc>
          <w:tcPr>
            <w:tcW w:w="884" w:type="dxa"/>
            <w:shd w:val="clear" w:color="auto" w:fill="auto"/>
            <w:vAlign w:val="center"/>
          </w:tcPr>
          <w:p>
            <w:pPr>
              <w:jc w:val="center"/>
              <w:textAlignment w:val="center"/>
              <w:rPr>
                <w:sz w:val="18"/>
                <w:szCs w:val="18"/>
              </w:rPr>
            </w:pPr>
            <w:r>
              <w:rPr>
                <w:color w:val="000000"/>
                <w:sz w:val="18"/>
                <w:szCs w:val="18"/>
                <w:lang w:bidi="ar"/>
              </w:rPr>
              <w:t>2.55</w:t>
            </w:r>
          </w:p>
        </w:tc>
        <w:tc>
          <w:tcPr>
            <w:tcW w:w="959" w:type="dxa"/>
            <w:shd w:val="clear" w:color="auto" w:fill="auto"/>
            <w:vAlign w:val="center"/>
          </w:tcPr>
          <w:p>
            <w:pPr>
              <w:jc w:val="center"/>
              <w:textAlignment w:val="center"/>
              <w:rPr>
                <w:sz w:val="18"/>
                <w:szCs w:val="18"/>
              </w:rPr>
            </w:pPr>
            <w:r>
              <w:rPr>
                <w:color w:val="000000"/>
                <w:sz w:val="18"/>
                <w:szCs w:val="18"/>
                <w:lang w:bidi="ar"/>
              </w:rPr>
              <w:t>1.61</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1.81</w:t>
            </w:r>
          </w:p>
        </w:tc>
        <w:tc>
          <w:tcPr>
            <w:tcW w:w="994" w:type="dxa"/>
            <w:shd w:val="clear" w:color="auto" w:fill="auto"/>
            <w:vAlign w:val="center"/>
          </w:tcPr>
          <w:p>
            <w:pPr>
              <w:jc w:val="center"/>
              <w:textAlignment w:val="center"/>
              <w:rPr>
                <w:sz w:val="18"/>
                <w:szCs w:val="18"/>
              </w:rPr>
            </w:pPr>
            <w:r>
              <w:rPr>
                <w:color w:val="000000"/>
                <w:sz w:val="18"/>
                <w:szCs w:val="18"/>
                <w:lang w:bidi="ar"/>
              </w:rPr>
              <w:t>56.97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7</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地形地貌监测</w:t>
            </w:r>
          </w:p>
        </w:tc>
        <w:tc>
          <w:tcPr>
            <w:tcW w:w="938" w:type="dxa"/>
            <w:shd w:val="clear" w:color="auto" w:fill="auto"/>
            <w:vAlign w:val="center"/>
          </w:tcPr>
          <w:p>
            <w:pPr>
              <w:jc w:val="center"/>
              <w:textAlignment w:val="center"/>
              <w:rPr>
                <w:sz w:val="18"/>
                <w:szCs w:val="18"/>
              </w:rPr>
            </w:pPr>
            <w:r>
              <w:rPr>
                <w:color w:val="000000"/>
                <w:sz w:val="18"/>
                <w:szCs w:val="18"/>
                <w:lang w:bidi="ar"/>
              </w:rPr>
              <w:t>5180</w:t>
            </w:r>
          </w:p>
        </w:tc>
        <w:tc>
          <w:tcPr>
            <w:tcW w:w="1192" w:type="dxa"/>
            <w:shd w:val="clear" w:color="auto" w:fill="auto"/>
            <w:vAlign w:val="center"/>
          </w:tcPr>
          <w:p>
            <w:pPr>
              <w:jc w:val="center"/>
              <w:textAlignment w:val="center"/>
              <w:rPr>
                <w:sz w:val="18"/>
                <w:szCs w:val="18"/>
              </w:rPr>
            </w:pPr>
            <w:r>
              <w:rPr>
                <w:color w:val="000000"/>
                <w:sz w:val="18"/>
                <w:szCs w:val="18"/>
                <w:lang w:bidi="ar"/>
              </w:rPr>
              <w:t>5000</w:t>
            </w:r>
          </w:p>
        </w:tc>
        <w:tc>
          <w:tcPr>
            <w:tcW w:w="935" w:type="dxa"/>
            <w:shd w:val="clear" w:color="auto" w:fill="auto"/>
            <w:vAlign w:val="center"/>
          </w:tcPr>
          <w:p>
            <w:pPr>
              <w:jc w:val="center"/>
              <w:textAlignment w:val="center"/>
              <w:rPr>
                <w:sz w:val="18"/>
                <w:szCs w:val="18"/>
              </w:rPr>
            </w:pPr>
            <w:r>
              <w:rPr>
                <w:color w:val="000000"/>
                <w:sz w:val="18"/>
                <w:szCs w:val="18"/>
                <w:lang w:bidi="ar"/>
              </w:rPr>
              <w:t>30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180</w:t>
            </w:r>
          </w:p>
        </w:tc>
        <w:tc>
          <w:tcPr>
            <w:tcW w:w="884" w:type="dxa"/>
            <w:shd w:val="clear" w:color="auto" w:fill="auto"/>
            <w:vAlign w:val="center"/>
          </w:tcPr>
          <w:p>
            <w:pPr>
              <w:jc w:val="center"/>
              <w:textAlignment w:val="center"/>
              <w:rPr>
                <w:sz w:val="18"/>
                <w:szCs w:val="18"/>
              </w:rPr>
            </w:pPr>
            <w:r>
              <w:rPr>
                <w:color w:val="000000"/>
                <w:sz w:val="18"/>
                <w:szCs w:val="18"/>
                <w:lang w:bidi="ar"/>
              </w:rPr>
              <w:t>259</w:t>
            </w:r>
          </w:p>
        </w:tc>
        <w:tc>
          <w:tcPr>
            <w:tcW w:w="959" w:type="dxa"/>
            <w:shd w:val="clear" w:color="auto" w:fill="auto"/>
            <w:vAlign w:val="center"/>
          </w:tcPr>
          <w:p>
            <w:pPr>
              <w:jc w:val="center"/>
              <w:textAlignment w:val="center"/>
              <w:rPr>
                <w:sz w:val="18"/>
                <w:szCs w:val="18"/>
              </w:rPr>
            </w:pPr>
            <w:r>
              <w:rPr>
                <w:color w:val="000000"/>
                <w:sz w:val="18"/>
                <w:szCs w:val="18"/>
                <w:lang w:bidi="ar"/>
              </w:rPr>
              <w:t>163.17</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504.2</w:t>
            </w:r>
          </w:p>
        </w:tc>
        <w:tc>
          <w:tcPr>
            <w:tcW w:w="994" w:type="dxa"/>
            <w:shd w:val="clear" w:color="auto" w:fill="auto"/>
            <w:vAlign w:val="center"/>
          </w:tcPr>
          <w:p>
            <w:pPr>
              <w:jc w:val="center"/>
              <w:textAlignment w:val="center"/>
              <w:rPr>
                <w:sz w:val="18"/>
                <w:szCs w:val="18"/>
              </w:rPr>
            </w:pPr>
            <w:r>
              <w:rPr>
                <w:color w:val="000000"/>
                <w:sz w:val="18"/>
                <w:szCs w:val="18"/>
                <w:lang w:bidi="ar"/>
              </w:rPr>
              <w:t>6106.37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8</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土壤污染监测</w:t>
            </w:r>
          </w:p>
        </w:tc>
        <w:tc>
          <w:tcPr>
            <w:tcW w:w="938" w:type="dxa"/>
            <w:shd w:val="clear" w:color="auto" w:fill="auto"/>
            <w:vAlign w:val="center"/>
          </w:tcPr>
          <w:p>
            <w:pPr>
              <w:jc w:val="center"/>
              <w:textAlignment w:val="center"/>
              <w:rPr>
                <w:sz w:val="18"/>
                <w:szCs w:val="18"/>
              </w:rPr>
            </w:pPr>
            <w:r>
              <w:rPr>
                <w:color w:val="000000"/>
                <w:sz w:val="18"/>
                <w:szCs w:val="18"/>
                <w:lang w:bidi="ar"/>
              </w:rPr>
              <w:t>800</w:t>
            </w:r>
          </w:p>
        </w:tc>
        <w:tc>
          <w:tcPr>
            <w:tcW w:w="1192" w:type="dxa"/>
            <w:shd w:val="clear" w:color="auto" w:fill="auto"/>
            <w:vAlign w:val="center"/>
          </w:tcPr>
          <w:p>
            <w:pPr>
              <w:jc w:val="center"/>
              <w:textAlignment w:val="center"/>
              <w:rPr>
                <w:sz w:val="18"/>
                <w:szCs w:val="18"/>
              </w:rPr>
            </w:pPr>
            <w:r>
              <w:rPr>
                <w:color w:val="000000"/>
                <w:sz w:val="18"/>
                <w:szCs w:val="18"/>
                <w:lang w:bidi="ar"/>
              </w:rPr>
              <w:t>800</w:t>
            </w:r>
          </w:p>
        </w:tc>
        <w:tc>
          <w:tcPr>
            <w:tcW w:w="935" w:type="dxa"/>
            <w:shd w:val="clear" w:color="auto" w:fill="auto"/>
            <w:vAlign w:val="center"/>
          </w:tcPr>
          <w:p>
            <w:pPr>
              <w:jc w:val="center"/>
              <w:textAlignment w:val="center"/>
              <w:rPr>
                <w:sz w:val="18"/>
                <w:szCs w:val="18"/>
              </w:rPr>
            </w:pPr>
            <w:r>
              <w:rPr>
                <w:color w:val="000000"/>
                <w:sz w:val="18"/>
                <w:szCs w:val="18"/>
                <w:lang w:bidi="ar"/>
              </w:rPr>
              <w:t>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0</w:t>
            </w:r>
          </w:p>
        </w:tc>
        <w:tc>
          <w:tcPr>
            <w:tcW w:w="884" w:type="dxa"/>
            <w:shd w:val="clear" w:color="auto" w:fill="auto"/>
            <w:vAlign w:val="center"/>
          </w:tcPr>
          <w:p>
            <w:pPr>
              <w:jc w:val="center"/>
              <w:textAlignment w:val="center"/>
              <w:rPr>
                <w:sz w:val="18"/>
                <w:szCs w:val="18"/>
              </w:rPr>
            </w:pPr>
            <w:r>
              <w:rPr>
                <w:color w:val="000000"/>
                <w:sz w:val="18"/>
                <w:szCs w:val="18"/>
                <w:lang w:bidi="ar"/>
              </w:rPr>
              <w:t>0</w:t>
            </w:r>
          </w:p>
        </w:tc>
        <w:tc>
          <w:tcPr>
            <w:tcW w:w="959"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994" w:type="dxa"/>
            <w:shd w:val="clear" w:color="auto" w:fill="auto"/>
            <w:vAlign w:val="center"/>
          </w:tcPr>
          <w:p>
            <w:pPr>
              <w:jc w:val="center"/>
              <w:textAlignment w:val="center"/>
              <w:rPr>
                <w:sz w:val="18"/>
                <w:szCs w:val="18"/>
              </w:rPr>
            </w:pPr>
            <w:r>
              <w:rPr>
                <w:color w:val="000000"/>
                <w:sz w:val="18"/>
                <w:szCs w:val="18"/>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9</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大气环境监测</w:t>
            </w:r>
          </w:p>
        </w:tc>
        <w:tc>
          <w:tcPr>
            <w:tcW w:w="938" w:type="dxa"/>
            <w:shd w:val="clear" w:color="auto" w:fill="auto"/>
            <w:vAlign w:val="center"/>
          </w:tcPr>
          <w:p>
            <w:pPr>
              <w:jc w:val="center"/>
              <w:textAlignment w:val="center"/>
              <w:rPr>
                <w:sz w:val="18"/>
                <w:szCs w:val="18"/>
              </w:rPr>
            </w:pPr>
            <w:r>
              <w:rPr>
                <w:color w:val="000000"/>
                <w:sz w:val="18"/>
                <w:szCs w:val="18"/>
                <w:lang w:bidi="ar"/>
              </w:rPr>
              <w:t>500</w:t>
            </w:r>
          </w:p>
        </w:tc>
        <w:tc>
          <w:tcPr>
            <w:tcW w:w="1192" w:type="dxa"/>
            <w:shd w:val="clear" w:color="auto" w:fill="auto"/>
            <w:vAlign w:val="center"/>
          </w:tcPr>
          <w:p>
            <w:pPr>
              <w:jc w:val="center"/>
              <w:textAlignment w:val="center"/>
              <w:rPr>
                <w:sz w:val="18"/>
                <w:szCs w:val="18"/>
              </w:rPr>
            </w:pPr>
            <w:r>
              <w:rPr>
                <w:color w:val="000000"/>
                <w:sz w:val="18"/>
                <w:szCs w:val="18"/>
                <w:lang w:bidi="ar"/>
              </w:rPr>
              <w:t>500</w:t>
            </w:r>
          </w:p>
        </w:tc>
        <w:tc>
          <w:tcPr>
            <w:tcW w:w="935" w:type="dxa"/>
            <w:shd w:val="clear" w:color="auto" w:fill="auto"/>
            <w:vAlign w:val="center"/>
          </w:tcPr>
          <w:p>
            <w:pPr>
              <w:jc w:val="center"/>
              <w:textAlignment w:val="center"/>
              <w:rPr>
                <w:sz w:val="18"/>
                <w:szCs w:val="18"/>
              </w:rPr>
            </w:pPr>
            <w:r>
              <w:rPr>
                <w:color w:val="000000"/>
                <w:sz w:val="18"/>
                <w:szCs w:val="18"/>
                <w:lang w:bidi="ar"/>
              </w:rPr>
              <w:t>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0</w:t>
            </w:r>
          </w:p>
        </w:tc>
        <w:tc>
          <w:tcPr>
            <w:tcW w:w="884" w:type="dxa"/>
            <w:shd w:val="clear" w:color="auto" w:fill="auto"/>
            <w:vAlign w:val="center"/>
          </w:tcPr>
          <w:p>
            <w:pPr>
              <w:jc w:val="center"/>
              <w:textAlignment w:val="center"/>
              <w:rPr>
                <w:sz w:val="18"/>
                <w:szCs w:val="18"/>
              </w:rPr>
            </w:pPr>
            <w:r>
              <w:rPr>
                <w:color w:val="000000"/>
                <w:sz w:val="18"/>
                <w:szCs w:val="18"/>
                <w:lang w:bidi="ar"/>
              </w:rPr>
              <w:t>0</w:t>
            </w:r>
          </w:p>
        </w:tc>
        <w:tc>
          <w:tcPr>
            <w:tcW w:w="959"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994" w:type="dxa"/>
            <w:shd w:val="clear" w:color="auto" w:fill="auto"/>
            <w:vAlign w:val="center"/>
          </w:tcPr>
          <w:p>
            <w:pPr>
              <w:jc w:val="center"/>
              <w:textAlignment w:val="center"/>
              <w:rPr>
                <w:sz w:val="18"/>
                <w:szCs w:val="18"/>
              </w:rPr>
            </w:pPr>
            <w:r>
              <w:rPr>
                <w:color w:val="000000"/>
                <w:sz w:val="18"/>
                <w:szCs w:val="18"/>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shd w:val="clear" w:color="auto" w:fill="auto"/>
            <w:vAlign w:val="center"/>
          </w:tcPr>
          <w:p>
            <w:pPr>
              <w:jc w:val="center"/>
              <w:textAlignment w:val="center"/>
              <w:rPr>
                <w:sz w:val="18"/>
                <w:szCs w:val="18"/>
              </w:rPr>
            </w:pPr>
            <w:r>
              <w:rPr>
                <w:color w:val="000000"/>
                <w:sz w:val="18"/>
                <w:szCs w:val="18"/>
                <w:lang w:bidi="ar"/>
              </w:rPr>
              <w:t>10</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生活污水处理</w:t>
            </w:r>
          </w:p>
        </w:tc>
        <w:tc>
          <w:tcPr>
            <w:tcW w:w="938" w:type="dxa"/>
            <w:shd w:val="clear" w:color="auto" w:fill="auto"/>
            <w:vAlign w:val="center"/>
          </w:tcPr>
          <w:p>
            <w:pPr>
              <w:jc w:val="center"/>
              <w:textAlignment w:val="center"/>
              <w:rPr>
                <w:sz w:val="18"/>
                <w:szCs w:val="18"/>
              </w:rPr>
            </w:pPr>
            <w:r>
              <w:rPr>
                <w:color w:val="000000"/>
                <w:sz w:val="18"/>
                <w:szCs w:val="18"/>
                <w:lang w:bidi="ar"/>
              </w:rPr>
              <w:t>155.4</w:t>
            </w:r>
          </w:p>
        </w:tc>
        <w:tc>
          <w:tcPr>
            <w:tcW w:w="1192" w:type="dxa"/>
            <w:shd w:val="clear" w:color="auto" w:fill="auto"/>
            <w:vAlign w:val="center"/>
          </w:tcPr>
          <w:p>
            <w:pPr>
              <w:jc w:val="center"/>
              <w:textAlignment w:val="center"/>
              <w:rPr>
                <w:sz w:val="18"/>
                <w:szCs w:val="18"/>
              </w:rPr>
            </w:pPr>
            <w:r>
              <w:rPr>
                <w:color w:val="000000"/>
                <w:sz w:val="18"/>
                <w:szCs w:val="18"/>
                <w:lang w:bidi="ar"/>
              </w:rPr>
              <w:t>150</w:t>
            </w:r>
          </w:p>
        </w:tc>
        <w:tc>
          <w:tcPr>
            <w:tcW w:w="935" w:type="dxa"/>
            <w:shd w:val="clear" w:color="auto" w:fill="auto"/>
            <w:vAlign w:val="center"/>
          </w:tcPr>
          <w:p>
            <w:pPr>
              <w:jc w:val="center"/>
              <w:textAlignment w:val="center"/>
              <w:rPr>
                <w:sz w:val="18"/>
                <w:szCs w:val="18"/>
              </w:rPr>
            </w:pPr>
            <w:r>
              <w:rPr>
                <w:color w:val="000000"/>
                <w:sz w:val="18"/>
                <w:szCs w:val="18"/>
                <w:lang w:bidi="ar"/>
              </w:rPr>
              <w:t>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150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5.4</w:t>
            </w:r>
          </w:p>
        </w:tc>
        <w:tc>
          <w:tcPr>
            <w:tcW w:w="884" w:type="dxa"/>
            <w:shd w:val="clear" w:color="auto" w:fill="auto"/>
            <w:vAlign w:val="center"/>
          </w:tcPr>
          <w:p>
            <w:pPr>
              <w:jc w:val="center"/>
              <w:textAlignment w:val="center"/>
              <w:rPr>
                <w:sz w:val="18"/>
                <w:szCs w:val="18"/>
              </w:rPr>
            </w:pPr>
            <w:r>
              <w:rPr>
                <w:color w:val="000000"/>
                <w:sz w:val="18"/>
                <w:szCs w:val="18"/>
                <w:lang w:bidi="ar"/>
              </w:rPr>
              <w:t>7.77</w:t>
            </w:r>
          </w:p>
        </w:tc>
        <w:tc>
          <w:tcPr>
            <w:tcW w:w="959" w:type="dxa"/>
            <w:shd w:val="clear" w:color="auto" w:fill="auto"/>
            <w:vAlign w:val="center"/>
          </w:tcPr>
          <w:p>
            <w:pPr>
              <w:jc w:val="center"/>
              <w:textAlignment w:val="center"/>
              <w:rPr>
                <w:sz w:val="18"/>
                <w:szCs w:val="18"/>
              </w:rPr>
            </w:pPr>
            <w:r>
              <w:rPr>
                <w:color w:val="000000"/>
                <w:sz w:val="18"/>
                <w:szCs w:val="18"/>
                <w:lang w:bidi="ar"/>
              </w:rPr>
              <w:t>4.9</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15.13</w:t>
            </w:r>
          </w:p>
        </w:tc>
        <w:tc>
          <w:tcPr>
            <w:tcW w:w="994" w:type="dxa"/>
            <w:shd w:val="clear" w:color="auto" w:fill="auto"/>
            <w:vAlign w:val="center"/>
          </w:tcPr>
          <w:p>
            <w:pPr>
              <w:jc w:val="center"/>
              <w:textAlignment w:val="center"/>
              <w:rPr>
                <w:sz w:val="18"/>
                <w:szCs w:val="18"/>
              </w:rPr>
            </w:pPr>
            <w:r>
              <w:rPr>
                <w:color w:val="000000"/>
                <w:sz w:val="18"/>
                <w:szCs w:val="18"/>
                <w:lang w:bidi="ar"/>
              </w:rPr>
              <w:t>183.19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11</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生活垃圾处理</w:t>
            </w:r>
          </w:p>
        </w:tc>
        <w:tc>
          <w:tcPr>
            <w:tcW w:w="938" w:type="dxa"/>
            <w:shd w:val="clear" w:color="auto" w:fill="auto"/>
            <w:vAlign w:val="center"/>
          </w:tcPr>
          <w:p>
            <w:pPr>
              <w:jc w:val="center"/>
              <w:textAlignment w:val="center"/>
              <w:rPr>
                <w:sz w:val="18"/>
                <w:szCs w:val="18"/>
              </w:rPr>
            </w:pPr>
            <w:r>
              <w:rPr>
                <w:color w:val="000000"/>
                <w:sz w:val="18"/>
                <w:szCs w:val="18"/>
                <w:lang w:bidi="ar"/>
              </w:rPr>
              <w:t>6000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35" w:type="dxa"/>
            <w:shd w:val="clear" w:color="auto" w:fill="auto"/>
            <w:vAlign w:val="center"/>
          </w:tcPr>
          <w:p>
            <w:pPr>
              <w:jc w:val="center"/>
              <w:textAlignment w:val="center"/>
              <w:rPr>
                <w:sz w:val="18"/>
                <w:szCs w:val="18"/>
              </w:rPr>
            </w:pPr>
            <w:r>
              <w:rPr>
                <w:color w:val="000000"/>
                <w:sz w:val="18"/>
                <w:szCs w:val="18"/>
                <w:lang w:bidi="ar"/>
              </w:rPr>
              <w:t>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0</w:t>
            </w:r>
          </w:p>
        </w:tc>
        <w:tc>
          <w:tcPr>
            <w:tcW w:w="884" w:type="dxa"/>
            <w:shd w:val="clear" w:color="auto" w:fill="auto"/>
            <w:vAlign w:val="center"/>
          </w:tcPr>
          <w:p>
            <w:pPr>
              <w:jc w:val="center"/>
              <w:textAlignment w:val="center"/>
              <w:rPr>
                <w:sz w:val="18"/>
                <w:szCs w:val="18"/>
              </w:rPr>
            </w:pPr>
            <w:r>
              <w:rPr>
                <w:color w:val="000000"/>
                <w:sz w:val="18"/>
                <w:szCs w:val="18"/>
                <w:lang w:bidi="ar"/>
              </w:rPr>
              <w:t>0</w:t>
            </w:r>
          </w:p>
        </w:tc>
        <w:tc>
          <w:tcPr>
            <w:tcW w:w="959"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994" w:type="dxa"/>
            <w:shd w:val="clear" w:color="auto" w:fill="auto"/>
            <w:vAlign w:val="center"/>
          </w:tcPr>
          <w:p>
            <w:pPr>
              <w:jc w:val="center"/>
              <w:textAlignment w:val="center"/>
              <w:rPr>
                <w:sz w:val="18"/>
                <w:szCs w:val="18"/>
              </w:rPr>
            </w:pPr>
            <w:r>
              <w:rPr>
                <w:color w:val="000000"/>
                <w:sz w:val="18"/>
                <w:szCs w:val="18"/>
                <w:lang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12</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浆砌石块（</w:t>
            </w:r>
            <w:r>
              <w:rPr>
                <w:color w:val="000000"/>
                <w:sz w:val="18"/>
                <w:szCs w:val="18"/>
                <w:lang w:bidi="ar"/>
              </w:rPr>
              <w:t>30020</w:t>
            </w:r>
            <w:r>
              <w:rPr>
                <w:rFonts w:hint="eastAsia" w:ascii="宋体" w:hAnsi="宋体" w:cs="宋体"/>
                <w:color w:val="000000"/>
                <w:sz w:val="18"/>
                <w:szCs w:val="18"/>
                <w:lang w:bidi="ar"/>
              </w:rPr>
              <w:t>）</w:t>
            </w:r>
          </w:p>
        </w:tc>
        <w:tc>
          <w:tcPr>
            <w:tcW w:w="938" w:type="dxa"/>
            <w:shd w:val="clear" w:color="auto" w:fill="auto"/>
            <w:vAlign w:val="center"/>
          </w:tcPr>
          <w:p>
            <w:pPr>
              <w:jc w:val="center"/>
              <w:textAlignment w:val="center"/>
              <w:rPr>
                <w:sz w:val="18"/>
                <w:szCs w:val="18"/>
              </w:rPr>
            </w:pPr>
            <w:r>
              <w:rPr>
                <w:color w:val="000000"/>
                <w:sz w:val="18"/>
                <w:szCs w:val="18"/>
                <w:lang w:bidi="ar"/>
              </w:rPr>
              <w:t>17057.15</w:t>
            </w:r>
          </w:p>
        </w:tc>
        <w:tc>
          <w:tcPr>
            <w:tcW w:w="1192" w:type="dxa"/>
            <w:shd w:val="clear" w:color="auto" w:fill="auto"/>
            <w:vAlign w:val="center"/>
          </w:tcPr>
          <w:p>
            <w:pPr>
              <w:jc w:val="center"/>
              <w:textAlignment w:val="center"/>
              <w:rPr>
                <w:sz w:val="18"/>
                <w:szCs w:val="18"/>
              </w:rPr>
            </w:pPr>
            <w:r>
              <w:rPr>
                <w:color w:val="000000"/>
                <w:sz w:val="18"/>
                <w:szCs w:val="18"/>
                <w:lang w:bidi="ar"/>
              </w:rPr>
              <w:t>16***.25</w:t>
            </w:r>
          </w:p>
        </w:tc>
        <w:tc>
          <w:tcPr>
            <w:tcW w:w="935" w:type="dxa"/>
            <w:shd w:val="clear" w:color="auto" w:fill="auto"/>
            <w:vAlign w:val="center"/>
          </w:tcPr>
          <w:p>
            <w:pPr>
              <w:jc w:val="center"/>
              <w:textAlignment w:val="center"/>
              <w:rPr>
                <w:sz w:val="18"/>
                <w:szCs w:val="18"/>
              </w:rPr>
            </w:pPr>
            <w:r>
              <w:rPr>
                <w:color w:val="000000"/>
                <w:sz w:val="18"/>
                <w:szCs w:val="18"/>
                <w:lang w:bidi="ar"/>
              </w:rPr>
              <w:t>9466.08</w:t>
            </w:r>
          </w:p>
        </w:tc>
        <w:tc>
          <w:tcPr>
            <w:tcW w:w="913" w:type="dxa"/>
            <w:shd w:val="clear" w:color="auto" w:fill="auto"/>
            <w:vAlign w:val="center"/>
          </w:tcPr>
          <w:p>
            <w:pPr>
              <w:jc w:val="center"/>
              <w:textAlignment w:val="center"/>
              <w:rPr>
                <w:sz w:val="18"/>
                <w:szCs w:val="18"/>
              </w:rPr>
            </w:pPr>
            <w:r>
              <w:rPr>
                <w:color w:val="000000"/>
                <w:sz w:val="18"/>
                <w:szCs w:val="18"/>
                <w:lang w:bidi="ar"/>
              </w:rPr>
              <w:t>6758.68</w:t>
            </w:r>
          </w:p>
        </w:tc>
        <w:tc>
          <w:tcPr>
            <w:tcW w:w="1192" w:type="dxa"/>
            <w:shd w:val="clear" w:color="auto" w:fill="auto"/>
            <w:vAlign w:val="center"/>
          </w:tcPr>
          <w:p>
            <w:pPr>
              <w:jc w:val="center"/>
              <w:textAlignment w:val="center"/>
              <w:rPr>
                <w:sz w:val="18"/>
                <w:szCs w:val="18"/>
              </w:rPr>
            </w:pPr>
            <w:r>
              <w:rPr>
                <w:color w:val="000000"/>
                <w:sz w:val="18"/>
                <w:szCs w:val="18"/>
                <w:lang w:bidi="ar"/>
              </w:rPr>
              <w:t>303.49</w:t>
            </w:r>
          </w:p>
        </w:tc>
        <w:tc>
          <w:tcPr>
            <w:tcW w:w="992" w:type="dxa"/>
            <w:shd w:val="clear" w:color="auto" w:fill="auto"/>
            <w:vAlign w:val="center"/>
          </w:tcPr>
          <w:p>
            <w:pPr>
              <w:jc w:val="center"/>
              <w:textAlignment w:val="center"/>
              <w:rPr>
                <w:sz w:val="18"/>
                <w:szCs w:val="18"/>
              </w:rPr>
            </w:pPr>
            <w:r>
              <w:rPr>
                <w:color w:val="000000"/>
                <w:sz w:val="18"/>
                <w:szCs w:val="18"/>
                <w:lang w:bidi="ar"/>
              </w:rPr>
              <w:t>***.9</w:t>
            </w:r>
          </w:p>
        </w:tc>
        <w:tc>
          <w:tcPr>
            <w:tcW w:w="1461" w:type="dxa"/>
            <w:shd w:val="clear" w:color="auto" w:fill="auto"/>
            <w:vAlign w:val="center"/>
          </w:tcPr>
          <w:p>
            <w:pPr>
              <w:jc w:val="center"/>
              <w:textAlignment w:val="center"/>
              <w:rPr>
                <w:sz w:val="18"/>
                <w:szCs w:val="18"/>
              </w:rPr>
            </w:pPr>
            <w:r>
              <w:rPr>
                <w:color w:val="000000"/>
                <w:sz w:val="18"/>
                <w:szCs w:val="18"/>
                <w:lang w:bidi="ar"/>
              </w:rPr>
              <w:t>852.86</w:t>
            </w:r>
          </w:p>
        </w:tc>
        <w:tc>
          <w:tcPr>
            <w:tcW w:w="884" w:type="dxa"/>
            <w:shd w:val="clear" w:color="auto" w:fill="auto"/>
            <w:vAlign w:val="center"/>
          </w:tcPr>
          <w:p>
            <w:pPr>
              <w:jc w:val="center"/>
              <w:textAlignment w:val="center"/>
              <w:rPr>
                <w:sz w:val="18"/>
                <w:szCs w:val="18"/>
              </w:rPr>
            </w:pPr>
            <w:r>
              <w:rPr>
                <w:color w:val="000000"/>
                <w:sz w:val="18"/>
                <w:szCs w:val="18"/>
                <w:lang w:bidi="ar"/>
              </w:rPr>
              <w:t>895.5</w:t>
            </w:r>
          </w:p>
        </w:tc>
        <w:tc>
          <w:tcPr>
            <w:tcW w:w="959" w:type="dxa"/>
            <w:shd w:val="clear" w:color="auto" w:fill="auto"/>
            <w:vAlign w:val="center"/>
          </w:tcPr>
          <w:p>
            <w:pPr>
              <w:jc w:val="center"/>
              <w:textAlignment w:val="center"/>
              <w:rPr>
                <w:sz w:val="18"/>
                <w:szCs w:val="18"/>
              </w:rPr>
            </w:pPr>
            <w:r>
              <w:rPr>
                <w:color w:val="000000"/>
                <w:sz w:val="18"/>
                <w:szCs w:val="18"/>
                <w:lang w:bidi="ar"/>
              </w:rPr>
              <w:t>564.17</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17***7</w:t>
            </w:r>
          </w:p>
        </w:tc>
        <w:tc>
          <w:tcPr>
            <w:tcW w:w="994" w:type="dxa"/>
            <w:shd w:val="clear" w:color="auto" w:fill="auto"/>
            <w:vAlign w:val="center"/>
          </w:tcPr>
          <w:p>
            <w:pPr>
              <w:jc w:val="center"/>
              <w:textAlignment w:val="center"/>
              <w:rPr>
                <w:sz w:val="18"/>
                <w:szCs w:val="18"/>
              </w:rPr>
            </w:pPr>
            <w:r>
              <w:rPr>
                <w:color w:val="000000"/>
                <w:sz w:val="18"/>
                <w:szCs w:val="18"/>
                <w:lang w:bidi="ar"/>
              </w:rPr>
              <w:t>21112.95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color w:val="000000"/>
                <w:sz w:val="18"/>
                <w:szCs w:val="18"/>
                <w:lang w:bidi="ar"/>
              </w:rPr>
              <w:t>13</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砂浆抹面（</w:t>
            </w:r>
            <w:r>
              <w:rPr>
                <w:color w:val="000000"/>
                <w:sz w:val="18"/>
                <w:szCs w:val="18"/>
                <w:lang w:bidi="ar"/>
              </w:rPr>
              <w:t>30066</w:t>
            </w:r>
            <w:r>
              <w:rPr>
                <w:rFonts w:hint="eastAsia" w:ascii="宋体" w:hAnsi="宋体" w:cs="宋体"/>
                <w:color w:val="000000"/>
                <w:sz w:val="18"/>
                <w:szCs w:val="18"/>
                <w:lang w:bidi="ar"/>
              </w:rPr>
              <w:t>）</w:t>
            </w:r>
          </w:p>
        </w:tc>
        <w:tc>
          <w:tcPr>
            <w:tcW w:w="938" w:type="dxa"/>
            <w:shd w:val="clear" w:color="auto" w:fill="auto"/>
            <w:vAlign w:val="center"/>
          </w:tcPr>
          <w:p>
            <w:pPr>
              <w:jc w:val="center"/>
              <w:textAlignment w:val="center"/>
              <w:rPr>
                <w:sz w:val="18"/>
                <w:szCs w:val="18"/>
              </w:rPr>
            </w:pPr>
            <w:r>
              <w:rPr>
                <w:color w:val="000000"/>
                <w:sz w:val="18"/>
                <w:szCs w:val="18"/>
                <w:lang w:bidi="ar"/>
              </w:rPr>
              <w:t>1304.35</w:t>
            </w:r>
          </w:p>
        </w:tc>
        <w:tc>
          <w:tcPr>
            <w:tcW w:w="1192" w:type="dxa"/>
            <w:shd w:val="clear" w:color="auto" w:fill="auto"/>
            <w:vAlign w:val="center"/>
          </w:tcPr>
          <w:p>
            <w:pPr>
              <w:jc w:val="center"/>
              <w:textAlignment w:val="center"/>
              <w:rPr>
                <w:sz w:val="18"/>
                <w:szCs w:val="18"/>
              </w:rPr>
            </w:pPr>
            <w:r>
              <w:rPr>
                <w:color w:val="000000"/>
                <w:sz w:val="18"/>
                <w:szCs w:val="18"/>
                <w:lang w:bidi="ar"/>
              </w:rPr>
              <w:t>1183.19</w:t>
            </w:r>
          </w:p>
        </w:tc>
        <w:tc>
          <w:tcPr>
            <w:tcW w:w="935" w:type="dxa"/>
            <w:shd w:val="clear" w:color="auto" w:fill="auto"/>
            <w:vAlign w:val="center"/>
          </w:tcPr>
          <w:p>
            <w:pPr>
              <w:jc w:val="center"/>
              <w:textAlignment w:val="center"/>
              <w:rPr>
                <w:sz w:val="18"/>
                <w:szCs w:val="18"/>
              </w:rPr>
            </w:pPr>
            <w:r>
              <w:rPr>
                <w:color w:val="000000"/>
                <w:sz w:val="18"/>
                <w:szCs w:val="18"/>
                <w:lang w:bidi="ar"/>
              </w:rPr>
              <w:t>911.79</w:t>
            </w:r>
          </w:p>
        </w:tc>
        <w:tc>
          <w:tcPr>
            <w:tcW w:w="913" w:type="dxa"/>
            <w:shd w:val="clear" w:color="auto" w:fill="auto"/>
            <w:vAlign w:val="center"/>
          </w:tcPr>
          <w:p>
            <w:pPr>
              <w:jc w:val="center"/>
              <w:textAlignment w:val="center"/>
              <w:rPr>
                <w:sz w:val="18"/>
                <w:szCs w:val="18"/>
              </w:rPr>
            </w:pPr>
            <w:r>
              <w:rPr>
                <w:color w:val="000000"/>
                <w:sz w:val="18"/>
                <w:szCs w:val="18"/>
                <w:lang w:bidi="ar"/>
              </w:rPr>
              <w:t>271.4</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121.16</w:t>
            </w:r>
          </w:p>
        </w:tc>
        <w:tc>
          <w:tcPr>
            <w:tcW w:w="1461" w:type="dxa"/>
            <w:shd w:val="clear" w:color="auto" w:fill="auto"/>
            <w:vAlign w:val="center"/>
          </w:tcPr>
          <w:p>
            <w:pPr>
              <w:jc w:val="center"/>
              <w:textAlignment w:val="center"/>
              <w:rPr>
                <w:sz w:val="18"/>
                <w:szCs w:val="18"/>
              </w:rPr>
            </w:pPr>
            <w:r>
              <w:rPr>
                <w:color w:val="000000"/>
                <w:sz w:val="18"/>
                <w:szCs w:val="18"/>
                <w:lang w:bidi="ar"/>
              </w:rPr>
              <w:t>65.22</w:t>
            </w:r>
          </w:p>
        </w:tc>
        <w:tc>
          <w:tcPr>
            <w:tcW w:w="884" w:type="dxa"/>
            <w:shd w:val="clear" w:color="auto" w:fill="auto"/>
            <w:vAlign w:val="center"/>
          </w:tcPr>
          <w:p>
            <w:pPr>
              <w:jc w:val="center"/>
              <w:textAlignment w:val="center"/>
              <w:rPr>
                <w:sz w:val="18"/>
                <w:szCs w:val="18"/>
              </w:rPr>
            </w:pPr>
            <w:r>
              <w:rPr>
                <w:color w:val="000000"/>
                <w:sz w:val="18"/>
                <w:szCs w:val="18"/>
                <w:lang w:bidi="ar"/>
              </w:rPr>
              <w:t>68.48</w:t>
            </w:r>
          </w:p>
        </w:tc>
        <w:tc>
          <w:tcPr>
            <w:tcW w:w="959" w:type="dxa"/>
            <w:shd w:val="clear" w:color="auto" w:fill="auto"/>
            <w:vAlign w:val="center"/>
          </w:tcPr>
          <w:p>
            <w:pPr>
              <w:jc w:val="center"/>
              <w:textAlignment w:val="center"/>
              <w:rPr>
                <w:sz w:val="18"/>
                <w:szCs w:val="18"/>
              </w:rPr>
            </w:pPr>
            <w:r>
              <w:rPr>
                <w:color w:val="000000"/>
                <w:sz w:val="18"/>
                <w:szCs w:val="18"/>
                <w:lang w:bidi="ar"/>
              </w:rPr>
              <w:t>43.14</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133.31</w:t>
            </w:r>
          </w:p>
        </w:tc>
        <w:tc>
          <w:tcPr>
            <w:tcW w:w="994" w:type="dxa"/>
            <w:shd w:val="clear" w:color="auto" w:fill="auto"/>
            <w:vAlign w:val="center"/>
          </w:tcPr>
          <w:p>
            <w:pPr>
              <w:jc w:val="center"/>
              <w:textAlignment w:val="center"/>
              <w:rPr>
                <w:sz w:val="18"/>
                <w:szCs w:val="18"/>
              </w:rPr>
            </w:pPr>
            <w:r>
              <w:rPr>
                <w:color w:val="000000"/>
                <w:sz w:val="18"/>
                <w:szCs w:val="18"/>
                <w:lang w:bidi="ar"/>
              </w:rPr>
              <w:t>1614.5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599" w:type="dxa"/>
            <w:gridSpan w:val="11"/>
            <w:shd w:val="clear" w:color="auto" w:fill="auto"/>
            <w:noWrap/>
            <w:vAlign w:val="center"/>
          </w:tcPr>
          <w:p>
            <w:pPr>
              <w:jc w:val="center"/>
              <w:rPr>
                <w:b/>
                <w:bCs/>
                <w:sz w:val="18"/>
                <w:szCs w:val="18"/>
              </w:rPr>
            </w:pPr>
            <w:r>
              <w:rPr>
                <w:b/>
                <w:bCs/>
                <w:sz w:val="18"/>
                <w:szCs w:val="18"/>
              </w:rPr>
              <w:t>土地复垦工程综合单价表</w:t>
            </w:r>
          </w:p>
        </w:tc>
        <w:tc>
          <w:tcPr>
            <w:tcW w:w="1041" w:type="dxa"/>
            <w:shd w:val="clear" w:color="auto" w:fill="auto"/>
            <w:vAlign w:val="center"/>
          </w:tcPr>
          <w:p>
            <w:pPr>
              <w:jc w:val="center"/>
              <w:rPr>
                <w:b/>
                <w:bCs/>
                <w:sz w:val="18"/>
                <w:szCs w:val="18"/>
              </w:rPr>
            </w:pPr>
          </w:p>
        </w:tc>
        <w:tc>
          <w:tcPr>
            <w:tcW w:w="2035" w:type="dxa"/>
            <w:gridSpan w:val="2"/>
            <w:shd w:val="clear" w:color="auto" w:fill="auto"/>
            <w:vAlign w:val="center"/>
          </w:tcPr>
          <w:p>
            <w:pPr>
              <w:jc w:val="center"/>
              <w:rPr>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rFonts w:hint="eastAsia"/>
                <w:color w:val="000000"/>
                <w:sz w:val="18"/>
                <w:szCs w:val="18"/>
                <w:lang w:bidi="ar"/>
              </w:rPr>
              <w:t>1</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装载机装石自（</w:t>
            </w:r>
            <w:r>
              <w:rPr>
                <w:color w:val="000000"/>
                <w:sz w:val="18"/>
                <w:szCs w:val="18"/>
                <w:lang w:bidi="ar"/>
              </w:rPr>
              <w:t>***45</w:t>
            </w:r>
            <w:r>
              <w:rPr>
                <w:rFonts w:hint="eastAsia" w:ascii="宋体" w:hAnsi="宋体" w:cs="宋体"/>
                <w:color w:val="000000"/>
                <w:sz w:val="18"/>
                <w:szCs w:val="18"/>
                <w:lang w:bidi="ar"/>
              </w:rPr>
              <w:t>）</w:t>
            </w:r>
          </w:p>
        </w:tc>
        <w:tc>
          <w:tcPr>
            <w:tcW w:w="938" w:type="dxa"/>
            <w:shd w:val="clear" w:color="auto" w:fill="auto"/>
            <w:vAlign w:val="center"/>
          </w:tcPr>
          <w:p>
            <w:pPr>
              <w:jc w:val="center"/>
              <w:textAlignment w:val="center"/>
              <w:rPr>
                <w:sz w:val="18"/>
                <w:szCs w:val="18"/>
              </w:rPr>
            </w:pPr>
            <w:r>
              <w:rPr>
                <w:color w:val="000000"/>
                <w:sz w:val="18"/>
                <w:szCs w:val="18"/>
                <w:lang w:bidi="ar"/>
              </w:rPr>
              <w:t>383.62</w:t>
            </w:r>
          </w:p>
        </w:tc>
        <w:tc>
          <w:tcPr>
            <w:tcW w:w="1192" w:type="dxa"/>
            <w:shd w:val="clear" w:color="auto" w:fill="auto"/>
            <w:vAlign w:val="center"/>
          </w:tcPr>
          <w:p>
            <w:pPr>
              <w:jc w:val="center"/>
              <w:textAlignment w:val="center"/>
              <w:rPr>
                <w:sz w:val="18"/>
                <w:szCs w:val="18"/>
              </w:rPr>
            </w:pPr>
            <w:r>
              <w:rPr>
                <w:color w:val="000000"/>
                <w:sz w:val="18"/>
                <w:szCs w:val="18"/>
                <w:lang w:bidi="ar"/>
              </w:rPr>
              <w:t>376.1</w:t>
            </w:r>
          </w:p>
        </w:tc>
        <w:tc>
          <w:tcPr>
            <w:tcW w:w="935" w:type="dxa"/>
            <w:shd w:val="clear" w:color="auto" w:fill="auto"/>
            <w:vAlign w:val="center"/>
          </w:tcPr>
          <w:p>
            <w:pPr>
              <w:jc w:val="center"/>
              <w:textAlignment w:val="center"/>
              <w:rPr>
                <w:sz w:val="18"/>
                <w:szCs w:val="18"/>
              </w:rPr>
            </w:pPr>
            <w:r>
              <w:rPr>
                <w:color w:val="000000"/>
                <w:sz w:val="18"/>
                <w:szCs w:val="18"/>
                <w:lang w:bidi="ar"/>
              </w:rPr>
              <w:t>79.35</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296.75</w:t>
            </w:r>
          </w:p>
        </w:tc>
        <w:tc>
          <w:tcPr>
            <w:tcW w:w="992" w:type="dxa"/>
            <w:shd w:val="clear" w:color="auto" w:fill="auto"/>
            <w:vAlign w:val="center"/>
          </w:tcPr>
          <w:p>
            <w:pPr>
              <w:jc w:val="center"/>
              <w:textAlignment w:val="center"/>
              <w:rPr>
                <w:sz w:val="18"/>
                <w:szCs w:val="18"/>
              </w:rPr>
            </w:pPr>
            <w:r>
              <w:rPr>
                <w:color w:val="000000"/>
                <w:sz w:val="18"/>
                <w:szCs w:val="18"/>
                <w:lang w:bidi="ar"/>
              </w:rPr>
              <w:t>7.52</w:t>
            </w:r>
          </w:p>
        </w:tc>
        <w:tc>
          <w:tcPr>
            <w:tcW w:w="1461" w:type="dxa"/>
            <w:shd w:val="clear" w:color="auto" w:fill="auto"/>
            <w:vAlign w:val="center"/>
          </w:tcPr>
          <w:p>
            <w:pPr>
              <w:jc w:val="center"/>
              <w:textAlignment w:val="center"/>
              <w:rPr>
                <w:sz w:val="18"/>
                <w:szCs w:val="18"/>
              </w:rPr>
            </w:pPr>
            <w:r>
              <w:rPr>
                <w:color w:val="000000"/>
                <w:sz w:val="18"/>
                <w:szCs w:val="18"/>
                <w:lang w:bidi="ar"/>
              </w:rPr>
              <w:t>19.18</w:t>
            </w:r>
          </w:p>
        </w:tc>
        <w:tc>
          <w:tcPr>
            <w:tcW w:w="884" w:type="dxa"/>
            <w:shd w:val="clear" w:color="auto" w:fill="auto"/>
            <w:vAlign w:val="center"/>
          </w:tcPr>
          <w:p>
            <w:pPr>
              <w:jc w:val="center"/>
              <w:textAlignment w:val="center"/>
              <w:rPr>
                <w:sz w:val="18"/>
                <w:szCs w:val="18"/>
              </w:rPr>
            </w:pPr>
            <w:r>
              <w:rPr>
                <w:color w:val="000000"/>
                <w:sz w:val="18"/>
                <w:szCs w:val="18"/>
                <w:lang w:bidi="ar"/>
              </w:rPr>
              <w:t>20.14</w:t>
            </w:r>
          </w:p>
        </w:tc>
        <w:tc>
          <w:tcPr>
            <w:tcW w:w="959" w:type="dxa"/>
            <w:shd w:val="clear" w:color="auto" w:fill="auto"/>
            <w:vAlign w:val="center"/>
          </w:tcPr>
          <w:p>
            <w:pPr>
              <w:jc w:val="center"/>
              <w:textAlignment w:val="center"/>
              <w:rPr>
                <w:sz w:val="18"/>
                <w:szCs w:val="18"/>
              </w:rPr>
            </w:pPr>
            <w:r>
              <w:rPr>
                <w:color w:val="000000"/>
                <w:sz w:val="18"/>
                <w:szCs w:val="18"/>
                <w:lang w:bidi="ar"/>
              </w:rPr>
              <w:t>12.69</w:t>
            </w:r>
          </w:p>
        </w:tc>
        <w:tc>
          <w:tcPr>
            <w:tcW w:w="1041" w:type="dxa"/>
            <w:shd w:val="clear" w:color="auto" w:fill="auto"/>
            <w:vAlign w:val="center"/>
          </w:tcPr>
          <w:p>
            <w:pPr>
              <w:jc w:val="center"/>
              <w:textAlignment w:val="center"/>
              <w:rPr>
                <w:sz w:val="18"/>
                <w:szCs w:val="18"/>
              </w:rPr>
            </w:pPr>
            <w:r>
              <w:rPr>
                <w:color w:val="000000"/>
                <w:sz w:val="18"/>
                <w:szCs w:val="18"/>
                <w:lang w:bidi="ar"/>
              </w:rPr>
              <w:t>32.46</w:t>
            </w:r>
          </w:p>
        </w:tc>
        <w:tc>
          <w:tcPr>
            <w:tcW w:w="1041" w:type="dxa"/>
            <w:shd w:val="clear" w:color="auto" w:fill="auto"/>
            <w:vAlign w:val="center"/>
          </w:tcPr>
          <w:p>
            <w:pPr>
              <w:jc w:val="center"/>
              <w:textAlignment w:val="center"/>
              <w:rPr>
                <w:sz w:val="18"/>
                <w:szCs w:val="18"/>
              </w:rPr>
            </w:pPr>
            <w:r>
              <w:rPr>
                <w:color w:val="000000"/>
                <w:sz w:val="18"/>
                <w:szCs w:val="18"/>
                <w:lang w:bidi="ar"/>
              </w:rPr>
              <w:t>42.13</w:t>
            </w:r>
          </w:p>
        </w:tc>
        <w:tc>
          <w:tcPr>
            <w:tcW w:w="994" w:type="dxa"/>
            <w:shd w:val="clear" w:color="auto" w:fill="auto"/>
            <w:vAlign w:val="center"/>
          </w:tcPr>
          <w:p>
            <w:pPr>
              <w:jc w:val="center"/>
              <w:textAlignment w:val="center"/>
              <w:rPr>
                <w:sz w:val="18"/>
                <w:szCs w:val="18"/>
              </w:rPr>
            </w:pPr>
            <w:r>
              <w:rPr>
                <w:color w:val="000000"/>
                <w:sz w:val="18"/>
                <w:szCs w:val="18"/>
                <w:lang w:bidi="ar"/>
              </w:rPr>
              <w:t>510.22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rFonts w:hint="eastAsia"/>
                <w:color w:val="000000"/>
                <w:sz w:val="18"/>
                <w:szCs w:val="18"/>
                <w:lang w:bidi="ar"/>
              </w:rPr>
              <w:t>2</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土地损毁监测</w:t>
            </w:r>
          </w:p>
        </w:tc>
        <w:tc>
          <w:tcPr>
            <w:tcW w:w="938" w:type="dxa"/>
            <w:shd w:val="clear" w:color="auto" w:fill="auto"/>
            <w:vAlign w:val="center"/>
          </w:tcPr>
          <w:p>
            <w:pPr>
              <w:jc w:val="center"/>
              <w:textAlignment w:val="center"/>
              <w:rPr>
                <w:sz w:val="18"/>
                <w:szCs w:val="18"/>
              </w:rPr>
            </w:pPr>
            <w:r>
              <w:rPr>
                <w:color w:val="000000"/>
                <w:sz w:val="18"/>
                <w:szCs w:val="18"/>
                <w:lang w:bidi="ar"/>
              </w:rPr>
              <w:t>5180</w:t>
            </w:r>
          </w:p>
        </w:tc>
        <w:tc>
          <w:tcPr>
            <w:tcW w:w="1192" w:type="dxa"/>
            <w:shd w:val="clear" w:color="auto" w:fill="auto"/>
            <w:vAlign w:val="center"/>
          </w:tcPr>
          <w:p>
            <w:pPr>
              <w:jc w:val="center"/>
              <w:textAlignment w:val="center"/>
              <w:rPr>
                <w:sz w:val="18"/>
                <w:szCs w:val="18"/>
              </w:rPr>
            </w:pPr>
            <w:r>
              <w:rPr>
                <w:color w:val="000000"/>
                <w:sz w:val="18"/>
                <w:szCs w:val="18"/>
                <w:lang w:bidi="ar"/>
              </w:rPr>
              <w:t>5000</w:t>
            </w:r>
          </w:p>
        </w:tc>
        <w:tc>
          <w:tcPr>
            <w:tcW w:w="935" w:type="dxa"/>
            <w:shd w:val="clear" w:color="auto" w:fill="auto"/>
            <w:vAlign w:val="center"/>
          </w:tcPr>
          <w:p>
            <w:pPr>
              <w:jc w:val="center"/>
              <w:textAlignment w:val="center"/>
              <w:rPr>
                <w:sz w:val="18"/>
                <w:szCs w:val="18"/>
              </w:rPr>
            </w:pPr>
            <w:r>
              <w:rPr>
                <w:color w:val="000000"/>
                <w:sz w:val="18"/>
                <w:szCs w:val="18"/>
                <w:lang w:bidi="ar"/>
              </w:rPr>
              <w:t>30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180</w:t>
            </w:r>
          </w:p>
        </w:tc>
        <w:tc>
          <w:tcPr>
            <w:tcW w:w="884" w:type="dxa"/>
            <w:shd w:val="clear" w:color="auto" w:fill="auto"/>
            <w:vAlign w:val="center"/>
          </w:tcPr>
          <w:p>
            <w:pPr>
              <w:jc w:val="center"/>
              <w:textAlignment w:val="center"/>
              <w:rPr>
                <w:sz w:val="18"/>
                <w:szCs w:val="18"/>
              </w:rPr>
            </w:pPr>
            <w:r>
              <w:rPr>
                <w:color w:val="000000"/>
                <w:sz w:val="18"/>
                <w:szCs w:val="18"/>
                <w:lang w:bidi="ar"/>
              </w:rPr>
              <w:t>259</w:t>
            </w:r>
          </w:p>
        </w:tc>
        <w:tc>
          <w:tcPr>
            <w:tcW w:w="959" w:type="dxa"/>
            <w:shd w:val="clear" w:color="auto" w:fill="auto"/>
            <w:vAlign w:val="center"/>
          </w:tcPr>
          <w:p>
            <w:pPr>
              <w:jc w:val="center"/>
              <w:textAlignment w:val="center"/>
              <w:rPr>
                <w:sz w:val="18"/>
                <w:szCs w:val="18"/>
              </w:rPr>
            </w:pPr>
            <w:r>
              <w:rPr>
                <w:color w:val="000000"/>
                <w:sz w:val="18"/>
                <w:szCs w:val="18"/>
                <w:lang w:bidi="ar"/>
              </w:rPr>
              <w:t>163.17</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504.2</w:t>
            </w:r>
          </w:p>
        </w:tc>
        <w:tc>
          <w:tcPr>
            <w:tcW w:w="994" w:type="dxa"/>
            <w:shd w:val="clear" w:color="auto" w:fill="auto"/>
            <w:vAlign w:val="center"/>
          </w:tcPr>
          <w:p>
            <w:pPr>
              <w:jc w:val="center"/>
              <w:textAlignment w:val="center"/>
              <w:rPr>
                <w:sz w:val="18"/>
                <w:szCs w:val="18"/>
              </w:rPr>
            </w:pPr>
            <w:r>
              <w:rPr>
                <w:color w:val="000000"/>
                <w:sz w:val="18"/>
                <w:szCs w:val="18"/>
                <w:lang w:bidi="ar"/>
              </w:rPr>
              <w:t>6106.37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rFonts w:hint="eastAsia"/>
                <w:color w:val="000000"/>
                <w:sz w:val="18"/>
                <w:szCs w:val="18"/>
                <w:lang w:bidi="ar"/>
              </w:rPr>
              <w:t>3</w:t>
            </w:r>
          </w:p>
        </w:tc>
        <w:tc>
          <w:tcPr>
            <w:tcW w:w="2264" w:type="dxa"/>
            <w:shd w:val="clear" w:color="auto" w:fill="auto"/>
            <w:vAlign w:val="center"/>
          </w:tcPr>
          <w:p>
            <w:pPr>
              <w:jc w:val="center"/>
              <w:textAlignment w:val="center"/>
              <w:rPr>
                <w:color w:val="000000"/>
                <w:sz w:val="18"/>
                <w:szCs w:val="18"/>
              </w:rPr>
            </w:pPr>
            <w:r>
              <w:rPr>
                <w:rFonts w:hint="eastAsia" w:ascii="宋体" w:hAnsi="宋体" w:cs="宋体"/>
                <w:color w:val="000000"/>
                <w:sz w:val="18"/>
                <w:szCs w:val="18"/>
                <w:lang w:bidi="ar"/>
              </w:rPr>
              <w:t>复垦监测</w:t>
            </w:r>
          </w:p>
        </w:tc>
        <w:tc>
          <w:tcPr>
            <w:tcW w:w="938" w:type="dxa"/>
            <w:shd w:val="clear" w:color="auto" w:fill="auto"/>
            <w:vAlign w:val="center"/>
          </w:tcPr>
          <w:p>
            <w:pPr>
              <w:jc w:val="center"/>
              <w:textAlignment w:val="center"/>
              <w:rPr>
                <w:sz w:val="18"/>
                <w:szCs w:val="18"/>
              </w:rPr>
            </w:pPr>
            <w:r>
              <w:rPr>
                <w:color w:val="000000"/>
                <w:sz w:val="18"/>
                <w:szCs w:val="18"/>
                <w:lang w:bidi="ar"/>
              </w:rPr>
              <w:t>31.5</w:t>
            </w:r>
          </w:p>
        </w:tc>
        <w:tc>
          <w:tcPr>
            <w:tcW w:w="1192" w:type="dxa"/>
            <w:shd w:val="clear" w:color="auto" w:fill="auto"/>
            <w:vAlign w:val="center"/>
          </w:tcPr>
          <w:p>
            <w:pPr>
              <w:jc w:val="center"/>
              <w:textAlignment w:val="center"/>
              <w:rPr>
                <w:sz w:val="18"/>
                <w:szCs w:val="18"/>
              </w:rPr>
            </w:pPr>
            <w:r>
              <w:rPr>
                <w:color w:val="000000"/>
                <w:sz w:val="18"/>
                <w:szCs w:val="18"/>
                <w:lang w:bidi="ar"/>
              </w:rPr>
              <w:t>30</w:t>
            </w:r>
          </w:p>
        </w:tc>
        <w:tc>
          <w:tcPr>
            <w:tcW w:w="935" w:type="dxa"/>
            <w:shd w:val="clear" w:color="auto" w:fill="auto"/>
            <w:vAlign w:val="center"/>
          </w:tcPr>
          <w:p>
            <w:pPr>
              <w:jc w:val="center"/>
              <w:textAlignment w:val="center"/>
              <w:rPr>
                <w:sz w:val="18"/>
                <w:szCs w:val="18"/>
              </w:rPr>
            </w:pPr>
            <w:r>
              <w:rPr>
                <w:color w:val="000000"/>
                <w:sz w:val="18"/>
                <w:szCs w:val="18"/>
                <w:lang w:bidi="ar"/>
              </w:rPr>
              <w:t>30</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0</w:t>
            </w:r>
          </w:p>
        </w:tc>
        <w:tc>
          <w:tcPr>
            <w:tcW w:w="992" w:type="dxa"/>
            <w:shd w:val="clear" w:color="auto" w:fill="auto"/>
            <w:vAlign w:val="center"/>
          </w:tcPr>
          <w:p>
            <w:pPr>
              <w:jc w:val="center"/>
              <w:textAlignment w:val="center"/>
              <w:rPr>
                <w:sz w:val="18"/>
                <w:szCs w:val="18"/>
              </w:rPr>
            </w:pPr>
            <w:r>
              <w:rPr>
                <w:color w:val="000000"/>
                <w:sz w:val="18"/>
                <w:szCs w:val="18"/>
                <w:lang w:bidi="ar"/>
              </w:rPr>
              <w:t>0</w:t>
            </w:r>
          </w:p>
        </w:tc>
        <w:tc>
          <w:tcPr>
            <w:tcW w:w="1461" w:type="dxa"/>
            <w:shd w:val="clear" w:color="auto" w:fill="auto"/>
            <w:vAlign w:val="center"/>
          </w:tcPr>
          <w:p>
            <w:pPr>
              <w:jc w:val="center"/>
              <w:textAlignment w:val="center"/>
              <w:rPr>
                <w:sz w:val="18"/>
                <w:szCs w:val="18"/>
              </w:rPr>
            </w:pPr>
            <w:r>
              <w:rPr>
                <w:color w:val="000000"/>
                <w:sz w:val="18"/>
                <w:szCs w:val="18"/>
                <w:lang w:bidi="ar"/>
              </w:rPr>
              <w:t>1.5</w:t>
            </w:r>
          </w:p>
        </w:tc>
        <w:tc>
          <w:tcPr>
            <w:tcW w:w="884" w:type="dxa"/>
            <w:shd w:val="clear" w:color="auto" w:fill="auto"/>
            <w:vAlign w:val="center"/>
          </w:tcPr>
          <w:p>
            <w:pPr>
              <w:jc w:val="center"/>
              <w:textAlignment w:val="center"/>
              <w:rPr>
                <w:sz w:val="18"/>
                <w:szCs w:val="18"/>
              </w:rPr>
            </w:pPr>
            <w:r>
              <w:rPr>
                <w:color w:val="000000"/>
                <w:sz w:val="18"/>
                <w:szCs w:val="18"/>
                <w:lang w:bidi="ar"/>
              </w:rPr>
              <w:t>1.58</w:t>
            </w:r>
          </w:p>
        </w:tc>
        <w:tc>
          <w:tcPr>
            <w:tcW w:w="959" w:type="dxa"/>
            <w:shd w:val="clear" w:color="auto" w:fill="auto"/>
            <w:vAlign w:val="center"/>
          </w:tcPr>
          <w:p>
            <w:pPr>
              <w:jc w:val="center"/>
              <w:textAlignment w:val="center"/>
              <w:rPr>
                <w:sz w:val="18"/>
                <w:szCs w:val="18"/>
              </w:rPr>
            </w:pPr>
            <w:r>
              <w:rPr>
                <w:color w:val="000000"/>
                <w:sz w:val="18"/>
                <w:szCs w:val="18"/>
                <w:lang w:bidi="ar"/>
              </w:rPr>
              <w:t>0.99</w:t>
            </w:r>
          </w:p>
        </w:tc>
        <w:tc>
          <w:tcPr>
            <w:tcW w:w="1041" w:type="dxa"/>
            <w:shd w:val="clear" w:color="auto" w:fill="auto"/>
            <w:vAlign w:val="center"/>
          </w:tcPr>
          <w:p>
            <w:pPr>
              <w:jc w:val="center"/>
              <w:textAlignment w:val="center"/>
              <w:rPr>
                <w:sz w:val="18"/>
                <w:szCs w:val="18"/>
              </w:rPr>
            </w:pPr>
            <w:r>
              <w:rPr>
                <w:color w:val="000000"/>
                <w:sz w:val="18"/>
                <w:szCs w:val="18"/>
                <w:lang w:bidi="ar"/>
              </w:rPr>
              <w:t>0</w:t>
            </w:r>
          </w:p>
        </w:tc>
        <w:tc>
          <w:tcPr>
            <w:tcW w:w="1041" w:type="dxa"/>
            <w:shd w:val="clear" w:color="auto" w:fill="auto"/>
            <w:vAlign w:val="center"/>
          </w:tcPr>
          <w:p>
            <w:pPr>
              <w:jc w:val="center"/>
              <w:textAlignment w:val="center"/>
              <w:rPr>
                <w:sz w:val="18"/>
                <w:szCs w:val="18"/>
              </w:rPr>
            </w:pPr>
            <w:r>
              <w:rPr>
                <w:color w:val="000000"/>
                <w:sz w:val="18"/>
                <w:szCs w:val="18"/>
                <w:lang w:bidi="ar"/>
              </w:rPr>
              <w:t>3.07</w:t>
            </w:r>
          </w:p>
        </w:tc>
        <w:tc>
          <w:tcPr>
            <w:tcW w:w="994" w:type="dxa"/>
            <w:shd w:val="clear" w:color="auto" w:fill="auto"/>
            <w:vAlign w:val="center"/>
          </w:tcPr>
          <w:p>
            <w:pPr>
              <w:jc w:val="center"/>
              <w:textAlignment w:val="center"/>
              <w:rPr>
                <w:sz w:val="18"/>
                <w:szCs w:val="18"/>
              </w:rPr>
            </w:pPr>
            <w:r>
              <w:rPr>
                <w:color w:val="000000"/>
                <w:sz w:val="18"/>
                <w:szCs w:val="18"/>
                <w:lang w:bidi="ar"/>
              </w:rPr>
              <w:t>37.14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rFonts w:hint="eastAsia"/>
                <w:color w:val="000000"/>
                <w:sz w:val="18"/>
                <w:szCs w:val="18"/>
                <w:lang w:bidi="ar"/>
              </w:rPr>
              <w:t>4</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建筑设施拆除（XB40012）</w:t>
            </w:r>
          </w:p>
        </w:tc>
        <w:tc>
          <w:tcPr>
            <w:tcW w:w="938" w:type="dxa"/>
            <w:shd w:val="clear" w:color="auto" w:fill="auto"/>
            <w:vAlign w:val="center"/>
          </w:tcPr>
          <w:p>
            <w:pPr>
              <w:jc w:val="center"/>
              <w:textAlignment w:val="center"/>
              <w:rPr>
                <w:sz w:val="18"/>
                <w:szCs w:val="18"/>
              </w:rPr>
            </w:pPr>
            <w:r>
              <w:rPr>
                <w:color w:val="000000"/>
                <w:sz w:val="18"/>
                <w:szCs w:val="18"/>
                <w:lang w:bidi="ar"/>
              </w:rPr>
              <w:t>9940.34</w:t>
            </w:r>
          </w:p>
        </w:tc>
        <w:tc>
          <w:tcPr>
            <w:tcW w:w="1192" w:type="dxa"/>
            <w:shd w:val="clear" w:color="auto" w:fill="auto"/>
            <w:vAlign w:val="center"/>
          </w:tcPr>
          <w:p>
            <w:pPr>
              <w:jc w:val="center"/>
              <w:textAlignment w:val="center"/>
              <w:rPr>
                <w:sz w:val="18"/>
                <w:szCs w:val="18"/>
              </w:rPr>
            </w:pPr>
            <w:r>
              <w:rPr>
                <w:color w:val="000000"/>
                <w:sz w:val="18"/>
                <w:szCs w:val="18"/>
                <w:lang w:bidi="ar"/>
              </w:rPr>
              <w:t>8643.77</w:t>
            </w:r>
          </w:p>
        </w:tc>
        <w:tc>
          <w:tcPr>
            <w:tcW w:w="935" w:type="dxa"/>
            <w:shd w:val="clear" w:color="auto" w:fill="auto"/>
            <w:vAlign w:val="center"/>
          </w:tcPr>
          <w:p>
            <w:pPr>
              <w:jc w:val="center"/>
              <w:textAlignment w:val="center"/>
              <w:rPr>
                <w:sz w:val="18"/>
                <w:szCs w:val="18"/>
              </w:rPr>
            </w:pPr>
            <w:r>
              <w:rPr>
                <w:color w:val="000000"/>
                <w:sz w:val="18"/>
                <w:szCs w:val="18"/>
                <w:lang w:bidi="ar"/>
              </w:rPr>
              <w:t>1295.76</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7348.01</w:t>
            </w:r>
          </w:p>
        </w:tc>
        <w:tc>
          <w:tcPr>
            <w:tcW w:w="992" w:type="dxa"/>
            <w:shd w:val="clear" w:color="auto" w:fill="auto"/>
            <w:vAlign w:val="center"/>
          </w:tcPr>
          <w:p>
            <w:pPr>
              <w:jc w:val="center"/>
              <w:textAlignment w:val="center"/>
              <w:rPr>
                <w:sz w:val="18"/>
                <w:szCs w:val="18"/>
              </w:rPr>
            </w:pPr>
            <w:r>
              <w:rPr>
                <w:color w:val="000000"/>
                <w:sz w:val="18"/>
                <w:szCs w:val="18"/>
                <w:lang w:bidi="ar"/>
              </w:rPr>
              <w:t>1296.57</w:t>
            </w:r>
          </w:p>
        </w:tc>
        <w:tc>
          <w:tcPr>
            <w:tcW w:w="1461" w:type="dxa"/>
            <w:shd w:val="clear" w:color="auto" w:fill="auto"/>
            <w:vAlign w:val="center"/>
          </w:tcPr>
          <w:p>
            <w:pPr>
              <w:jc w:val="center"/>
              <w:textAlignment w:val="center"/>
              <w:rPr>
                <w:sz w:val="18"/>
                <w:szCs w:val="18"/>
              </w:rPr>
            </w:pPr>
            <w:r>
              <w:rPr>
                <w:color w:val="000000"/>
                <w:sz w:val="18"/>
                <w:szCs w:val="18"/>
                <w:lang w:bidi="ar"/>
              </w:rPr>
              <w:t>497.02</w:t>
            </w:r>
          </w:p>
        </w:tc>
        <w:tc>
          <w:tcPr>
            <w:tcW w:w="884" w:type="dxa"/>
            <w:shd w:val="clear" w:color="auto" w:fill="auto"/>
            <w:vAlign w:val="center"/>
          </w:tcPr>
          <w:p>
            <w:pPr>
              <w:jc w:val="center"/>
              <w:textAlignment w:val="center"/>
              <w:rPr>
                <w:sz w:val="18"/>
                <w:szCs w:val="18"/>
              </w:rPr>
            </w:pPr>
            <w:r>
              <w:rPr>
                <w:color w:val="000000"/>
                <w:sz w:val="18"/>
                <w:szCs w:val="18"/>
                <w:lang w:bidi="ar"/>
              </w:rPr>
              <w:t>521.87</w:t>
            </w:r>
          </w:p>
        </w:tc>
        <w:tc>
          <w:tcPr>
            <w:tcW w:w="959" w:type="dxa"/>
            <w:shd w:val="clear" w:color="auto" w:fill="auto"/>
            <w:vAlign w:val="center"/>
          </w:tcPr>
          <w:p>
            <w:pPr>
              <w:jc w:val="center"/>
              <w:textAlignment w:val="center"/>
              <w:rPr>
                <w:sz w:val="18"/>
                <w:szCs w:val="18"/>
              </w:rPr>
            </w:pPr>
            <w:r>
              <w:rPr>
                <w:color w:val="000000"/>
                <w:sz w:val="18"/>
                <w:szCs w:val="18"/>
                <w:lang w:bidi="ar"/>
              </w:rPr>
              <w:t>328.78</w:t>
            </w:r>
          </w:p>
        </w:tc>
        <w:tc>
          <w:tcPr>
            <w:tcW w:w="1041" w:type="dxa"/>
            <w:shd w:val="clear" w:color="auto" w:fill="auto"/>
            <w:vAlign w:val="center"/>
          </w:tcPr>
          <w:p>
            <w:pPr>
              <w:jc w:val="center"/>
              <w:textAlignment w:val="center"/>
              <w:rPr>
                <w:sz w:val="18"/>
                <w:szCs w:val="18"/>
              </w:rPr>
            </w:pPr>
            <w:r>
              <w:rPr>
                <w:color w:val="000000"/>
                <w:sz w:val="18"/>
                <w:szCs w:val="18"/>
                <w:lang w:bidi="ar"/>
              </w:rPr>
              <w:t>750.6</w:t>
            </w:r>
          </w:p>
        </w:tc>
        <w:tc>
          <w:tcPr>
            <w:tcW w:w="1041" w:type="dxa"/>
            <w:shd w:val="clear" w:color="auto" w:fill="auto"/>
            <w:vAlign w:val="center"/>
          </w:tcPr>
          <w:p>
            <w:pPr>
              <w:jc w:val="center"/>
              <w:textAlignment w:val="center"/>
              <w:rPr>
                <w:sz w:val="18"/>
                <w:szCs w:val="18"/>
              </w:rPr>
            </w:pPr>
            <w:r>
              <w:rPr>
                <w:color w:val="000000"/>
                <w:sz w:val="18"/>
                <w:szCs w:val="18"/>
                <w:lang w:bidi="ar"/>
              </w:rPr>
              <w:t>1083.48</w:t>
            </w:r>
          </w:p>
        </w:tc>
        <w:tc>
          <w:tcPr>
            <w:tcW w:w="994" w:type="dxa"/>
            <w:shd w:val="clear" w:color="auto" w:fill="auto"/>
            <w:vAlign w:val="center"/>
          </w:tcPr>
          <w:p>
            <w:pPr>
              <w:jc w:val="center"/>
              <w:textAlignment w:val="center"/>
              <w:rPr>
                <w:sz w:val="18"/>
                <w:szCs w:val="18"/>
              </w:rPr>
            </w:pPr>
            <w:r>
              <w:rPr>
                <w:color w:val="000000"/>
                <w:sz w:val="18"/>
                <w:szCs w:val="18"/>
                <w:lang w:bidi="ar"/>
              </w:rPr>
              <w:t>13122.09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rFonts w:hint="eastAsia"/>
                <w:color w:val="000000"/>
                <w:sz w:val="18"/>
                <w:szCs w:val="18"/>
                <w:lang w:bidi="ar"/>
              </w:rPr>
              <w:t>5</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平整场地（10320）</w:t>
            </w:r>
          </w:p>
        </w:tc>
        <w:tc>
          <w:tcPr>
            <w:tcW w:w="938" w:type="dxa"/>
            <w:shd w:val="clear" w:color="auto" w:fill="auto"/>
            <w:vAlign w:val="center"/>
          </w:tcPr>
          <w:p>
            <w:pPr>
              <w:jc w:val="center"/>
              <w:textAlignment w:val="center"/>
              <w:rPr>
                <w:sz w:val="18"/>
                <w:szCs w:val="18"/>
              </w:rPr>
            </w:pPr>
            <w:r>
              <w:rPr>
                <w:color w:val="000000"/>
                <w:sz w:val="18"/>
                <w:szCs w:val="18"/>
                <w:lang w:bidi="ar"/>
              </w:rPr>
              <w:t>464.77</w:t>
            </w:r>
          </w:p>
        </w:tc>
        <w:tc>
          <w:tcPr>
            <w:tcW w:w="1192" w:type="dxa"/>
            <w:shd w:val="clear" w:color="auto" w:fill="auto"/>
            <w:vAlign w:val="center"/>
          </w:tcPr>
          <w:p>
            <w:pPr>
              <w:jc w:val="center"/>
              <w:textAlignment w:val="center"/>
              <w:rPr>
                <w:sz w:val="18"/>
                <w:szCs w:val="18"/>
              </w:rPr>
            </w:pPr>
            <w:r>
              <w:rPr>
                <w:color w:val="000000"/>
                <w:sz w:val="18"/>
                <w:szCs w:val="18"/>
                <w:lang w:bidi="ar"/>
              </w:rPr>
              <w:t>404.15</w:t>
            </w:r>
          </w:p>
        </w:tc>
        <w:tc>
          <w:tcPr>
            <w:tcW w:w="935" w:type="dxa"/>
            <w:shd w:val="clear" w:color="auto" w:fill="auto"/>
            <w:vAlign w:val="center"/>
          </w:tcPr>
          <w:p>
            <w:pPr>
              <w:jc w:val="center"/>
              <w:textAlignment w:val="center"/>
              <w:rPr>
                <w:sz w:val="18"/>
                <w:szCs w:val="18"/>
              </w:rPr>
            </w:pPr>
            <w:r>
              <w:rPr>
                <w:color w:val="000000"/>
                <w:sz w:val="18"/>
                <w:szCs w:val="18"/>
                <w:lang w:bidi="ar"/>
              </w:rPr>
              <w:t>129.58</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274.57</w:t>
            </w:r>
          </w:p>
        </w:tc>
        <w:tc>
          <w:tcPr>
            <w:tcW w:w="992" w:type="dxa"/>
            <w:shd w:val="clear" w:color="auto" w:fill="auto"/>
            <w:vAlign w:val="center"/>
          </w:tcPr>
          <w:p>
            <w:pPr>
              <w:jc w:val="center"/>
              <w:textAlignment w:val="center"/>
              <w:rPr>
                <w:sz w:val="18"/>
                <w:szCs w:val="18"/>
              </w:rPr>
            </w:pPr>
            <w:r>
              <w:rPr>
                <w:color w:val="000000"/>
                <w:sz w:val="18"/>
                <w:szCs w:val="18"/>
                <w:lang w:bidi="ar"/>
              </w:rPr>
              <w:t>60.62</w:t>
            </w:r>
          </w:p>
        </w:tc>
        <w:tc>
          <w:tcPr>
            <w:tcW w:w="1461" w:type="dxa"/>
            <w:shd w:val="clear" w:color="auto" w:fill="auto"/>
            <w:vAlign w:val="center"/>
          </w:tcPr>
          <w:p>
            <w:pPr>
              <w:jc w:val="center"/>
              <w:textAlignment w:val="center"/>
              <w:rPr>
                <w:sz w:val="18"/>
                <w:szCs w:val="18"/>
              </w:rPr>
            </w:pPr>
            <w:r>
              <w:rPr>
                <w:color w:val="000000"/>
                <w:sz w:val="18"/>
                <w:szCs w:val="18"/>
                <w:lang w:bidi="ar"/>
              </w:rPr>
              <w:t>23.24</w:t>
            </w:r>
          </w:p>
        </w:tc>
        <w:tc>
          <w:tcPr>
            <w:tcW w:w="884" w:type="dxa"/>
            <w:shd w:val="clear" w:color="auto" w:fill="auto"/>
            <w:vAlign w:val="center"/>
          </w:tcPr>
          <w:p>
            <w:pPr>
              <w:jc w:val="center"/>
              <w:textAlignment w:val="center"/>
              <w:rPr>
                <w:sz w:val="18"/>
                <w:szCs w:val="18"/>
              </w:rPr>
            </w:pPr>
            <w:r>
              <w:rPr>
                <w:color w:val="000000"/>
                <w:sz w:val="18"/>
                <w:szCs w:val="18"/>
                <w:lang w:bidi="ar"/>
              </w:rPr>
              <w:t>24.4</w:t>
            </w:r>
          </w:p>
        </w:tc>
        <w:tc>
          <w:tcPr>
            <w:tcW w:w="959" w:type="dxa"/>
            <w:shd w:val="clear" w:color="auto" w:fill="auto"/>
            <w:vAlign w:val="center"/>
          </w:tcPr>
          <w:p>
            <w:pPr>
              <w:jc w:val="center"/>
              <w:textAlignment w:val="center"/>
              <w:rPr>
                <w:sz w:val="18"/>
                <w:szCs w:val="18"/>
              </w:rPr>
            </w:pPr>
            <w:r>
              <w:rPr>
                <w:color w:val="000000"/>
                <w:sz w:val="18"/>
                <w:szCs w:val="18"/>
                <w:lang w:bidi="ar"/>
              </w:rPr>
              <w:t>15.37</w:t>
            </w:r>
          </w:p>
        </w:tc>
        <w:tc>
          <w:tcPr>
            <w:tcW w:w="1041" w:type="dxa"/>
            <w:shd w:val="clear" w:color="auto" w:fill="auto"/>
            <w:vAlign w:val="center"/>
          </w:tcPr>
          <w:p>
            <w:pPr>
              <w:jc w:val="center"/>
              <w:textAlignment w:val="center"/>
              <w:rPr>
                <w:sz w:val="18"/>
                <w:szCs w:val="18"/>
              </w:rPr>
            </w:pPr>
            <w:r>
              <w:rPr>
                <w:color w:val="000000"/>
                <w:sz w:val="18"/>
                <w:szCs w:val="18"/>
                <w:lang w:bidi="ar"/>
              </w:rPr>
              <w:t>28.88</w:t>
            </w:r>
          </w:p>
        </w:tc>
        <w:tc>
          <w:tcPr>
            <w:tcW w:w="1041" w:type="dxa"/>
            <w:shd w:val="clear" w:color="auto" w:fill="auto"/>
            <w:vAlign w:val="center"/>
          </w:tcPr>
          <w:p>
            <w:pPr>
              <w:jc w:val="center"/>
              <w:textAlignment w:val="center"/>
              <w:rPr>
                <w:sz w:val="18"/>
                <w:szCs w:val="18"/>
              </w:rPr>
            </w:pPr>
            <w:r>
              <w:rPr>
                <w:color w:val="000000"/>
                <w:sz w:val="18"/>
                <w:szCs w:val="18"/>
                <w:lang w:bidi="ar"/>
              </w:rPr>
              <w:t>50.1</w:t>
            </w:r>
          </w:p>
        </w:tc>
        <w:tc>
          <w:tcPr>
            <w:tcW w:w="994" w:type="dxa"/>
            <w:shd w:val="clear" w:color="auto" w:fill="auto"/>
            <w:vAlign w:val="center"/>
          </w:tcPr>
          <w:p>
            <w:pPr>
              <w:jc w:val="center"/>
              <w:textAlignment w:val="center"/>
              <w:rPr>
                <w:sz w:val="18"/>
                <w:szCs w:val="18"/>
              </w:rPr>
            </w:pPr>
            <w:r>
              <w:rPr>
                <w:color w:val="000000"/>
                <w:sz w:val="18"/>
                <w:szCs w:val="18"/>
                <w:lang w:bidi="ar"/>
              </w:rPr>
              <w:t>606.76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69" w:type="dxa"/>
            <w:shd w:val="clear" w:color="auto" w:fill="auto"/>
            <w:vAlign w:val="center"/>
          </w:tcPr>
          <w:p>
            <w:pPr>
              <w:jc w:val="center"/>
              <w:textAlignment w:val="center"/>
              <w:rPr>
                <w:sz w:val="18"/>
                <w:szCs w:val="18"/>
              </w:rPr>
            </w:pPr>
            <w:r>
              <w:rPr>
                <w:rFonts w:hint="eastAsia"/>
                <w:color w:val="000000"/>
                <w:sz w:val="18"/>
                <w:szCs w:val="18"/>
                <w:lang w:bidi="ar"/>
              </w:rPr>
              <w:t>6</w:t>
            </w:r>
          </w:p>
        </w:tc>
        <w:tc>
          <w:tcPr>
            <w:tcW w:w="2264" w:type="dxa"/>
            <w:shd w:val="clear" w:color="auto" w:fill="auto"/>
            <w:vAlign w:val="center"/>
          </w:tcPr>
          <w:p>
            <w:pPr>
              <w:jc w:val="center"/>
              <w:textAlignment w:val="center"/>
              <w:rPr>
                <w:sz w:val="18"/>
                <w:szCs w:val="18"/>
              </w:rPr>
            </w:pPr>
            <w:r>
              <w:rPr>
                <w:rFonts w:hint="eastAsia" w:ascii="宋体" w:hAnsi="宋体" w:cs="宋体"/>
                <w:color w:val="000000"/>
                <w:sz w:val="18"/>
                <w:szCs w:val="18"/>
                <w:lang w:bidi="ar"/>
              </w:rPr>
              <w:t>削坡回填、危岩清理（10025）</w:t>
            </w:r>
          </w:p>
        </w:tc>
        <w:tc>
          <w:tcPr>
            <w:tcW w:w="938" w:type="dxa"/>
            <w:shd w:val="clear" w:color="auto" w:fill="auto"/>
            <w:vAlign w:val="center"/>
          </w:tcPr>
          <w:p>
            <w:pPr>
              <w:jc w:val="center"/>
              <w:textAlignment w:val="center"/>
              <w:rPr>
                <w:sz w:val="18"/>
                <w:szCs w:val="18"/>
              </w:rPr>
            </w:pPr>
            <w:r>
              <w:rPr>
                <w:color w:val="000000"/>
                <w:sz w:val="18"/>
                <w:szCs w:val="18"/>
                <w:lang w:bidi="ar"/>
              </w:rPr>
              <w:t>764.72</w:t>
            </w:r>
          </w:p>
        </w:tc>
        <w:tc>
          <w:tcPr>
            <w:tcW w:w="1192" w:type="dxa"/>
            <w:shd w:val="clear" w:color="auto" w:fill="auto"/>
            <w:vAlign w:val="center"/>
          </w:tcPr>
          <w:p>
            <w:pPr>
              <w:jc w:val="center"/>
              <w:textAlignment w:val="center"/>
              <w:rPr>
                <w:sz w:val="18"/>
                <w:szCs w:val="18"/>
              </w:rPr>
            </w:pPr>
            <w:r>
              <w:rPr>
                <w:color w:val="000000"/>
                <w:sz w:val="18"/>
                <w:szCs w:val="18"/>
                <w:lang w:bidi="ar"/>
              </w:rPr>
              <w:t>664.97</w:t>
            </w:r>
          </w:p>
        </w:tc>
        <w:tc>
          <w:tcPr>
            <w:tcW w:w="935" w:type="dxa"/>
            <w:shd w:val="clear" w:color="auto" w:fill="auto"/>
            <w:vAlign w:val="center"/>
          </w:tcPr>
          <w:p>
            <w:pPr>
              <w:jc w:val="center"/>
              <w:textAlignment w:val="center"/>
              <w:rPr>
                <w:sz w:val="18"/>
                <w:szCs w:val="18"/>
              </w:rPr>
            </w:pPr>
            <w:r>
              <w:rPr>
                <w:color w:val="000000"/>
                <w:sz w:val="18"/>
                <w:szCs w:val="18"/>
                <w:lang w:bidi="ar"/>
              </w:rPr>
              <w:t>453.52</w:t>
            </w:r>
          </w:p>
        </w:tc>
        <w:tc>
          <w:tcPr>
            <w:tcW w:w="913" w:type="dxa"/>
            <w:shd w:val="clear" w:color="auto" w:fill="auto"/>
            <w:vAlign w:val="center"/>
          </w:tcPr>
          <w:p>
            <w:pPr>
              <w:jc w:val="center"/>
              <w:textAlignment w:val="center"/>
              <w:rPr>
                <w:sz w:val="18"/>
                <w:szCs w:val="18"/>
              </w:rPr>
            </w:pPr>
            <w:r>
              <w:rPr>
                <w:color w:val="000000"/>
                <w:sz w:val="18"/>
                <w:szCs w:val="18"/>
                <w:lang w:bidi="ar"/>
              </w:rPr>
              <w:t>0</w:t>
            </w:r>
          </w:p>
        </w:tc>
        <w:tc>
          <w:tcPr>
            <w:tcW w:w="1192" w:type="dxa"/>
            <w:shd w:val="clear" w:color="auto" w:fill="auto"/>
            <w:vAlign w:val="center"/>
          </w:tcPr>
          <w:p>
            <w:pPr>
              <w:jc w:val="center"/>
              <w:textAlignment w:val="center"/>
              <w:rPr>
                <w:sz w:val="18"/>
                <w:szCs w:val="18"/>
              </w:rPr>
            </w:pPr>
            <w:r>
              <w:rPr>
                <w:color w:val="000000"/>
                <w:sz w:val="18"/>
                <w:szCs w:val="18"/>
                <w:lang w:bidi="ar"/>
              </w:rPr>
              <w:t>211.45</w:t>
            </w:r>
          </w:p>
        </w:tc>
        <w:tc>
          <w:tcPr>
            <w:tcW w:w="992" w:type="dxa"/>
            <w:shd w:val="clear" w:color="auto" w:fill="auto"/>
            <w:vAlign w:val="center"/>
          </w:tcPr>
          <w:p>
            <w:pPr>
              <w:jc w:val="center"/>
              <w:textAlignment w:val="center"/>
              <w:rPr>
                <w:sz w:val="18"/>
                <w:szCs w:val="18"/>
              </w:rPr>
            </w:pPr>
            <w:r>
              <w:rPr>
                <w:color w:val="000000"/>
                <w:sz w:val="18"/>
                <w:szCs w:val="18"/>
                <w:lang w:bidi="ar"/>
              </w:rPr>
              <w:t>99.75</w:t>
            </w:r>
          </w:p>
        </w:tc>
        <w:tc>
          <w:tcPr>
            <w:tcW w:w="1461" w:type="dxa"/>
            <w:shd w:val="clear" w:color="auto" w:fill="auto"/>
            <w:vAlign w:val="center"/>
          </w:tcPr>
          <w:p>
            <w:pPr>
              <w:jc w:val="center"/>
              <w:textAlignment w:val="center"/>
              <w:rPr>
                <w:sz w:val="18"/>
                <w:szCs w:val="18"/>
              </w:rPr>
            </w:pPr>
            <w:r>
              <w:rPr>
                <w:color w:val="000000"/>
                <w:sz w:val="18"/>
                <w:szCs w:val="18"/>
                <w:lang w:bidi="ar"/>
              </w:rPr>
              <w:t>38.24</w:t>
            </w:r>
          </w:p>
        </w:tc>
        <w:tc>
          <w:tcPr>
            <w:tcW w:w="884" w:type="dxa"/>
            <w:shd w:val="clear" w:color="auto" w:fill="auto"/>
            <w:vAlign w:val="center"/>
          </w:tcPr>
          <w:p>
            <w:pPr>
              <w:jc w:val="center"/>
              <w:textAlignment w:val="center"/>
              <w:rPr>
                <w:sz w:val="18"/>
                <w:szCs w:val="18"/>
              </w:rPr>
            </w:pPr>
            <w:r>
              <w:rPr>
                <w:color w:val="000000"/>
                <w:sz w:val="18"/>
                <w:szCs w:val="18"/>
                <w:lang w:bidi="ar"/>
              </w:rPr>
              <w:t>40.15</w:t>
            </w:r>
          </w:p>
        </w:tc>
        <w:tc>
          <w:tcPr>
            <w:tcW w:w="959" w:type="dxa"/>
            <w:shd w:val="clear" w:color="auto" w:fill="auto"/>
            <w:vAlign w:val="center"/>
          </w:tcPr>
          <w:p>
            <w:pPr>
              <w:jc w:val="center"/>
              <w:textAlignment w:val="center"/>
              <w:rPr>
                <w:sz w:val="18"/>
                <w:szCs w:val="18"/>
              </w:rPr>
            </w:pPr>
            <w:r>
              <w:rPr>
                <w:color w:val="000000"/>
                <w:sz w:val="18"/>
                <w:szCs w:val="18"/>
                <w:lang w:bidi="ar"/>
              </w:rPr>
              <w:t>25.29</w:t>
            </w:r>
          </w:p>
        </w:tc>
        <w:tc>
          <w:tcPr>
            <w:tcW w:w="1041" w:type="dxa"/>
            <w:shd w:val="clear" w:color="auto" w:fill="auto"/>
            <w:vAlign w:val="center"/>
          </w:tcPr>
          <w:p>
            <w:pPr>
              <w:jc w:val="center"/>
              <w:textAlignment w:val="center"/>
              <w:rPr>
                <w:sz w:val="18"/>
                <w:szCs w:val="18"/>
              </w:rPr>
            </w:pPr>
            <w:r>
              <w:rPr>
                <w:color w:val="000000"/>
                <w:sz w:val="18"/>
                <w:szCs w:val="18"/>
                <w:lang w:bidi="ar"/>
              </w:rPr>
              <w:t>108</w:t>
            </w:r>
          </w:p>
        </w:tc>
        <w:tc>
          <w:tcPr>
            <w:tcW w:w="1041" w:type="dxa"/>
            <w:shd w:val="clear" w:color="auto" w:fill="auto"/>
            <w:vAlign w:val="center"/>
          </w:tcPr>
          <w:p>
            <w:pPr>
              <w:jc w:val="center"/>
              <w:textAlignment w:val="center"/>
              <w:rPr>
                <w:sz w:val="18"/>
                <w:szCs w:val="18"/>
              </w:rPr>
            </w:pPr>
            <w:r>
              <w:rPr>
                <w:color w:val="000000"/>
                <w:sz w:val="18"/>
                <w:szCs w:val="18"/>
                <w:lang w:bidi="ar"/>
              </w:rPr>
              <w:t>87.88</w:t>
            </w:r>
          </w:p>
        </w:tc>
        <w:tc>
          <w:tcPr>
            <w:tcW w:w="994" w:type="dxa"/>
            <w:shd w:val="clear" w:color="auto" w:fill="auto"/>
            <w:vAlign w:val="center"/>
          </w:tcPr>
          <w:p>
            <w:pPr>
              <w:jc w:val="center"/>
              <w:textAlignment w:val="center"/>
              <w:rPr>
                <w:sz w:val="18"/>
                <w:szCs w:val="18"/>
              </w:rPr>
            </w:pPr>
            <w:r>
              <w:rPr>
                <w:color w:val="000000"/>
                <w:sz w:val="18"/>
                <w:szCs w:val="18"/>
                <w:lang w:bidi="ar"/>
              </w:rPr>
              <w:t>1064.28</w:t>
            </w:r>
          </w:p>
        </w:tc>
      </w:tr>
    </w:tbl>
    <w:p>
      <w:pPr>
        <w:tabs>
          <w:tab w:val="left" w:pos="4320"/>
        </w:tabs>
        <w:jc w:val="both"/>
        <w:rPr>
          <w:color w:val="000000"/>
          <w:sz w:val="24"/>
          <w:szCs w:val="24"/>
        </w:rPr>
        <w:sectPr>
          <w:pgSz w:w="16838" w:h="11906" w:orient="landscape"/>
          <w:pgMar w:top="567" w:right="567" w:bottom="567" w:left="567" w:header="567" w:footer="567" w:gutter="0"/>
          <w:cols w:space="0" w:num="1"/>
          <w:docGrid w:type="lines" w:linePitch="312" w:charSpace="0"/>
        </w:sectPr>
      </w:pPr>
    </w:p>
    <w:p>
      <w:pPr>
        <w:pStyle w:val="155"/>
        <w:spacing w:line="240" w:lineRule="auto"/>
        <w:rPr>
          <w:rFonts w:ascii="Times New Roman" w:hAnsi="Times New Roman" w:eastAsia="宋体" w:cs="Times New Roman"/>
          <w:b/>
          <w:bCs w:val="0"/>
          <w:color w:val="000000"/>
          <w:sz w:val="24"/>
          <w:szCs w:val="24"/>
        </w:rPr>
      </w:pPr>
      <w:r>
        <w:rPr>
          <w:rFonts w:ascii="Times New Roman" w:hAnsi="Times New Roman" w:eastAsia="宋体" w:cs="Times New Roman"/>
          <w:b/>
          <w:bCs w:val="0"/>
          <w:sz w:val="24"/>
          <w:szCs w:val="24"/>
        </w:rPr>
        <w:t>表6-22 直接工程费单价表</w:t>
      </w:r>
    </w:p>
    <w:tbl>
      <w:tblPr>
        <w:tblStyle w:val="47"/>
        <w:tblW w:w="878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65"/>
        <w:gridCol w:w="1931"/>
        <w:gridCol w:w="998"/>
        <w:gridCol w:w="1339"/>
        <w:gridCol w:w="1591"/>
        <w:gridCol w:w="14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4394" w:type="dxa"/>
            <w:gridSpan w:val="3"/>
            <w:vAlign w:val="center"/>
          </w:tcPr>
          <w:p>
            <w:pPr>
              <w:jc w:val="center"/>
              <w:rPr>
                <w:sz w:val="21"/>
                <w:szCs w:val="21"/>
              </w:rPr>
            </w:pPr>
            <w:r>
              <w:rPr>
                <w:sz w:val="21"/>
                <w:szCs w:val="21"/>
              </w:rPr>
              <w:t>定额编号：30066</w:t>
            </w:r>
          </w:p>
        </w:tc>
        <w:tc>
          <w:tcPr>
            <w:tcW w:w="2930" w:type="dxa"/>
            <w:gridSpan w:val="2"/>
            <w:vAlign w:val="center"/>
          </w:tcPr>
          <w:p>
            <w:pPr>
              <w:jc w:val="center"/>
              <w:rPr>
                <w:sz w:val="21"/>
                <w:szCs w:val="21"/>
              </w:rPr>
            </w:pPr>
            <w:r>
              <w:rPr>
                <w:sz w:val="21"/>
                <w:szCs w:val="21"/>
              </w:rPr>
              <w:t>砌体砂浆抹面</w:t>
            </w:r>
          </w:p>
        </w:tc>
        <w:tc>
          <w:tcPr>
            <w:tcW w:w="1465" w:type="dxa"/>
            <w:vAlign w:val="center"/>
          </w:tcPr>
          <w:p>
            <w:pPr>
              <w:jc w:val="center"/>
              <w:rPr>
                <w:sz w:val="21"/>
                <w:szCs w:val="21"/>
              </w:rPr>
            </w:pPr>
            <w:r>
              <w:rPr>
                <w:sz w:val="21"/>
                <w:szCs w:val="21"/>
              </w:rPr>
              <w:t>金额单位：元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jc w:val="center"/>
        </w:trPr>
        <w:tc>
          <w:tcPr>
            <w:tcW w:w="8789" w:type="dxa"/>
            <w:gridSpan w:val="6"/>
            <w:vAlign w:val="center"/>
          </w:tcPr>
          <w:p>
            <w:pPr>
              <w:jc w:val="center"/>
              <w:rPr>
                <w:sz w:val="21"/>
                <w:szCs w:val="21"/>
              </w:rPr>
            </w:pPr>
            <w:r>
              <w:rPr>
                <w:sz w:val="21"/>
                <w:szCs w:val="21"/>
              </w:rPr>
              <w:t>工作内容：伴运砂浆、清洗表面、抹灰、压光           单位：100m</w:t>
            </w:r>
            <w:r>
              <w:rPr>
                <w:sz w:val="21"/>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sz w:val="21"/>
                <w:szCs w:val="21"/>
              </w:rPr>
              <w:t>序号</w:t>
            </w:r>
          </w:p>
        </w:tc>
        <w:tc>
          <w:tcPr>
            <w:tcW w:w="1931" w:type="dxa"/>
            <w:vAlign w:val="center"/>
          </w:tcPr>
          <w:p>
            <w:pPr>
              <w:jc w:val="center"/>
              <w:rPr>
                <w:sz w:val="21"/>
                <w:szCs w:val="21"/>
              </w:rPr>
            </w:pPr>
            <w:r>
              <w:rPr>
                <w:sz w:val="21"/>
                <w:szCs w:val="21"/>
              </w:rPr>
              <w:t>项目名称</w:t>
            </w:r>
          </w:p>
        </w:tc>
        <w:tc>
          <w:tcPr>
            <w:tcW w:w="998" w:type="dxa"/>
            <w:vAlign w:val="center"/>
          </w:tcPr>
          <w:p>
            <w:pPr>
              <w:jc w:val="center"/>
              <w:rPr>
                <w:sz w:val="21"/>
                <w:szCs w:val="21"/>
              </w:rPr>
            </w:pPr>
            <w:r>
              <w:rPr>
                <w:sz w:val="21"/>
                <w:szCs w:val="21"/>
              </w:rPr>
              <w:t>单位</w:t>
            </w:r>
          </w:p>
        </w:tc>
        <w:tc>
          <w:tcPr>
            <w:tcW w:w="1339" w:type="dxa"/>
            <w:vAlign w:val="center"/>
          </w:tcPr>
          <w:p>
            <w:pPr>
              <w:jc w:val="center"/>
              <w:rPr>
                <w:sz w:val="21"/>
                <w:szCs w:val="21"/>
              </w:rPr>
            </w:pPr>
            <w:r>
              <w:rPr>
                <w:sz w:val="21"/>
                <w:szCs w:val="21"/>
              </w:rPr>
              <w:t>数量</w:t>
            </w:r>
          </w:p>
        </w:tc>
        <w:tc>
          <w:tcPr>
            <w:tcW w:w="1591" w:type="dxa"/>
            <w:vAlign w:val="center"/>
          </w:tcPr>
          <w:p>
            <w:pPr>
              <w:jc w:val="center"/>
              <w:rPr>
                <w:sz w:val="21"/>
                <w:szCs w:val="21"/>
              </w:rPr>
            </w:pPr>
            <w:r>
              <w:rPr>
                <w:sz w:val="21"/>
                <w:szCs w:val="21"/>
              </w:rPr>
              <w:t>单价</w:t>
            </w:r>
          </w:p>
        </w:tc>
        <w:tc>
          <w:tcPr>
            <w:tcW w:w="1465" w:type="dxa"/>
            <w:vAlign w:val="center"/>
          </w:tcPr>
          <w:p>
            <w:pPr>
              <w:jc w:val="center"/>
              <w:rPr>
                <w:sz w:val="21"/>
                <w:szCs w:val="21"/>
              </w:rPr>
            </w:pPr>
            <w:r>
              <w:rPr>
                <w:sz w:val="21"/>
                <w:szCs w:val="21"/>
              </w:rPr>
              <w:t>小计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sz w:val="21"/>
                <w:szCs w:val="21"/>
              </w:rPr>
              <w:t>（一）</w:t>
            </w:r>
          </w:p>
        </w:tc>
        <w:tc>
          <w:tcPr>
            <w:tcW w:w="1931" w:type="dxa"/>
            <w:vAlign w:val="center"/>
          </w:tcPr>
          <w:p>
            <w:pPr>
              <w:jc w:val="center"/>
              <w:rPr>
                <w:sz w:val="21"/>
                <w:szCs w:val="21"/>
              </w:rPr>
            </w:pPr>
            <w:r>
              <w:rPr>
                <w:sz w:val="21"/>
                <w:szCs w:val="21"/>
              </w:rPr>
              <w:t>人工费</w:t>
            </w:r>
          </w:p>
        </w:tc>
        <w:tc>
          <w:tcPr>
            <w:tcW w:w="998" w:type="dxa"/>
            <w:vAlign w:val="center"/>
          </w:tcPr>
          <w:p>
            <w:pPr>
              <w:jc w:val="center"/>
              <w:rPr>
                <w:sz w:val="21"/>
                <w:szCs w:val="21"/>
              </w:rPr>
            </w:pPr>
          </w:p>
        </w:tc>
        <w:tc>
          <w:tcPr>
            <w:tcW w:w="1339" w:type="dxa"/>
            <w:vAlign w:val="center"/>
          </w:tcPr>
          <w:p>
            <w:pPr>
              <w:jc w:val="center"/>
              <w:rPr>
                <w:sz w:val="21"/>
                <w:szCs w:val="21"/>
              </w:rPr>
            </w:pPr>
          </w:p>
        </w:tc>
        <w:tc>
          <w:tcPr>
            <w:tcW w:w="1591" w:type="dxa"/>
            <w:vAlign w:val="center"/>
          </w:tcPr>
          <w:p>
            <w:pPr>
              <w:jc w:val="center"/>
              <w:rPr>
                <w:sz w:val="21"/>
                <w:szCs w:val="21"/>
              </w:rPr>
            </w:pPr>
          </w:p>
        </w:tc>
        <w:tc>
          <w:tcPr>
            <w:tcW w:w="1465" w:type="dxa"/>
            <w:vAlign w:val="center"/>
          </w:tcPr>
          <w:p>
            <w:pPr>
              <w:jc w:val="center"/>
              <w:textAlignment w:val="center"/>
              <w:rPr>
                <w:sz w:val="21"/>
                <w:szCs w:val="21"/>
              </w:rPr>
            </w:pPr>
            <w:r>
              <w:rPr>
                <w:color w:val="000000"/>
                <w:sz w:val="21"/>
                <w:szCs w:val="21"/>
                <w:lang w:bidi="ar"/>
              </w:rPr>
              <w:t>911.79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sz w:val="21"/>
                <w:szCs w:val="21"/>
              </w:rPr>
              <w:t>1</w:t>
            </w:r>
          </w:p>
        </w:tc>
        <w:tc>
          <w:tcPr>
            <w:tcW w:w="1931" w:type="dxa"/>
            <w:vAlign w:val="center"/>
          </w:tcPr>
          <w:p>
            <w:pPr>
              <w:jc w:val="center"/>
              <w:rPr>
                <w:sz w:val="21"/>
                <w:szCs w:val="21"/>
              </w:rPr>
            </w:pPr>
            <w:r>
              <w:rPr>
                <w:sz w:val="21"/>
                <w:szCs w:val="21"/>
              </w:rPr>
              <w:t>甲类工</w:t>
            </w:r>
          </w:p>
        </w:tc>
        <w:tc>
          <w:tcPr>
            <w:tcW w:w="998" w:type="dxa"/>
            <w:vAlign w:val="center"/>
          </w:tcPr>
          <w:p>
            <w:pPr>
              <w:jc w:val="center"/>
              <w:rPr>
                <w:sz w:val="21"/>
                <w:szCs w:val="21"/>
              </w:rPr>
            </w:pPr>
            <w:r>
              <w:rPr>
                <w:sz w:val="21"/>
                <w:szCs w:val="21"/>
              </w:rPr>
              <w:t>工日</w:t>
            </w:r>
          </w:p>
        </w:tc>
        <w:tc>
          <w:tcPr>
            <w:tcW w:w="1339" w:type="dxa"/>
            <w:vAlign w:val="center"/>
          </w:tcPr>
          <w:p>
            <w:pPr>
              <w:jc w:val="center"/>
              <w:textAlignment w:val="center"/>
              <w:rPr>
                <w:sz w:val="21"/>
                <w:szCs w:val="21"/>
              </w:rPr>
            </w:pPr>
            <w:r>
              <w:rPr>
                <w:rFonts w:hint="eastAsia"/>
                <w:color w:val="000000"/>
                <w:sz w:val="21"/>
                <w:szCs w:val="21"/>
                <w:lang w:bidi="ar"/>
              </w:rPr>
              <w:t>0.84</w:t>
            </w:r>
          </w:p>
        </w:tc>
        <w:tc>
          <w:tcPr>
            <w:tcW w:w="1591" w:type="dxa"/>
            <w:vAlign w:val="center"/>
          </w:tcPr>
          <w:p>
            <w:pPr>
              <w:jc w:val="center"/>
              <w:textAlignment w:val="center"/>
              <w:rPr>
                <w:sz w:val="21"/>
                <w:szCs w:val="21"/>
              </w:rPr>
            </w:pPr>
            <w:r>
              <w:rPr>
                <w:color w:val="000000"/>
                <w:sz w:val="21"/>
                <w:szCs w:val="21"/>
                <w:lang w:bidi="ar"/>
              </w:rPr>
              <w:t>67.37</w:t>
            </w:r>
          </w:p>
        </w:tc>
        <w:tc>
          <w:tcPr>
            <w:tcW w:w="1465" w:type="dxa"/>
            <w:vAlign w:val="center"/>
          </w:tcPr>
          <w:p>
            <w:pPr>
              <w:jc w:val="center"/>
              <w:textAlignment w:val="center"/>
              <w:rPr>
                <w:sz w:val="21"/>
                <w:szCs w:val="21"/>
              </w:rPr>
            </w:pPr>
            <w:r>
              <w:rPr>
                <w:color w:val="000000"/>
                <w:sz w:val="21"/>
                <w:szCs w:val="21"/>
                <w:lang w:bidi="ar"/>
              </w:rPr>
              <w:t>56.59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sz w:val="21"/>
                <w:szCs w:val="21"/>
              </w:rPr>
              <w:t>2</w:t>
            </w:r>
          </w:p>
        </w:tc>
        <w:tc>
          <w:tcPr>
            <w:tcW w:w="1931" w:type="dxa"/>
            <w:vAlign w:val="center"/>
          </w:tcPr>
          <w:p>
            <w:pPr>
              <w:jc w:val="center"/>
              <w:rPr>
                <w:sz w:val="21"/>
                <w:szCs w:val="21"/>
              </w:rPr>
            </w:pPr>
            <w:r>
              <w:rPr>
                <w:sz w:val="21"/>
                <w:szCs w:val="21"/>
              </w:rPr>
              <w:t>乙类工</w:t>
            </w:r>
          </w:p>
        </w:tc>
        <w:tc>
          <w:tcPr>
            <w:tcW w:w="998" w:type="dxa"/>
            <w:vAlign w:val="center"/>
          </w:tcPr>
          <w:p>
            <w:pPr>
              <w:jc w:val="center"/>
              <w:rPr>
                <w:sz w:val="21"/>
                <w:szCs w:val="21"/>
              </w:rPr>
            </w:pPr>
            <w:r>
              <w:rPr>
                <w:sz w:val="21"/>
                <w:szCs w:val="21"/>
              </w:rPr>
              <w:t>工日</w:t>
            </w:r>
          </w:p>
        </w:tc>
        <w:tc>
          <w:tcPr>
            <w:tcW w:w="1339" w:type="dxa"/>
            <w:vAlign w:val="center"/>
          </w:tcPr>
          <w:p>
            <w:pPr>
              <w:jc w:val="center"/>
              <w:textAlignment w:val="center"/>
              <w:rPr>
                <w:sz w:val="21"/>
                <w:szCs w:val="21"/>
              </w:rPr>
            </w:pPr>
            <w:r>
              <w:rPr>
                <w:rFonts w:hint="eastAsia"/>
                <w:color w:val="000000"/>
                <w:sz w:val="21"/>
                <w:szCs w:val="21"/>
                <w:lang w:bidi="ar"/>
              </w:rPr>
              <w:t>15.84</w:t>
            </w:r>
          </w:p>
        </w:tc>
        <w:tc>
          <w:tcPr>
            <w:tcW w:w="1591" w:type="dxa"/>
            <w:vAlign w:val="center"/>
          </w:tcPr>
          <w:p>
            <w:pPr>
              <w:jc w:val="center"/>
              <w:textAlignment w:val="center"/>
              <w:rPr>
                <w:sz w:val="21"/>
                <w:szCs w:val="21"/>
              </w:rPr>
            </w:pPr>
            <w:r>
              <w:rPr>
                <w:color w:val="000000"/>
                <w:sz w:val="21"/>
                <w:szCs w:val="21"/>
                <w:lang w:bidi="ar"/>
              </w:rPr>
              <w:t>53.99</w:t>
            </w:r>
          </w:p>
        </w:tc>
        <w:tc>
          <w:tcPr>
            <w:tcW w:w="1465" w:type="dxa"/>
            <w:vAlign w:val="center"/>
          </w:tcPr>
          <w:p>
            <w:pPr>
              <w:jc w:val="center"/>
              <w:textAlignment w:val="center"/>
              <w:rPr>
                <w:sz w:val="21"/>
                <w:szCs w:val="21"/>
              </w:rPr>
            </w:pPr>
            <w:r>
              <w:rPr>
                <w:color w:val="000000"/>
                <w:sz w:val="21"/>
                <w:szCs w:val="21"/>
                <w:lang w:bidi="ar"/>
              </w:rPr>
              <w:t>855.2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sz w:val="21"/>
                <w:szCs w:val="21"/>
              </w:rPr>
              <w:t>（二）</w:t>
            </w:r>
          </w:p>
        </w:tc>
        <w:tc>
          <w:tcPr>
            <w:tcW w:w="1931" w:type="dxa"/>
            <w:vAlign w:val="center"/>
          </w:tcPr>
          <w:p>
            <w:pPr>
              <w:jc w:val="center"/>
              <w:rPr>
                <w:sz w:val="21"/>
                <w:szCs w:val="21"/>
              </w:rPr>
            </w:pPr>
            <w:r>
              <w:rPr>
                <w:sz w:val="21"/>
                <w:szCs w:val="21"/>
              </w:rPr>
              <w:t>材料费</w:t>
            </w:r>
          </w:p>
        </w:tc>
        <w:tc>
          <w:tcPr>
            <w:tcW w:w="998" w:type="dxa"/>
            <w:vAlign w:val="center"/>
          </w:tcPr>
          <w:p>
            <w:pPr>
              <w:jc w:val="center"/>
              <w:rPr>
                <w:sz w:val="21"/>
                <w:szCs w:val="21"/>
              </w:rPr>
            </w:pPr>
          </w:p>
        </w:tc>
        <w:tc>
          <w:tcPr>
            <w:tcW w:w="1339" w:type="dxa"/>
            <w:vAlign w:val="center"/>
          </w:tcPr>
          <w:p>
            <w:pPr>
              <w:jc w:val="center"/>
              <w:rPr>
                <w:sz w:val="21"/>
                <w:szCs w:val="21"/>
              </w:rPr>
            </w:pPr>
          </w:p>
        </w:tc>
        <w:tc>
          <w:tcPr>
            <w:tcW w:w="1591" w:type="dxa"/>
            <w:vAlign w:val="center"/>
          </w:tcPr>
          <w:p>
            <w:pPr>
              <w:jc w:val="center"/>
              <w:rPr>
                <w:sz w:val="21"/>
                <w:szCs w:val="21"/>
              </w:rPr>
            </w:pPr>
          </w:p>
        </w:tc>
        <w:tc>
          <w:tcPr>
            <w:tcW w:w="1465" w:type="dxa"/>
            <w:vAlign w:val="center"/>
          </w:tcPr>
          <w:p>
            <w:pPr>
              <w:jc w:val="center"/>
              <w:textAlignment w:val="center"/>
              <w:rPr>
                <w:sz w:val="21"/>
                <w:szCs w:val="21"/>
              </w:rPr>
            </w:pPr>
            <w:r>
              <w:rPr>
                <w:color w:val="000000"/>
                <w:sz w:val="21"/>
                <w:szCs w:val="21"/>
                <w:lang w:bidi="ar"/>
              </w:rPr>
              <w:t>271.4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rFonts w:hint="eastAsia"/>
                <w:sz w:val="21"/>
                <w:szCs w:val="21"/>
              </w:rPr>
              <w:t>1</w:t>
            </w:r>
          </w:p>
        </w:tc>
        <w:tc>
          <w:tcPr>
            <w:tcW w:w="1931" w:type="dxa"/>
            <w:vAlign w:val="center"/>
          </w:tcPr>
          <w:p>
            <w:pPr>
              <w:jc w:val="center"/>
              <w:rPr>
                <w:sz w:val="21"/>
                <w:szCs w:val="21"/>
              </w:rPr>
            </w:pPr>
            <w:r>
              <w:rPr>
                <w:sz w:val="21"/>
                <w:szCs w:val="21"/>
              </w:rPr>
              <w:t>砂浆</w:t>
            </w:r>
          </w:p>
        </w:tc>
        <w:tc>
          <w:tcPr>
            <w:tcW w:w="998" w:type="dxa"/>
            <w:vAlign w:val="center"/>
          </w:tcPr>
          <w:p>
            <w:pPr>
              <w:jc w:val="center"/>
              <w:rPr>
                <w:sz w:val="21"/>
                <w:szCs w:val="21"/>
              </w:rPr>
            </w:pPr>
            <w:r>
              <w:rPr>
                <w:sz w:val="21"/>
                <w:szCs w:val="21"/>
              </w:rPr>
              <w:t>m</w:t>
            </w:r>
            <w:r>
              <w:rPr>
                <w:sz w:val="21"/>
                <w:szCs w:val="21"/>
                <w:vertAlign w:val="superscript"/>
              </w:rPr>
              <w:t>3</w:t>
            </w:r>
          </w:p>
        </w:tc>
        <w:tc>
          <w:tcPr>
            <w:tcW w:w="1339" w:type="dxa"/>
            <w:vAlign w:val="center"/>
          </w:tcPr>
          <w:p>
            <w:pPr>
              <w:jc w:val="center"/>
              <w:textAlignment w:val="center"/>
              <w:rPr>
                <w:sz w:val="21"/>
                <w:szCs w:val="21"/>
              </w:rPr>
            </w:pPr>
            <w:r>
              <w:rPr>
                <w:color w:val="000000"/>
                <w:sz w:val="21"/>
                <w:szCs w:val="21"/>
                <w:lang w:bidi="ar"/>
              </w:rPr>
              <w:t>2.3</w:t>
            </w:r>
          </w:p>
        </w:tc>
        <w:tc>
          <w:tcPr>
            <w:tcW w:w="1591" w:type="dxa"/>
            <w:vAlign w:val="center"/>
          </w:tcPr>
          <w:p>
            <w:pPr>
              <w:jc w:val="center"/>
              <w:textAlignment w:val="center"/>
              <w:rPr>
                <w:sz w:val="21"/>
                <w:szCs w:val="21"/>
              </w:rPr>
            </w:pPr>
            <w:r>
              <w:rPr>
                <w:color w:val="000000"/>
                <w:sz w:val="21"/>
                <w:szCs w:val="21"/>
                <w:lang w:bidi="ar"/>
              </w:rPr>
              <w:t>118</w:t>
            </w:r>
          </w:p>
        </w:tc>
        <w:tc>
          <w:tcPr>
            <w:tcW w:w="1465" w:type="dxa"/>
            <w:vAlign w:val="center"/>
          </w:tcPr>
          <w:p>
            <w:pPr>
              <w:jc w:val="center"/>
              <w:textAlignment w:val="center"/>
              <w:rPr>
                <w:sz w:val="21"/>
                <w:szCs w:val="21"/>
              </w:rPr>
            </w:pPr>
            <w:r>
              <w:rPr>
                <w:color w:val="000000"/>
                <w:sz w:val="21"/>
                <w:szCs w:val="21"/>
                <w:lang w:bidi="ar"/>
              </w:rPr>
              <w:t>271.4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sz w:val="21"/>
                <w:szCs w:val="21"/>
              </w:rPr>
              <w:t>（三）</w:t>
            </w:r>
          </w:p>
        </w:tc>
        <w:tc>
          <w:tcPr>
            <w:tcW w:w="1931" w:type="dxa"/>
            <w:vAlign w:val="center"/>
          </w:tcPr>
          <w:p>
            <w:pPr>
              <w:jc w:val="center"/>
              <w:rPr>
                <w:sz w:val="21"/>
                <w:szCs w:val="21"/>
              </w:rPr>
            </w:pPr>
            <w:r>
              <w:rPr>
                <w:sz w:val="21"/>
                <w:szCs w:val="21"/>
              </w:rPr>
              <w:t>其他费用</w:t>
            </w:r>
          </w:p>
        </w:tc>
        <w:tc>
          <w:tcPr>
            <w:tcW w:w="998" w:type="dxa"/>
            <w:vAlign w:val="center"/>
          </w:tcPr>
          <w:p>
            <w:pPr>
              <w:jc w:val="center"/>
              <w:rPr>
                <w:sz w:val="21"/>
                <w:szCs w:val="21"/>
              </w:rPr>
            </w:pPr>
            <w:r>
              <w:rPr>
                <w:sz w:val="21"/>
                <w:szCs w:val="21"/>
              </w:rPr>
              <w:t>费率</w:t>
            </w:r>
          </w:p>
        </w:tc>
        <w:tc>
          <w:tcPr>
            <w:tcW w:w="1339" w:type="dxa"/>
            <w:vAlign w:val="center"/>
          </w:tcPr>
          <w:p>
            <w:pPr>
              <w:jc w:val="center"/>
              <w:textAlignment w:val="center"/>
              <w:rPr>
                <w:sz w:val="21"/>
                <w:szCs w:val="21"/>
              </w:rPr>
            </w:pPr>
            <w:r>
              <w:rPr>
                <w:color w:val="000000"/>
                <w:sz w:val="21"/>
                <w:szCs w:val="21"/>
                <w:lang w:bidi="ar"/>
              </w:rPr>
              <w:t>3.2</w:t>
            </w:r>
          </w:p>
        </w:tc>
        <w:tc>
          <w:tcPr>
            <w:tcW w:w="1591" w:type="dxa"/>
            <w:vAlign w:val="center"/>
          </w:tcPr>
          <w:p>
            <w:pPr>
              <w:jc w:val="center"/>
              <w:textAlignment w:val="center"/>
              <w:rPr>
                <w:sz w:val="21"/>
                <w:szCs w:val="21"/>
              </w:rPr>
            </w:pPr>
            <w:r>
              <w:rPr>
                <w:color w:val="000000"/>
                <w:sz w:val="21"/>
                <w:szCs w:val="21"/>
                <w:lang w:bidi="ar"/>
              </w:rPr>
              <w:t>1183.19</w:t>
            </w:r>
          </w:p>
        </w:tc>
        <w:tc>
          <w:tcPr>
            <w:tcW w:w="1465" w:type="dxa"/>
            <w:vAlign w:val="center"/>
          </w:tcPr>
          <w:p>
            <w:pPr>
              <w:jc w:val="center"/>
              <w:textAlignment w:val="center"/>
              <w:rPr>
                <w:sz w:val="21"/>
                <w:szCs w:val="21"/>
              </w:rPr>
            </w:pPr>
            <w:r>
              <w:rPr>
                <w:color w:val="000000"/>
                <w:sz w:val="21"/>
                <w:szCs w:val="21"/>
                <w:lang w:bidi="ar"/>
              </w:rPr>
              <w:t>121.16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rFonts w:hint="eastAsia"/>
                <w:sz w:val="21"/>
                <w:szCs w:val="21"/>
              </w:rPr>
              <w:t>（四）</w:t>
            </w:r>
          </w:p>
        </w:tc>
        <w:tc>
          <w:tcPr>
            <w:tcW w:w="1931" w:type="dxa"/>
            <w:vAlign w:val="center"/>
          </w:tcPr>
          <w:p>
            <w:pPr>
              <w:jc w:val="center"/>
              <w:rPr>
                <w:sz w:val="21"/>
                <w:szCs w:val="21"/>
              </w:rPr>
            </w:pPr>
            <w:r>
              <w:rPr>
                <w:sz w:val="21"/>
                <w:szCs w:val="21"/>
              </w:rPr>
              <w:t>措施费</w:t>
            </w:r>
          </w:p>
        </w:tc>
        <w:tc>
          <w:tcPr>
            <w:tcW w:w="998" w:type="dxa"/>
            <w:vAlign w:val="center"/>
          </w:tcPr>
          <w:p>
            <w:pPr>
              <w:jc w:val="center"/>
              <w:rPr>
                <w:sz w:val="21"/>
                <w:szCs w:val="21"/>
              </w:rPr>
            </w:pPr>
            <w:r>
              <w:rPr>
                <w:sz w:val="21"/>
                <w:szCs w:val="21"/>
              </w:rPr>
              <w:t>%</w:t>
            </w:r>
          </w:p>
        </w:tc>
        <w:tc>
          <w:tcPr>
            <w:tcW w:w="1339" w:type="dxa"/>
            <w:vAlign w:val="bottom"/>
          </w:tcPr>
          <w:p>
            <w:pPr>
              <w:jc w:val="center"/>
              <w:rPr>
                <w:sz w:val="21"/>
                <w:szCs w:val="21"/>
              </w:rPr>
            </w:pPr>
            <w:r>
              <w:rPr>
                <w:rFonts w:hint="eastAsia"/>
                <w:sz w:val="21"/>
                <w:szCs w:val="21"/>
              </w:rPr>
              <w:t>5.0</w:t>
            </w:r>
          </w:p>
        </w:tc>
        <w:tc>
          <w:tcPr>
            <w:tcW w:w="1591" w:type="dxa"/>
            <w:vAlign w:val="center"/>
          </w:tcPr>
          <w:p>
            <w:pPr>
              <w:jc w:val="center"/>
              <w:textAlignment w:val="center"/>
              <w:rPr>
                <w:color w:val="000000"/>
                <w:sz w:val="21"/>
                <w:szCs w:val="21"/>
                <w:lang w:bidi="ar"/>
              </w:rPr>
            </w:pPr>
            <w:r>
              <w:rPr>
                <w:color w:val="000000"/>
                <w:sz w:val="21"/>
                <w:szCs w:val="21"/>
                <w:lang w:bidi="ar"/>
              </w:rPr>
              <w:t>1304.35</w:t>
            </w:r>
          </w:p>
        </w:tc>
        <w:tc>
          <w:tcPr>
            <w:tcW w:w="1465" w:type="dxa"/>
            <w:vAlign w:val="center"/>
          </w:tcPr>
          <w:p>
            <w:pPr>
              <w:jc w:val="center"/>
              <w:textAlignment w:val="center"/>
              <w:rPr>
                <w:color w:val="000000"/>
                <w:sz w:val="21"/>
                <w:szCs w:val="21"/>
                <w:lang w:bidi="ar"/>
              </w:rPr>
            </w:pPr>
            <w:r>
              <w:rPr>
                <w:color w:val="000000"/>
                <w:sz w:val="21"/>
                <w:szCs w:val="21"/>
                <w:lang w:bidi="ar"/>
              </w:rPr>
              <w:t>65.22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rFonts w:hint="eastAsia"/>
                <w:sz w:val="21"/>
                <w:szCs w:val="21"/>
              </w:rPr>
              <w:t>（五）</w:t>
            </w:r>
          </w:p>
        </w:tc>
        <w:tc>
          <w:tcPr>
            <w:tcW w:w="1931" w:type="dxa"/>
            <w:vAlign w:val="center"/>
          </w:tcPr>
          <w:p>
            <w:pPr>
              <w:jc w:val="center"/>
              <w:rPr>
                <w:sz w:val="21"/>
                <w:szCs w:val="21"/>
              </w:rPr>
            </w:pPr>
            <w:r>
              <w:rPr>
                <w:sz w:val="21"/>
                <w:szCs w:val="21"/>
              </w:rPr>
              <w:t>间接费</w:t>
            </w:r>
          </w:p>
        </w:tc>
        <w:tc>
          <w:tcPr>
            <w:tcW w:w="998" w:type="dxa"/>
            <w:vAlign w:val="center"/>
          </w:tcPr>
          <w:p>
            <w:pPr>
              <w:jc w:val="center"/>
              <w:rPr>
                <w:sz w:val="21"/>
                <w:szCs w:val="21"/>
              </w:rPr>
            </w:pPr>
            <w:r>
              <w:rPr>
                <w:sz w:val="21"/>
                <w:szCs w:val="21"/>
              </w:rPr>
              <w:t>%</w:t>
            </w:r>
          </w:p>
        </w:tc>
        <w:tc>
          <w:tcPr>
            <w:tcW w:w="1339" w:type="dxa"/>
            <w:vAlign w:val="bottom"/>
          </w:tcPr>
          <w:p>
            <w:pPr>
              <w:jc w:val="center"/>
              <w:rPr>
                <w:sz w:val="21"/>
                <w:szCs w:val="21"/>
              </w:rPr>
            </w:pPr>
            <w:r>
              <w:rPr>
                <w:sz w:val="21"/>
                <w:szCs w:val="21"/>
              </w:rPr>
              <w:t>5.0</w:t>
            </w:r>
          </w:p>
        </w:tc>
        <w:tc>
          <w:tcPr>
            <w:tcW w:w="1591" w:type="dxa"/>
            <w:vAlign w:val="center"/>
          </w:tcPr>
          <w:p>
            <w:pPr>
              <w:jc w:val="center"/>
              <w:textAlignment w:val="center"/>
              <w:rPr>
                <w:color w:val="000000"/>
                <w:sz w:val="21"/>
                <w:szCs w:val="21"/>
                <w:lang w:bidi="ar"/>
              </w:rPr>
            </w:pPr>
            <w:r>
              <w:rPr>
                <w:color w:val="000000"/>
                <w:sz w:val="21"/>
                <w:szCs w:val="21"/>
                <w:lang w:bidi="ar"/>
              </w:rPr>
              <w:t>1369.57</w:t>
            </w:r>
          </w:p>
        </w:tc>
        <w:tc>
          <w:tcPr>
            <w:tcW w:w="1465" w:type="dxa"/>
            <w:vAlign w:val="center"/>
          </w:tcPr>
          <w:p>
            <w:pPr>
              <w:jc w:val="center"/>
              <w:textAlignment w:val="center"/>
              <w:rPr>
                <w:color w:val="000000"/>
                <w:sz w:val="21"/>
                <w:szCs w:val="21"/>
                <w:lang w:bidi="ar"/>
              </w:rPr>
            </w:pPr>
            <w:r>
              <w:rPr>
                <w:color w:val="000000"/>
                <w:sz w:val="21"/>
                <w:szCs w:val="21"/>
                <w:lang w:bidi="ar"/>
              </w:rPr>
              <w:t>68.48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rFonts w:hint="eastAsia"/>
                <w:sz w:val="21"/>
                <w:szCs w:val="21"/>
              </w:rPr>
              <w:t>（六）</w:t>
            </w:r>
          </w:p>
        </w:tc>
        <w:tc>
          <w:tcPr>
            <w:tcW w:w="1931" w:type="dxa"/>
            <w:vAlign w:val="center"/>
          </w:tcPr>
          <w:p>
            <w:pPr>
              <w:jc w:val="center"/>
              <w:rPr>
                <w:sz w:val="21"/>
                <w:szCs w:val="21"/>
              </w:rPr>
            </w:pPr>
            <w:r>
              <w:rPr>
                <w:sz w:val="21"/>
                <w:szCs w:val="21"/>
              </w:rPr>
              <w:t>利 润</w:t>
            </w:r>
          </w:p>
        </w:tc>
        <w:tc>
          <w:tcPr>
            <w:tcW w:w="998" w:type="dxa"/>
            <w:vAlign w:val="center"/>
          </w:tcPr>
          <w:p>
            <w:pPr>
              <w:jc w:val="center"/>
              <w:rPr>
                <w:sz w:val="21"/>
                <w:szCs w:val="21"/>
              </w:rPr>
            </w:pPr>
            <w:r>
              <w:rPr>
                <w:sz w:val="21"/>
                <w:szCs w:val="21"/>
              </w:rPr>
              <w:t>%</w:t>
            </w:r>
          </w:p>
        </w:tc>
        <w:tc>
          <w:tcPr>
            <w:tcW w:w="1339" w:type="dxa"/>
            <w:vAlign w:val="bottom"/>
          </w:tcPr>
          <w:p>
            <w:pPr>
              <w:jc w:val="center"/>
              <w:rPr>
                <w:sz w:val="21"/>
                <w:szCs w:val="21"/>
              </w:rPr>
            </w:pPr>
            <w:r>
              <w:rPr>
                <w:sz w:val="21"/>
                <w:szCs w:val="21"/>
              </w:rPr>
              <w:t>3.0</w:t>
            </w:r>
          </w:p>
        </w:tc>
        <w:tc>
          <w:tcPr>
            <w:tcW w:w="1591" w:type="dxa"/>
            <w:vAlign w:val="center"/>
          </w:tcPr>
          <w:p>
            <w:pPr>
              <w:jc w:val="center"/>
              <w:textAlignment w:val="center"/>
              <w:rPr>
                <w:color w:val="000000"/>
                <w:sz w:val="21"/>
                <w:szCs w:val="21"/>
                <w:lang w:bidi="ar"/>
              </w:rPr>
            </w:pPr>
            <w:r>
              <w:rPr>
                <w:color w:val="000000"/>
                <w:sz w:val="21"/>
                <w:szCs w:val="21"/>
                <w:lang w:bidi="ar"/>
              </w:rPr>
              <w:t>1438.05</w:t>
            </w:r>
          </w:p>
        </w:tc>
        <w:tc>
          <w:tcPr>
            <w:tcW w:w="1465" w:type="dxa"/>
            <w:vAlign w:val="center"/>
          </w:tcPr>
          <w:p>
            <w:pPr>
              <w:jc w:val="center"/>
              <w:textAlignment w:val="center"/>
              <w:rPr>
                <w:color w:val="000000"/>
                <w:sz w:val="21"/>
                <w:szCs w:val="21"/>
                <w:lang w:bidi="ar"/>
              </w:rPr>
            </w:pPr>
            <w:r>
              <w:rPr>
                <w:color w:val="000000"/>
                <w:sz w:val="21"/>
                <w:szCs w:val="21"/>
                <w:lang w:bidi="ar"/>
              </w:rPr>
              <w:t>43.14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rFonts w:hint="eastAsia"/>
                <w:sz w:val="21"/>
                <w:szCs w:val="21"/>
              </w:rPr>
              <w:t>（七）</w:t>
            </w:r>
          </w:p>
        </w:tc>
        <w:tc>
          <w:tcPr>
            <w:tcW w:w="1931" w:type="dxa"/>
            <w:vAlign w:val="center"/>
          </w:tcPr>
          <w:p>
            <w:pPr>
              <w:jc w:val="center"/>
              <w:rPr>
                <w:sz w:val="21"/>
                <w:szCs w:val="21"/>
              </w:rPr>
            </w:pPr>
            <w:r>
              <w:rPr>
                <w:rFonts w:hint="eastAsia"/>
                <w:sz w:val="21"/>
                <w:szCs w:val="21"/>
              </w:rPr>
              <w:t>材料差价</w:t>
            </w:r>
          </w:p>
        </w:tc>
        <w:tc>
          <w:tcPr>
            <w:tcW w:w="998" w:type="dxa"/>
            <w:vAlign w:val="center"/>
          </w:tcPr>
          <w:p>
            <w:pPr>
              <w:jc w:val="center"/>
              <w:rPr>
                <w:sz w:val="21"/>
                <w:szCs w:val="21"/>
              </w:rPr>
            </w:pPr>
          </w:p>
        </w:tc>
        <w:tc>
          <w:tcPr>
            <w:tcW w:w="1339" w:type="dxa"/>
            <w:vAlign w:val="center"/>
          </w:tcPr>
          <w:p>
            <w:pPr>
              <w:jc w:val="center"/>
              <w:rPr>
                <w:sz w:val="21"/>
                <w:szCs w:val="21"/>
              </w:rPr>
            </w:pPr>
          </w:p>
        </w:tc>
        <w:tc>
          <w:tcPr>
            <w:tcW w:w="1591" w:type="dxa"/>
            <w:vAlign w:val="center"/>
          </w:tcPr>
          <w:p>
            <w:pPr>
              <w:jc w:val="center"/>
              <w:textAlignment w:val="center"/>
              <w:rPr>
                <w:color w:val="000000"/>
                <w:sz w:val="21"/>
                <w:szCs w:val="21"/>
                <w:lang w:bidi="ar"/>
              </w:rPr>
            </w:pPr>
          </w:p>
        </w:tc>
        <w:tc>
          <w:tcPr>
            <w:tcW w:w="1465" w:type="dxa"/>
            <w:vAlign w:val="center"/>
          </w:tcPr>
          <w:p>
            <w:pPr>
              <w:jc w:val="center"/>
              <w:textAlignment w:val="center"/>
              <w:rPr>
                <w:color w:val="000000"/>
                <w:sz w:val="21"/>
                <w:szCs w:val="21"/>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rFonts w:hint="eastAsia"/>
                <w:sz w:val="21"/>
                <w:szCs w:val="21"/>
              </w:rPr>
              <w:t>1</w:t>
            </w:r>
          </w:p>
        </w:tc>
        <w:tc>
          <w:tcPr>
            <w:tcW w:w="1931" w:type="dxa"/>
            <w:vAlign w:val="center"/>
          </w:tcPr>
          <w:p>
            <w:pPr>
              <w:jc w:val="center"/>
              <w:rPr>
                <w:sz w:val="21"/>
                <w:szCs w:val="21"/>
              </w:rPr>
            </w:pPr>
            <w:r>
              <w:rPr>
                <w:sz w:val="21"/>
                <w:szCs w:val="21"/>
              </w:rPr>
              <w:t>砂浆</w:t>
            </w:r>
          </w:p>
        </w:tc>
        <w:tc>
          <w:tcPr>
            <w:tcW w:w="998" w:type="dxa"/>
            <w:vAlign w:val="center"/>
          </w:tcPr>
          <w:p>
            <w:pPr>
              <w:jc w:val="center"/>
              <w:rPr>
                <w:sz w:val="21"/>
                <w:szCs w:val="21"/>
              </w:rPr>
            </w:pPr>
            <w:r>
              <w:rPr>
                <w:sz w:val="21"/>
                <w:szCs w:val="21"/>
              </w:rPr>
              <w:t>m3</w:t>
            </w:r>
          </w:p>
        </w:tc>
        <w:tc>
          <w:tcPr>
            <w:tcW w:w="1339" w:type="dxa"/>
            <w:vAlign w:val="center"/>
          </w:tcPr>
          <w:p>
            <w:pPr>
              <w:jc w:val="center"/>
              <w:rPr>
                <w:sz w:val="21"/>
                <w:szCs w:val="21"/>
              </w:rPr>
            </w:pPr>
            <w:r>
              <w:rPr>
                <w:rFonts w:hint="eastAsia"/>
                <w:sz w:val="21"/>
                <w:szCs w:val="21"/>
              </w:rPr>
              <w:t>0</w:t>
            </w:r>
          </w:p>
        </w:tc>
        <w:tc>
          <w:tcPr>
            <w:tcW w:w="1591" w:type="dxa"/>
            <w:vAlign w:val="center"/>
          </w:tcPr>
          <w:p>
            <w:pPr>
              <w:jc w:val="center"/>
              <w:textAlignment w:val="center"/>
              <w:rPr>
                <w:color w:val="000000"/>
                <w:sz w:val="21"/>
                <w:szCs w:val="21"/>
                <w:lang w:bidi="ar"/>
              </w:rPr>
            </w:pPr>
            <w:r>
              <w:rPr>
                <w:color w:val="000000"/>
                <w:sz w:val="21"/>
                <w:szCs w:val="21"/>
                <w:lang w:bidi="ar"/>
              </w:rPr>
              <w:t>0</w:t>
            </w:r>
          </w:p>
        </w:tc>
        <w:tc>
          <w:tcPr>
            <w:tcW w:w="1465" w:type="dxa"/>
            <w:vAlign w:val="center"/>
          </w:tcPr>
          <w:p>
            <w:pPr>
              <w:jc w:val="center"/>
              <w:textAlignment w:val="center"/>
              <w:rPr>
                <w:color w:val="000000"/>
                <w:sz w:val="21"/>
                <w:szCs w:val="21"/>
                <w:lang w:bidi="ar"/>
              </w:rPr>
            </w:pPr>
            <w:r>
              <w:rPr>
                <w:color w:val="000000"/>
                <w:sz w:val="21"/>
                <w:szCs w:val="21"/>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jc w:val="center"/>
        </w:trPr>
        <w:tc>
          <w:tcPr>
            <w:tcW w:w="1465" w:type="dxa"/>
            <w:vAlign w:val="center"/>
          </w:tcPr>
          <w:p>
            <w:pPr>
              <w:jc w:val="center"/>
              <w:rPr>
                <w:sz w:val="21"/>
                <w:szCs w:val="21"/>
              </w:rPr>
            </w:pPr>
            <w:r>
              <w:rPr>
                <w:rFonts w:hint="eastAsia"/>
                <w:sz w:val="21"/>
                <w:szCs w:val="21"/>
              </w:rPr>
              <w:t>（八）</w:t>
            </w:r>
          </w:p>
        </w:tc>
        <w:tc>
          <w:tcPr>
            <w:tcW w:w="1931" w:type="dxa"/>
            <w:vAlign w:val="center"/>
          </w:tcPr>
          <w:p>
            <w:pPr>
              <w:jc w:val="center"/>
              <w:rPr>
                <w:sz w:val="21"/>
                <w:szCs w:val="21"/>
              </w:rPr>
            </w:pPr>
            <w:r>
              <w:rPr>
                <w:sz w:val="21"/>
                <w:szCs w:val="21"/>
              </w:rPr>
              <w:t>税金</w:t>
            </w:r>
          </w:p>
        </w:tc>
        <w:tc>
          <w:tcPr>
            <w:tcW w:w="998" w:type="dxa"/>
            <w:vAlign w:val="center"/>
          </w:tcPr>
          <w:p>
            <w:pPr>
              <w:jc w:val="center"/>
              <w:rPr>
                <w:sz w:val="21"/>
                <w:szCs w:val="21"/>
              </w:rPr>
            </w:pPr>
            <w:r>
              <w:rPr>
                <w:sz w:val="21"/>
                <w:szCs w:val="21"/>
              </w:rPr>
              <w:t>%</w:t>
            </w:r>
          </w:p>
        </w:tc>
        <w:tc>
          <w:tcPr>
            <w:tcW w:w="1339" w:type="dxa"/>
            <w:vAlign w:val="center"/>
          </w:tcPr>
          <w:p>
            <w:pPr>
              <w:jc w:val="center"/>
              <w:rPr>
                <w:sz w:val="21"/>
                <w:szCs w:val="21"/>
              </w:rPr>
            </w:pPr>
            <w:r>
              <w:rPr>
                <w:rFonts w:hint="eastAsia"/>
                <w:sz w:val="21"/>
                <w:szCs w:val="21"/>
              </w:rPr>
              <w:t>9</w:t>
            </w:r>
          </w:p>
        </w:tc>
        <w:tc>
          <w:tcPr>
            <w:tcW w:w="1591" w:type="dxa"/>
            <w:vAlign w:val="center"/>
          </w:tcPr>
          <w:p>
            <w:pPr>
              <w:jc w:val="center"/>
              <w:textAlignment w:val="center"/>
              <w:rPr>
                <w:color w:val="000000"/>
                <w:sz w:val="21"/>
                <w:szCs w:val="21"/>
                <w:lang w:bidi="ar"/>
              </w:rPr>
            </w:pPr>
            <w:r>
              <w:rPr>
                <w:color w:val="000000"/>
                <w:sz w:val="21"/>
                <w:szCs w:val="21"/>
                <w:lang w:bidi="ar"/>
              </w:rPr>
              <w:t>1481.19</w:t>
            </w:r>
          </w:p>
        </w:tc>
        <w:tc>
          <w:tcPr>
            <w:tcW w:w="1465" w:type="dxa"/>
            <w:vAlign w:val="center"/>
          </w:tcPr>
          <w:p>
            <w:pPr>
              <w:jc w:val="center"/>
              <w:textAlignment w:val="center"/>
              <w:rPr>
                <w:color w:val="000000"/>
                <w:sz w:val="21"/>
                <w:szCs w:val="21"/>
                <w:lang w:bidi="ar"/>
              </w:rPr>
            </w:pPr>
            <w:r>
              <w:rPr>
                <w:color w:val="000000"/>
                <w:sz w:val="21"/>
                <w:szCs w:val="21"/>
                <w:lang w:bidi="ar"/>
              </w:rPr>
              <w:t>133.31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1465" w:type="dxa"/>
            <w:vAlign w:val="center"/>
          </w:tcPr>
          <w:p>
            <w:pPr>
              <w:jc w:val="center"/>
              <w:rPr>
                <w:sz w:val="21"/>
                <w:szCs w:val="21"/>
              </w:rPr>
            </w:pPr>
            <w:r>
              <w:rPr>
                <w:sz w:val="21"/>
                <w:szCs w:val="21"/>
              </w:rPr>
              <w:t>合计</w:t>
            </w:r>
          </w:p>
        </w:tc>
        <w:tc>
          <w:tcPr>
            <w:tcW w:w="1931" w:type="dxa"/>
            <w:vAlign w:val="center"/>
          </w:tcPr>
          <w:p>
            <w:pPr>
              <w:jc w:val="center"/>
              <w:rPr>
                <w:sz w:val="21"/>
                <w:szCs w:val="21"/>
              </w:rPr>
            </w:pPr>
          </w:p>
        </w:tc>
        <w:tc>
          <w:tcPr>
            <w:tcW w:w="998" w:type="dxa"/>
            <w:vAlign w:val="center"/>
          </w:tcPr>
          <w:p>
            <w:pPr>
              <w:jc w:val="center"/>
              <w:rPr>
                <w:sz w:val="21"/>
                <w:szCs w:val="21"/>
              </w:rPr>
            </w:pPr>
          </w:p>
        </w:tc>
        <w:tc>
          <w:tcPr>
            <w:tcW w:w="1339" w:type="dxa"/>
            <w:vAlign w:val="center"/>
          </w:tcPr>
          <w:p>
            <w:pPr>
              <w:jc w:val="center"/>
              <w:rPr>
                <w:sz w:val="21"/>
                <w:szCs w:val="21"/>
              </w:rPr>
            </w:pPr>
          </w:p>
        </w:tc>
        <w:tc>
          <w:tcPr>
            <w:tcW w:w="1591" w:type="dxa"/>
            <w:vAlign w:val="center"/>
          </w:tcPr>
          <w:p>
            <w:pPr>
              <w:jc w:val="center"/>
              <w:rPr>
                <w:color w:val="000000"/>
                <w:sz w:val="21"/>
                <w:szCs w:val="21"/>
                <w:lang w:bidi="ar"/>
              </w:rPr>
            </w:pPr>
          </w:p>
        </w:tc>
        <w:tc>
          <w:tcPr>
            <w:tcW w:w="1465" w:type="dxa"/>
            <w:vAlign w:val="center"/>
          </w:tcPr>
          <w:p>
            <w:pPr>
              <w:jc w:val="center"/>
              <w:textAlignment w:val="center"/>
              <w:rPr>
                <w:color w:val="000000"/>
                <w:sz w:val="21"/>
                <w:szCs w:val="21"/>
                <w:lang w:bidi="ar"/>
              </w:rPr>
            </w:pPr>
            <w:r>
              <w:rPr>
                <w:color w:val="000000"/>
                <w:sz w:val="21"/>
                <w:szCs w:val="21"/>
                <w:lang w:bidi="ar"/>
              </w:rPr>
              <w:t>1614.5</w:t>
            </w:r>
          </w:p>
        </w:tc>
      </w:tr>
    </w:tbl>
    <w:p>
      <w:pPr>
        <w:pStyle w:val="9"/>
        <w:ind w:firstLine="0" w:firstLineChars="0"/>
        <w:rPr>
          <w:color w:val="FF0000"/>
          <w:szCs w:val="21"/>
        </w:rPr>
      </w:pPr>
    </w:p>
    <w:p>
      <w:pPr>
        <w:pStyle w:val="9"/>
        <w:ind w:firstLine="0" w:firstLineChars="0"/>
        <w:rPr>
          <w:color w:val="FF0000"/>
          <w:szCs w:val="21"/>
        </w:rPr>
      </w:pPr>
    </w:p>
    <w:tbl>
      <w:tblPr>
        <w:tblStyle w:val="47"/>
        <w:tblW w:w="8944"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768"/>
        <w:gridCol w:w="150"/>
        <w:gridCol w:w="555"/>
        <w:gridCol w:w="2085"/>
        <w:gridCol w:w="135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12" w:type="dxa"/>
            <w:gridSpan w:val="3"/>
            <w:vAlign w:val="center"/>
          </w:tcPr>
          <w:p>
            <w:pPr>
              <w:ind w:firstLine="420"/>
              <w:jc w:val="center"/>
              <w:rPr>
                <w:sz w:val="21"/>
                <w:szCs w:val="21"/>
              </w:rPr>
            </w:pPr>
            <w:r>
              <w:rPr>
                <w:sz w:val="21"/>
                <w:szCs w:val="21"/>
              </w:rPr>
              <w:t>定额编号：***45</w:t>
            </w:r>
          </w:p>
        </w:tc>
        <w:tc>
          <w:tcPr>
            <w:tcW w:w="5832" w:type="dxa"/>
            <w:gridSpan w:val="4"/>
            <w:vAlign w:val="center"/>
          </w:tcPr>
          <w:p>
            <w:pPr>
              <w:jc w:val="center"/>
              <w:rPr>
                <w:sz w:val="21"/>
                <w:szCs w:val="21"/>
              </w:rPr>
            </w:pPr>
            <w:r>
              <w:rPr>
                <w:sz w:val="21"/>
                <w:szCs w:val="21"/>
              </w:rPr>
              <w:t>2m</w:t>
            </w:r>
            <w:r>
              <w:rPr>
                <w:sz w:val="21"/>
                <w:szCs w:val="21"/>
                <w:vertAlign w:val="superscript"/>
              </w:rPr>
              <w:t>3</w:t>
            </w:r>
            <w:r>
              <w:rPr>
                <w:sz w:val="21"/>
                <w:szCs w:val="21"/>
              </w:rPr>
              <w:t>装载机装石渣自卸汽车运输（</w:t>
            </w:r>
            <w:r>
              <w:rPr>
                <w:rFonts w:hint="eastAsia"/>
                <w:sz w:val="21"/>
                <w:szCs w:val="21"/>
              </w:rPr>
              <w:t>0.15</w:t>
            </w:r>
            <w:r>
              <w:rPr>
                <w:sz w:val="21"/>
                <w:szCs w:val="21"/>
              </w:rPr>
              <w:t>-</w:t>
            </w:r>
            <w:r>
              <w:rPr>
                <w:rFonts w:hint="eastAsia"/>
                <w:sz w:val="21"/>
                <w:szCs w:val="21"/>
              </w:rPr>
              <w:t>0.</w:t>
            </w:r>
            <w:r>
              <w:rPr>
                <w:sz w:val="21"/>
                <w:szCs w:val="21"/>
              </w:rPr>
              <w:t>2km）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52" w:type="dxa"/>
            <w:gridSpan w:val="5"/>
            <w:vAlign w:val="center"/>
          </w:tcPr>
          <w:p>
            <w:pPr>
              <w:jc w:val="center"/>
              <w:rPr>
                <w:sz w:val="24"/>
                <w:szCs w:val="24"/>
              </w:rPr>
            </w:pPr>
            <w:r>
              <w:rPr>
                <w:sz w:val="21"/>
                <w:szCs w:val="21"/>
              </w:rPr>
              <w:t>工作内容：装、运、卸、空回。</w:t>
            </w:r>
          </w:p>
        </w:tc>
        <w:tc>
          <w:tcPr>
            <w:tcW w:w="1359" w:type="dxa"/>
            <w:vAlign w:val="center"/>
          </w:tcPr>
          <w:p>
            <w:pPr>
              <w:jc w:val="center"/>
              <w:rPr>
                <w:sz w:val="21"/>
                <w:szCs w:val="21"/>
              </w:rPr>
            </w:pPr>
            <w:r>
              <w:rPr>
                <w:sz w:val="21"/>
                <w:szCs w:val="21"/>
              </w:rPr>
              <w:t>单位：100m</w:t>
            </w:r>
            <w:r>
              <w:rPr>
                <w:sz w:val="21"/>
                <w:szCs w:val="21"/>
                <w:vertAlign w:val="superscript"/>
              </w:rPr>
              <w:t>3</w:t>
            </w:r>
          </w:p>
        </w:tc>
        <w:tc>
          <w:tcPr>
            <w:tcW w:w="1833" w:type="dxa"/>
            <w:vAlign w:val="center"/>
          </w:tcPr>
          <w:p>
            <w:pPr>
              <w:jc w:val="center"/>
              <w:rPr>
                <w:sz w:val="21"/>
                <w:szCs w:val="21"/>
              </w:rPr>
            </w:pPr>
            <w:r>
              <w:rPr>
                <w:sz w:val="21"/>
                <w:szCs w:val="21"/>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序号</w:t>
            </w:r>
          </w:p>
        </w:tc>
        <w:tc>
          <w:tcPr>
            <w:tcW w:w="1768" w:type="dxa"/>
            <w:vAlign w:val="center"/>
          </w:tcPr>
          <w:p>
            <w:pPr>
              <w:jc w:val="center"/>
              <w:rPr>
                <w:sz w:val="21"/>
                <w:szCs w:val="21"/>
              </w:rPr>
            </w:pPr>
            <w:r>
              <w:rPr>
                <w:sz w:val="21"/>
                <w:szCs w:val="21"/>
              </w:rPr>
              <w:t>项目名称</w:t>
            </w:r>
          </w:p>
        </w:tc>
        <w:tc>
          <w:tcPr>
            <w:tcW w:w="705" w:type="dxa"/>
            <w:gridSpan w:val="2"/>
            <w:vAlign w:val="center"/>
          </w:tcPr>
          <w:p>
            <w:pPr>
              <w:jc w:val="center"/>
              <w:rPr>
                <w:sz w:val="21"/>
                <w:szCs w:val="21"/>
              </w:rPr>
            </w:pPr>
            <w:r>
              <w:rPr>
                <w:sz w:val="21"/>
                <w:szCs w:val="21"/>
              </w:rPr>
              <w:t>单位</w:t>
            </w:r>
          </w:p>
        </w:tc>
        <w:tc>
          <w:tcPr>
            <w:tcW w:w="2085" w:type="dxa"/>
            <w:vAlign w:val="center"/>
          </w:tcPr>
          <w:p>
            <w:pPr>
              <w:jc w:val="center"/>
              <w:rPr>
                <w:sz w:val="21"/>
                <w:szCs w:val="21"/>
              </w:rPr>
            </w:pPr>
            <w:r>
              <w:rPr>
                <w:sz w:val="21"/>
                <w:szCs w:val="21"/>
              </w:rPr>
              <w:t>数量</w:t>
            </w:r>
          </w:p>
        </w:tc>
        <w:tc>
          <w:tcPr>
            <w:tcW w:w="1359" w:type="dxa"/>
            <w:vAlign w:val="center"/>
          </w:tcPr>
          <w:p>
            <w:pPr>
              <w:jc w:val="center"/>
              <w:rPr>
                <w:sz w:val="21"/>
                <w:szCs w:val="21"/>
              </w:rPr>
            </w:pPr>
            <w:r>
              <w:rPr>
                <w:sz w:val="21"/>
                <w:szCs w:val="21"/>
              </w:rPr>
              <w:t>单价</w:t>
            </w:r>
          </w:p>
        </w:tc>
        <w:tc>
          <w:tcPr>
            <w:tcW w:w="1833" w:type="dxa"/>
            <w:vAlign w:val="center"/>
          </w:tcPr>
          <w:p>
            <w:pPr>
              <w:jc w:val="center"/>
              <w:rPr>
                <w:sz w:val="21"/>
                <w:szCs w:val="21"/>
              </w:rPr>
            </w:pPr>
            <w:r>
              <w:rPr>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（一）</w:t>
            </w:r>
          </w:p>
        </w:tc>
        <w:tc>
          <w:tcPr>
            <w:tcW w:w="1768" w:type="dxa"/>
            <w:vAlign w:val="center"/>
          </w:tcPr>
          <w:p>
            <w:pPr>
              <w:jc w:val="center"/>
              <w:rPr>
                <w:sz w:val="21"/>
                <w:szCs w:val="21"/>
              </w:rPr>
            </w:pPr>
            <w:r>
              <w:rPr>
                <w:sz w:val="21"/>
                <w:szCs w:val="21"/>
              </w:rPr>
              <w:t>人工费</w:t>
            </w:r>
          </w:p>
        </w:tc>
        <w:tc>
          <w:tcPr>
            <w:tcW w:w="705" w:type="dxa"/>
            <w:gridSpan w:val="2"/>
            <w:vAlign w:val="center"/>
          </w:tcPr>
          <w:p>
            <w:pPr>
              <w:jc w:val="center"/>
              <w:rPr>
                <w:sz w:val="21"/>
                <w:szCs w:val="21"/>
              </w:rPr>
            </w:pPr>
          </w:p>
        </w:tc>
        <w:tc>
          <w:tcPr>
            <w:tcW w:w="2085" w:type="dxa"/>
            <w:vAlign w:val="center"/>
          </w:tcPr>
          <w:p>
            <w:pPr>
              <w:jc w:val="center"/>
              <w:rPr>
                <w:color w:val="000000"/>
                <w:sz w:val="21"/>
                <w:szCs w:val="21"/>
                <w:lang w:bidi="ar"/>
              </w:rPr>
            </w:pPr>
          </w:p>
        </w:tc>
        <w:tc>
          <w:tcPr>
            <w:tcW w:w="1359" w:type="dxa"/>
            <w:vAlign w:val="center"/>
          </w:tcPr>
          <w:p>
            <w:pPr>
              <w:jc w:val="center"/>
              <w:rPr>
                <w:color w:val="000000"/>
                <w:sz w:val="21"/>
                <w:szCs w:val="21"/>
                <w:lang w:bidi="ar"/>
              </w:rPr>
            </w:pPr>
          </w:p>
        </w:tc>
        <w:tc>
          <w:tcPr>
            <w:tcW w:w="1833" w:type="dxa"/>
            <w:vAlign w:val="center"/>
          </w:tcPr>
          <w:p>
            <w:pPr>
              <w:jc w:val="center"/>
              <w:textAlignment w:val="center"/>
              <w:rPr>
                <w:color w:val="000000"/>
                <w:sz w:val="21"/>
                <w:szCs w:val="21"/>
                <w:lang w:bidi="ar"/>
              </w:rPr>
            </w:pPr>
            <w:r>
              <w:rPr>
                <w:color w:val="000000"/>
                <w:sz w:val="21"/>
                <w:szCs w:val="21"/>
                <w:lang w:bidi="ar"/>
              </w:rPr>
              <w:t>79.35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1</w:t>
            </w:r>
          </w:p>
        </w:tc>
        <w:tc>
          <w:tcPr>
            <w:tcW w:w="1768" w:type="dxa"/>
            <w:vAlign w:val="center"/>
          </w:tcPr>
          <w:p>
            <w:pPr>
              <w:jc w:val="center"/>
              <w:rPr>
                <w:sz w:val="21"/>
                <w:szCs w:val="21"/>
              </w:rPr>
            </w:pPr>
            <w:r>
              <w:rPr>
                <w:sz w:val="21"/>
                <w:szCs w:val="21"/>
              </w:rPr>
              <w:t>甲类工</w:t>
            </w:r>
          </w:p>
        </w:tc>
        <w:tc>
          <w:tcPr>
            <w:tcW w:w="705" w:type="dxa"/>
            <w:gridSpan w:val="2"/>
            <w:vAlign w:val="center"/>
          </w:tcPr>
          <w:p>
            <w:pPr>
              <w:jc w:val="center"/>
              <w:rPr>
                <w:sz w:val="21"/>
                <w:szCs w:val="21"/>
              </w:rPr>
            </w:pPr>
            <w:r>
              <w:rPr>
                <w:sz w:val="21"/>
                <w:szCs w:val="21"/>
              </w:rPr>
              <w:t>工日</w:t>
            </w:r>
          </w:p>
        </w:tc>
        <w:tc>
          <w:tcPr>
            <w:tcW w:w="2085" w:type="dxa"/>
            <w:vAlign w:val="center"/>
          </w:tcPr>
          <w:p>
            <w:pPr>
              <w:jc w:val="center"/>
              <w:textAlignment w:val="center"/>
              <w:rPr>
                <w:color w:val="000000"/>
                <w:sz w:val="21"/>
                <w:szCs w:val="21"/>
                <w:lang w:bidi="ar"/>
              </w:rPr>
            </w:pPr>
            <w:r>
              <w:rPr>
                <w:rFonts w:hint="eastAsia"/>
                <w:color w:val="000000"/>
                <w:sz w:val="21"/>
                <w:szCs w:val="21"/>
                <w:lang w:bidi="ar"/>
              </w:rPr>
              <w:t>0.12</w:t>
            </w:r>
          </w:p>
        </w:tc>
        <w:tc>
          <w:tcPr>
            <w:tcW w:w="1359" w:type="dxa"/>
            <w:vAlign w:val="center"/>
          </w:tcPr>
          <w:p>
            <w:pPr>
              <w:jc w:val="center"/>
              <w:textAlignment w:val="center"/>
              <w:rPr>
                <w:color w:val="000000"/>
                <w:sz w:val="21"/>
                <w:szCs w:val="21"/>
                <w:lang w:bidi="ar"/>
              </w:rPr>
            </w:pPr>
            <w:r>
              <w:rPr>
                <w:color w:val="000000"/>
                <w:sz w:val="21"/>
                <w:szCs w:val="21"/>
                <w:lang w:bidi="ar"/>
              </w:rPr>
              <w:t>67.37</w:t>
            </w:r>
          </w:p>
        </w:tc>
        <w:tc>
          <w:tcPr>
            <w:tcW w:w="1833" w:type="dxa"/>
            <w:vAlign w:val="center"/>
          </w:tcPr>
          <w:p>
            <w:pPr>
              <w:jc w:val="center"/>
              <w:textAlignment w:val="center"/>
              <w:rPr>
                <w:color w:val="000000"/>
                <w:sz w:val="21"/>
                <w:szCs w:val="21"/>
                <w:lang w:bidi="ar"/>
              </w:rPr>
            </w:pPr>
            <w:r>
              <w:rPr>
                <w:color w:val="000000"/>
                <w:sz w:val="21"/>
                <w:szCs w:val="21"/>
                <w:lang w:bidi="ar"/>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2</w:t>
            </w:r>
          </w:p>
        </w:tc>
        <w:tc>
          <w:tcPr>
            <w:tcW w:w="1768" w:type="dxa"/>
            <w:vAlign w:val="center"/>
          </w:tcPr>
          <w:p>
            <w:pPr>
              <w:jc w:val="center"/>
              <w:rPr>
                <w:sz w:val="21"/>
                <w:szCs w:val="21"/>
              </w:rPr>
            </w:pPr>
            <w:r>
              <w:rPr>
                <w:sz w:val="21"/>
                <w:szCs w:val="21"/>
              </w:rPr>
              <w:t>乙类工</w:t>
            </w:r>
          </w:p>
        </w:tc>
        <w:tc>
          <w:tcPr>
            <w:tcW w:w="705" w:type="dxa"/>
            <w:gridSpan w:val="2"/>
            <w:vAlign w:val="center"/>
          </w:tcPr>
          <w:p>
            <w:pPr>
              <w:jc w:val="center"/>
              <w:rPr>
                <w:sz w:val="21"/>
                <w:szCs w:val="21"/>
              </w:rPr>
            </w:pPr>
            <w:r>
              <w:rPr>
                <w:sz w:val="21"/>
                <w:szCs w:val="21"/>
              </w:rPr>
              <w:t>工日</w:t>
            </w:r>
          </w:p>
        </w:tc>
        <w:tc>
          <w:tcPr>
            <w:tcW w:w="2085" w:type="dxa"/>
            <w:vAlign w:val="center"/>
          </w:tcPr>
          <w:p>
            <w:pPr>
              <w:jc w:val="center"/>
              <w:textAlignment w:val="center"/>
              <w:rPr>
                <w:color w:val="000000"/>
                <w:sz w:val="21"/>
                <w:szCs w:val="21"/>
                <w:lang w:bidi="ar"/>
              </w:rPr>
            </w:pPr>
            <w:r>
              <w:rPr>
                <w:rFonts w:hint="eastAsia"/>
                <w:color w:val="000000"/>
                <w:sz w:val="21"/>
                <w:szCs w:val="21"/>
                <w:lang w:bidi="ar"/>
              </w:rPr>
              <w:t>1.32</w:t>
            </w:r>
          </w:p>
        </w:tc>
        <w:tc>
          <w:tcPr>
            <w:tcW w:w="1359" w:type="dxa"/>
            <w:vAlign w:val="center"/>
          </w:tcPr>
          <w:p>
            <w:pPr>
              <w:jc w:val="center"/>
              <w:textAlignment w:val="center"/>
              <w:rPr>
                <w:color w:val="000000"/>
                <w:sz w:val="21"/>
                <w:szCs w:val="21"/>
                <w:lang w:bidi="ar"/>
              </w:rPr>
            </w:pPr>
            <w:r>
              <w:rPr>
                <w:color w:val="000000"/>
                <w:sz w:val="21"/>
                <w:szCs w:val="21"/>
                <w:lang w:bidi="ar"/>
              </w:rPr>
              <w:t>53.99</w:t>
            </w:r>
          </w:p>
        </w:tc>
        <w:tc>
          <w:tcPr>
            <w:tcW w:w="1833" w:type="dxa"/>
            <w:vAlign w:val="center"/>
          </w:tcPr>
          <w:p>
            <w:pPr>
              <w:jc w:val="center"/>
              <w:textAlignment w:val="center"/>
              <w:rPr>
                <w:color w:val="000000"/>
                <w:sz w:val="21"/>
                <w:szCs w:val="21"/>
                <w:lang w:bidi="ar"/>
              </w:rPr>
            </w:pPr>
            <w:r>
              <w:rPr>
                <w:color w:val="000000"/>
                <w:sz w:val="21"/>
                <w:szCs w:val="21"/>
                <w:lang w:bidi="ar"/>
              </w:rPr>
              <w:t>71.27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(二)</w:t>
            </w:r>
          </w:p>
        </w:tc>
        <w:tc>
          <w:tcPr>
            <w:tcW w:w="1768" w:type="dxa"/>
            <w:vAlign w:val="center"/>
          </w:tcPr>
          <w:p>
            <w:pPr>
              <w:jc w:val="center"/>
              <w:rPr>
                <w:sz w:val="21"/>
                <w:szCs w:val="21"/>
              </w:rPr>
            </w:pPr>
            <w:r>
              <w:rPr>
                <w:sz w:val="21"/>
                <w:szCs w:val="21"/>
              </w:rPr>
              <w:t>机械</w:t>
            </w:r>
          </w:p>
        </w:tc>
        <w:tc>
          <w:tcPr>
            <w:tcW w:w="705" w:type="dxa"/>
            <w:gridSpan w:val="2"/>
            <w:vAlign w:val="center"/>
          </w:tcPr>
          <w:p>
            <w:pPr>
              <w:jc w:val="center"/>
              <w:rPr>
                <w:sz w:val="21"/>
                <w:szCs w:val="21"/>
              </w:rPr>
            </w:pPr>
          </w:p>
        </w:tc>
        <w:tc>
          <w:tcPr>
            <w:tcW w:w="2085" w:type="dxa"/>
            <w:vAlign w:val="center"/>
          </w:tcPr>
          <w:p>
            <w:pPr>
              <w:jc w:val="center"/>
              <w:rPr>
                <w:color w:val="000000"/>
                <w:sz w:val="21"/>
                <w:szCs w:val="21"/>
                <w:lang w:bidi="ar"/>
              </w:rPr>
            </w:pPr>
          </w:p>
        </w:tc>
        <w:tc>
          <w:tcPr>
            <w:tcW w:w="1359" w:type="dxa"/>
            <w:vAlign w:val="center"/>
          </w:tcPr>
          <w:p>
            <w:pPr>
              <w:jc w:val="center"/>
              <w:rPr>
                <w:color w:val="000000"/>
                <w:sz w:val="21"/>
                <w:szCs w:val="21"/>
                <w:lang w:bidi="ar"/>
              </w:rPr>
            </w:pPr>
          </w:p>
        </w:tc>
        <w:tc>
          <w:tcPr>
            <w:tcW w:w="1833" w:type="dxa"/>
            <w:vAlign w:val="center"/>
          </w:tcPr>
          <w:p>
            <w:pPr>
              <w:jc w:val="center"/>
              <w:textAlignment w:val="center"/>
              <w:rPr>
                <w:color w:val="000000"/>
                <w:sz w:val="21"/>
                <w:szCs w:val="21"/>
                <w:lang w:bidi="ar"/>
              </w:rPr>
            </w:pPr>
            <w:r>
              <w:rPr>
                <w:color w:val="000000"/>
                <w:sz w:val="21"/>
                <w:szCs w:val="21"/>
                <w:lang w:bidi="ar"/>
              </w:rPr>
              <w:t>296.75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1</w:t>
            </w:r>
          </w:p>
        </w:tc>
        <w:tc>
          <w:tcPr>
            <w:tcW w:w="1768" w:type="dxa"/>
            <w:vAlign w:val="center"/>
          </w:tcPr>
          <w:p>
            <w:pPr>
              <w:jc w:val="center"/>
              <w:rPr>
                <w:sz w:val="21"/>
                <w:szCs w:val="21"/>
              </w:rPr>
            </w:pPr>
            <w:r>
              <w:rPr>
                <w:sz w:val="21"/>
                <w:szCs w:val="21"/>
              </w:rPr>
              <w:t>装载机2m</w:t>
            </w:r>
            <w:r>
              <w:rPr>
                <w:sz w:val="21"/>
                <w:szCs w:val="21"/>
                <w:vertAlign w:val="superscript"/>
              </w:rPr>
              <w:t>3</w:t>
            </w:r>
          </w:p>
        </w:tc>
        <w:tc>
          <w:tcPr>
            <w:tcW w:w="705" w:type="dxa"/>
            <w:gridSpan w:val="2"/>
            <w:vAlign w:val="center"/>
          </w:tcPr>
          <w:p>
            <w:pPr>
              <w:jc w:val="center"/>
              <w:rPr>
                <w:sz w:val="21"/>
                <w:szCs w:val="21"/>
              </w:rPr>
            </w:pPr>
            <w:r>
              <w:rPr>
                <w:sz w:val="21"/>
                <w:szCs w:val="21"/>
              </w:rPr>
              <w:t>台班</w:t>
            </w:r>
          </w:p>
        </w:tc>
        <w:tc>
          <w:tcPr>
            <w:tcW w:w="2085" w:type="dxa"/>
            <w:vAlign w:val="center"/>
          </w:tcPr>
          <w:p>
            <w:pPr>
              <w:jc w:val="center"/>
              <w:textAlignment w:val="center"/>
              <w:rPr>
                <w:color w:val="000000"/>
                <w:sz w:val="21"/>
                <w:szCs w:val="21"/>
                <w:lang w:bidi="ar"/>
              </w:rPr>
            </w:pPr>
            <w:r>
              <w:rPr>
                <w:rFonts w:hint="eastAsia"/>
                <w:color w:val="000000"/>
                <w:sz w:val="21"/>
                <w:szCs w:val="21"/>
                <w:lang w:bidi="ar"/>
              </w:rPr>
              <w:t>0.174</w:t>
            </w:r>
          </w:p>
        </w:tc>
        <w:tc>
          <w:tcPr>
            <w:tcW w:w="1359" w:type="dxa"/>
            <w:vAlign w:val="center"/>
          </w:tcPr>
          <w:p>
            <w:pPr>
              <w:jc w:val="center"/>
              <w:textAlignment w:val="center"/>
              <w:rPr>
                <w:color w:val="000000"/>
                <w:sz w:val="21"/>
                <w:szCs w:val="21"/>
                <w:lang w:bidi="ar"/>
              </w:rPr>
            </w:pPr>
            <w:r>
              <w:rPr>
                <w:color w:val="000000"/>
                <w:sz w:val="21"/>
                <w:szCs w:val="21"/>
                <w:lang w:bidi="ar"/>
              </w:rPr>
              <w:t>789.99</w:t>
            </w:r>
          </w:p>
        </w:tc>
        <w:tc>
          <w:tcPr>
            <w:tcW w:w="1833" w:type="dxa"/>
            <w:vAlign w:val="center"/>
          </w:tcPr>
          <w:p>
            <w:pPr>
              <w:jc w:val="center"/>
              <w:textAlignment w:val="center"/>
              <w:rPr>
                <w:color w:val="000000"/>
                <w:sz w:val="21"/>
                <w:szCs w:val="21"/>
                <w:lang w:bidi="ar"/>
              </w:rPr>
            </w:pPr>
            <w:r>
              <w:rPr>
                <w:color w:val="000000"/>
                <w:sz w:val="21"/>
                <w:szCs w:val="21"/>
                <w:lang w:bidi="ar"/>
              </w:rPr>
              <w:t>137.46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2</w:t>
            </w:r>
          </w:p>
        </w:tc>
        <w:tc>
          <w:tcPr>
            <w:tcW w:w="1768" w:type="dxa"/>
            <w:vAlign w:val="center"/>
          </w:tcPr>
          <w:p>
            <w:pPr>
              <w:jc w:val="center"/>
              <w:rPr>
                <w:sz w:val="21"/>
                <w:szCs w:val="21"/>
              </w:rPr>
            </w:pPr>
            <w:r>
              <w:rPr>
                <w:sz w:val="21"/>
                <w:szCs w:val="21"/>
              </w:rPr>
              <w:t>推土机74KW</w:t>
            </w:r>
          </w:p>
        </w:tc>
        <w:tc>
          <w:tcPr>
            <w:tcW w:w="705" w:type="dxa"/>
            <w:gridSpan w:val="2"/>
            <w:vAlign w:val="center"/>
          </w:tcPr>
          <w:p>
            <w:pPr>
              <w:jc w:val="center"/>
              <w:rPr>
                <w:sz w:val="21"/>
                <w:szCs w:val="21"/>
              </w:rPr>
            </w:pPr>
            <w:r>
              <w:rPr>
                <w:sz w:val="21"/>
                <w:szCs w:val="21"/>
              </w:rPr>
              <w:t>台班</w:t>
            </w:r>
          </w:p>
        </w:tc>
        <w:tc>
          <w:tcPr>
            <w:tcW w:w="2085" w:type="dxa"/>
            <w:vAlign w:val="center"/>
          </w:tcPr>
          <w:p>
            <w:pPr>
              <w:jc w:val="center"/>
              <w:textAlignment w:val="center"/>
              <w:rPr>
                <w:color w:val="000000"/>
                <w:sz w:val="21"/>
                <w:szCs w:val="21"/>
                <w:lang w:bidi="ar"/>
              </w:rPr>
            </w:pPr>
            <w:r>
              <w:rPr>
                <w:rFonts w:hint="eastAsia"/>
                <w:color w:val="000000"/>
                <w:sz w:val="21"/>
                <w:szCs w:val="21"/>
                <w:lang w:bidi="ar"/>
              </w:rPr>
              <w:t>0.145</w:t>
            </w:r>
          </w:p>
        </w:tc>
        <w:tc>
          <w:tcPr>
            <w:tcW w:w="1359" w:type="dxa"/>
            <w:vAlign w:val="center"/>
          </w:tcPr>
          <w:p>
            <w:pPr>
              <w:jc w:val="center"/>
              <w:textAlignment w:val="center"/>
              <w:rPr>
                <w:color w:val="000000"/>
                <w:sz w:val="21"/>
                <w:szCs w:val="21"/>
                <w:lang w:bidi="ar"/>
              </w:rPr>
            </w:pPr>
            <w:r>
              <w:rPr>
                <w:color w:val="000000"/>
                <w:sz w:val="21"/>
                <w:szCs w:val="21"/>
                <w:lang w:bidi="ar"/>
              </w:rPr>
              <w:t>541.02</w:t>
            </w:r>
          </w:p>
        </w:tc>
        <w:tc>
          <w:tcPr>
            <w:tcW w:w="1833" w:type="dxa"/>
            <w:vAlign w:val="center"/>
          </w:tcPr>
          <w:p>
            <w:pPr>
              <w:jc w:val="center"/>
              <w:textAlignment w:val="center"/>
              <w:rPr>
                <w:color w:val="000000"/>
                <w:sz w:val="21"/>
                <w:szCs w:val="21"/>
                <w:lang w:bidi="ar"/>
              </w:rPr>
            </w:pPr>
            <w:r>
              <w:rPr>
                <w:color w:val="000000"/>
                <w:sz w:val="21"/>
                <w:szCs w:val="21"/>
                <w:lang w:bidi="ar"/>
              </w:rPr>
              <w:t>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3</w:t>
            </w:r>
          </w:p>
        </w:tc>
        <w:tc>
          <w:tcPr>
            <w:tcW w:w="1768" w:type="dxa"/>
            <w:vAlign w:val="center"/>
          </w:tcPr>
          <w:p>
            <w:pPr>
              <w:jc w:val="center"/>
              <w:rPr>
                <w:sz w:val="21"/>
                <w:szCs w:val="21"/>
              </w:rPr>
            </w:pPr>
            <w:r>
              <w:rPr>
                <w:sz w:val="21"/>
                <w:szCs w:val="21"/>
              </w:rPr>
              <w:t>自卸汽车10t</w:t>
            </w:r>
          </w:p>
        </w:tc>
        <w:tc>
          <w:tcPr>
            <w:tcW w:w="705" w:type="dxa"/>
            <w:gridSpan w:val="2"/>
            <w:vAlign w:val="center"/>
          </w:tcPr>
          <w:p>
            <w:pPr>
              <w:jc w:val="center"/>
              <w:rPr>
                <w:sz w:val="21"/>
                <w:szCs w:val="21"/>
              </w:rPr>
            </w:pPr>
            <w:r>
              <w:rPr>
                <w:sz w:val="21"/>
                <w:szCs w:val="21"/>
              </w:rPr>
              <w:t>台班</w:t>
            </w:r>
          </w:p>
        </w:tc>
        <w:tc>
          <w:tcPr>
            <w:tcW w:w="2085" w:type="dxa"/>
            <w:vAlign w:val="center"/>
          </w:tcPr>
          <w:p>
            <w:pPr>
              <w:jc w:val="center"/>
              <w:textAlignment w:val="center"/>
              <w:rPr>
                <w:color w:val="000000"/>
                <w:sz w:val="21"/>
                <w:szCs w:val="21"/>
                <w:lang w:bidi="ar"/>
              </w:rPr>
            </w:pPr>
            <w:r>
              <w:rPr>
                <w:rFonts w:hint="eastAsia"/>
                <w:color w:val="000000"/>
                <w:sz w:val="21"/>
                <w:szCs w:val="21"/>
                <w:lang w:bidi="ar"/>
              </w:rPr>
              <w:t>0.145</w:t>
            </w:r>
          </w:p>
        </w:tc>
        <w:tc>
          <w:tcPr>
            <w:tcW w:w="1359" w:type="dxa"/>
            <w:vAlign w:val="center"/>
          </w:tcPr>
          <w:p>
            <w:pPr>
              <w:jc w:val="center"/>
              <w:textAlignment w:val="center"/>
              <w:rPr>
                <w:color w:val="000000"/>
                <w:sz w:val="21"/>
                <w:szCs w:val="21"/>
                <w:lang w:bidi="ar"/>
              </w:rPr>
            </w:pPr>
            <w:r>
              <w:rPr>
                <w:color w:val="000000"/>
                <w:sz w:val="21"/>
                <w:szCs w:val="21"/>
                <w:lang w:bidi="ar"/>
              </w:rPr>
              <w:t>557.5</w:t>
            </w:r>
          </w:p>
        </w:tc>
        <w:tc>
          <w:tcPr>
            <w:tcW w:w="1833" w:type="dxa"/>
            <w:vAlign w:val="center"/>
          </w:tcPr>
          <w:p>
            <w:pPr>
              <w:jc w:val="center"/>
              <w:textAlignment w:val="center"/>
              <w:rPr>
                <w:color w:val="000000"/>
                <w:sz w:val="21"/>
                <w:szCs w:val="21"/>
                <w:lang w:bidi="ar"/>
              </w:rPr>
            </w:pPr>
            <w:r>
              <w:rPr>
                <w:color w:val="000000"/>
                <w:sz w:val="21"/>
                <w:szCs w:val="21"/>
                <w:lang w:bidi="ar"/>
              </w:rPr>
              <w:t>80.84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(三)</w:t>
            </w:r>
          </w:p>
        </w:tc>
        <w:tc>
          <w:tcPr>
            <w:tcW w:w="1768" w:type="dxa"/>
            <w:vAlign w:val="center"/>
          </w:tcPr>
          <w:p>
            <w:pPr>
              <w:jc w:val="center"/>
              <w:rPr>
                <w:sz w:val="21"/>
                <w:szCs w:val="21"/>
              </w:rPr>
            </w:pPr>
            <w:r>
              <w:rPr>
                <w:sz w:val="21"/>
                <w:szCs w:val="21"/>
              </w:rPr>
              <w:t>其他费用</w:t>
            </w:r>
          </w:p>
        </w:tc>
        <w:tc>
          <w:tcPr>
            <w:tcW w:w="705" w:type="dxa"/>
            <w:gridSpan w:val="2"/>
            <w:vAlign w:val="center"/>
          </w:tcPr>
          <w:p>
            <w:pPr>
              <w:jc w:val="center"/>
              <w:rPr>
                <w:sz w:val="21"/>
                <w:szCs w:val="21"/>
              </w:rPr>
            </w:pPr>
            <w:r>
              <w:rPr>
                <w:sz w:val="21"/>
                <w:szCs w:val="21"/>
              </w:rPr>
              <w:t>费率</w:t>
            </w:r>
          </w:p>
        </w:tc>
        <w:tc>
          <w:tcPr>
            <w:tcW w:w="2085" w:type="dxa"/>
            <w:vAlign w:val="center"/>
          </w:tcPr>
          <w:p>
            <w:pPr>
              <w:jc w:val="center"/>
              <w:textAlignment w:val="center"/>
              <w:rPr>
                <w:color w:val="000000"/>
                <w:sz w:val="21"/>
                <w:szCs w:val="21"/>
                <w:lang w:bidi="ar"/>
              </w:rPr>
            </w:pPr>
            <w:r>
              <w:rPr>
                <w:color w:val="000000"/>
                <w:sz w:val="21"/>
                <w:szCs w:val="21"/>
                <w:lang w:bidi="ar"/>
              </w:rPr>
              <w:t>2</w:t>
            </w:r>
          </w:p>
        </w:tc>
        <w:tc>
          <w:tcPr>
            <w:tcW w:w="1359" w:type="dxa"/>
            <w:vAlign w:val="center"/>
          </w:tcPr>
          <w:p>
            <w:pPr>
              <w:jc w:val="center"/>
              <w:textAlignment w:val="center"/>
              <w:rPr>
                <w:color w:val="000000"/>
                <w:sz w:val="21"/>
                <w:szCs w:val="21"/>
                <w:lang w:bidi="ar"/>
              </w:rPr>
            </w:pPr>
            <w:r>
              <w:rPr>
                <w:color w:val="000000"/>
                <w:sz w:val="21"/>
                <w:szCs w:val="21"/>
                <w:lang w:bidi="ar"/>
              </w:rPr>
              <w:t>376.1</w:t>
            </w:r>
          </w:p>
        </w:tc>
        <w:tc>
          <w:tcPr>
            <w:tcW w:w="1833" w:type="dxa"/>
            <w:vAlign w:val="center"/>
          </w:tcPr>
          <w:p>
            <w:pPr>
              <w:jc w:val="center"/>
              <w:textAlignment w:val="center"/>
              <w:rPr>
                <w:color w:val="000000"/>
                <w:sz w:val="21"/>
                <w:szCs w:val="21"/>
                <w:lang w:bidi="ar"/>
              </w:rPr>
            </w:pPr>
            <w:r>
              <w:rPr>
                <w:color w:val="000000"/>
                <w:sz w:val="21"/>
                <w:szCs w:val="21"/>
                <w:lang w:bidi="ar"/>
              </w:rPr>
              <w:t>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rFonts w:hint="eastAsia"/>
                <w:sz w:val="21"/>
                <w:szCs w:val="21"/>
              </w:rPr>
              <w:t>（四）</w:t>
            </w:r>
          </w:p>
        </w:tc>
        <w:tc>
          <w:tcPr>
            <w:tcW w:w="1768" w:type="dxa"/>
            <w:vAlign w:val="center"/>
          </w:tcPr>
          <w:p>
            <w:pPr>
              <w:jc w:val="center"/>
              <w:rPr>
                <w:sz w:val="21"/>
                <w:szCs w:val="21"/>
              </w:rPr>
            </w:pPr>
            <w:r>
              <w:rPr>
                <w:sz w:val="21"/>
                <w:szCs w:val="21"/>
              </w:rPr>
              <w:t>措施费</w:t>
            </w:r>
          </w:p>
        </w:tc>
        <w:tc>
          <w:tcPr>
            <w:tcW w:w="705" w:type="dxa"/>
            <w:gridSpan w:val="2"/>
            <w:vAlign w:val="center"/>
          </w:tcPr>
          <w:p>
            <w:pPr>
              <w:jc w:val="center"/>
              <w:rPr>
                <w:sz w:val="21"/>
                <w:szCs w:val="21"/>
              </w:rPr>
            </w:pPr>
            <w:r>
              <w:rPr>
                <w:sz w:val="21"/>
                <w:szCs w:val="21"/>
              </w:rPr>
              <w:t>%</w:t>
            </w:r>
          </w:p>
        </w:tc>
        <w:tc>
          <w:tcPr>
            <w:tcW w:w="2085" w:type="dxa"/>
            <w:vAlign w:val="bottom"/>
          </w:tcPr>
          <w:p>
            <w:pPr>
              <w:jc w:val="center"/>
              <w:textAlignment w:val="center"/>
              <w:rPr>
                <w:color w:val="000000"/>
                <w:sz w:val="21"/>
                <w:szCs w:val="21"/>
                <w:lang w:bidi="ar"/>
              </w:rPr>
            </w:pPr>
            <w:r>
              <w:rPr>
                <w:color w:val="000000"/>
                <w:sz w:val="21"/>
                <w:szCs w:val="21"/>
                <w:lang w:bidi="ar"/>
              </w:rPr>
              <w:t>5</w:t>
            </w:r>
          </w:p>
        </w:tc>
        <w:tc>
          <w:tcPr>
            <w:tcW w:w="1359" w:type="dxa"/>
            <w:vAlign w:val="center"/>
          </w:tcPr>
          <w:p>
            <w:pPr>
              <w:jc w:val="center"/>
              <w:textAlignment w:val="center"/>
              <w:rPr>
                <w:color w:val="000000"/>
                <w:sz w:val="21"/>
                <w:szCs w:val="21"/>
                <w:lang w:bidi="ar"/>
              </w:rPr>
            </w:pPr>
            <w:r>
              <w:rPr>
                <w:color w:val="000000"/>
                <w:sz w:val="21"/>
                <w:szCs w:val="21"/>
                <w:lang w:bidi="ar"/>
              </w:rPr>
              <w:t>383.62</w:t>
            </w:r>
          </w:p>
        </w:tc>
        <w:tc>
          <w:tcPr>
            <w:tcW w:w="1833" w:type="dxa"/>
            <w:vAlign w:val="center"/>
          </w:tcPr>
          <w:p>
            <w:pPr>
              <w:jc w:val="center"/>
              <w:textAlignment w:val="center"/>
              <w:rPr>
                <w:color w:val="000000"/>
                <w:sz w:val="21"/>
                <w:szCs w:val="21"/>
                <w:lang w:bidi="ar"/>
              </w:rPr>
            </w:pPr>
            <w:r>
              <w:rPr>
                <w:color w:val="000000"/>
                <w:sz w:val="21"/>
                <w:szCs w:val="21"/>
                <w:lang w:bidi="ar"/>
              </w:rPr>
              <w:t>19.18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rFonts w:hint="eastAsia"/>
                <w:sz w:val="21"/>
                <w:szCs w:val="21"/>
              </w:rPr>
              <w:t>（五）</w:t>
            </w:r>
          </w:p>
        </w:tc>
        <w:tc>
          <w:tcPr>
            <w:tcW w:w="1768" w:type="dxa"/>
            <w:vAlign w:val="center"/>
          </w:tcPr>
          <w:p>
            <w:pPr>
              <w:jc w:val="center"/>
              <w:rPr>
                <w:sz w:val="21"/>
                <w:szCs w:val="21"/>
              </w:rPr>
            </w:pPr>
            <w:r>
              <w:rPr>
                <w:sz w:val="21"/>
                <w:szCs w:val="21"/>
              </w:rPr>
              <w:t>间接费</w:t>
            </w:r>
          </w:p>
        </w:tc>
        <w:tc>
          <w:tcPr>
            <w:tcW w:w="705" w:type="dxa"/>
            <w:gridSpan w:val="2"/>
            <w:vAlign w:val="center"/>
          </w:tcPr>
          <w:p>
            <w:pPr>
              <w:jc w:val="center"/>
              <w:rPr>
                <w:sz w:val="21"/>
                <w:szCs w:val="21"/>
              </w:rPr>
            </w:pPr>
            <w:r>
              <w:rPr>
                <w:sz w:val="21"/>
                <w:szCs w:val="21"/>
              </w:rPr>
              <w:t>%</w:t>
            </w:r>
          </w:p>
        </w:tc>
        <w:tc>
          <w:tcPr>
            <w:tcW w:w="2085" w:type="dxa"/>
            <w:vAlign w:val="bottom"/>
          </w:tcPr>
          <w:p>
            <w:pPr>
              <w:jc w:val="center"/>
              <w:textAlignment w:val="center"/>
              <w:rPr>
                <w:color w:val="000000"/>
                <w:sz w:val="21"/>
                <w:szCs w:val="21"/>
                <w:lang w:bidi="ar"/>
              </w:rPr>
            </w:pPr>
            <w:r>
              <w:rPr>
                <w:color w:val="000000"/>
                <w:sz w:val="21"/>
                <w:szCs w:val="21"/>
                <w:lang w:bidi="ar"/>
              </w:rPr>
              <w:t>5</w:t>
            </w:r>
          </w:p>
        </w:tc>
        <w:tc>
          <w:tcPr>
            <w:tcW w:w="1359" w:type="dxa"/>
            <w:vAlign w:val="center"/>
          </w:tcPr>
          <w:p>
            <w:pPr>
              <w:jc w:val="center"/>
              <w:textAlignment w:val="center"/>
              <w:rPr>
                <w:color w:val="000000"/>
                <w:sz w:val="21"/>
                <w:szCs w:val="21"/>
                <w:lang w:bidi="ar"/>
              </w:rPr>
            </w:pPr>
            <w:r>
              <w:rPr>
                <w:color w:val="000000"/>
                <w:sz w:val="21"/>
                <w:szCs w:val="21"/>
                <w:lang w:bidi="ar"/>
              </w:rPr>
              <w:t>402.8</w:t>
            </w:r>
          </w:p>
        </w:tc>
        <w:tc>
          <w:tcPr>
            <w:tcW w:w="1833" w:type="dxa"/>
            <w:vAlign w:val="center"/>
          </w:tcPr>
          <w:p>
            <w:pPr>
              <w:jc w:val="center"/>
              <w:textAlignment w:val="center"/>
              <w:rPr>
                <w:color w:val="000000"/>
                <w:sz w:val="21"/>
                <w:szCs w:val="21"/>
                <w:lang w:bidi="ar"/>
              </w:rPr>
            </w:pPr>
            <w:r>
              <w:rPr>
                <w:color w:val="000000"/>
                <w:sz w:val="21"/>
                <w:szCs w:val="21"/>
                <w:lang w:bidi="ar"/>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rFonts w:hint="eastAsia"/>
                <w:sz w:val="21"/>
                <w:szCs w:val="21"/>
              </w:rPr>
              <w:t>（六）</w:t>
            </w:r>
          </w:p>
        </w:tc>
        <w:tc>
          <w:tcPr>
            <w:tcW w:w="1768" w:type="dxa"/>
            <w:vAlign w:val="center"/>
          </w:tcPr>
          <w:p>
            <w:pPr>
              <w:jc w:val="center"/>
              <w:rPr>
                <w:sz w:val="21"/>
                <w:szCs w:val="21"/>
              </w:rPr>
            </w:pPr>
            <w:r>
              <w:rPr>
                <w:sz w:val="21"/>
                <w:szCs w:val="21"/>
              </w:rPr>
              <w:t>利 润</w:t>
            </w:r>
          </w:p>
        </w:tc>
        <w:tc>
          <w:tcPr>
            <w:tcW w:w="705" w:type="dxa"/>
            <w:gridSpan w:val="2"/>
            <w:vAlign w:val="center"/>
          </w:tcPr>
          <w:p>
            <w:pPr>
              <w:jc w:val="center"/>
              <w:rPr>
                <w:sz w:val="21"/>
                <w:szCs w:val="21"/>
              </w:rPr>
            </w:pPr>
            <w:r>
              <w:rPr>
                <w:sz w:val="21"/>
                <w:szCs w:val="21"/>
              </w:rPr>
              <w:t>%</w:t>
            </w:r>
          </w:p>
        </w:tc>
        <w:tc>
          <w:tcPr>
            <w:tcW w:w="2085" w:type="dxa"/>
            <w:vAlign w:val="bottom"/>
          </w:tcPr>
          <w:p>
            <w:pPr>
              <w:jc w:val="center"/>
              <w:textAlignment w:val="center"/>
              <w:rPr>
                <w:color w:val="000000"/>
                <w:sz w:val="21"/>
                <w:szCs w:val="21"/>
                <w:lang w:bidi="ar"/>
              </w:rPr>
            </w:pPr>
            <w:r>
              <w:rPr>
                <w:color w:val="000000"/>
                <w:sz w:val="21"/>
                <w:szCs w:val="21"/>
                <w:lang w:bidi="ar"/>
              </w:rPr>
              <w:t>3</w:t>
            </w:r>
          </w:p>
        </w:tc>
        <w:tc>
          <w:tcPr>
            <w:tcW w:w="1359" w:type="dxa"/>
            <w:vAlign w:val="center"/>
          </w:tcPr>
          <w:p>
            <w:pPr>
              <w:jc w:val="center"/>
              <w:textAlignment w:val="center"/>
              <w:rPr>
                <w:color w:val="000000"/>
                <w:sz w:val="21"/>
                <w:szCs w:val="21"/>
                <w:lang w:bidi="ar"/>
              </w:rPr>
            </w:pPr>
            <w:r>
              <w:rPr>
                <w:color w:val="000000"/>
                <w:sz w:val="21"/>
                <w:szCs w:val="21"/>
                <w:lang w:bidi="ar"/>
              </w:rPr>
              <w:t>422.94</w:t>
            </w:r>
          </w:p>
        </w:tc>
        <w:tc>
          <w:tcPr>
            <w:tcW w:w="1833" w:type="dxa"/>
            <w:vAlign w:val="center"/>
          </w:tcPr>
          <w:p>
            <w:pPr>
              <w:jc w:val="center"/>
              <w:textAlignment w:val="center"/>
              <w:rPr>
                <w:color w:val="000000"/>
                <w:sz w:val="21"/>
                <w:szCs w:val="21"/>
                <w:lang w:bidi="ar"/>
              </w:rPr>
            </w:pPr>
            <w:r>
              <w:rPr>
                <w:color w:val="000000"/>
                <w:sz w:val="21"/>
                <w:szCs w:val="21"/>
                <w:lang w:bidi="ar"/>
              </w:rPr>
              <w:t>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rFonts w:hint="eastAsia"/>
                <w:sz w:val="21"/>
                <w:szCs w:val="21"/>
              </w:rPr>
              <w:t>（七）</w:t>
            </w:r>
          </w:p>
        </w:tc>
        <w:tc>
          <w:tcPr>
            <w:tcW w:w="1768" w:type="dxa"/>
            <w:vAlign w:val="center"/>
          </w:tcPr>
          <w:p>
            <w:pPr>
              <w:jc w:val="center"/>
              <w:rPr>
                <w:sz w:val="21"/>
                <w:szCs w:val="21"/>
              </w:rPr>
            </w:pPr>
            <w:r>
              <w:rPr>
                <w:rFonts w:hint="eastAsia"/>
                <w:sz w:val="21"/>
                <w:szCs w:val="21"/>
              </w:rPr>
              <w:t>材料差价</w:t>
            </w:r>
          </w:p>
        </w:tc>
        <w:tc>
          <w:tcPr>
            <w:tcW w:w="705" w:type="dxa"/>
            <w:gridSpan w:val="2"/>
            <w:vAlign w:val="center"/>
          </w:tcPr>
          <w:p>
            <w:pPr>
              <w:jc w:val="center"/>
              <w:rPr>
                <w:sz w:val="21"/>
                <w:szCs w:val="21"/>
              </w:rPr>
            </w:pPr>
          </w:p>
        </w:tc>
        <w:tc>
          <w:tcPr>
            <w:tcW w:w="2085" w:type="dxa"/>
            <w:vAlign w:val="center"/>
          </w:tcPr>
          <w:p>
            <w:pPr>
              <w:jc w:val="center"/>
              <w:rPr>
                <w:color w:val="000000"/>
                <w:sz w:val="21"/>
                <w:szCs w:val="21"/>
                <w:lang w:bidi="ar"/>
              </w:rPr>
            </w:pPr>
          </w:p>
        </w:tc>
        <w:tc>
          <w:tcPr>
            <w:tcW w:w="1359" w:type="dxa"/>
            <w:vAlign w:val="center"/>
          </w:tcPr>
          <w:p>
            <w:pPr>
              <w:jc w:val="center"/>
              <w:rPr>
                <w:color w:val="000000"/>
                <w:sz w:val="21"/>
                <w:szCs w:val="21"/>
                <w:lang w:bidi="ar"/>
              </w:rPr>
            </w:pPr>
          </w:p>
        </w:tc>
        <w:tc>
          <w:tcPr>
            <w:tcW w:w="1833" w:type="dxa"/>
            <w:vAlign w:val="center"/>
          </w:tcPr>
          <w:p>
            <w:pPr>
              <w:jc w:val="center"/>
              <w:rPr>
                <w:color w:val="000000"/>
                <w:sz w:val="21"/>
                <w:szCs w:val="21"/>
                <w:lang w:bidi="ar"/>
              </w:rPr>
            </w:pPr>
            <w:r>
              <w:rPr>
                <w:rFonts w:hint="eastAsia"/>
                <w:color w:val="000000"/>
                <w:sz w:val="21"/>
                <w:szCs w:val="21"/>
                <w:lang w:bidi="ar"/>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rFonts w:hint="eastAsia"/>
                <w:sz w:val="21"/>
                <w:szCs w:val="21"/>
              </w:rPr>
              <w:t>1</w:t>
            </w:r>
          </w:p>
        </w:tc>
        <w:tc>
          <w:tcPr>
            <w:tcW w:w="1768" w:type="dxa"/>
            <w:vAlign w:val="bottom"/>
          </w:tcPr>
          <w:p>
            <w:pPr>
              <w:jc w:val="center"/>
              <w:rPr>
                <w:sz w:val="21"/>
                <w:szCs w:val="21"/>
              </w:rPr>
            </w:pPr>
            <w:r>
              <w:rPr>
                <w:sz w:val="21"/>
                <w:szCs w:val="21"/>
              </w:rPr>
              <w:t>0号柴油</w:t>
            </w:r>
          </w:p>
        </w:tc>
        <w:tc>
          <w:tcPr>
            <w:tcW w:w="705" w:type="dxa"/>
            <w:gridSpan w:val="2"/>
            <w:vAlign w:val="bottom"/>
          </w:tcPr>
          <w:p>
            <w:pPr>
              <w:jc w:val="center"/>
              <w:rPr>
                <w:sz w:val="21"/>
                <w:szCs w:val="21"/>
              </w:rPr>
            </w:pPr>
            <w:r>
              <w:rPr>
                <w:sz w:val="21"/>
                <w:szCs w:val="21"/>
              </w:rPr>
              <w:t>kg</w:t>
            </w:r>
          </w:p>
        </w:tc>
        <w:tc>
          <w:tcPr>
            <w:tcW w:w="2085" w:type="dxa"/>
            <w:vAlign w:val="center"/>
          </w:tcPr>
          <w:p>
            <w:pPr>
              <w:jc w:val="center"/>
              <w:textAlignment w:val="center"/>
              <w:rPr>
                <w:color w:val="000000"/>
                <w:sz w:val="21"/>
                <w:szCs w:val="21"/>
                <w:lang w:bidi="ar"/>
              </w:rPr>
            </w:pPr>
            <w:r>
              <w:rPr>
                <w:color w:val="000000"/>
                <w:sz w:val="21"/>
                <w:szCs w:val="21"/>
                <w:lang w:bidi="ar"/>
              </w:rPr>
              <w:t>12.24</w:t>
            </w:r>
          </w:p>
        </w:tc>
        <w:tc>
          <w:tcPr>
            <w:tcW w:w="1359" w:type="dxa"/>
            <w:vAlign w:val="center"/>
          </w:tcPr>
          <w:p>
            <w:pPr>
              <w:jc w:val="center"/>
              <w:textAlignment w:val="center"/>
              <w:rPr>
                <w:color w:val="000000"/>
                <w:sz w:val="21"/>
                <w:szCs w:val="21"/>
                <w:lang w:bidi="ar"/>
              </w:rPr>
            </w:pPr>
            <w:r>
              <w:rPr>
                <w:color w:val="000000"/>
                <w:sz w:val="21"/>
                <w:szCs w:val="21"/>
                <w:lang w:bidi="ar"/>
              </w:rPr>
              <w:t>1.5</w:t>
            </w:r>
          </w:p>
        </w:tc>
        <w:tc>
          <w:tcPr>
            <w:tcW w:w="1833" w:type="dxa"/>
            <w:vAlign w:val="center"/>
          </w:tcPr>
          <w:p>
            <w:pPr>
              <w:jc w:val="center"/>
              <w:textAlignment w:val="center"/>
              <w:rPr>
                <w:color w:val="000000"/>
                <w:sz w:val="21"/>
                <w:szCs w:val="21"/>
                <w:lang w:bidi="ar"/>
              </w:rPr>
            </w:pPr>
            <w:r>
              <w:rPr>
                <w:color w:val="000000"/>
                <w:sz w:val="21"/>
                <w:szCs w:val="21"/>
                <w:lang w:bidi="ar"/>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rFonts w:hint="eastAsia"/>
                <w:sz w:val="21"/>
                <w:szCs w:val="21"/>
              </w:rPr>
              <w:t>2</w:t>
            </w:r>
          </w:p>
        </w:tc>
        <w:tc>
          <w:tcPr>
            <w:tcW w:w="1768" w:type="dxa"/>
            <w:vAlign w:val="bottom"/>
          </w:tcPr>
          <w:p>
            <w:pPr>
              <w:jc w:val="center"/>
              <w:rPr>
                <w:sz w:val="21"/>
                <w:szCs w:val="21"/>
              </w:rPr>
            </w:pPr>
            <w:r>
              <w:rPr>
                <w:sz w:val="21"/>
                <w:szCs w:val="21"/>
              </w:rPr>
              <w:t>0号柴油</w:t>
            </w:r>
          </w:p>
        </w:tc>
        <w:tc>
          <w:tcPr>
            <w:tcW w:w="705" w:type="dxa"/>
            <w:gridSpan w:val="2"/>
            <w:vAlign w:val="bottom"/>
          </w:tcPr>
          <w:p>
            <w:pPr>
              <w:jc w:val="center"/>
              <w:rPr>
                <w:sz w:val="21"/>
                <w:szCs w:val="21"/>
              </w:rPr>
            </w:pPr>
            <w:r>
              <w:rPr>
                <w:sz w:val="21"/>
                <w:szCs w:val="21"/>
              </w:rPr>
              <w:t>kg</w:t>
            </w:r>
          </w:p>
        </w:tc>
        <w:tc>
          <w:tcPr>
            <w:tcW w:w="2085" w:type="dxa"/>
            <w:vAlign w:val="center"/>
          </w:tcPr>
          <w:p>
            <w:pPr>
              <w:jc w:val="center"/>
              <w:textAlignment w:val="center"/>
              <w:rPr>
                <w:color w:val="000000"/>
                <w:sz w:val="21"/>
                <w:szCs w:val="21"/>
                <w:lang w:bidi="ar"/>
              </w:rPr>
            </w:pPr>
            <w:r>
              <w:rPr>
                <w:color w:val="000000"/>
                <w:sz w:val="21"/>
                <w:szCs w:val="21"/>
                <w:lang w:bidi="ar"/>
              </w:rPr>
              <w:t>5.5</w:t>
            </w:r>
          </w:p>
        </w:tc>
        <w:tc>
          <w:tcPr>
            <w:tcW w:w="1359" w:type="dxa"/>
            <w:vAlign w:val="center"/>
          </w:tcPr>
          <w:p>
            <w:pPr>
              <w:jc w:val="center"/>
              <w:textAlignment w:val="center"/>
              <w:rPr>
                <w:color w:val="000000"/>
                <w:sz w:val="21"/>
                <w:szCs w:val="21"/>
                <w:lang w:bidi="ar"/>
              </w:rPr>
            </w:pPr>
            <w:r>
              <w:rPr>
                <w:color w:val="000000"/>
                <w:sz w:val="21"/>
                <w:szCs w:val="21"/>
                <w:lang w:bidi="ar"/>
              </w:rPr>
              <w:t>1.5</w:t>
            </w:r>
          </w:p>
        </w:tc>
        <w:tc>
          <w:tcPr>
            <w:tcW w:w="1833" w:type="dxa"/>
            <w:vAlign w:val="center"/>
          </w:tcPr>
          <w:p>
            <w:pPr>
              <w:jc w:val="center"/>
              <w:textAlignment w:val="center"/>
              <w:rPr>
                <w:color w:val="000000"/>
                <w:sz w:val="21"/>
                <w:szCs w:val="21"/>
                <w:lang w:bidi="ar"/>
              </w:rPr>
            </w:pPr>
            <w:r>
              <w:rPr>
                <w:color w:val="000000"/>
                <w:sz w:val="21"/>
                <w:szCs w:val="21"/>
                <w:lang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rFonts w:hint="eastAsia"/>
                <w:sz w:val="21"/>
                <w:szCs w:val="21"/>
              </w:rPr>
              <w:t>3</w:t>
            </w:r>
          </w:p>
        </w:tc>
        <w:tc>
          <w:tcPr>
            <w:tcW w:w="1768" w:type="dxa"/>
            <w:vAlign w:val="bottom"/>
          </w:tcPr>
          <w:p>
            <w:pPr>
              <w:jc w:val="center"/>
              <w:rPr>
                <w:sz w:val="21"/>
                <w:szCs w:val="21"/>
              </w:rPr>
            </w:pPr>
            <w:r>
              <w:rPr>
                <w:sz w:val="21"/>
                <w:szCs w:val="21"/>
              </w:rPr>
              <w:t>0号柴油</w:t>
            </w:r>
          </w:p>
        </w:tc>
        <w:tc>
          <w:tcPr>
            <w:tcW w:w="705" w:type="dxa"/>
            <w:gridSpan w:val="2"/>
            <w:vAlign w:val="bottom"/>
          </w:tcPr>
          <w:p>
            <w:pPr>
              <w:jc w:val="center"/>
              <w:rPr>
                <w:sz w:val="21"/>
                <w:szCs w:val="21"/>
              </w:rPr>
            </w:pPr>
            <w:r>
              <w:rPr>
                <w:sz w:val="21"/>
                <w:szCs w:val="21"/>
              </w:rPr>
              <w:t>kg</w:t>
            </w:r>
          </w:p>
        </w:tc>
        <w:tc>
          <w:tcPr>
            <w:tcW w:w="2085" w:type="dxa"/>
            <w:vAlign w:val="center"/>
          </w:tcPr>
          <w:p>
            <w:pPr>
              <w:jc w:val="center"/>
              <w:textAlignment w:val="center"/>
              <w:rPr>
                <w:color w:val="000000"/>
                <w:sz w:val="21"/>
                <w:szCs w:val="21"/>
                <w:lang w:bidi="ar"/>
              </w:rPr>
            </w:pPr>
            <w:r>
              <w:rPr>
                <w:color w:val="000000"/>
                <w:sz w:val="21"/>
                <w:szCs w:val="21"/>
                <w:lang w:bidi="ar"/>
              </w:rPr>
              <w:t>3.9</w:t>
            </w:r>
          </w:p>
        </w:tc>
        <w:tc>
          <w:tcPr>
            <w:tcW w:w="1359" w:type="dxa"/>
            <w:vAlign w:val="center"/>
          </w:tcPr>
          <w:p>
            <w:pPr>
              <w:jc w:val="center"/>
              <w:textAlignment w:val="center"/>
              <w:rPr>
                <w:color w:val="000000"/>
                <w:sz w:val="21"/>
                <w:szCs w:val="21"/>
                <w:lang w:bidi="ar"/>
              </w:rPr>
            </w:pPr>
            <w:r>
              <w:rPr>
                <w:color w:val="000000"/>
                <w:sz w:val="21"/>
                <w:szCs w:val="21"/>
                <w:lang w:bidi="ar"/>
              </w:rPr>
              <w:t>1.5</w:t>
            </w:r>
          </w:p>
        </w:tc>
        <w:tc>
          <w:tcPr>
            <w:tcW w:w="1833" w:type="dxa"/>
            <w:vAlign w:val="center"/>
          </w:tcPr>
          <w:p>
            <w:pPr>
              <w:jc w:val="center"/>
              <w:textAlignment w:val="center"/>
              <w:rPr>
                <w:color w:val="000000"/>
                <w:sz w:val="21"/>
                <w:szCs w:val="21"/>
                <w:lang w:bidi="ar"/>
              </w:rPr>
            </w:pPr>
            <w:r>
              <w:rPr>
                <w:color w:val="000000"/>
                <w:sz w:val="21"/>
                <w:szCs w:val="21"/>
                <w:lang w:bidi="ar"/>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rFonts w:hint="eastAsia"/>
                <w:sz w:val="21"/>
                <w:szCs w:val="21"/>
              </w:rPr>
              <w:t>（八）</w:t>
            </w:r>
          </w:p>
        </w:tc>
        <w:tc>
          <w:tcPr>
            <w:tcW w:w="1768" w:type="dxa"/>
            <w:vAlign w:val="center"/>
          </w:tcPr>
          <w:p>
            <w:pPr>
              <w:jc w:val="center"/>
              <w:rPr>
                <w:sz w:val="21"/>
                <w:szCs w:val="21"/>
              </w:rPr>
            </w:pPr>
            <w:r>
              <w:rPr>
                <w:sz w:val="21"/>
                <w:szCs w:val="21"/>
              </w:rPr>
              <w:t>税金</w:t>
            </w:r>
          </w:p>
        </w:tc>
        <w:tc>
          <w:tcPr>
            <w:tcW w:w="705" w:type="dxa"/>
            <w:gridSpan w:val="2"/>
            <w:vAlign w:val="center"/>
          </w:tcPr>
          <w:p>
            <w:pPr>
              <w:jc w:val="center"/>
              <w:rPr>
                <w:sz w:val="21"/>
                <w:szCs w:val="21"/>
              </w:rPr>
            </w:pPr>
            <w:r>
              <w:rPr>
                <w:sz w:val="21"/>
                <w:szCs w:val="21"/>
              </w:rPr>
              <w:t>%</w:t>
            </w:r>
          </w:p>
        </w:tc>
        <w:tc>
          <w:tcPr>
            <w:tcW w:w="2085" w:type="dxa"/>
            <w:vAlign w:val="center"/>
          </w:tcPr>
          <w:p>
            <w:pPr>
              <w:jc w:val="center"/>
              <w:textAlignment w:val="center"/>
              <w:rPr>
                <w:color w:val="000000"/>
                <w:sz w:val="21"/>
                <w:szCs w:val="21"/>
                <w:lang w:bidi="ar"/>
              </w:rPr>
            </w:pPr>
            <w:r>
              <w:rPr>
                <w:rFonts w:hint="eastAsia"/>
                <w:color w:val="000000"/>
                <w:sz w:val="21"/>
                <w:szCs w:val="21"/>
                <w:lang w:bidi="ar"/>
              </w:rPr>
              <w:t>9</w:t>
            </w:r>
          </w:p>
        </w:tc>
        <w:tc>
          <w:tcPr>
            <w:tcW w:w="1359" w:type="dxa"/>
            <w:vAlign w:val="center"/>
          </w:tcPr>
          <w:p>
            <w:pPr>
              <w:jc w:val="center"/>
              <w:textAlignment w:val="center"/>
              <w:rPr>
                <w:color w:val="000000"/>
                <w:sz w:val="21"/>
                <w:szCs w:val="21"/>
                <w:lang w:bidi="ar"/>
              </w:rPr>
            </w:pPr>
            <w:r>
              <w:rPr>
                <w:color w:val="000000"/>
                <w:sz w:val="21"/>
                <w:szCs w:val="21"/>
                <w:lang w:bidi="ar"/>
              </w:rPr>
              <w:t>468.09</w:t>
            </w:r>
          </w:p>
        </w:tc>
        <w:tc>
          <w:tcPr>
            <w:tcW w:w="1833" w:type="dxa"/>
            <w:vAlign w:val="center"/>
          </w:tcPr>
          <w:p>
            <w:pPr>
              <w:jc w:val="center"/>
              <w:textAlignment w:val="center"/>
              <w:rPr>
                <w:color w:val="000000"/>
                <w:sz w:val="21"/>
                <w:szCs w:val="21"/>
                <w:lang w:bidi="ar"/>
              </w:rPr>
            </w:pPr>
            <w:r>
              <w:rPr>
                <w:color w:val="000000"/>
                <w:sz w:val="21"/>
                <w:szCs w:val="21"/>
                <w:lang w:bidi="ar"/>
              </w:rPr>
              <w:t>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4" w:type="dxa"/>
            <w:vAlign w:val="center"/>
          </w:tcPr>
          <w:p>
            <w:pPr>
              <w:jc w:val="center"/>
              <w:rPr>
                <w:sz w:val="21"/>
                <w:szCs w:val="21"/>
              </w:rPr>
            </w:pPr>
            <w:r>
              <w:rPr>
                <w:sz w:val="21"/>
                <w:szCs w:val="21"/>
              </w:rPr>
              <w:t>合计</w:t>
            </w:r>
          </w:p>
        </w:tc>
        <w:tc>
          <w:tcPr>
            <w:tcW w:w="1768" w:type="dxa"/>
            <w:vAlign w:val="center"/>
          </w:tcPr>
          <w:p>
            <w:pPr>
              <w:jc w:val="center"/>
              <w:rPr>
                <w:sz w:val="21"/>
                <w:szCs w:val="21"/>
              </w:rPr>
            </w:pPr>
          </w:p>
        </w:tc>
        <w:tc>
          <w:tcPr>
            <w:tcW w:w="705" w:type="dxa"/>
            <w:gridSpan w:val="2"/>
            <w:vAlign w:val="center"/>
          </w:tcPr>
          <w:p>
            <w:pPr>
              <w:jc w:val="center"/>
              <w:rPr>
                <w:sz w:val="21"/>
                <w:szCs w:val="21"/>
              </w:rPr>
            </w:pPr>
          </w:p>
        </w:tc>
        <w:tc>
          <w:tcPr>
            <w:tcW w:w="2085" w:type="dxa"/>
            <w:vAlign w:val="center"/>
          </w:tcPr>
          <w:p>
            <w:pPr>
              <w:jc w:val="center"/>
              <w:rPr>
                <w:color w:val="000000"/>
                <w:sz w:val="21"/>
                <w:szCs w:val="21"/>
                <w:lang w:bidi="ar"/>
              </w:rPr>
            </w:pPr>
          </w:p>
        </w:tc>
        <w:tc>
          <w:tcPr>
            <w:tcW w:w="1359" w:type="dxa"/>
            <w:vAlign w:val="center"/>
          </w:tcPr>
          <w:p>
            <w:pPr>
              <w:jc w:val="center"/>
              <w:rPr>
                <w:color w:val="000000"/>
                <w:sz w:val="21"/>
                <w:szCs w:val="21"/>
                <w:lang w:bidi="ar"/>
              </w:rPr>
            </w:pPr>
          </w:p>
        </w:tc>
        <w:tc>
          <w:tcPr>
            <w:tcW w:w="1833" w:type="dxa"/>
            <w:vAlign w:val="center"/>
          </w:tcPr>
          <w:p>
            <w:pPr>
              <w:jc w:val="center"/>
              <w:textAlignment w:val="center"/>
              <w:rPr>
                <w:color w:val="000000"/>
                <w:sz w:val="21"/>
                <w:szCs w:val="21"/>
                <w:lang w:bidi="ar"/>
              </w:rPr>
            </w:pPr>
            <w:r>
              <w:rPr>
                <w:color w:val="000000"/>
                <w:sz w:val="21"/>
                <w:szCs w:val="21"/>
                <w:lang w:bidi="ar"/>
              </w:rPr>
              <w:t>510.22</w:t>
            </w:r>
          </w:p>
        </w:tc>
      </w:tr>
    </w:tbl>
    <w:p>
      <w:pPr>
        <w:pStyle w:val="9"/>
        <w:ind w:firstLine="0" w:firstLineChars="0"/>
        <w:rPr>
          <w:color w:val="FF0000"/>
          <w:szCs w:val="21"/>
        </w:rPr>
      </w:pPr>
    </w:p>
    <w:p>
      <w:pPr>
        <w:pStyle w:val="9"/>
        <w:ind w:firstLine="0" w:firstLineChars="0"/>
        <w:rPr>
          <w:color w:val="FF0000"/>
          <w:szCs w:val="21"/>
        </w:rPr>
      </w:pPr>
    </w:p>
    <w:p>
      <w:pPr>
        <w:pStyle w:val="9"/>
        <w:ind w:firstLine="0" w:firstLineChars="0"/>
        <w:rPr>
          <w:color w:val="FF0000"/>
          <w:szCs w:val="21"/>
        </w:rPr>
      </w:pPr>
    </w:p>
    <w:tbl>
      <w:tblPr>
        <w:tblStyle w:val="47"/>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963"/>
        <w:gridCol w:w="666"/>
        <w:gridCol w:w="39"/>
        <w:gridCol w:w="1680"/>
        <w:gridCol w:w="1569"/>
        <w:gridCol w:w="30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23" w:type="dxa"/>
            <w:gridSpan w:val="3"/>
            <w:vAlign w:val="center"/>
          </w:tcPr>
          <w:p>
            <w:pPr>
              <w:jc w:val="center"/>
              <w:rPr>
                <w:sz w:val="21"/>
                <w:szCs w:val="21"/>
              </w:rPr>
            </w:pPr>
            <w:r>
              <w:rPr>
                <w:rFonts w:hint="eastAsia"/>
                <w:sz w:val="21"/>
                <w:szCs w:val="21"/>
              </w:rPr>
              <w:t>定额编号：XB100009</w:t>
            </w:r>
          </w:p>
        </w:tc>
        <w:tc>
          <w:tcPr>
            <w:tcW w:w="5121" w:type="dxa"/>
            <w:gridSpan w:val="5"/>
            <w:vAlign w:val="center"/>
          </w:tcPr>
          <w:p>
            <w:pPr>
              <w:jc w:val="center"/>
              <w:rPr>
                <w:sz w:val="21"/>
                <w:szCs w:val="21"/>
              </w:rPr>
            </w:pPr>
            <w:r>
              <w:rPr>
                <w:rFonts w:hint="eastAsia"/>
                <w:sz w:val="21"/>
                <w:szCs w:val="21"/>
              </w:rPr>
              <w:t>（铁丝围栏）</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42" w:type="dxa"/>
            <w:gridSpan w:val="5"/>
            <w:vAlign w:val="center"/>
          </w:tcPr>
          <w:p>
            <w:pPr>
              <w:jc w:val="center"/>
              <w:rPr>
                <w:sz w:val="21"/>
                <w:szCs w:val="21"/>
              </w:rPr>
            </w:pPr>
            <w:r>
              <w:rPr>
                <w:rFonts w:hint="eastAsia"/>
                <w:sz w:val="21"/>
                <w:szCs w:val="21"/>
              </w:rPr>
              <w:t>工作内容：场内运输、挖基坑、埋立柱、铁丝安装</w:t>
            </w:r>
          </w:p>
        </w:tc>
        <w:tc>
          <w:tcPr>
            <w:tcW w:w="1872" w:type="dxa"/>
            <w:gridSpan w:val="2"/>
            <w:vAlign w:val="center"/>
          </w:tcPr>
          <w:p>
            <w:pPr>
              <w:jc w:val="center"/>
              <w:rPr>
                <w:sz w:val="21"/>
                <w:szCs w:val="21"/>
              </w:rPr>
            </w:pPr>
            <w:r>
              <w:rPr>
                <w:rFonts w:hint="eastAsia"/>
                <w:sz w:val="21"/>
                <w:szCs w:val="21"/>
              </w:rPr>
              <w:t>单位：</w:t>
            </w:r>
            <w:r>
              <w:rPr>
                <w:sz w:val="21"/>
                <w:szCs w:val="21"/>
              </w:rPr>
              <w:t>100m</w:t>
            </w:r>
          </w:p>
        </w:tc>
        <w:tc>
          <w:tcPr>
            <w:tcW w:w="1530" w:type="dxa"/>
            <w:vAlign w:val="center"/>
          </w:tcPr>
          <w:p>
            <w:pPr>
              <w:jc w:val="center"/>
              <w:rPr>
                <w:sz w:val="21"/>
                <w:szCs w:val="21"/>
              </w:rPr>
            </w:pPr>
            <w:r>
              <w:rPr>
                <w:rFonts w:hint="eastAsia"/>
                <w:sz w:val="21"/>
                <w:szCs w:val="21"/>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（一）</w:t>
            </w:r>
          </w:p>
        </w:tc>
        <w:tc>
          <w:tcPr>
            <w:tcW w:w="1963" w:type="dxa"/>
            <w:vAlign w:val="center"/>
          </w:tcPr>
          <w:p>
            <w:pPr>
              <w:jc w:val="center"/>
              <w:rPr>
                <w:sz w:val="21"/>
                <w:szCs w:val="21"/>
              </w:rPr>
            </w:pPr>
            <w:r>
              <w:rPr>
                <w:rFonts w:hint="eastAsia"/>
                <w:sz w:val="21"/>
                <w:szCs w:val="21"/>
              </w:rPr>
              <w:t>人工费</w:t>
            </w: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rPr>
                <w:sz w:val="21"/>
                <w:szCs w:val="21"/>
              </w:rPr>
            </w:pPr>
          </w:p>
        </w:tc>
        <w:tc>
          <w:tcPr>
            <w:tcW w:w="1833" w:type="dxa"/>
            <w:gridSpan w:val="2"/>
            <w:vAlign w:val="center"/>
          </w:tcPr>
          <w:p>
            <w:pPr>
              <w:jc w:val="center"/>
              <w:rPr>
                <w:sz w:val="21"/>
                <w:szCs w:val="21"/>
              </w:rPr>
            </w:pPr>
            <w:r>
              <w:rPr>
                <w:sz w:val="21"/>
                <w:szCs w:val="21"/>
              </w:rPr>
              <w:t>312.75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1</w:t>
            </w:r>
          </w:p>
        </w:tc>
        <w:tc>
          <w:tcPr>
            <w:tcW w:w="1963" w:type="dxa"/>
            <w:vAlign w:val="center"/>
          </w:tcPr>
          <w:p>
            <w:pPr>
              <w:jc w:val="center"/>
              <w:rPr>
                <w:sz w:val="21"/>
                <w:szCs w:val="21"/>
              </w:rPr>
            </w:pPr>
            <w:r>
              <w:rPr>
                <w:rFonts w:hint="eastAsia"/>
                <w:sz w:val="21"/>
                <w:szCs w:val="21"/>
              </w:rPr>
              <w:t>甲类工</w:t>
            </w:r>
          </w:p>
        </w:tc>
        <w:tc>
          <w:tcPr>
            <w:tcW w:w="705" w:type="dxa"/>
            <w:gridSpan w:val="2"/>
            <w:vAlign w:val="center"/>
          </w:tcPr>
          <w:p>
            <w:pPr>
              <w:jc w:val="center"/>
              <w:rPr>
                <w:sz w:val="21"/>
                <w:szCs w:val="21"/>
              </w:rPr>
            </w:pPr>
            <w:r>
              <w:rPr>
                <w:rFonts w:hint="eastAsia"/>
                <w:sz w:val="21"/>
                <w:szCs w:val="21"/>
              </w:rPr>
              <w:t>工日</w:t>
            </w:r>
          </w:p>
        </w:tc>
        <w:tc>
          <w:tcPr>
            <w:tcW w:w="1680" w:type="dxa"/>
            <w:vAlign w:val="bottom"/>
          </w:tcPr>
          <w:p>
            <w:pPr>
              <w:jc w:val="center"/>
              <w:rPr>
                <w:sz w:val="21"/>
                <w:szCs w:val="21"/>
              </w:rPr>
            </w:pPr>
            <w:r>
              <w:rPr>
                <w:rFonts w:hint="eastAsia"/>
                <w:sz w:val="21"/>
                <w:szCs w:val="21"/>
              </w:rPr>
              <w:t>1.536</w:t>
            </w:r>
          </w:p>
        </w:tc>
        <w:tc>
          <w:tcPr>
            <w:tcW w:w="1569" w:type="dxa"/>
            <w:vAlign w:val="center"/>
          </w:tcPr>
          <w:p>
            <w:pPr>
              <w:jc w:val="center"/>
              <w:rPr>
                <w:sz w:val="21"/>
                <w:szCs w:val="21"/>
              </w:rPr>
            </w:pPr>
            <w:r>
              <w:rPr>
                <w:sz w:val="21"/>
                <w:szCs w:val="21"/>
              </w:rPr>
              <w:t>67.37</w:t>
            </w:r>
          </w:p>
        </w:tc>
        <w:tc>
          <w:tcPr>
            <w:tcW w:w="1833" w:type="dxa"/>
            <w:gridSpan w:val="2"/>
            <w:vAlign w:val="center"/>
          </w:tcPr>
          <w:p>
            <w:pPr>
              <w:jc w:val="center"/>
              <w:rPr>
                <w:sz w:val="21"/>
                <w:szCs w:val="21"/>
              </w:rPr>
            </w:pPr>
            <w:r>
              <w:rPr>
                <w:sz w:val="21"/>
                <w:szCs w:val="21"/>
              </w:rPr>
              <w:t>103.48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2</w:t>
            </w:r>
          </w:p>
        </w:tc>
        <w:tc>
          <w:tcPr>
            <w:tcW w:w="1963" w:type="dxa"/>
            <w:vAlign w:val="center"/>
          </w:tcPr>
          <w:p>
            <w:pPr>
              <w:jc w:val="center"/>
              <w:rPr>
                <w:sz w:val="21"/>
                <w:szCs w:val="21"/>
              </w:rPr>
            </w:pPr>
            <w:r>
              <w:rPr>
                <w:rFonts w:hint="eastAsia"/>
                <w:sz w:val="21"/>
                <w:szCs w:val="21"/>
              </w:rPr>
              <w:t>乙类工</w:t>
            </w:r>
          </w:p>
        </w:tc>
        <w:tc>
          <w:tcPr>
            <w:tcW w:w="705" w:type="dxa"/>
            <w:gridSpan w:val="2"/>
            <w:vAlign w:val="center"/>
          </w:tcPr>
          <w:p>
            <w:pPr>
              <w:jc w:val="center"/>
              <w:rPr>
                <w:sz w:val="21"/>
                <w:szCs w:val="21"/>
              </w:rPr>
            </w:pPr>
            <w:r>
              <w:rPr>
                <w:rFonts w:hint="eastAsia"/>
                <w:sz w:val="21"/>
                <w:szCs w:val="21"/>
              </w:rPr>
              <w:t>工日</w:t>
            </w:r>
          </w:p>
        </w:tc>
        <w:tc>
          <w:tcPr>
            <w:tcW w:w="1680" w:type="dxa"/>
            <w:vAlign w:val="bottom"/>
          </w:tcPr>
          <w:p>
            <w:pPr>
              <w:jc w:val="center"/>
              <w:rPr>
                <w:sz w:val="21"/>
                <w:szCs w:val="21"/>
              </w:rPr>
            </w:pPr>
            <w:r>
              <w:rPr>
                <w:rFonts w:hint="eastAsia"/>
                <w:sz w:val="21"/>
                <w:szCs w:val="21"/>
              </w:rPr>
              <w:t>3.876</w:t>
            </w:r>
          </w:p>
        </w:tc>
        <w:tc>
          <w:tcPr>
            <w:tcW w:w="1569" w:type="dxa"/>
            <w:vAlign w:val="center"/>
          </w:tcPr>
          <w:p>
            <w:pPr>
              <w:jc w:val="center"/>
              <w:rPr>
                <w:sz w:val="21"/>
                <w:szCs w:val="21"/>
              </w:rPr>
            </w:pPr>
            <w:r>
              <w:rPr>
                <w:sz w:val="21"/>
                <w:szCs w:val="21"/>
              </w:rPr>
              <w:t>53.99</w:t>
            </w:r>
          </w:p>
        </w:tc>
        <w:tc>
          <w:tcPr>
            <w:tcW w:w="1833" w:type="dxa"/>
            <w:gridSpan w:val="2"/>
            <w:vAlign w:val="center"/>
          </w:tcPr>
          <w:p>
            <w:pPr>
              <w:jc w:val="center"/>
              <w:rPr>
                <w:sz w:val="21"/>
                <w:szCs w:val="21"/>
              </w:rPr>
            </w:pPr>
            <w:r>
              <w:rPr>
                <w:sz w:val="21"/>
                <w:szCs w:val="21"/>
              </w:rPr>
              <w:t>209.27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w:t>
            </w:r>
            <w:r>
              <w:rPr>
                <w:rFonts w:hint="eastAsia"/>
                <w:sz w:val="21"/>
                <w:szCs w:val="21"/>
              </w:rPr>
              <w:t>二</w:t>
            </w:r>
            <w:r>
              <w:rPr>
                <w:sz w:val="21"/>
                <w:szCs w:val="21"/>
              </w:rPr>
              <w:t>)</w:t>
            </w:r>
          </w:p>
        </w:tc>
        <w:tc>
          <w:tcPr>
            <w:tcW w:w="1963" w:type="dxa"/>
            <w:vAlign w:val="center"/>
          </w:tcPr>
          <w:p>
            <w:pPr>
              <w:jc w:val="center"/>
              <w:rPr>
                <w:sz w:val="21"/>
                <w:szCs w:val="21"/>
              </w:rPr>
            </w:pPr>
            <w:r>
              <w:rPr>
                <w:rFonts w:hint="eastAsia"/>
                <w:sz w:val="21"/>
                <w:szCs w:val="21"/>
              </w:rPr>
              <w:t>材料费</w:t>
            </w: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rPr>
                <w:sz w:val="21"/>
                <w:szCs w:val="21"/>
              </w:rPr>
            </w:pPr>
          </w:p>
        </w:tc>
        <w:tc>
          <w:tcPr>
            <w:tcW w:w="1833" w:type="dxa"/>
            <w:gridSpan w:val="2"/>
            <w:vAlign w:val="center"/>
          </w:tcPr>
          <w:p>
            <w:pPr>
              <w:jc w:val="center"/>
              <w:rPr>
                <w:sz w:val="21"/>
                <w:szCs w:val="21"/>
              </w:rPr>
            </w:pPr>
            <w:r>
              <w:rPr>
                <w:sz w:val="21"/>
                <w:szCs w:val="21"/>
              </w:rPr>
              <w:t>2613.31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1</w:t>
            </w:r>
          </w:p>
        </w:tc>
        <w:tc>
          <w:tcPr>
            <w:tcW w:w="1963" w:type="dxa"/>
            <w:vAlign w:val="bottom"/>
          </w:tcPr>
          <w:p>
            <w:pPr>
              <w:jc w:val="center"/>
              <w:rPr>
                <w:sz w:val="21"/>
                <w:szCs w:val="21"/>
              </w:rPr>
            </w:pPr>
            <w:r>
              <w:rPr>
                <w:rFonts w:hint="eastAsia"/>
                <w:sz w:val="21"/>
                <w:szCs w:val="21"/>
              </w:rPr>
              <w:t>铁丝</w:t>
            </w:r>
          </w:p>
        </w:tc>
        <w:tc>
          <w:tcPr>
            <w:tcW w:w="705" w:type="dxa"/>
            <w:gridSpan w:val="2"/>
            <w:vAlign w:val="center"/>
          </w:tcPr>
          <w:p>
            <w:pPr>
              <w:jc w:val="center"/>
              <w:rPr>
                <w:sz w:val="21"/>
                <w:szCs w:val="21"/>
              </w:rPr>
            </w:pPr>
            <w:r>
              <w:rPr>
                <w:rFonts w:hint="eastAsia"/>
                <w:sz w:val="21"/>
                <w:szCs w:val="21"/>
              </w:rPr>
              <w:t>kg</w:t>
            </w:r>
          </w:p>
        </w:tc>
        <w:tc>
          <w:tcPr>
            <w:tcW w:w="1680" w:type="dxa"/>
            <w:vAlign w:val="center"/>
          </w:tcPr>
          <w:p>
            <w:pPr>
              <w:jc w:val="center"/>
              <w:rPr>
                <w:sz w:val="21"/>
                <w:szCs w:val="21"/>
              </w:rPr>
            </w:pPr>
            <w:r>
              <w:rPr>
                <w:sz w:val="21"/>
                <w:szCs w:val="21"/>
              </w:rPr>
              <w:t>211.56</w:t>
            </w:r>
          </w:p>
        </w:tc>
        <w:tc>
          <w:tcPr>
            <w:tcW w:w="1569" w:type="dxa"/>
            <w:vAlign w:val="center"/>
          </w:tcPr>
          <w:p>
            <w:pPr>
              <w:jc w:val="center"/>
              <w:rPr>
                <w:sz w:val="21"/>
                <w:szCs w:val="21"/>
              </w:rPr>
            </w:pPr>
            <w:r>
              <w:rPr>
                <w:sz w:val="21"/>
                <w:szCs w:val="21"/>
              </w:rPr>
              <w:t>8</w:t>
            </w:r>
          </w:p>
        </w:tc>
        <w:tc>
          <w:tcPr>
            <w:tcW w:w="1833" w:type="dxa"/>
            <w:gridSpan w:val="2"/>
            <w:vAlign w:val="center"/>
          </w:tcPr>
          <w:p>
            <w:pPr>
              <w:jc w:val="center"/>
              <w:rPr>
                <w:sz w:val="21"/>
                <w:szCs w:val="21"/>
              </w:rPr>
            </w:pPr>
            <w:r>
              <w:rPr>
                <w:sz w:val="21"/>
                <w:szCs w:val="21"/>
              </w:rPr>
              <w:t>1692.48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2</w:t>
            </w:r>
          </w:p>
        </w:tc>
        <w:tc>
          <w:tcPr>
            <w:tcW w:w="1963" w:type="dxa"/>
            <w:vAlign w:val="bottom"/>
          </w:tcPr>
          <w:p>
            <w:pPr>
              <w:jc w:val="center"/>
              <w:rPr>
                <w:sz w:val="21"/>
                <w:szCs w:val="21"/>
              </w:rPr>
            </w:pPr>
            <w:r>
              <w:rPr>
                <w:rFonts w:hint="eastAsia"/>
                <w:sz w:val="21"/>
                <w:szCs w:val="21"/>
              </w:rPr>
              <w:t>角钢</w:t>
            </w:r>
          </w:p>
        </w:tc>
        <w:tc>
          <w:tcPr>
            <w:tcW w:w="705" w:type="dxa"/>
            <w:gridSpan w:val="2"/>
            <w:vAlign w:val="center"/>
          </w:tcPr>
          <w:p>
            <w:pPr>
              <w:jc w:val="center"/>
              <w:rPr>
                <w:sz w:val="21"/>
                <w:szCs w:val="21"/>
              </w:rPr>
            </w:pPr>
            <w:r>
              <w:rPr>
                <w:rFonts w:hint="eastAsia"/>
                <w:sz w:val="21"/>
                <w:szCs w:val="21"/>
              </w:rPr>
              <w:t>kg</w:t>
            </w:r>
          </w:p>
        </w:tc>
        <w:tc>
          <w:tcPr>
            <w:tcW w:w="1680" w:type="dxa"/>
            <w:vAlign w:val="center"/>
          </w:tcPr>
          <w:p>
            <w:pPr>
              <w:jc w:val="center"/>
              <w:rPr>
                <w:sz w:val="21"/>
                <w:szCs w:val="21"/>
              </w:rPr>
            </w:pPr>
            <w:r>
              <w:rPr>
                <w:sz w:val="21"/>
                <w:szCs w:val="21"/>
              </w:rPr>
              <w:t>174.4</w:t>
            </w:r>
          </w:p>
        </w:tc>
        <w:tc>
          <w:tcPr>
            <w:tcW w:w="1569" w:type="dxa"/>
            <w:vAlign w:val="center"/>
          </w:tcPr>
          <w:p>
            <w:pPr>
              <w:jc w:val="center"/>
              <w:rPr>
                <w:sz w:val="21"/>
                <w:szCs w:val="21"/>
              </w:rPr>
            </w:pPr>
            <w:r>
              <w:rPr>
                <w:sz w:val="21"/>
                <w:szCs w:val="21"/>
              </w:rPr>
              <w:t>5.28</w:t>
            </w:r>
          </w:p>
        </w:tc>
        <w:tc>
          <w:tcPr>
            <w:tcW w:w="1833" w:type="dxa"/>
            <w:gridSpan w:val="2"/>
            <w:vAlign w:val="center"/>
          </w:tcPr>
          <w:p>
            <w:pPr>
              <w:jc w:val="center"/>
              <w:rPr>
                <w:sz w:val="21"/>
                <w:szCs w:val="21"/>
              </w:rPr>
            </w:pPr>
            <w:r>
              <w:rPr>
                <w:sz w:val="21"/>
                <w:szCs w:val="21"/>
              </w:rPr>
              <w:t>920.83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w:t>
            </w:r>
            <w:r>
              <w:rPr>
                <w:rFonts w:hint="eastAsia"/>
                <w:sz w:val="21"/>
                <w:szCs w:val="21"/>
              </w:rPr>
              <w:t>三</w:t>
            </w:r>
            <w:r>
              <w:rPr>
                <w:sz w:val="21"/>
                <w:szCs w:val="21"/>
              </w:rPr>
              <w:t>)</w:t>
            </w:r>
          </w:p>
        </w:tc>
        <w:tc>
          <w:tcPr>
            <w:tcW w:w="1963" w:type="dxa"/>
            <w:vAlign w:val="center"/>
          </w:tcPr>
          <w:p>
            <w:pPr>
              <w:jc w:val="center"/>
              <w:rPr>
                <w:sz w:val="21"/>
                <w:szCs w:val="21"/>
              </w:rPr>
            </w:pPr>
            <w:r>
              <w:rPr>
                <w:rFonts w:hint="eastAsia"/>
                <w:sz w:val="21"/>
                <w:szCs w:val="21"/>
              </w:rPr>
              <w:t>机械</w:t>
            </w: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rPr>
                <w:sz w:val="21"/>
                <w:szCs w:val="21"/>
              </w:rPr>
            </w:pPr>
          </w:p>
        </w:tc>
        <w:tc>
          <w:tcPr>
            <w:tcW w:w="1833" w:type="dxa"/>
            <w:gridSpan w:val="2"/>
            <w:vAlign w:val="center"/>
          </w:tcPr>
          <w:p>
            <w:pPr>
              <w:jc w:val="center"/>
              <w:rPr>
                <w:sz w:val="21"/>
                <w:szCs w:val="21"/>
              </w:rPr>
            </w:pPr>
            <w:r>
              <w:rPr>
                <w:sz w:val="21"/>
                <w:szCs w:val="21"/>
              </w:rPr>
              <w:t>274.92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1</w:t>
            </w:r>
          </w:p>
        </w:tc>
        <w:tc>
          <w:tcPr>
            <w:tcW w:w="1963" w:type="dxa"/>
            <w:vAlign w:val="center"/>
          </w:tcPr>
          <w:p>
            <w:pPr>
              <w:jc w:val="center"/>
              <w:rPr>
                <w:sz w:val="21"/>
                <w:szCs w:val="21"/>
              </w:rPr>
            </w:pPr>
            <w:r>
              <w:rPr>
                <w:rFonts w:hint="eastAsia"/>
                <w:sz w:val="21"/>
                <w:szCs w:val="21"/>
              </w:rPr>
              <w:t>载重汽车</w:t>
            </w:r>
            <w:r>
              <w:rPr>
                <w:sz w:val="21"/>
                <w:szCs w:val="21"/>
              </w:rPr>
              <w:t>10t</w:t>
            </w:r>
          </w:p>
        </w:tc>
        <w:tc>
          <w:tcPr>
            <w:tcW w:w="705" w:type="dxa"/>
            <w:gridSpan w:val="2"/>
            <w:vAlign w:val="center"/>
          </w:tcPr>
          <w:p>
            <w:pPr>
              <w:jc w:val="center"/>
              <w:rPr>
                <w:sz w:val="21"/>
                <w:szCs w:val="21"/>
              </w:rPr>
            </w:pPr>
            <w:r>
              <w:rPr>
                <w:rFonts w:hint="eastAsia"/>
                <w:sz w:val="21"/>
                <w:szCs w:val="21"/>
              </w:rPr>
              <w:t>台班</w:t>
            </w:r>
          </w:p>
        </w:tc>
        <w:tc>
          <w:tcPr>
            <w:tcW w:w="1680" w:type="dxa"/>
            <w:vAlign w:val="center"/>
          </w:tcPr>
          <w:p>
            <w:pPr>
              <w:jc w:val="center"/>
              <w:rPr>
                <w:sz w:val="21"/>
                <w:szCs w:val="21"/>
              </w:rPr>
            </w:pPr>
            <w:r>
              <w:rPr>
                <w:rFonts w:hint="eastAsia"/>
                <w:sz w:val="21"/>
                <w:szCs w:val="21"/>
              </w:rPr>
              <w:t>0.348</w:t>
            </w:r>
          </w:p>
        </w:tc>
        <w:tc>
          <w:tcPr>
            <w:tcW w:w="1569" w:type="dxa"/>
            <w:vAlign w:val="center"/>
          </w:tcPr>
          <w:p>
            <w:pPr>
              <w:jc w:val="center"/>
              <w:rPr>
                <w:sz w:val="21"/>
                <w:szCs w:val="21"/>
              </w:rPr>
            </w:pPr>
            <w:r>
              <w:rPr>
                <w:sz w:val="21"/>
                <w:szCs w:val="21"/>
              </w:rPr>
              <w:t>789.99</w:t>
            </w:r>
          </w:p>
        </w:tc>
        <w:tc>
          <w:tcPr>
            <w:tcW w:w="1833" w:type="dxa"/>
            <w:gridSpan w:val="2"/>
            <w:vAlign w:val="center"/>
          </w:tcPr>
          <w:p>
            <w:pPr>
              <w:jc w:val="center"/>
              <w:rPr>
                <w:sz w:val="21"/>
                <w:szCs w:val="21"/>
              </w:rPr>
            </w:pPr>
            <w:r>
              <w:rPr>
                <w:sz w:val="21"/>
                <w:szCs w:val="21"/>
              </w:rPr>
              <w:t>274.92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w:t>
            </w:r>
            <w:r>
              <w:rPr>
                <w:rFonts w:hint="eastAsia"/>
                <w:sz w:val="21"/>
                <w:szCs w:val="21"/>
              </w:rPr>
              <w:t>四</w:t>
            </w:r>
            <w:r>
              <w:rPr>
                <w:sz w:val="21"/>
                <w:szCs w:val="21"/>
              </w:rPr>
              <w:t>)</w:t>
            </w:r>
          </w:p>
        </w:tc>
        <w:tc>
          <w:tcPr>
            <w:tcW w:w="1963" w:type="dxa"/>
            <w:vAlign w:val="center"/>
          </w:tcPr>
          <w:p>
            <w:pPr>
              <w:jc w:val="center"/>
              <w:rPr>
                <w:sz w:val="21"/>
                <w:szCs w:val="21"/>
              </w:rPr>
            </w:pPr>
            <w:r>
              <w:rPr>
                <w:rFonts w:hint="eastAsia"/>
                <w:sz w:val="21"/>
                <w:szCs w:val="21"/>
              </w:rPr>
              <w:t>其他费用</w:t>
            </w:r>
          </w:p>
        </w:tc>
        <w:tc>
          <w:tcPr>
            <w:tcW w:w="705" w:type="dxa"/>
            <w:gridSpan w:val="2"/>
            <w:vAlign w:val="center"/>
          </w:tcPr>
          <w:p>
            <w:pPr>
              <w:jc w:val="center"/>
              <w:rPr>
                <w:sz w:val="21"/>
                <w:szCs w:val="21"/>
              </w:rPr>
            </w:pPr>
            <w:r>
              <w:rPr>
                <w:rFonts w:hint="eastAsia"/>
                <w:sz w:val="21"/>
                <w:szCs w:val="21"/>
              </w:rPr>
              <w:t>费率</w:t>
            </w:r>
          </w:p>
        </w:tc>
        <w:tc>
          <w:tcPr>
            <w:tcW w:w="1680" w:type="dxa"/>
            <w:vAlign w:val="center"/>
          </w:tcPr>
          <w:p>
            <w:pPr>
              <w:jc w:val="center"/>
              <w:rPr>
                <w:sz w:val="21"/>
                <w:szCs w:val="21"/>
              </w:rPr>
            </w:pPr>
            <w:r>
              <w:rPr>
                <w:sz w:val="21"/>
                <w:szCs w:val="21"/>
              </w:rPr>
              <w:t>5</w:t>
            </w:r>
          </w:p>
        </w:tc>
        <w:tc>
          <w:tcPr>
            <w:tcW w:w="1569" w:type="dxa"/>
            <w:vAlign w:val="center"/>
          </w:tcPr>
          <w:p>
            <w:pPr>
              <w:jc w:val="center"/>
              <w:rPr>
                <w:sz w:val="21"/>
                <w:szCs w:val="21"/>
              </w:rPr>
            </w:pPr>
            <w:r>
              <w:rPr>
                <w:sz w:val="21"/>
                <w:szCs w:val="21"/>
              </w:rPr>
              <w:t>3200.98</w:t>
            </w:r>
          </w:p>
        </w:tc>
        <w:tc>
          <w:tcPr>
            <w:tcW w:w="1833" w:type="dxa"/>
            <w:gridSpan w:val="2"/>
            <w:vAlign w:val="center"/>
          </w:tcPr>
          <w:p>
            <w:pPr>
              <w:jc w:val="center"/>
              <w:rPr>
                <w:sz w:val="21"/>
                <w:szCs w:val="21"/>
              </w:rPr>
            </w:pPr>
            <w:r>
              <w:rPr>
                <w:sz w:val="21"/>
                <w:szCs w:val="21"/>
              </w:rPr>
              <w:t>160.05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（五）</w:t>
            </w:r>
          </w:p>
        </w:tc>
        <w:tc>
          <w:tcPr>
            <w:tcW w:w="1963" w:type="dxa"/>
            <w:vAlign w:val="center"/>
          </w:tcPr>
          <w:p>
            <w:pPr>
              <w:jc w:val="center"/>
              <w:rPr>
                <w:sz w:val="21"/>
                <w:szCs w:val="21"/>
              </w:rPr>
            </w:pPr>
            <w:r>
              <w:rPr>
                <w:sz w:val="21"/>
                <w:szCs w:val="21"/>
              </w:rPr>
              <w:t>措施费</w:t>
            </w:r>
          </w:p>
        </w:tc>
        <w:tc>
          <w:tcPr>
            <w:tcW w:w="705" w:type="dxa"/>
            <w:gridSpan w:val="2"/>
            <w:vAlign w:val="center"/>
          </w:tcPr>
          <w:p>
            <w:pPr>
              <w:jc w:val="center"/>
              <w:rPr>
                <w:sz w:val="21"/>
                <w:szCs w:val="21"/>
              </w:rPr>
            </w:pPr>
            <w:r>
              <w:rPr>
                <w:sz w:val="21"/>
                <w:szCs w:val="21"/>
              </w:rPr>
              <w:t>%</w:t>
            </w:r>
          </w:p>
        </w:tc>
        <w:tc>
          <w:tcPr>
            <w:tcW w:w="1680" w:type="dxa"/>
            <w:vAlign w:val="bottom"/>
          </w:tcPr>
          <w:p>
            <w:pPr>
              <w:jc w:val="center"/>
              <w:rPr>
                <w:sz w:val="21"/>
                <w:szCs w:val="21"/>
              </w:rPr>
            </w:pPr>
            <w:r>
              <w:rPr>
                <w:rFonts w:hint="eastAsia"/>
                <w:sz w:val="21"/>
                <w:szCs w:val="21"/>
              </w:rPr>
              <w:t>5.0</w:t>
            </w:r>
          </w:p>
        </w:tc>
        <w:tc>
          <w:tcPr>
            <w:tcW w:w="1569" w:type="dxa"/>
            <w:vAlign w:val="center"/>
          </w:tcPr>
          <w:p>
            <w:pPr>
              <w:jc w:val="center"/>
              <w:textAlignment w:val="center"/>
              <w:rPr>
                <w:color w:val="000000"/>
                <w:sz w:val="21"/>
                <w:szCs w:val="21"/>
                <w:lang w:bidi="ar"/>
              </w:rPr>
            </w:pPr>
            <w:r>
              <w:rPr>
                <w:color w:val="000000"/>
                <w:sz w:val="21"/>
                <w:szCs w:val="21"/>
                <w:lang w:bidi="ar"/>
              </w:rPr>
              <w:t>3361.03</w:t>
            </w:r>
          </w:p>
        </w:tc>
        <w:tc>
          <w:tcPr>
            <w:tcW w:w="1833" w:type="dxa"/>
            <w:gridSpan w:val="2"/>
            <w:vAlign w:val="center"/>
          </w:tcPr>
          <w:p>
            <w:pPr>
              <w:jc w:val="center"/>
              <w:textAlignment w:val="center"/>
              <w:rPr>
                <w:color w:val="000000"/>
                <w:sz w:val="21"/>
                <w:szCs w:val="21"/>
                <w:lang w:bidi="ar"/>
              </w:rPr>
            </w:pPr>
            <w:r>
              <w:rPr>
                <w:color w:val="000000"/>
                <w:sz w:val="21"/>
                <w:szCs w:val="21"/>
                <w:lang w:bidi="ar"/>
              </w:rPr>
              <w:t>168.05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（六）</w:t>
            </w:r>
          </w:p>
        </w:tc>
        <w:tc>
          <w:tcPr>
            <w:tcW w:w="1963" w:type="dxa"/>
            <w:vAlign w:val="center"/>
          </w:tcPr>
          <w:p>
            <w:pPr>
              <w:jc w:val="center"/>
              <w:rPr>
                <w:sz w:val="21"/>
                <w:szCs w:val="21"/>
              </w:rPr>
            </w:pPr>
            <w:r>
              <w:rPr>
                <w:sz w:val="21"/>
                <w:szCs w:val="21"/>
              </w:rPr>
              <w:t>间接费</w:t>
            </w:r>
          </w:p>
        </w:tc>
        <w:tc>
          <w:tcPr>
            <w:tcW w:w="705" w:type="dxa"/>
            <w:gridSpan w:val="2"/>
            <w:vAlign w:val="center"/>
          </w:tcPr>
          <w:p>
            <w:pPr>
              <w:jc w:val="center"/>
              <w:rPr>
                <w:sz w:val="21"/>
                <w:szCs w:val="21"/>
              </w:rPr>
            </w:pPr>
            <w:r>
              <w:rPr>
                <w:sz w:val="21"/>
                <w:szCs w:val="21"/>
              </w:rPr>
              <w:t>%</w:t>
            </w:r>
          </w:p>
        </w:tc>
        <w:tc>
          <w:tcPr>
            <w:tcW w:w="1680" w:type="dxa"/>
            <w:vAlign w:val="bottom"/>
          </w:tcPr>
          <w:p>
            <w:pPr>
              <w:jc w:val="center"/>
              <w:rPr>
                <w:sz w:val="21"/>
                <w:szCs w:val="21"/>
              </w:rPr>
            </w:pPr>
            <w:r>
              <w:rPr>
                <w:sz w:val="21"/>
                <w:szCs w:val="21"/>
              </w:rPr>
              <w:t>5.0</w:t>
            </w:r>
          </w:p>
        </w:tc>
        <w:tc>
          <w:tcPr>
            <w:tcW w:w="1569" w:type="dxa"/>
            <w:vAlign w:val="center"/>
          </w:tcPr>
          <w:p>
            <w:pPr>
              <w:jc w:val="center"/>
              <w:textAlignment w:val="center"/>
              <w:rPr>
                <w:color w:val="000000"/>
                <w:sz w:val="21"/>
                <w:szCs w:val="21"/>
                <w:lang w:bidi="ar"/>
              </w:rPr>
            </w:pPr>
            <w:r>
              <w:rPr>
                <w:color w:val="000000"/>
                <w:sz w:val="21"/>
                <w:szCs w:val="21"/>
                <w:lang w:bidi="ar"/>
              </w:rPr>
              <w:t>3529.08</w:t>
            </w:r>
          </w:p>
        </w:tc>
        <w:tc>
          <w:tcPr>
            <w:tcW w:w="1833" w:type="dxa"/>
            <w:gridSpan w:val="2"/>
            <w:vAlign w:val="center"/>
          </w:tcPr>
          <w:p>
            <w:pPr>
              <w:jc w:val="center"/>
              <w:textAlignment w:val="center"/>
              <w:rPr>
                <w:color w:val="000000"/>
                <w:sz w:val="21"/>
                <w:szCs w:val="21"/>
                <w:lang w:bidi="ar"/>
              </w:rPr>
            </w:pPr>
            <w:r>
              <w:rPr>
                <w:color w:val="000000"/>
                <w:sz w:val="21"/>
                <w:szCs w:val="21"/>
                <w:lang w:bidi="ar"/>
              </w:rPr>
              <w:t>176.45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（七）</w:t>
            </w:r>
          </w:p>
        </w:tc>
        <w:tc>
          <w:tcPr>
            <w:tcW w:w="1963" w:type="dxa"/>
            <w:vAlign w:val="center"/>
          </w:tcPr>
          <w:p>
            <w:pPr>
              <w:jc w:val="center"/>
              <w:rPr>
                <w:sz w:val="21"/>
                <w:szCs w:val="21"/>
              </w:rPr>
            </w:pPr>
            <w:r>
              <w:rPr>
                <w:sz w:val="21"/>
                <w:szCs w:val="21"/>
              </w:rPr>
              <w:t>利 润</w:t>
            </w:r>
          </w:p>
        </w:tc>
        <w:tc>
          <w:tcPr>
            <w:tcW w:w="705" w:type="dxa"/>
            <w:gridSpan w:val="2"/>
            <w:vAlign w:val="center"/>
          </w:tcPr>
          <w:p>
            <w:pPr>
              <w:jc w:val="center"/>
              <w:rPr>
                <w:sz w:val="21"/>
                <w:szCs w:val="21"/>
              </w:rPr>
            </w:pPr>
            <w:r>
              <w:rPr>
                <w:sz w:val="21"/>
                <w:szCs w:val="21"/>
              </w:rPr>
              <w:t>%</w:t>
            </w:r>
          </w:p>
        </w:tc>
        <w:tc>
          <w:tcPr>
            <w:tcW w:w="1680" w:type="dxa"/>
            <w:vAlign w:val="bottom"/>
          </w:tcPr>
          <w:p>
            <w:pPr>
              <w:jc w:val="center"/>
              <w:rPr>
                <w:sz w:val="21"/>
                <w:szCs w:val="21"/>
              </w:rPr>
            </w:pPr>
            <w:r>
              <w:rPr>
                <w:sz w:val="21"/>
                <w:szCs w:val="21"/>
              </w:rPr>
              <w:t>3.0</w:t>
            </w:r>
          </w:p>
        </w:tc>
        <w:tc>
          <w:tcPr>
            <w:tcW w:w="1569" w:type="dxa"/>
            <w:vAlign w:val="center"/>
          </w:tcPr>
          <w:p>
            <w:pPr>
              <w:jc w:val="center"/>
              <w:textAlignment w:val="center"/>
              <w:rPr>
                <w:color w:val="000000"/>
                <w:sz w:val="21"/>
                <w:szCs w:val="21"/>
                <w:lang w:bidi="ar"/>
              </w:rPr>
            </w:pPr>
            <w:r>
              <w:rPr>
                <w:color w:val="000000"/>
                <w:sz w:val="21"/>
                <w:szCs w:val="21"/>
                <w:lang w:bidi="ar"/>
              </w:rPr>
              <w:t>3705.53</w:t>
            </w:r>
          </w:p>
        </w:tc>
        <w:tc>
          <w:tcPr>
            <w:tcW w:w="1833" w:type="dxa"/>
            <w:gridSpan w:val="2"/>
            <w:vAlign w:val="center"/>
          </w:tcPr>
          <w:p>
            <w:pPr>
              <w:jc w:val="center"/>
              <w:textAlignment w:val="center"/>
              <w:rPr>
                <w:color w:val="000000"/>
                <w:sz w:val="21"/>
                <w:szCs w:val="21"/>
                <w:lang w:bidi="ar"/>
              </w:rPr>
            </w:pPr>
            <w:r>
              <w:rPr>
                <w:color w:val="000000"/>
                <w:sz w:val="21"/>
                <w:szCs w:val="21"/>
                <w:lang w:bidi="ar"/>
              </w:rPr>
              <w:t>111.17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（八）</w:t>
            </w:r>
          </w:p>
        </w:tc>
        <w:tc>
          <w:tcPr>
            <w:tcW w:w="1963" w:type="dxa"/>
            <w:vAlign w:val="center"/>
          </w:tcPr>
          <w:p>
            <w:pPr>
              <w:jc w:val="center"/>
              <w:rPr>
                <w:sz w:val="21"/>
                <w:szCs w:val="21"/>
              </w:rPr>
            </w:pPr>
            <w:r>
              <w:rPr>
                <w:rFonts w:hint="eastAsia"/>
                <w:sz w:val="21"/>
                <w:szCs w:val="21"/>
              </w:rPr>
              <w:t>材料差价</w:t>
            </w: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textAlignment w:val="center"/>
              <w:rPr>
                <w:color w:val="000000"/>
                <w:sz w:val="21"/>
                <w:szCs w:val="21"/>
                <w:lang w:bidi="ar"/>
              </w:rPr>
            </w:pPr>
          </w:p>
        </w:tc>
        <w:tc>
          <w:tcPr>
            <w:tcW w:w="1833" w:type="dxa"/>
            <w:gridSpan w:val="2"/>
            <w:vAlign w:val="center"/>
          </w:tcPr>
          <w:p>
            <w:pPr>
              <w:jc w:val="center"/>
              <w:textAlignment w:val="center"/>
              <w:rPr>
                <w:color w:val="000000"/>
                <w:sz w:val="21"/>
                <w:szCs w:val="21"/>
                <w:lang w:bidi="ar"/>
              </w:rPr>
            </w:pPr>
            <w:r>
              <w:rPr>
                <w:rFonts w:hint="eastAsia"/>
                <w:color w:val="000000"/>
                <w:sz w:val="21"/>
                <w:szCs w:val="21"/>
                <w:lang w:bidi="ar"/>
              </w:rPr>
              <w:t>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1</w:t>
            </w:r>
          </w:p>
        </w:tc>
        <w:tc>
          <w:tcPr>
            <w:tcW w:w="1963" w:type="dxa"/>
            <w:vAlign w:val="bottom"/>
          </w:tcPr>
          <w:p>
            <w:pPr>
              <w:jc w:val="center"/>
              <w:rPr>
                <w:sz w:val="21"/>
                <w:szCs w:val="21"/>
              </w:rPr>
            </w:pPr>
            <w:r>
              <w:rPr>
                <w:sz w:val="21"/>
                <w:szCs w:val="21"/>
              </w:rPr>
              <w:t>0号柴油</w:t>
            </w:r>
          </w:p>
        </w:tc>
        <w:tc>
          <w:tcPr>
            <w:tcW w:w="705" w:type="dxa"/>
            <w:gridSpan w:val="2"/>
            <w:vAlign w:val="bottom"/>
          </w:tcPr>
          <w:p>
            <w:pPr>
              <w:jc w:val="center"/>
              <w:rPr>
                <w:sz w:val="21"/>
                <w:szCs w:val="21"/>
              </w:rPr>
            </w:pPr>
            <w:r>
              <w:rPr>
                <w:sz w:val="21"/>
                <w:szCs w:val="21"/>
              </w:rPr>
              <w:t>kg</w:t>
            </w:r>
          </w:p>
        </w:tc>
        <w:tc>
          <w:tcPr>
            <w:tcW w:w="1680" w:type="dxa"/>
            <w:vAlign w:val="center"/>
          </w:tcPr>
          <w:p>
            <w:pPr>
              <w:jc w:val="center"/>
              <w:rPr>
                <w:sz w:val="21"/>
                <w:szCs w:val="21"/>
              </w:rPr>
            </w:pPr>
            <w:r>
              <w:rPr>
                <w:rFonts w:hint="eastAsia"/>
                <w:sz w:val="21"/>
                <w:szCs w:val="21"/>
              </w:rPr>
              <w:t>12.1</w:t>
            </w:r>
          </w:p>
        </w:tc>
        <w:tc>
          <w:tcPr>
            <w:tcW w:w="1569" w:type="dxa"/>
            <w:vAlign w:val="center"/>
          </w:tcPr>
          <w:p>
            <w:pPr>
              <w:jc w:val="center"/>
              <w:textAlignment w:val="center"/>
              <w:rPr>
                <w:color w:val="000000"/>
                <w:sz w:val="21"/>
                <w:szCs w:val="21"/>
                <w:lang w:bidi="ar"/>
              </w:rPr>
            </w:pPr>
            <w:r>
              <w:rPr>
                <w:color w:val="000000"/>
                <w:sz w:val="21"/>
                <w:szCs w:val="21"/>
                <w:lang w:bidi="ar"/>
              </w:rPr>
              <w:t>1.5</w:t>
            </w:r>
          </w:p>
        </w:tc>
        <w:tc>
          <w:tcPr>
            <w:tcW w:w="1833" w:type="dxa"/>
            <w:gridSpan w:val="2"/>
            <w:vAlign w:val="center"/>
          </w:tcPr>
          <w:p>
            <w:pPr>
              <w:jc w:val="center"/>
              <w:textAlignment w:val="center"/>
              <w:rPr>
                <w:color w:val="000000"/>
                <w:sz w:val="21"/>
                <w:szCs w:val="21"/>
                <w:lang w:bidi="ar"/>
              </w:rPr>
            </w:pPr>
            <w:r>
              <w:rPr>
                <w:color w:val="000000"/>
                <w:sz w:val="21"/>
                <w:szCs w:val="21"/>
                <w:lang w:bidi="ar"/>
              </w:rPr>
              <w:t>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（九）</w:t>
            </w:r>
          </w:p>
        </w:tc>
        <w:tc>
          <w:tcPr>
            <w:tcW w:w="1963" w:type="dxa"/>
            <w:vAlign w:val="center"/>
          </w:tcPr>
          <w:p>
            <w:pPr>
              <w:jc w:val="center"/>
              <w:rPr>
                <w:sz w:val="21"/>
                <w:szCs w:val="21"/>
              </w:rPr>
            </w:pPr>
            <w:r>
              <w:rPr>
                <w:sz w:val="21"/>
                <w:szCs w:val="21"/>
              </w:rPr>
              <w:t>税金</w:t>
            </w:r>
          </w:p>
        </w:tc>
        <w:tc>
          <w:tcPr>
            <w:tcW w:w="705" w:type="dxa"/>
            <w:gridSpan w:val="2"/>
            <w:vAlign w:val="center"/>
          </w:tcPr>
          <w:p>
            <w:pPr>
              <w:jc w:val="center"/>
              <w:rPr>
                <w:sz w:val="21"/>
                <w:szCs w:val="21"/>
              </w:rPr>
            </w:pPr>
            <w:r>
              <w:rPr>
                <w:sz w:val="21"/>
                <w:szCs w:val="21"/>
              </w:rPr>
              <w:t>%</w:t>
            </w:r>
          </w:p>
        </w:tc>
        <w:tc>
          <w:tcPr>
            <w:tcW w:w="1680" w:type="dxa"/>
            <w:vAlign w:val="center"/>
          </w:tcPr>
          <w:p>
            <w:pPr>
              <w:jc w:val="center"/>
              <w:rPr>
                <w:sz w:val="21"/>
                <w:szCs w:val="21"/>
              </w:rPr>
            </w:pPr>
            <w:r>
              <w:rPr>
                <w:rFonts w:hint="eastAsia"/>
                <w:sz w:val="21"/>
                <w:szCs w:val="21"/>
              </w:rPr>
              <w:t>9</w:t>
            </w:r>
          </w:p>
        </w:tc>
        <w:tc>
          <w:tcPr>
            <w:tcW w:w="1569" w:type="dxa"/>
            <w:vAlign w:val="center"/>
          </w:tcPr>
          <w:p>
            <w:pPr>
              <w:jc w:val="center"/>
              <w:textAlignment w:val="center"/>
              <w:rPr>
                <w:color w:val="000000"/>
                <w:sz w:val="21"/>
                <w:szCs w:val="21"/>
                <w:lang w:bidi="ar"/>
              </w:rPr>
            </w:pPr>
            <w:r>
              <w:rPr>
                <w:color w:val="000000"/>
                <w:sz w:val="21"/>
                <w:szCs w:val="21"/>
                <w:lang w:bidi="ar"/>
              </w:rPr>
              <w:t>3834.85</w:t>
            </w:r>
          </w:p>
        </w:tc>
        <w:tc>
          <w:tcPr>
            <w:tcW w:w="1833" w:type="dxa"/>
            <w:gridSpan w:val="2"/>
            <w:vAlign w:val="center"/>
          </w:tcPr>
          <w:p>
            <w:pPr>
              <w:jc w:val="center"/>
              <w:textAlignment w:val="center"/>
              <w:rPr>
                <w:color w:val="000000"/>
                <w:sz w:val="21"/>
                <w:szCs w:val="21"/>
                <w:lang w:bidi="ar"/>
              </w:rPr>
            </w:pPr>
            <w:r>
              <w:rPr>
                <w:color w:val="000000"/>
                <w:sz w:val="21"/>
                <w:szCs w:val="21"/>
                <w:lang w:bidi="ar"/>
              </w:rPr>
              <w:t>345.14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合计</w:t>
            </w:r>
          </w:p>
        </w:tc>
        <w:tc>
          <w:tcPr>
            <w:tcW w:w="1963" w:type="dxa"/>
            <w:vAlign w:val="center"/>
          </w:tcPr>
          <w:p>
            <w:pPr>
              <w:jc w:val="center"/>
              <w:rPr>
                <w:sz w:val="21"/>
                <w:szCs w:val="21"/>
              </w:rPr>
            </w:pP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rPr>
                <w:color w:val="000000"/>
                <w:sz w:val="21"/>
                <w:szCs w:val="21"/>
                <w:lang w:bidi="ar"/>
              </w:rPr>
            </w:pPr>
          </w:p>
        </w:tc>
        <w:tc>
          <w:tcPr>
            <w:tcW w:w="1833" w:type="dxa"/>
            <w:gridSpan w:val="2"/>
            <w:vAlign w:val="center"/>
          </w:tcPr>
          <w:p>
            <w:pPr>
              <w:jc w:val="center"/>
              <w:textAlignment w:val="center"/>
              <w:rPr>
                <w:color w:val="000000"/>
                <w:sz w:val="21"/>
                <w:szCs w:val="21"/>
                <w:lang w:bidi="ar"/>
              </w:rPr>
            </w:pPr>
            <w:r>
              <w:rPr>
                <w:color w:val="000000"/>
                <w:sz w:val="21"/>
                <w:szCs w:val="21"/>
                <w:lang w:bidi="ar"/>
              </w:rPr>
              <w:t>4179.99</w:t>
            </w:r>
          </w:p>
        </w:tc>
      </w:tr>
    </w:tbl>
    <w:p>
      <w:pPr>
        <w:pStyle w:val="9"/>
        <w:ind w:firstLine="0" w:firstLineChars="0"/>
        <w:rPr>
          <w:color w:val="FF0000"/>
          <w:szCs w:val="21"/>
        </w:rPr>
      </w:pPr>
    </w:p>
    <w:tbl>
      <w:tblPr>
        <w:tblStyle w:val="47"/>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963"/>
        <w:gridCol w:w="666"/>
        <w:gridCol w:w="39"/>
        <w:gridCol w:w="1680"/>
        <w:gridCol w:w="1569"/>
        <w:gridCol w:w="30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23" w:type="dxa"/>
            <w:gridSpan w:val="3"/>
            <w:vAlign w:val="center"/>
          </w:tcPr>
          <w:p>
            <w:pPr>
              <w:jc w:val="center"/>
              <w:rPr>
                <w:sz w:val="21"/>
                <w:szCs w:val="21"/>
              </w:rPr>
            </w:pPr>
            <w:r>
              <w:rPr>
                <w:rFonts w:hint="eastAsia"/>
                <w:sz w:val="21"/>
                <w:szCs w:val="21"/>
              </w:rPr>
              <w:t>定额编号：</w:t>
            </w:r>
            <w:r>
              <w:rPr>
                <w:sz w:val="21"/>
                <w:szCs w:val="21"/>
              </w:rPr>
              <w:t>30020</w:t>
            </w:r>
          </w:p>
        </w:tc>
        <w:tc>
          <w:tcPr>
            <w:tcW w:w="5121" w:type="dxa"/>
            <w:gridSpan w:val="5"/>
            <w:vAlign w:val="center"/>
          </w:tcPr>
          <w:p>
            <w:pPr>
              <w:jc w:val="center"/>
              <w:rPr>
                <w:sz w:val="21"/>
                <w:szCs w:val="21"/>
              </w:rPr>
            </w:pPr>
            <w:r>
              <w:rPr>
                <w:rFonts w:hint="eastAsia"/>
                <w:sz w:val="21"/>
                <w:szCs w:val="21"/>
              </w:rPr>
              <w:t>浆砌石工程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42" w:type="dxa"/>
            <w:gridSpan w:val="5"/>
            <w:vAlign w:val="center"/>
          </w:tcPr>
          <w:p>
            <w:pPr>
              <w:jc w:val="center"/>
              <w:rPr>
                <w:sz w:val="21"/>
                <w:szCs w:val="21"/>
              </w:rPr>
            </w:pPr>
            <w:r>
              <w:rPr>
                <w:rFonts w:hint="eastAsia"/>
                <w:sz w:val="21"/>
                <w:szCs w:val="21"/>
              </w:rPr>
              <w:t>工作内容：选石、修石、冲洗、拌浆、砌筑、勾缝</w:t>
            </w:r>
          </w:p>
        </w:tc>
        <w:tc>
          <w:tcPr>
            <w:tcW w:w="1872" w:type="dxa"/>
            <w:gridSpan w:val="2"/>
            <w:vAlign w:val="center"/>
          </w:tcPr>
          <w:p>
            <w:pPr>
              <w:jc w:val="center"/>
              <w:rPr>
                <w:sz w:val="21"/>
                <w:szCs w:val="21"/>
              </w:rPr>
            </w:pPr>
            <w:r>
              <w:rPr>
                <w:rFonts w:hint="eastAsia"/>
                <w:sz w:val="21"/>
                <w:szCs w:val="21"/>
              </w:rPr>
              <w:t>单位：</w:t>
            </w:r>
            <w:r>
              <w:rPr>
                <w:sz w:val="21"/>
                <w:szCs w:val="21"/>
              </w:rPr>
              <w:t>100m</w:t>
            </w:r>
            <w:r>
              <w:rPr>
                <w:rFonts w:hint="eastAsia"/>
                <w:sz w:val="21"/>
                <w:szCs w:val="21"/>
                <w:vertAlign w:val="superscript"/>
              </w:rPr>
              <w:t>3</w:t>
            </w:r>
          </w:p>
        </w:tc>
        <w:tc>
          <w:tcPr>
            <w:tcW w:w="1530" w:type="dxa"/>
            <w:vAlign w:val="center"/>
          </w:tcPr>
          <w:p>
            <w:pPr>
              <w:jc w:val="center"/>
              <w:rPr>
                <w:sz w:val="21"/>
                <w:szCs w:val="21"/>
              </w:rPr>
            </w:pPr>
            <w:r>
              <w:rPr>
                <w:rFonts w:hint="eastAsia"/>
                <w:sz w:val="21"/>
                <w:szCs w:val="21"/>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序号</w:t>
            </w:r>
          </w:p>
        </w:tc>
        <w:tc>
          <w:tcPr>
            <w:tcW w:w="1963" w:type="dxa"/>
            <w:vAlign w:val="center"/>
          </w:tcPr>
          <w:p>
            <w:pPr>
              <w:jc w:val="center"/>
              <w:rPr>
                <w:sz w:val="21"/>
                <w:szCs w:val="21"/>
              </w:rPr>
            </w:pPr>
            <w:r>
              <w:rPr>
                <w:rFonts w:hint="eastAsia"/>
                <w:sz w:val="21"/>
                <w:szCs w:val="21"/>
              </w:rPr>
              <w:t>项目名称</w:t>
            </w:r>
          </w:p>
        </w:tc>
        <w:tc>
          <w:tcPr>
            <w:tcW w:w="705" w:type="dxa"/>
            <w:gridSpan w:val="2"/>
            <w:vAlign w:val="center"/>
          </w:tcPr>
          <w:p>
            <w:pPr>
              <w:jc w:val="center"/>
              <w:rPr>
                <w:sz w:val="21"/>
                <w:szCs w:val="21"/>
              </w:rPr>
            </w:pPr>
            <w:r>
              <w:rPr>
                <w:rFonts w:hint="eastAsia"/>
                <w:sz w:val="21"/>
                <w:szCs w:val="21"/>
              </w:rPr>
              <w:t>单位</w:t>
            </w:r>
          </w:p>
        </w:tc>
        <w:tc>
          <w:tcPr>
            <w:tcW w:w="1680" w:type="dxa"/>
            <w:vAlign w:val="center"/>
          </w:tcPr>
          <w:p>
            <w:pPr>
              <w:jc w:val="center"/>
              <w:rPr>
                <w:sz w:val="21"/>
                <w:szCs w:val="21"/>
              </w:rPr>
            </w:pPr>
            <w:r>
              <w:rPr>
                <w:rFonts w:hint="eastAsia"/>
                <w:sz w:val="21"/>
                <w:szCs w:val="21"/>
              </w:rPr>
              <w:t>数量</w:t>
            </w:r>
          </w:p>
        </w:tc>
        <w:tc>
          <w:tcPr>
            <w:tcW w:w="1569" w:type="dxa"/>
            <w:vAlign w:val="center"/>
          </w:tcPr>
          <w:p>
            <w:pPr>
              <w:jc w:val="center"/>
              <w:rPr>
                <w:sz w:val="21"/>
                <w:szCs w:val="21"/>
              </w:rPr>
            </w:pPr>
            <w:r>
              <w:rPr>
                <w:rFonts w:hint="eastAsia"/>
                <w:sz w:val="21"/>
                <w:szCs w:val="21"/>
              </w:rPr>
              <w:t>单价</w:t>
            </w:r>
          </w:p>
        </w:tc>
        <w:tc>
          <w:tcPr>
            <w:tcW w:w="1833" w:type="dxa"/>
            <w:gridSpan w:val="2"/>
            <w:vAlign w:val="center"/>
          </w:tcPr>
          <w:p>
            <w:pPr>
              <w:jc w:val="center"/>
              <w:rPr>
                <w:sz w:val="21"/>
                <w:szCs w:val="21"/>
              </w:rPr>
            </w:pPr>
            <w:r>
              <w:rPr>
                <w:rFonts w:hint="eastAsia"/>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（一）</w:t>
            </w:r>
          </w:p>
        </w:tc>
        <w:tc>
          <w:tcPr>
            <w:tcW w:w="1963" w:type="dxa"/>
            <w:vAlign w:val="center"/>
          </w:tcPr>
          <w:p>
            <w:pPr>
              <w:jc w:val="center"/>
              <w:rPr>
                <w:sz w:val="21"/>
                <w:szCs w:val="21"/>
              </w:rPr>
            </w:pPr>
            <w:r>
              <w:rPr>
                <w:rFonts w:hint="eastAsia"/>
                <w:sz w:val="21"/>
                <w:szCs w:val="21"/>
              </w:rPr>
              <w:t>人工费</w:t>
            </w: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rPr>
                <w:sz w:val="21"/>
                <w:szCs w:val="21"/>
              </w:rPr>
            </w:pPr>
          </w:p>
        </w:tc>
        <w:tc>
          <w:tcPr>
            <w:tcW w:w="1833" w:type="dxa"/>
            <w:gridSpan w:val="2"/>
            <w:vAlign w:val="center"/>
          </w:tcPr>
          <w:p>
            <w:pPr>
              <w:jc w:val="center"/>
              <w:rPr>
                <w:sz w:val="21"/>
                <w:szCs w:val="21"/>
              </w:rPr>
            </w:pPr>
            <w:r>
              <w:rPr>
                <w:sz w:val="21"/>
                <w:szCs w:val="21"/>
              </w:rPr>
              <w:t>9466.08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1</w:t>
            </w:r>
          </w:p>
        </w:tc>
        <w:tc>
          <w:tcPr>
            <w:tcW w:w="1963" w:type="dxa"/>
            <w:vAlign w:val="center"/>
          </w:tcPr>
          <w:p>
            <w:pPr>
              <w:jc w:val="center"/>
              <w:rPr>
                <w:sz w:val="21"/>
                <w:szCs w:val="21"/>
              </w:rPr>
            </w:pPr>
            <w:r>
              <w:rPr>
                <w:rFonts w:hint="eastAsia"/>
                <w:sz w:val="21"/>
                <w:szCs w:val="21"/>
              </w:rPr>
              <w:t>甲类工</w:t>
            </w:r>
          </w:p>
        </w:tc>
        <w:tc>
          <w:tcPr>
            <w:tcW w:w="705" w:type="dxa"/>
            <w:gridSpan w:val="2"/>
            <w:vAlign w:val="center"/>
          </w:tcPr>
          <w:p>
            <w:pPr>
              <w:jc w:val="center"/>
              <w:rPr>
                <w:sz w:val="21"/>
                <w:szCs w:val="21"/>
              </w:rPr>
            </w:pPr>
            <w:r>
              <w:rPr>
                <w:rFonts w:hint="eastAsia"/>
                <w:sz w:val="21"/>
                <w:szCs w:val="21"/>
              </w:rPr>
              <w:t>工日</w:t>
            </w:r>
          </w:p>
        </w:tc>
        <w:tc>
          <w:tcPr>
            <w:tcW w:w="1680" w:type="dxa"/>
            <w:vAlign w:val="center"/>
          </w:tcPr>
          <w:p>
            <w:pPr>
              <w:jc w:val="center"/>
              <w:rPr>
                <w:sz w:val="21"/>
                <w:szCs w:val="21"/>
              </w:rPr>
            </w:pPr>
            <w:r>
              <w:rPr>
                <w:rFonts w:hint="eastAsia"/>
                <w:sz w:val="21"/>
                <w:szCs w:val="21"/>
              </w:rPr>
              <w:t>94.8</w:t>
            </w:r>
          </w:p>
        </w:tc>
        <w:tc>
          <w:tcPr>
            <w:tcW w:w="1569" w:type="dxa"/>
            <w:vAlign w:val="center"/>
          </w:tcPr>
          <w:p>
            <w:pPr>
              <w:jc w:val="center"/>
              <w:rPr>
                <w:sz w:val="21"/>
                <w:szCs w:val="21"/>
              </w:rPr>
            </w:pPr>
            <w:r>
              <w:rPr>
                <w:sz w:val="21"/>
                <w:szCs w:val="21"/>
              </w:rPr>
              <w:t>67.37</w:t>
            </w:r>
          </w:p>
        </w:tc>
        <w:tc>
          <w:tcPr>
            <w:tcW w:w="1833" w:type="dxa"/>
            <w:gridSpan w:val="2"/>
            <w:vAlign w:val="center"/>
          </w:tcPr>
          <w:p>
            <w:pPr>
              <w:jc w:val="center"/>
              <w:rPr>
                <w:sz w:val="21"/>
                <w:szCs w:val="21"/>
              </w:rPr>
            </w:pPr>
            <w:r>
              <w:rPr>
                <w:sz w:val="21"/>
                <w:szCs w:val="21"/>
              </w:rPr>
              <w:t>5254.86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2</w:t>
            </w:r>
          </w:p>
        </w:tc>
        <w:tc>
          <w:tcPr>
            <w:tcW w:w="1963" w:type="dxa"/>
            <w:vAlign w:val="center"/>
          </w:tcPr>
          <w:p>
            <w:pPr>
              <w:jc w:val="center"/>
              <w:rPr>
                <w:sz w:val="21"/>
                <w:szCs w:val="21"/>
              </w:rPr>
            </w:pPr>
            <w:r>
              <w:rPr>
                <w:rFonts w:hint="eastAsia"/>
                <w:sz w:val="21"/>
                <w:szCs w:val="21"/>
              </w:rPr>
              <w:t>乙类工</w:t>
            </w:r>
          </w:p>
        </w:tc>
        <w:tc>
          <w:tcPr>
            <w:tcW w:w="705" w:type="dxa"/>
            <w:gridSpan w:val="2"/>
            <w:vAlign w:val="center"/>
          </w:tcPr>
          <w:p>
            <w:pPr>
              <w:jc w:val="center"/>
              <w:rPr>
                <w:sz w:val="21"/>
                <w:szCs w:val="21"/>
              </w:rPr>
            </w:pPr>
            <w:r>
              <w:rPr>
                <w:rFonts w:hint="eastAsia"/>
                <w:sz w:val="21"/>
                <w:szCs w:val="21"/>
              </w:rPr>
              <w:t>工日</w:t>
            </w:r>
          </w:p>
        </w:tc>
        <w:tc>
          <w:tcPr>
            <w:tcW w:w="1680" w:type="dxa"/>
            <w:vAlign w:val="center"/>
          </w:tcPr>
          <w:p>
            <w:pPr>
              <w:jc w:val="center"/>
              <w:rPr>
                <w:sz w:val="21"/>
                <w:szCs w:val="21"/>
              </w:rPr>
            </w:pPr>
            <w:r>
              <w:rPr>
                <w:rFonts w:hint="eastAsia"/>
                <w:sz w:val="21"/>
                <w:szCs w:val="21"/>
              </w:rPr>
              <w:t>15.84</w:t>
            </w:r>
          </w:p>
        </w:tc>
        <w:tc>
          <w:tcPr>
            <w:tcW w:w="1569" w:type="dxa"/>
            <w:vAlign w:val="center"/>
          </w:tcPr>
          <w:p>
            <w:pPr>
              <w:jc w:val="center"/>
              <w:rPr>
                <w:sz w:val="21"/>
                <w:szCs w:val="21"/>
              </w:rPr>
            </w:pPr>
            <w:r>
              <w:rPr>
                <w:sz w:val="21"/>
                <w:szCs w:val="21"/>
              </w:rPr>
              <w:t>53.99</w:t>
            </w:r>
          </w:p>
        </w:tc>
        <w:tc>
          <w:tcPr>
            <w:tcW w:w="1833" w:type="dxa"/>
            <w:gridSpan w:val="2"/>
            <w:vAlign w:val="center"/>
          </w:tcPr>
          <w:p>
            <w:pPr>
              <w:jc w:val="center"/>
              <w:rPr>
                <w:sz w:val="21"/>
                <w:szCs w:val="21"/>
              </w:rPr>
            </w:pPr>
            <w:r>
              <w:rPr>
                <w:sz w:val="21"/>
                <w:szCs w:val="21"/>
              </w:rPr>
              <w:t>4211.22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（二）</w:t>
            </w:r>
          </w:p>
        </w:tc>
        <w:tc>
          <w:tcPr>
            <w:tcW w:w="1963" w:type="dxa"/>
            <w:vAlign w:val="center"/>
          </w:tcPr>
          <w:p>
            <w:pPr>
              <w:jc w:val="center"/>
              <w:rPr>
                <w:sz w:val="21"/>
                <w:szCs w:val="21"/>
              </w:rPr>
            </w:pPr>
            <w:r>
              <w:rPr>
                <w:rFonts w:hint="eastAsia"/>
                <w:sz w:val="21"/>
                <w:szCs w:val="21"/>
              </w:rPr>
              <w:t>材料费</w:t>
            </w: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rPr>
                <w:sz w:val="21"/>
                <w:szCs w:val="21"/>
              </w:rPr>
            </w:pPr>
          </w:p>
        </w:tc>
        <w:tc>
          <w:tcPr>
            <w:tcW w:w="1833" w:type="dxa"/>
            <w:gridSpan w:val="2"/>
            <w:vAlign w:val="center"/>
          </w:tcPr>
          <w:p>
            <w:pPr>
              <w:jc w:val="center"/>
              <w:rPr>
                <w:sz w:val="21"/>
                <w:szCs w:val="21"/>
              </w:rPr>
            </w:pPr>
            <w:r>
              <w:rPr>
                <w:sz w:val="21"/>
                <w:szCs w:val="21"/>
              </w:rPr>
              <w:t>6758.68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1</w:t>
            </w:r>
          </w:p>
        </w:tc>
        <w:tc>
          <w:tcPr>
            <w:tcW w:w="1963" w:type="dxa"/>
            <w:vAlign w:val="center"/>
          </w:tcPr>
          <w:p>
            <w:pPr>
              <w:jc w:val="center"/>
              <w:rPr>
                <w:sz w:val="21"/>
                <w:szCs w:val="21"/>
              </w:rPr>
            </w:pPr>
            <w:r>
              <w:rPr>
                <w:rFonts w:hint="eastAsia"/>
                <w:sz w:val="21"/>
                <w:szCs w:val="21"/>
              </w:rPr>
              <w:t>砂浆</w:t>
            </w:r>
          </w:p>
        </w:tc>
        <w:tc>
          <w:tcPr>
            <w:tcW w:w="705" w:type="dxa"/>
            <w:gridSpan w:val="2"/>
            <w:vAlign w:val="center"/>
          </w:tcPr>
          <w:p>
            <w:pPr>
              <w:jc w:val="center"/>
              <w:rPr>
                <w:sz w:val="21"/>
                <w:szCs w:val="21"/>
              </w:rPr>
            </w:pPr>
            <w:r>
              <w:rPr>
                <w:sz w:val="21"/>
                <w:szCs w:val="21"/>
              </w:rPr>
              <w:t>m</w:t>
            </w:r>
            <w:r>
              <w:rPr>
                <w:sz w:val="21"/>
                <w:szCs w:val="21"/>
                <w:vertAlign w:val="superscript"/>
              </w:rPr>
              <w:t>3</w:t>
            </w:r>
          </w:p>
        </w:tc>
        <w:tc>
          <w:tcPr>
            <w:tcW w:w="1680" w:type="dxa"/>
            <w:vAlign w:val="center"/>
          </w:tcPr>
          <w:p>
            <w:pPr>
              <w:jc w:val="center"/>
              <w:rPr>
                <w:sz w:val="21"/>
                <w:szCs w:val="21"/>
              </w:rPr>
            </w:pPr>
            <w:r>
              <w:rPr>
                <w:sz w:val="21"/>
                <w:szCs w:val="21"/>
              </w:rPr>
              <w:t>22.9</w:t>
            </w:r>
          </w:p>
        </w:tc>
        <w:tc>
          <w:tcPr>
            <w:tcW w:w="1569" w:type="dxa"/>
            <w:vAlign w:val="center"/>
          </w:tcPr>
          <w:p>
            <w:pPr>
              <w:jc w:val="center"/>
              <w:rPr>
                <w:sz w:val="21"/>
                <w:szCs w:val="21"/>
              </w:rPr>
            </w:pPr>
            <w:r>
              <w:rPr>
                <w:sz w:val="21"/>
                <w:szCs w:val="21"/>
              </w:rPr>
              <w:t>118</w:t>
            </w:r>
          </w:p>
        </w:tc>
        <w:tc>
          <w:tcPr>
            <w:tcW w:w="1833" w:type="dxa"/>
            <w:gridSpan w:val="2"/>
            <w:vAlign w:val="center"/>
          </w:tcPr>
          <w:p>
            <w:pPr>
              <w:jc w:val="center"/>
              <w:rPr>
                <w:sz w:val="21"/>
                <w:szCs w:val="21"/>
              </w:rPr>
            </w:pPr>
            <w:r>
              <w:rPr>
                <w:sz w:val="21"/>
                <w:szCs w:val="21"/>
              </w:rPr>
              <w:t>2702.2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2</w:t>
            </w:r>
          </w:p>
        </w:tc>
        <w:tc>
          <w:tcPr>
            <w:tcW w:w="1963" w:type="dxa"/>
            <w:vAlign w:val="center"/>
          </w:tcPr>
          <w:p>
            <w:pPr>
              <w:jc w:val="center"/>
              <w:rPr>
                <w:sz w:val="21"/>
                <w:szCs w:val="21"/>
              </w:rPr>
            </w:pPr>
            <w:r>
              <w:rPr>
                <w:rFonts w:hint="eastAsia"/>
                <w:sz w:val="21"/>
                <w:szCs w:val="21"/>
              </w:rPr>
              <w:t>块石</w:t>
            </w:r>
          </w:p>
        </w:tc>
        <w:tc>
          <w:tcPr>
            <w:tcW w:w="705" w:type="dxa"/>
            <w:gridSpan w:val="2"/>
            <w:vAlign w:val="center"/>
          </w:tcPr>
          <w:p>
            <w:pPr>
              <w:jc w:val="center"/>
              <w:rPr>
                <w:sz w:val="21"/>
                <w:szCs w:val="21"/>
              </w:rPr>
            </w:pPr>
            <w:r>
              <w:rPr>
                <w:sz w:val="21"/>
                <w:szCs w:val="21"/>
              </w:rPr>
              <w:t>m</w:t>
            </w:r>
            <w:r>
              <w:rPr>
                <w:sz w:val="21"/>
                <w:szCs w:val="21"/>
                <w:vertAlign w:val="superscript"/>
              </w:rPr>
              <w:t>3</w:t>
            </w:r>
          </w:p>
        </w:tc>
        <w:tc>
          <w:tcPr>
            <w:tcW w:w="1680" w:type="dxa"/>
            <w:vAlign w:val="center"/>
          </w:tcPr>
          <w:p>
            <w:pPr>
              <w:jc w:val="center"/>
              <w:rPr>
                <w:sz w:val="21"/>
                <w:szCs w:val="21"/>
              </w:rPr>
            </w:pPr>
            <w:r>
              <w:rPr>
                <w:sz w:val="21"/>
                <w:szCs w:val="21"/>
              </w:rPr>
              <w:t>72</w:t>
            </w:r>
          </w:p>
        </w:tc>
        <w:tc>
          <w:tcPr>
            <w:tcW w:w="1569" w:type="dxa"/>
            <w:vAlign w:val="center"/>
          </w:tcPr>
          <w:p>
            <w:pPr>
              <w:jc w:val="center"/>
              <w:rPr>
                <w:sz w:val="21"/>
                <w:szCs w:val="21"/>
              </w:rPr>
            </w:pPr>
            <w:r>
              <w:rPr>
                <w:sz w:val="21"/>
                <w:szCs w:val="21"/>
              </w:rPr>
              <w:t>56.34</w:t>
            </w:r>
          </w:p>
        </w:tc>
        <w:tc>
          <w:tcPr>
            <w:tcW w:w="1833" w:type="dxa"/>
            <w:gridSpan w:val="2"/>
            <w:vAlign w:val="center"/>
          </w:tcPr>
          <w:p>
            <w:pPr>
              <w:jc w:val="center"/>
              <w:rPr>
                <w:sz w:val="21"/>
                <w:szCs w:val="21"/>
              </w:rPr>
            </w:pPr>
            <w:r>
              <w:rPr>
                <w:sz w:val="21"/>
                <w:szCs w:val="21"/>
              </w:rPr>
              <w:t>4056.48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w:t>
            </w:r>
            <w:r>
              <w:rPr>
                <w:rFonts w:hint="eastAsia"/>
                <w:sz w:val="21"/>
                <w:szCs w:val="21"/>
              </w:rPr>
              <w:t>二</w:t>
            </w:r>
            <w:r>
              <w:rPr>
                <w:sz w:val="21"/>
                <w:szCs w:val="21"/>
              </w:rPr>
              <w:t>)</w:t>
            </w:r>
          </w:p>
        </w:tc>
        <w:tc>
          <w:tcPr>
            <w:tcW w:w="1963" w:type="dxa"/>
            <w:vAlign w:val="center"/>
          </w:tcPr>
          <w:p>
            <w:pPr>
              <w:jc w:val="center"/>
              <w:rPr>
                <w:sz w:val="21"/>
                <w:szCs w:val="21"/>
              </w:rPr>
            </w:pPr>
            <w:r>
              <w:rPr>
                <w:rFonts w:hint="eastAsia"/>
                <w:sz w:val="21"/>
                <w:szCs w:val="21"/>
              </w:rPr>
              <w:t>机械费</w:t>
            </w: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rPr>
                <w:sz w:val="21"/>
                <w:szCs w:val="21"/>
              </w:rPr>
            </w:pPr>
          </w:p>
        </w:tc>
        <w:tc>
          <w:tcPr>
            <w:tcW w:w="1833" w:type="dxa"/>
            <w:gridSpan w:val="2"/>
            <w:vAlign w:val="center"/>
          </w:tcPr>
          <w:p>
            <w:pPr>
              <w:jc w:val="center"/>
              <w:rPr>
                <w:sz w:val="21"/>
                <w:szCs w:val="21"/>
              </w:rPr>
            </w:pPr>
            <w:r>
              <w:rPr>
                <w:sz w:val="21"/>
                <w:szCs w:val="21"/>
              </w:rPr>
              <w:t>303.49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p>
        </w:tc>
        <w:tc>
          <w:tcPr>
            <w:tcW w:w="1963" w:type="dxa"/>
            <w:vAlign w:val="center"/>
          </w:tcPr>
          <w:p>
            <w:pPr>
              <w:jc w:val="center"/>
              <w:rPr>
                <w:sz w:val="21"/>
                <w:szCs w:val="21"/>
              </w:rPr>
            </w:pPr>
            <w:r>
              <w:rPr>
                <w:rFonts w:hint="eastAsia"/>
                <w:sz w:val="21"/>
                <w:szCs w:val="21"/>
              </w:rPr>
              <w:t>双胶轮车</w:t>
            </w:r>
          </w:p>
        </w:tc>
        <w:tc>
          <w:tcPr>
            <w:tcW w:w="705" w:type="dxa"/>
            <w:gridSpan w:val="2"/>
            <w:vAlign w:val="center"/>
          </w:tcPr>
          <w:p>
            <w:pPr>
              <w:jc w:val="center"/>
              <w:rPr>
                <w:sz w:val="21"/>
                <w:szCs w:val="21"/>
              </w:rPr>
            </w:pPr>
            <w:r>
              <w:rPr>
                <w:rFonts w:hint="eastAsia"/>
                <w:sz w:val="21"/>
                <w:szCs w:val="21"/>
              </w:rPr>
              <w:t>台班</w:t>
            </w:r>
          </w:p>
        </w:tc>
        <w:tc>
          <w:tcPr>
            <w:tcW w:w="1680" w:type="dxa"/>
            <w:vAlign w:val="center"/>
          </w:tcPr>
          <w:p>
            <w:pPr>
              <w:jc w:val="center"/>
              <w:rPr>
                <w:sz w:val="21"/>
                <w:szCs w:val="21"/>
              </w:rPr>
            </w:pPr>
            <w:r>
              <w:rPr>
                <w:rFonts w:hint="eastAsia"/>
                <w:sz w:val="21"/>
                <w:szCs w:val="21"/>
              </w:rPr>
              <w:t>91.35</w:t>
            </w:r>
          </w:p>
        </w:tc>
        <w:tc>
          <w:tcPr>
            <w:tcW w:w="1569" w:type="dxa"/>
            <w:vAlign w:val="center"/>
          </w:tcPr>
          <w:p>
            <w:pPr>
              <w:jc w:val="center"/>
              <w:rPr>
                <w:sz w:val="21"/>
                <w:szCs w:val="21"/>
              </w:rPr>
            </w:pPr>
            <w:r>
              <w:rPr>
                <w:sz w:val="21"/>
                <w:szCs w:val="21"/>
              </w:rPr>
              <w:t>3.22</w:t>
            </w:r>
          </w:p>
        </w:tc>
        <w:tc>
          <w:tcPr>
            <w:tcW w:w="1833" w:type="dxa"/>
            <w:gridSpan w:val="2"/>
            <w:vAlign w:val="center"/>
          </w:tcPr>
          <w:p>
            <w:pPr>
              <w:jc w:val="center"/>
              <w:rPr>
                <w:sz w:val="21"/>
                <w:szCs w:val="21"/>
              </w:rPr>
            </w:pPr>
            <w:r>
              <w:rPr>
                <w:sz w:val="21"/>
                <w:szCs w:val="21"/>
              </w:rPr>
              <w:t>303.49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（三）</w:t>
            </w:r>
          </w:p>
        </w:tc>
        <w:tc>
          <w:tcPr>
            <w:tcW w:w="1963" w:type="dxa"/>
            <w:vAlign w:val="center"/>
          </w:tcPr>
          <w:p>
            <w:pPr>
              <w:jc w:val="center"/>
              <w:rPr>
                <w:sz w:val="21"/>
                <w:szCs w:val="21"/>
              </w:rPr>
            </w:pPr>
            <w:r>
              <w:rPr>
                <w:rFonts w:hint="eastAsia"/>
                <w:sz w:val="21"/>
                <w:szCs w:val="21"/>
              </w:rPr>
              <w:t>其他费用</w:t>
            </w:r>
          </w:p>
        </w:tc>
        <w:tc>
          <w:tcPr>
            <w:tcW w:w="705" w:type="dxa"/>
            <w:gridSpan w:val="2"/>
            <w:vAlign w:val="center"/>
          </w:tcPr>
          <w:p>
            <w:pPr>
              <w:jc w:val="center"/>
              <w:rPr>
                <w:sz w:val="21"/>
                <w:szCs w:val="21"/>
              </w:rPr>
            </w:pPr>
            <w:r>
              <w:rPr>
                <w:rFonts w:hint="eastAsia"/>
                <w:sz w:val="21"/>
                <w:szCs w:val="21"/>
              </w:rPr>
              <w:t>费率</w:t>
            </w:r>
          </w:p>
        </w:tc>
        <w:tc>
          <w:tcPr>
            <w:tcW w:w="1680" w:type="dxa"/>
            <w:vAlign w:val="center"/>
          </w:tcPr>
          <w:p>
            <w:pPr>
              <w:jc w:val="center"/>
              <w:rPr>
                <w:sz w:val="21"/>
                <w:szCs w:val="21"/>
              </w:rPr>
            </w:pPr>
            <w:r>
              <w:rPr>
                <w:sz w:val="21"/>
                <w:szCs w:val="21"/>
              </w:rPr>
              <w:t>3.2</w:t>
            </w:r>
          </w:p>
        </w:tc>
        <w:tc>
          <w:tcPr>
            <w:tcW w:w="1569" w:type="dxa"/>
            <w:vAlign w:val="center"/>
          </w:tcPr>
          <w:p>
            <w:pPr>
              <w:jc w:val="center"/>
              <w:rPr>
                <w:sz w:val="21"/>
                <w:szCs w:val="21"/>
              </w:rPr>
            </w:pPr>
            <w:r>
              <w:rPr>
                <w:sz w:val="21"/>
                <w:szCs w:val="21"/>
              </w:rPr>
              <w:t>16***.25</w:t>
            </w:r>
          </w:p>
        </w:tc>
        <w:tc>
          <w:tcPr>
            <w:tcW w:w="1833" w:type="dxa"/>
            <w:gridSpan w:val="2"/>
            <w:vAlign w:val="center"/>
          </w:tcPr>
          <w:p>
            <w:pPr>
              <w:jc w:val="center"/>
              <w:rPr>
                <w:sz w:val="21"/>
                <w:szCs w:val="21"/>
              </w:rPr>
            </w:pPr>
            <w:r>
              <w:rPr>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（四）</w:t>
            </w:r>
          </w:p>
        </w:tc>
        <w:tc>
          <w:tcPr>
            <w:tcW w:w="1963" w:type="dxa"/>
            <w:vAlign w:val="center"/>
          </w:tcPr>
          <w:p>
            <w:pPr>
              <w:jc w:val="center"/>
              <w:rPr>
                <w:sz w:val="21"/>
                <w:szCs w:val="21"/>
              </w:rPr>
            </w:pPr>
            <w:r>
              <w:rPr>
                <w:rFonts w:hint="eastAsia"/>
                <w:sz w:val="21"/>
                <w:szCs w:val="21"/>
              </w:rPr>
              <w:t>措施费</w:t>
            </w:r>
          </w:p>
        </w:tc>
        <w:tc>
          <w:tcPr>
            <w:tcW w:w="705" w:type="dxa"/>
            <w:gridSpan w:val="2"/>
            <w:vAlign w:val="center"/>
          </w:tcPr>
          <w:p>
            <w:pPr>
              <w:jc w:val="center"/>
              <w:rPr>
                <w:sz w:val="21"/>
                <w:szCs w:val="21"/>
              </w:rPr>
            </w:pPr>
            <w:r>
              <w:rPr>
                <w:sz w:val="21"/>
                <w:szCs w:val="21"/>
              </w:rPr>
              <w:t>%</w:t>
            </w:r>
          </w:p>
        </w:tc>
        <w:tc>
          <w:tcPr>
            <w:tcW w:w="1680" w:type="dxa"/>
            <w:vAlign w:val="bottom"/>
          </w:tcPr>
          <w:p>
            <w:pPr>
              <w:jc w:val="center"/>
              <w:rPr>
                <w:sz w:val="21"/>
                <w:szCs w:val="21"/>
              </w:rPr>
            </w:pPr>
            <w:r>
              <w:rPr>
                <w:rFonts w:hint="eastAsia"/>
                <w:sz w:val="21"/>
                <w:szCs w:val="21"/>
              </w:rPr>
              <w:t>5.0</w:t>
            </w:r>
          </w:p>
        </w:tc>
        <w:tc>
          <w:tcPr>
            <w:tcW w:w="1569" w:type="dxa"/>
            <w:vAlign w:val="center"/>
          </w:tcPr>
          <w:p>
            <w:pPr>
              <w:jc w:val="center"/>
              <w:textAlignment w:val="center"/>
              <w:rPr>
                <w:color w:val="000000"/>
                <w:sz w:val="21"/>
                <w:szCs w:val="21"/>
                <w:lang w:bidi="ar"/>
              </w:rPr>
            </w:pPr>
            <w:r>
              <w:rPr>
                <w:color w:val="000000"/>
                <w:sz w:val="21"/>
                <w:szCs w:val="21"/>
                <w:lang w:bidi="ar"/>
              </w:rPr>
              <w:t>17057.15</w:t>
            </w:r>
          </w:p>
        </w:tc>
        <w:tc>
          <w:tcPr>
            <w:tcW w:w="1833" w:type="dxa"/>
            <w:gridSpan w:val="2"/>
            <w:vAlign w:val="center"/>
          </w:tcPr>
          <w:p>
            <w:pPr>
              <w:jc w:val="center"/>
              <w:textAlignment w:val="center"/>
              <w:rPr>
                <w:color w:val="000000"/>
                <w:sz w:val="21"/>
                <w:szCs w:val="21"/>
                <w:lang w:bidi="ar"/>
              </w:rPr>
            </w:pPr>
            <w:r>
              <w:rPr>
                <w:color w:val="000000"/>
                <w:sz w:val="21"/>
                <w:szCs w:val="21"/>
                <w:lang w:bidi="ar"/>
              </w:rPr>
              <w:t>852.86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（五）</w:t>
            </w:r>
          </w:p>
        </w:tc>
        <w:tc>
          <w:tcPr>
            <w:tcW w:w="1963" w:type="dxa"/>
            <w:vAlign w:val="center"/>
          </w:tcPr>
          <w:p>
            <w:pPr>
              <w:jc w:val="center"/>
              <w:rPr>
                <w:sz w:val="21"/>
                <w:szCs w:val="21"/>
              </w:rPr>
            </w:pPr>
            <w:r>
              <w:rPr>
                <w:rFonts w:hint="eastAsia"/>
                <w:sz w:val="21"/>
                <w:szCs w:val="21"/>
              </w:rPr>
              <w:t>间接费</w:t>
            </w:r>
          </w:p>
        </w:tc>
        <w:tc>
          <w:tcPr>
            <w:tcW w:w="705" w:type="dxa"/>
            <w:gridSpan w:val="2"/>
            <w:vAlign w:val="center"/>
          </w:tcPr>
          <w:p>
            <w:pPr>
              <w:jc w:val="center"/>
              <w:rPr>
                <w:sz w:val="21"/>
                <w:szCs w:val="21"/>
              </w:rPr>
            </w:pPr>
            <w:r>
              <w:rPr>
                <w:sz w:val="21"/>
                <w:szCs w:val="21"/>
              </w:rPr>
              <w:t>%</w:t>
            </w:r>
          </w:p>
        </w:tc>
        <w:tc>
          <w:tcPr>
            <w:tcW w:w="1680" w:type="dxa"/>
            <w:vAlign w:val="bottom"/>
          </w:tcPr>
          <w:p>
            <w:pPr>
              <w:jc w:val="center"/>
              <w:rPr>
                <w:sz w:val="21"/>
                <w:szCs w:val="21"/>
              </w:rPr>
            </w:pPr>
            <w:r>
              <w:rPr>
                <w:sz w:val="21"/>
                <w:szCs w:val="21"/>
              </w:rPr>
              <w:t>5</w:t>
            </w:r>
          </w:p>
        </w:tc>
        <w:tc>
          <w:tcPr>
            <w:tcW w:w="1569" w:type="dxa"/>
            <w:vAlign w:val="center"/>
          </w:tcPr>
          <w:p>
            <w:pPr>
              <w:jc w:val="center"/>
              <w:textAlignment w:val="center"/>
              <w:rPr>
                <w:color w:val="000000"/>
                <w:sz w:val="21"/>
                <w:szCs w:val="21"/>
                <w:lang w:bidi="ar"/>
              </w:rPr>
            </w:pPr>
            <w:r>
              <w:rPr>
                <w:color w:val="000000"/>
                <w:sz w:val="21"/>
                <w:szCs w:val="21"/>
                <w:lang w:bidi="ar"/>
              </w:rPr>
              <w:t>17910.01</w:t>
            </w:r>
          </w:p>
        </w:tc>
        <w:tc>
          <w:tcPr>
            <w:tcW w:w="1833" w:type="dxa"/>
            <w:gridSpan w:val="2"/>
            <w:vAlign w:val="center"/>
          </w:tcPr>
          <w:p>
            <w:pPr>
              <w:jc w:val="center"/>
              <w:textAlignment w:val="center"/>
              <w:rPr>
                <w:color w:val="000000"/>
                <w:sz w:val="21"/>
                <w:szCs w:val="21"/>
                <w:lang w:bidi="ar"/>
              </w:rPr>
            </w:pPr>
            <w:r>
              <w:rPr>
                <w:color w:val="000000"/>
                <w:sz w:val="21"/>
                <w:szCs w:val="21"/>
                <w:lang w:bidi="ar"/>
              </w:rPr>
              <w:t>895.5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（六）</w:t>
            </w:r>
          </w:p>
        </w:tc>
        <w:tc>
          <w:tcPr>
            <w:tcW w:w="1963" w:type="dxa"/>
            <w:vAlign w:val="center"/>
          </w:tcPr>
          <w:p>
            <w:pPr>
              <w:jc w:val="center"/>
              <w:rPr>
                <w:sz w:val="21"/>
                <w:szCs w:val="21"/>
              </w:rPr>
            </w:pPr>
            <w:r>
              <w:rPr>
                <w:rFonts w:hint="eastAsia"/>
                <w:sz w:val="21"/>
                <w:szCs w:val="21"/>
              </w:rPr>
              <w:t>利</w:t>
            </w:r>
            <w:r>
              <w:rPr>
                <w:sz w:val="21"/>
                <w:szCs w:val="21"/>
              </w:rPr>
              <w:t xml:space="preserve"> </w:t>
            </w:r>
            <w:r>
              <w:rPr>
                <w:rFonts w:hint="eastAsia"/>
                <w:sz w:val="21"/>
                <w:szCs w:val="21"/>
              </w:rPr>
              <w:t>润</w:t>
            </w:r>
          </w:p>
        </w:tc>
        <w:tc>
          <w:tcPr>
            <w:tcW w:w="705" w:type="dxa"/>
            <w:gridSpan w:val="2"/>
            <w:vAlign w:val="center"/>
          </w:tcPr>
          <w:p>
            <w:pPr>
              <w:jc w:val="center"/>
              <w:rPr>
                <w:sz w:val="21"/>
                <w:szCs w:val="21"/>
              </w:rPr>
            </w:pPr>
            <w:r>
              <w:rPr>
                <w:sz w:val="21"/>
                <w:szCs w:val="21"/>
              </w:rPr>
              <w:t>%</w:t>
            </w:r>
          </w:p>
        </w:tc>
        <w:tc>
          <w:tcPr>
            <w:tcW w:w="1680" w:type="dxa"/>
            <w:vAlign w:val="bottom"/>
          </w:tcPr>
          <w:p>
            <w:pPr>
              <w:jc w:val="center"/>
              <w:rPr>
                <w:sz w:val="21"/>
                <w:szCs w:val="21"/>
              </w:rPr>
            </w:pPr>
            <w:r>
              <w:rPr>
                <w:sz w:val="21"/>
                <w:szCs w:val="21"/>
              </w:rPr>
              <w:t>3</w:t>
            </w:r>
          </w:p>
        </w:tc>
        <w:tc>
          <w:tcPr>
            <w:tcW w:w="1569" w:type="dxa"/>
            <w:vAlign w:val="center"/>
          </w:tcPr>
          <w:p>
            <w:pPr>
              <w:jc w:val="center"/>
              <w:textAlignment w:val="center"/>
              <w:rPr>
                <w:color w:val="000000"/>
                <w:sz w:val="21"/>
                <w:szCs w:val="21"/>
                <w:lang w:bidi="ar"/>
              </w:rPr>
            </w:pPr>
            <w:r>
              <w:rPr>
                <w:color w:val="000000"/>
                <w:sz w:val="21"/>
                <w:szCs w:val="21"/>
                <w:lang w:bidi="ar"/>
              </w:rPr>
              <w:t>18805.51</w:t>
            </w:r>
          </w:p>
        </w:tc>
        <w:tc>
          <w:tcPr>
            <w:tcW w:w="1833" w:type="dxa"/>
            <w:gridSpan w:val="2"/>
            <w:vAlign w:val="center"/>
          </w:tcPr>
          <w:p>
            <w:pPr>
              <w:jc w:val="center"/>
              <w:textAlignment w:val="center"/>
              <w:rPr>
                <w:color w:val="000000"/>
                <w:sz w:val="21"/>
                <w:szCs w:val="21"/>
                <w:lang w:bidi="ar"/>
              </w:rPr>
            </w:pPr>
            <w:r>
              <w:rPr>
                <w:color w:val="000000"/>
                <w:sz w:val="21"/>
                <w:szCs w:val="21"/>
                <w:lang w:bidi="ar"/>
              </w:rPr>
              <w:t>564.17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（七）</w:t>
            </w:r>
          </w:p>
        </w:tc>
        <w:tc>
          <w:tcPr>
            <w:tcW w:w="1963" w:type="dxa"/>
            <w:vAlign w:val="center"/>
          </w:tcPr>
          <w:p>
            <w:pPr>
              <w:jc w:val="center"/>
              <w:rPr>
                <w:sz w:val="21"/>
                <w:szCs w:val="21"/>
              </w:rPr>
            </w:pPr>
            <w:r>
              <w:rPr>
                <w:rFonts w:hint="eastAsia"/>
                <w:sz w:val="21"/>
                <w:szCs w:val="21"/>
              </w:rPr>
              <w:t>材料差价</w:t>
            </w: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textAlignment w:val="center"/>
              <w:rPr>
                <w:color w:val="000000"/>
                <w:sz w:val="21"/>
                <w:szCs w:val="21"/>
                <w:lang w:bidi="ar"/>
              </w:rPr>
            </w:pPr>
          </w:p>
        </w:tc>
        <w:tc>
          <w:tcPr>
            <w:tcW w:w="1833" w:type="dxa"/>
            <w:gridSpan w:val="2"/>
            <w:vAlign w:val="center"/>
          </w:tcPr>
          <w:p>
            <w:pPr>
              <w:jc w:val="center"/>
              <w:textAlignment w:val="center"/>
              <w:rPr>
                <w:color w:val="000000"/>
                <w:sz w:val="21"/>
                <w:szCs w:val="21"/>
                <w:lang w:bidi="ar"/>
              </w:rPr>
            </w:pPr>
            <w:r>
              <w:rPr>
                <w:rFonts w:hint="eastAsia"/>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sz w:val="21"/>
                <w:szCs w:val="21"/>
              </w:rPr>
              <w:t>1</w:t>
            </w:r>
          </w:p>
        </w:tc>
        <w:tc>
          <w:tcPr>
            <w:tcW w:w="1963" w:type="dxa"/>
            <w:vAlign w:val="center"/>
          </w:tcPr>
          <w:p>
            <w:pPr>
              <w:jc w:val="center"/>
              <w:rPr>
                <w:sz w:val="21"/>
                <w:szCs w:val="21"/>
              </w:rPr>
            </w:pPr>
            <w:r>
              <w:rPr>
                <w:rFonts w:hint="eastAsia"/>
                <w:sz w:val="21"/>
                <w:szCs w:val="21"/>
              </w:rPr>
              <w:t>砂浆</w:t>
            </w:r>
          </w:p>
        </w:tc>
        <w:tc>
          <w:tcPr>
            <w:tcW w:w="705" w:type="dxa"/>
            <w:gridSpan w:val="2"/>
            <w:vAlign w:val="center"/>
          </w:tcPr>
          <w:p>
            <w:pPr>
              <w:jc w:val="center"/>
              <w:rPr>
                <w:sz w:val="21"/>
                <w:szCs w:val="21"/>
              </w:rPr>
            </w:pPr>
            <w:r>
              <w:rPr>
                <w:sz w:val="21"/>
                <w:szCs w:val="21"/>
              </w:rPr>
              <w:t>m</w:t>
            </w:r>
            <w:r>
              <w:rPr>
                <w:sz w:val="21"/>
                <w:szCs w:val="21"/>
                <w:vertAlign w:val="superscript"/>
              </w:rPr>
              <w:t>3</w:t>
            </w:r>
          </w:p>
        </w:tc>
        <w:tc>
          <w:tcPr>
            <w:tcW w:w="1680" w:type="dxa"/>
            <w:vAlign w:val="center"/>
          </w:tcPr>
          <w:p>
            <w:pPr>
              <w:jc w:val="center"/>
              <w:rPr>
                <w:sz w:val="21"/>
                <w:szCs w:val="21"/>
              </w:rPr>
            </w:pPr>
            <w:r>
              <w:rPr>
                <w:sz w:val="21"/>
                <w:szCs w:val="21"/>
              </w:rPr>
              <w:t>0</w:t>
            </w:r>
          </w:p>
        </w:tc>
        <w:tc>
          <w:tcPr>
            <w:tcW w:w="1569" w:type="dxa"/>
            <w:vAlign w:val="center"/>
          </w:tcPr>
          <w:p>
            <w:pPr>
              <w:jc w:val="center"/>
              <w:textAlignment w:val="center"/>
              <w:rPr>
                <w:color w:val="000000"/>
                <w:sz w:val="21"/>
                <w:szCs w:val="21"/>
                <w:lang w:bidi="ar"/>
              </w:rPr>
            </w:pPr>
            <w:r>
              <w:rPr>
                <w:color w:val="000000"/>
                <w:sz w:val="21"/>
                <w:szCs w:val="21"/>
                <w:lang w:bidi="ar"/>
              </w:rPr>
              <w:t>0</w:t>
            </w:r>
          </w:p>
        </w:tc>
        <w:tc>
          <w:tcPr>
            <w:tcW w:w="1833" w:type="dxa"/>
            <w:gridSpan w:val="2"/>
            <w:vAlign w:val="center"/>
          </w:tcPr>
          <w:p>
            <w:pPr>
              <w:jc w:val="center"/>
              <w:textAlignment w:val="center"/>
              <w:rPr>
                <w:color w:val="000000"/>
                <w:sz w:val="21"/>
                <w:szCs w:val="21"/>
                <w:lang w:bidi="ar"/>
              </w:rPr>
            </w:pPr>
            <w:r>
              <w:rPr>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2</w:t>
            </w:r>
          </w:p>
        </w:tc>
        <w:tc>
          <w:tcPr>
            <w:tcW w:w="1963" w:type="dxa"/>
            <w:vAlign w:val="center"/>
          </w:tcPr>
          <w:p>
            <w:pPr>
              <w:jc w:val="center"/>
              <w:rPr>
                <w:sz w:val="21"/>
                <w:szCs w:val="21"/>
              </w:rPr>
            </w:pPr>
            <w:r>
              <w:rPr>
                <w:rFonts w:hint="eastAsia"/>
                <w:sz w:val="21"/>
                <w:szCs w:val="21"/>
              </w:rPr>
              <w:t>块石</w:t>
            </w:r>
          </w:p>
        </w:tc>
        <w:tc>
          <w:tcPr>
            <w:tcW w:w="705" w:type="dxa"/>
            <w:gridSpan w:val="2"/>
            <w:vAlign w:val="center"/>
          </w:tcPr>
          <w:p>
            <w:pPr>
              <w:jc w:val="center"/>
              <w:rPr>
                <w:sz w:val="21"/>
                <w:szCs w:val="21"/>
              </w:rPr>
            </w:pPr>
            <w:r>
              <w:rPr>
                <w:sz w:val="21"/>
                <w:szCs w:val="21"/>
              </w:rPr>
              <w:t>m</w:t>
            </w:r>
            <w:r>
              <w:rPr>
                <w:sz w:val="21"/>
                <w:szCs w:val="21"/>
                <w:vertAlign w:val="superscript"/>
              </w:rPr>
              <w:t>3</w:t>
            </w:r>
          </w:p>
        </w:tc>
        <w:tc>
          <w:tcPr>
            <w:tcW w:w="1680" w:type="dxa"/>
            <w:vAlign w:val="center"/>
          </w:tcPr>
          <w:p>
            <w:pPr>
              <w:jc w:val="center"/>
              <w:rPr>
                <w:sz w:val="21"/>
                <w:szCs w:val="21"/>
              </w:rPr>
            </w:pPr>
            <w:r>
              <w:rPr>
                <w:sz w:val="21"/>
                <w:szCs w:val="21"/>
              </w:rPr>
              <w:t>0</w:t>
            </w:r>
          </w:p>
        </w:tc>
        <w:tc>
          <w:tcPr>
            <w:tcW w:w="1569" w:type="dxa"/>
            <w:vAlign w:val="center"/>
          </w:tcPr>
          <w:p>
            <w:pPr>
              <w:jc w:val="center"/>
              <w:textAlignment w:val="center"/>
              <w:rPr>
                <w:color w:val="000000"/>
                <w:sz w:val="21"/>
                <w:szCs w:val="21"/>
                <w:lang w:bidi="ar"/>
              </w:rPr>
            </w:pPr>
            <w:r>
              <w:rPr>
                <w:color w:val="000000"/>
                <w:sz w:val="21"/>
                <w:szCs w:val="21"/>
                <w:lang w:bidi="ar"/>
              </w:rPr>
              <w:t>0</w:t>
            </w:r>
          </w:p>
        </w:tc>
        <w:tc>
          <w:tcPr>
            <w:tcW w:w="1833" w:type="dxa"/>
            <w:gridSpan w:val="2"/>
            <w:vAlign w:val="center"/>
          </w:tcPr>
          <w:p>
            <w:pPr>
              <w:jc w:val="center"/>
              <w:textAlignment w:val="center"/>
              <w:rPr>
                <w:color w:val="000000"/>
                <w:sz w:val="21"/>
                <w:szCs w:val="21"/>
                <w:lang w:bidi="ar"/>
              </w:rPr>
            </w:pPr>
            <w:r>
              <w:rPr>
                <w:color w:val="00000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（八）</w:t>
            </w:r>
          </w:p>
        </w:tc>
        <w:tc>
          <w:tcPr>
            <w:tcW w:w="1963" w:type="dxa"/>
            <w:vAlign w:val="center"/>
          </w:tcPr>
          <w:p>
            <w:pPr>
              <w:jc w:val="center"/>
              <w:rPr>
                <w:sz w:val="21"/>
                <w:szCs w:val="21"/>
              </w:rPr>
            </w:pPr>
            <w:r>
              <w:rPr>
                <w:rFonts w:hint="eastAsia"/>
                <w:sz w:val="21"/>
                <w:szCs w:val="21"/>
              </w:rPr>
              <w:t>税金</w:t>
            </w:r>
          </w:p>
        </w:tc>
        <w:tc>
          <w:tcPr>
            <w:tcW w:w="705" w:type="dxa"/>
            <w:gridSpan w:val="2"/>
            <w:vAlign w:val="center"/>
          </w:tcPr>
          <w:p>
            <w:pPr>
              <w:jc w:val="center"/>
              <w:rPr>
                <w:sz w:val="21"/>
                <w:szCs w:val="21"/>
              </w:rPr>
            </w:pPr>
            <w:r>
              <w:rPr>
                <w:sz w:val="21"/>
                <w:szCs w:val="21"/>
              </w:rPr>
              <w:t>%</w:t>
            </w:r>
          </w:p>
        </w:tc>
        <w:tc>
          <w:tcPr>
            <w:tcW w:w="1680" w:type="dxa"/>
            <w:vAlign w:val="center"/>
          </w:tcPr>
          <w:p>
            <w:pPr>
              <w:jc w:val="center"/>
              <w:rPr>
                <w:sz w:val="21"/>
                <w:szCs w:val="21"/>
              </w:rPr>
            </w:pPr>
            <w:r>
              <w:rPr>
                <w:rFonts w:hint="eastAsia"/>
                <w:sz w:val="21"/>
                <w:szCs w:val="21"/>
              </w:rPr>
              <w:t>9</w:t>
            </w:r>
          </w:p>
        </w:tc>
        <w:tc>
          <w:tcPr>
            <w:tcW w:w="1569" w:type="dxa"/>
            <w:vAlign w:val="center"/>
          </w:tcPr>
          <w:p>
            <w:pPr>
              <w:jc w:val="center"/>
              <w:textAlignment w:val="center"/>
              <w:rPr>
                <w:color w:val="000000"/>
                <w:sz w:val="21"/>
                <w:szCs w:val="21"/>
                <w:lang w:bidi="ar"/>
              </w:rPr>
            </w:pPr>
            <w:r>
              <w:rPr>
                <w:color w:val="000000"/>
                <w:sz w:val="21"/>
                <w:szCs w:val="21"/>
                <w:lang w:bidi="ar"/>
              </w:rPr>
              <w:t>19369.68</w:t>
            </w:r>
          </w:p>
        </w:tc>
        <w:tc>
          <w:tcPr>
            <w:tcW w:w="1833" w:type="dxa"/>
            <w:gridSpan w:val="2"/>
            <w:vAlign w:val="center"/>
          </w:tcPr>
          <w:p>
            <w:pPr>
              <w:jc w:val="center"/>
              <w:textAlignment w:val="center"/>
              <w:rPr>
                <w:color w:val="000000"/>
                <w:sz w:val="21"/>
                <w:szCs w:val="21"/>
                <w:lang w:bidi="ar"/>
              </w:rPr>
            </w:pPr>
            <w:r>
              <w:rPr>
                <w:color w:val="000000"/>
                <w:sz w:val="21"/>
                <w:szCs w:val="21"/>
                <w:lang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94" w:type="dxa"/>
            <w:vAlign w:val="center"/>
          </w:tcPr>
          <w:p>
            <w:pPr>
              <w:jc w:val="center"/>
              <w:rPr>
                <w:sz w:val="21"/>
                <w:szCs w:val="21"/>
              </w:rPr>
            </w:pPr>
            <w:r>
              <w:rPr>
                <w:rFonts w:hint="eastAsia"/>
                <w:sz w:val="21"/>
                <w:szCs w:val="21"/>
              </w:rPr>
              <w:t>合计</w:t>
            </w:r>
          </w:p>
        </w:tc>
        <w:tc>
          <w:tcPr>
            <w:tcW w:w="1963" w:type="dxa"/>
            <w:vAlign w:val="center"/>
          </w:tcPr>
          <w:p>
            <w:pPr>
              <w:jc w:val="center"/>
              <w:rPr>
                <w:sz w:val="21"/>
                <w:szCs w:val="21"/>
              </w:rPr>
            </w:pPr>
          </w:p>
        </w:tc>
        <w:tc>
          <w:tcPr>
            <w:tcW w:w="705" w:type="dxa"/>
            <w:gridSpan w:val="2"/>
            <w:vAlign w:val="center"/>
          </w:tcPr>
          <w:p>
            <w:pPr>
              <w:jc w:val="center"/>
              <w:rPr>
                <w:sz w:val="21"/>
                <w:szCs w:val="21"/>
              </w:rPr>
            </w:pPr>
          </w:p>
        </w:tc>
        <w:tc>
          <w:tcPr>
            <w:tcW w:w="1680" w:type="dxa"/>
            <w:vAlign w:val="center"/>
          </w:tcPr>
          <w:p>
            <w:pPr>
              <w:jc w:val="center"/>
              <w:rPr>
                <w:sz w:val="21"/>
                <w:szCs w:val="21"/>
              </w:rPr>
            </w:pPr>
          </w:p>
        </w:tc>
        <w:tc>
          <w:tcPr>
            <w:tcW w:w="1569" w:type="dxa"/>
            <w:vAlign w:val="center"/>
          </w:tcPr>
          <w:p>
            <w:pPr>
              <w:jc w:val="center"/>
              <w:textAlignment w:val="center"/>
              <w:rPr>
                <w:color w:val="000000"/>
                <w:sz w:val="21"/>
                <w:szCs w:val="21"/>
                <w:lang w:bidi="ar"/>
              </w:rPr>
            </w:pPr>
          </w:p>
        </w:tc>
        <w:tc>
          <w:tcPr>
            <w:tcW w:w="1833" w:type="dxa"/>
            <w:gridSpan w:val="2"/>
            <w:vAlign w:val="center"/>
          </w:tcPr>
          <w:p>
            <w:pPr>
              <w:jc w:val="center"/>
              <w:textAlignment w:val="center"/>
              <w:rPr>
                <w:color w:val="000000"/>
                <w:sz w:val="21"/>
                <w:szCs w:val="21"/>
                <w:lang w:bidi="ar"/>
              </w:rPr>
            </w:pPr>
            <w:r>
              <w:rPr>
                <w:color w:val="000000"/>
                <w:sz w:val="21"/>
                <w:szCs w:val="21"/>
                <w:lang w:bidi="ar"/>
              </w:rPr>
              <w:t>21112.95</w:t>
            </w:r>
          </w:p>
        </w:tc>
      </w:tr>
    </w:tbl>
    <w:p>
      <w:pPr>
        <w:pStyle w:val="9"/>
        <w:ind w:firstLine="0" w:firstLineChars="0"/>
        <w:rPr>
          <w:color w:val="FF0000"/>
          <w:szCs w:val="21"/>
        </w:rPr>
      </w:pPr>
    </w:p>
    <w:p>
      <w:pPr>
        <w:pStyle w:val="155"/>
        <w:spacing w:line="240" w:lineRule="auto"/>
        <w:rPr>
          <w:rFonts w:ascii="Times New Roman" w:hAnsi="Times New Roman" w:eastAsia="宋体" w:cs="Times New Roman"/>
        </w:rPr>
      </w:pPr>
    </w:p>
    <w:tbl>
      <w:tblPr>
        <w:tblStyle w:val="47"/>
        <w:tblW w:w="9023" w:type="dxa"/>
        <w:jc w:val="center"/>
        <w:tblInd w:w="0" w:type="dxa"/>
        <w:tblLayout w:type="fixed"/>
        <w:tblCellMar>
          <w:top w:w="0" w:type="dxa"/>
          <w:left w:w="108" w:type="dxa"/>
          <w:bottom w:w="0" w:type="dxa"/>
          <w:right w:w="108" w:type="dxa"/>
        </w:tblCellMar>
      </w:tblPr>
      <w:tblGrid>
        <w:gridCol w:w="1410"/>
        <w:gridCol w:w="1410"/>
        <w:gridCol w:w="134"/>
        <w:gridCol w:w="1276"/>
        <w:gridCol w:w="1559"/>
        <w:gridCol w:w="1418"/>
        <w:gridCol w:w="1816"/>
      </w:tblGrid>
      <w:tr>
        <w:tblPrEx>
          <w:tblLayout w:type="fixed"/>
          <w:tblCellMar>
            <w:top w:w="0" w:type="dxa"/>
            <w:left w:w="108" w:type="dxa"/>
            <w:bottom w:w="0" w:type="dxa"/>
            <w:right w:w="108" w:type="dxa"/>
          </w:tblCellMar>
        </w:tblPrEx>
        <w:trPr>
          <w:trHeight w:val="340" w:hRule="atLeast"/>
          <w:jc w:val="center"/>
        </w:trPr>
        <w:tc>
          <w:tcPr>
            <w:tcW w:w="2954" w:type="dxa"/>
            <w:gridSpan w:val="3"/>
            <w:tcBorders>
              <w:top w:val="single" w:color="auto" w:sz="4" w:space="0"/>
              <w:left w:val="single" w:color="auto" w:sz="4" w:space="0"/>
              <w:bottom w:val="single" w:color="auto" w:sz="4" w:space="0"/>
              <w:right w:val="single" w:color="auto" w:sz="4" w:space="0"/>
            </w:tcBorders>
            <w:vAlign w:val="center"/>
          </w:tcPr>
          <w:p>
            <w:pPr>
              <w:ind w:firstLine="420"/>
              <w:jc w:val="center"/>
              <w:rPr>
                <w:sz w:val="21"/>
                <w:szCs w:val="21"/>
              </w:rPr>
            </w:pPr>
            <w:r>
              <w:rPr>
                <w:rFonts w:hint="eastAsia"/>
                <w:sz w:val="21"/>
                <w:szCs w:val="21"/>
              </w:rPr>
              <w:t>定额编号</w:t>
            </w:r>
            <w:r>
              <w:rPr>
                <w:sz w:val="21"/>
                <w:szCs w:val="21"/>
              </w:rPr>
              <w:t>：</w:t>
            </w:r>
            <w:r>
              <w:rPr>
                <w:rFonts w:hint="eastAsia"/>
                <w:sz w:val="21"/>
                <w:szCs w:val="21"/>
              </w:rPr>
              <w:t>XB40012</w:t>
            </w:r>
          </w:p>
        </w:tc>
        <w:tc>
          <w:tcPr>
            <w:tcW w:w="6069" w:type="dxa"/>
            <w:gridSpan w:val="4"/>
            <w:tcBorders>
              <w:top w:val="single" w:color="auto" w:sz="4" w:space="0"/>
              <w:left w:val="nil"/>
              <w:bottom w:val="single" w:color="auto" w:sz="4" w:space="0"/>
              <w:right w:val="single" w:color="auto" w:sz="4" w:space="0"/>
            </w:tcBorders>
            <w:vAlign w:val="center"/>
          </w:tcPr>
          <w:p>
            <w:pPr>
              <w:ind w:firstLine="420"/>
              <w:jc w:val="center"/>
              <w:rPr>
                <w:sz w:val="21"/>
                <w:szCs w:val="21"/>
              </w:rPr>
            </w:pPr>
            <w:r>
              <w:rPr>
                <w:rFonts w:hint="eastAsia"/>
                <w:sz w:val="21"/>
                <w:szCs w:val="21"/>
              </w:rPr>
              <w:t>挖掘机拆除建筑设施</w:t>
            </w:r>
          </w:p>
        </w:tc>
      </w:tr>
      <w:tr>
        <w:tblPrEx>
          <w:tblLayout w:type="fixed"/>
          <w:tblCellMar>
            <w:top w:w="0" w:type="dxa"/>
            <w:left w:w="108" w:type="dxa"/>
            <w:bottom w:w="0" w:type="dxa"/>
            <w:right w:w="108" w:type="dxa"/>
          </w:tblCellMar>
        </w:tblPrEx>
        <w:trPr>
          <w:trHeight w:val="340" w:hRule="atLeast"/>
          <w:jc w:val="center"/>
        </w:trPr>
        <w:tc>
          <w:tcPr>
            <w:tcW w:w="4230" w:type="dxa"/>
            <w:gridSpan w:val="4"/>
            <w:tcBorders>
              <w:top w:val="single" w:color="auto" w:sz="4" w:space="0"/>
              <w:left w:val="single" w:color="auto" w:sz="4" w:space="0"/>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工作内容：建筑设施拆除</w:t>
            </w:r>
          </w:p>
        </w:tc>
        <w:tc>
          <w:tcPr>
            <w:tcW w:w="1559" w:type="dxa"/>
            <w:tcBorders>
              <w:top w:val="single" w:color="auto" w:sz="4" w:space="0"/>
              <w:left w:val="nil"/>
              <w:bottom w:val="single" w:color="auto" w:sz="4" w:space="0"/>
              <w:right w:val="single" w:color="auto" w:sz="4" w:space="0"/>
            </w:tcBorders>
            <w:vAlign w:val="center"/>
          </w:tcPr>
          <w:p>
            <w:pPr>
              <w:rPr>
                <w:sz w:val="21"/>
                <w:szCs w:val="21"/>
              </w:rPr>
            </w:pPr>
          </w:p>
        </w:tc>
        <w:tc>
          <w:tcPr>
            <w:tcW w:w="1418" w:type="dxa"/>
            <w:tcBorders>
              <w:top w:val="single" w:color="auto" w:sz="4" w:space="0"/>
              <w:left w:val="nil"/>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单位</w:t>
            </w:r>
            <w:r>
              <w:rPr>
                <w:color w:val="000000"/>
                <w:sz w:val="21"/>
                <w:szCs w:val="21"/>
                <w:lang w:bidi="ar"/>
              </w:rPr>
              <w:t>:</w:t>
            </w:r>
            <w:r>
              <w:rPr>
                <w:rFonts w:hint="eastAsia" w:ascii="宋体" w:hAnsi="宋体" w:cs="宋体"/>
                <w:color w:val="000000"/>
                <w:sz w:val="21"/>
                <w:szCs w:val="21"/>
                <w:lang w:bidi="ar"/>
              </w:rPr>
              <w:t>100m</w:t>
            </w:r>
            <w:r>
              <w:rPr>
                <w:rFonts w:hint="eastAsia" w:ascii="宋体" w:hAnsi="宋体" w:cs="宋体"/>
                <w:color w:val="000000"/>
                <w:sz w:val="21"/>
                <w:szCs w:val="21"/>
                <w:vertAlign w:val="superscript"/>
                <w:lang w:bidi="ar"/>
              </w:rPr>
              <w:t>3</w:t>
            </w:r>
          </w:p>
        </w:tc>
        <w:tc>
          <w:tcPr>
            <w:tcW w:w="1816" w:type="dxa"/>
            <w:tcBorders>
              <w:top w:val="single" w:color="auto" w:sz="4" w:space="0"/>
              <w:left w:val="nil"/>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金额单位：元</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rFonts w:hint="eastAsia" w:ascii="宋体" w:hAnsi="宋体" w:cs="宋体"/>
                <w:color w:val="000000"/>
                <w:sz w:val="21"/>
                <w:szCs w:val="21"/>
                <w:lang w:bidi="ar"/>
              </w:rPr>
              <w:t>序号</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项目名称</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单位</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数量</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单价</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小计</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一</w:t>
            </w:r>
            <w:r>
              <w:rPr>
                <w:color w:val="000000"/>
                <w:sz w:val="21"/>
                <w:szCs w:val="21"/>
                <w:lang w:bidi="ar"/>
              </w:rPr>
              <w:t>)</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人工费</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418"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1295.76</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乙类工</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工日</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color w:val="000000"/>
                <w:sz w:val="21"/>
                <w:szCs w:val="21"/>
                <w:lang w:bidi="ar"/>
              </w:rPr>
              <w:t>2.4</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53.99</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1295.76</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二</w:t>
            </w:r>
            <w:r>
              <w:rPr>
                <w:color w:val="000000"/>
                <w:sz w:val="21"/>
                <w:szCs w:val="21"/>
                <w:lang w:bidi="ar"/>
              </w:rPr>
              <w:t>)</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机械使用费</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418"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7348.01</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挖掘机液压1.0m³</w:t>
            </w:r>
          </w:p>
        </w:tc>
        <w:tc>
          <w:tcPr>
            <w:tcW w:w="1410" w:type="dxa"/>
            <w:gridSpan w:val="2"/>
            <w:tcBorders>
              <w:top w:val="single" w:color="auto" w:sz="4" w:space="0"/>
              <w:left w:val="nil"/>
              <w:bottom w:val="single" w:color="auto" w:sz="4" w:space="0"/>
              <w:right w:val="single" w:color="auto" w:sz="4" w:space="0"/>
            </w:tcBorders>
            <w:vAlign w:val="center"/>
          </w:tcPr>
          <w:p>
            <w:pPr>
              <w:jc w:val="both"/>
              <w:textAlignment w:val="center"/>
              <w:rPr>
                <w:sz w:val="21"/>
                <w:szCs w:val="21"/>
              </w:rPr>
            </w:pPr>
            <w:r>
              <w:rPr>
                <w:rFonts w:hint="eastAsia" w:ascii="宋体" w:hAnsi="宋体" w:cs="宋体"/>
                <w:color w:val="000000"/>
                <w:sz w:val="21"/>
                <w:szCs w:val="21"/>
                <w:lang w:bidi="ar"/>
              </w:rPr>
              <w:t>台班</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color w:val="000000"/>
                <w:sz w:val="21"/>
                <w:szCs w:val="21"/>
                <w:lang w:bidi="ar"/>
              </w:rPr>
              <w:t>10.078</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729.15</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7348.01</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三</w:t>
            </w:r>
            <w:r>
              <w:rPr>
                <w:color w:val="000000"/>
                <w:sz w:val="21"/>
                <w:szCs w:val="21"/>
                <w:lang w:bidi="ar"/>
              </w:rPr>
              <w:t>)</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其他费用</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8643.77</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1296.57</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（四）</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措施费</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sz w:val="21"/>
                <w:szCs w:val="21"/>
              </w:rPr>
            </w:pPr>
            <w:r>
              <w:rPr>
                <w:color w:val="000000"/>
                <w:sz w:val="21"/>
                <w:szCs w:val="21"/>
                <w:lang w:bidi="ar"/>
              </w:rPr>
              <w:t>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9940.34</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497.02</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（五）</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间接费</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color w:val="000000"/>
                <w:sz w:val="21"/>
                <w:szCs w:val="21"/>
                <w:lang w:bidi="ar"/>
              </w:rPr>
            </w:pPr>
            <w:r>
              <w:rPr>
                <w:color w:val="000000"/>
                <w:sz w:val="21"/>
                <w:szCs w:val="21"/>
                <w:lang w:bidi="ar"/>
              </w:rPr>
              <w:t>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10437.36</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521.87</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（六）</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利</w:t>
            </w:r>
            <w:r>
              <w:rPr>
                <w:color w:val="000000"/>
                <w:sz w:val="21"/>
                <w:szCs w:val="21"/>
                <w:lang w:bidi="ar"/>
              </w:rPr>
              <w:t xml:space="preserve"> </w:t>
            </w:r>
            <w:r>
              <w:rPr>
                <w:rFonts w:hint="eastAsia" w:ascii="宋体" w:hAnsi="宋体" w:cs="宋体"/>
                <w:color w:val="000000"/>
                <w:sz w:val="21"/>
                <w:szCs w:val="21"/>
                <w:lang w:bidi="ar"/>
              </w:rPr>
              <w:t>润</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color w:val="000000"/>
                <w:sz w:val="21"/>
                <w:szCs w:val="21"/>
                <w:lang w:bidi="ar"/>
              </w:rPr>
            </w:pPr>
            <w:r>
              <w:rPr>
                <w:color w:val="000000"/>
                <w:sz w:val="21"/>
                <w:szCs w:val="21"/>
                <w:lang w:bidi="ar"/>
              </w:rPr>
              <w:t>3</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***59.23</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328.78</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（七）</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材料差价</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418"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816"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r>
              <w:rPr>
                <w:rFonts w:hint="eastAsia"/>
                <w:color w:val="000000"/>
                <w:sz w:val="21"/>
                <w:szCs w:val="21"/>
                <w:lang w:bidi="ar"/>
              </w:rPr>
              <w:t>750.6</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nil"/>
              <w:bottom w:val="single" w:color="auto" w:sz="4" w:space="0"/>
              <w:right w:val="single" w:color="auto" w:sz="4" w:space="0"/>
            </w:tcBorders>
            <w:vAlign w:val="center"/>
          </w:tcPr>
          <w:p>
            <w:pPr>
              <w:jc w:val="both"/>
              <w:textAlignment w:val="center"/>
              <w:rPr>
                <w:sz w:val="21"/>
                <w:szCs w:val="21"/>
              </w:rPr>
            </w:pPr>
            <w:r>
              <w:rPr>
                <w:rFonts w:hint="eastAsia" w:ascii="宋体" w:hAnsi="宋体" w:cs="宋体"/>
                <w:color w:val="000000"/>
                <w:sz w:val="21"/>
                <w:szCs w:val="21"/>
                <w:lang w:bidi="ar"/>
              </w:rPr>
              <w:t>0号柴油</w:t>
            </w:r>
          </w:p>
        </w:tc>
        <w:tc>
          <w:tcPr>
            <w:tcW w:w="1410" w:type="dxa"/>
            <w:gridSpan w:val="2"/>
            <w:tcBorders>
              <w:top w:val="single" w:color="auto" w:sz="4" w:space="0"/>
              <w:left w:val="nil"/>
              <w:bottom w:val="single" w:color="auto" w:sz="4" w:space="0"/>
              <w:right w:val="single" w:color="auto" w:sz="4" w:space="0"/>
            </w:tcBorders>
            <w:vAlign w:val="bottom"/>
          </w:tcPr>
          <w:p>
            <w:pPr>
              <w:jc w:val="center"/>
              <w:textAlignment w:val="bottom"/>
              <w:rPr>
                <w:sz w:val="21"/>
                <w:szCs w:val="21"/>
              </w:rPr>
            </w:pPr>
            <w:r>
              <w:rPr>
                <w:color w:val="000000"/>
                <w:sz w:val="21"/>
                <w:szCs w:val="21"/>
                <w:lang w:bidi="ar"/>
              </w:rPr>
              <w:t>kg</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500.4</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1.5</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750.6</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（八）</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税金</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9</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1***8.61</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1083.48</w:t>
            </w:r>
          </w:p>
        </w:tc>
      </w:tr>
      <w:tr>
        <w:tblPrEx>
          <w:tblLayout w:type="fixed"/>
          <w:tblCellMar>
            <w:top w:w="0" w:type="dxa"/>
            <w:left w:w="108" w:type="dxa"/>
            <w:bottom w:w="0" w:type="dxa"/>
            <w:right w:w="108" w:type="dxa"/>
          </w:tblCellMar>
        </w:tblPrEx>
        <w:trPr>
          <w:trHeight w:val="340" w:hRule="atLeast"/>
          <w:jc w:val="center"/>
        </w:trPr>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合计</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418"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13122.09</w:t>
            </w:r>
          </w:p>
        </w:tc>
      </w:tr>
    </w:tbl>
    <w:p>
      <w:pPr>
        <w:pStyle w:val="155"/>
        <w:spacing w:line="240" w:lineRule="auto"/>
        <w:rPr>
          <w:rFonts w:ascii="Times New Roman" w:hAnsi="Times New Roman" w:eastAsia="宋体" w:cs="Times New Roman"/>
        </w:rPr>
      </w:pPr>
    </w:p>
    <w:tbl>
      <w:tblPr>
        <w:tblStyle w:val="47"/>
        <w:tblW w:w="9023" w:type="dxa"/>
        <w:jc w:val="center"/>
        <w:tblInd w:w="0" w:type="dxa"/>
        <w:tblLayout w:type="fixed"/>
        <w:tblCellMar>
          <w:top w:w="0" w:type="dxa"/>
          <w:left w:w="108" w:type="dxa"/>
          <w:bottom w:w="0" w:type="dxa"/>
          <w:right w:w="108" w:type="dxa"/>
        </w:tblCellMar>
      </w:tblPr>
      <w:tblGrid>
        <w:gridCol w:w="1410"/>
        <w:gridCol w:w="1410"/>
        <w:gridCol w:w="134"/>
        <w:gridCol w:w="1276"/>
        <w:gridCol w:w="1559"/>
        <w:gridCol w:w="1418"/>
        <w:gridCol w:w="1816"/>
      </w:tblGrid>
      <w:tr>
        <w:tblPrEx>
          <w:tblLayout w:type="fixed"/>
          <w:tblCellMar>
            <w:top w:w="0" w:type="dxa"/>
            <w:left w:w="108" w:type="dxa"/>
            <w:bottom w:w="0" w:type="dxa"/>
            <w:right w:w="108" w:type="dxa"/>
          </w:tblCellMar>
        </w:tblPrEx>
        <w:trPr>
          <w:trHeight w:val="340" w:hRule="atLeast"/>
          <w:jc w:val="center"/>
        </w:trPr>
        <w:tc>
          <w:tcPr>
            <w:tcW w:w="2954" w:type="dxa"/>
            <w:gridSpan w:val="3"/>
            <w:tcBorders>
              <w:top w:val="single" w:color="auto" w:sz="4" w:space="0"/>
              <w:left w:val="single" w:color="auto" w:sz="4" w:space="0"/>
              <w:bottom w:val="single" w:color="auto" w:sz="4" w:space="0"/>
              <w:right w:val="single" w:color="auto" w:sz="4" w:space="0"/>
            </w:tcBorders>
            <w:vAlign w:val="center"/>
          </w:tcPr>
          <w:p>
            <w:pPr>
              <w:ind w:firstLine="420"/>
              <w:jc w:val="center"/>
              <w:rPr>
                <w:sz w:val="21"/>
                <w:szCs w:val="21"/>
              </w:rPr>
            </w:pPr>
            <w:r>
              <w:rPr>
                <w:rFonts w:hint="eastAsia"/>
                <w:sz w:val="21"/>
                <w:szCs w:val="21"/>
              </w:rPr>
              <w:t>定额编号</w:t>
            </w:r>
            <w:r>
              <w:rPr>
                <w:sz w:val="21"/>
                <w:szCs w:val="21"/>
              </w:rPr>
              <w:t>：</w:t>
            </w:r>
            <w:r>
              <w:rPr>
                <w:rFonts w:hint="eastAsia"/>
                <w:sz w:val="21"/>
                <w:szCs w:val="21"/>
              </w:rPr>
              <w:t>10320</w:t>
            </w:r>
          </w:p>
        </w:tc>
        <w:tc>
          <w:tcPr>
            <w:tcW w:w="6069" w:type="dxa"/>
            <w:gridSpan w:val="4"/>
            <w:tcBorders>
              <w:top w:val="single" w:color="auto" w:sz="4" w:space="0"/>
              <w:left w:val="nil"/>
              <w:bottom w:val="single" w:color="auto" w:sz="4" w:space="0"/>
              <w:right w:val="single" w:color="auto" w:sz="4" w:space="0"/>
            </w:tcBorders>
            <w:vAlign w:val="center"/>
          </w:tcPr>
          <w:p>
            <w:pPr>
              <w:ind w:firstLine="420"/>
              <w:jc w:val="center"/>
              <w:rPr>
                <w:sz w:val="21"/>
                <w:szCs w:val="21"/>
              </w:rPr>
            </w:pPr>
            <w:r>
              <w:rPr>
                <w:rFonts w:hint="eastAsia"/>
                <w:sz w:val="21"/>
                <w:szCs w:val="21"/>
              </w:rPr>
              <w:t>推土机平整场地</w:t>
            </w:r>
          </w:p>
        </w:tc>
      </w:tr>
      <w:tr>
        <w:tblPrEx>
          <w:tblLayout w:type="fixed"/>
          <w:tblCellMar>
            <w:top w:w="0" w:type="dxa"/>
            <w:left w:w="108" w:type="dxa"/>
            <w:bottom w:w="0" w:type="dxa"/>
            <w:right w:w="108" w:type="dxa"/>
          </w:tblCellMar>
        </w:tblPrEx>
        <w:trPr>
          <w:trHeight w:val="340" w:hRule="atLeast"/>
          <w:jc w:val="center"/>
        </w:trPr>
        <w:tc>
          <w:tcPr>
            <w:tcW w:w="4230" w:type="dxa"/>
            <w:gridSpan w:val="4"/>
            <w:tcBorders>
              <w:top w:val="single" w:color="auto" w:sz="4" w:space="0"/>
              <w:left w:val="single" w:color="auto" w:sz="4" w:space="0"/>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工作内容：</w:t>
            </w:r>
            <w:r>
              <w:rPr>
                <w:rFonts w:hint="eastAsia"/>
                <w:sz w:val="21"/>
                <w:szCs w:val="21"/>
              </w:rPr>
              <w:t>平整场地</w:t>
            </w:r>
          </w:p>
        </w:tc>
        <w:tc>
          <w:tcPr>
            <w:tcW w:w="1559" w:type="dxa"/>
            <w:tcBorders>
              <w:top w:val="single" w:color="auto" w:sz="4" w:space="0"/>
              <w:left w:val="nil"/>
              <w:bottom w:val="single" w:color="auto" w:sz="4" w:space="0"/>
              <w:right w:val="single" w:color="auto" w:sz="4" w:space="0"/>
            </w:tcBorders>
            <w:vAlign w:val="center"/>
          </w:tcPr>
          <w:p>
            <w:pPr>
              <w:rPr>
                <w:sz w:val="21"/>
                <w:szCs w:val="21"/>
              </w:rPr>
            </w:pPr>
          </w:p>
        </w:tc>
        <w:tc>
          <w:tcPr>
            <w:tcW w:w="1418" w:type="dxa"/>
            <w:tcBorders>
              <w:top w:val="single" w:color="auto" w:sz="4" w:space="0"/>
              <w:left w:val="nil"/>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单位</w:t>
            </w:r>
            <w:r>
              <w:rPr>
                <w:color w:val="000000"/>
                <w:sz w:val="21"/>
                <w:szCs w:val="21"/>
                <w:lang w:bidi="ar"/>
              </w:rPr>
              <w:t>:</w:t>
            </w:r>
            <w:r>
              <w:rPr>
                <w:rFonts w:hint="eastAsia" w:ascii="宋体" w:hAnsi="宋体" w:cs="宋体"/>
                <w:color w:val="000000"/>
                <w:sz w:val="21"/>
                <w:szCs w:val="21"/>
                <w:lang w:bidi="ar"/>
              </w:rPr>
              <w:t>100m</w:t>
            </w:r>
            <w:r>
              <w:rPr>
                <w:rFonts w:hint="eastAsia" w:ascii="宋体" w:hAnsi="宋体" w:cs="宋体"/>
                <w:color w:val="000000"/>
                <w:sz w:val="21"/>
                <w:szCs w:val="21"/>
                <w:vertAlign w:val="superscript"/>
                <w:lang w:bidi="ar"/>
              </w:rPr>
              <w:t>3</w:t>
            </w:r>
          </w:p>
        </w:tc>
        <w:tc>
          <w:tcPr>
            <w:tcW w:w="1816" w:type="dxa"/>
            <w:tcBorders>
              <w:top w:val="single" w:color="auto" w:sz="4" w:space="0"/>
              <w:left w:val="nil"/>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金额单位：元</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rFonts w:hint="eastAsia" w:ascii="宋体" w:hAnsi="宋体" w:cs="宋体"/>
                <w:color w:val="000000"/>
                <w:sz w:val="21"/>
                <w:szCs w:val="21"/>
                <w:lang w:bidi="ar"/>
              </w:rPr>
              <w:t>序号</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项目名称</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单位</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数量</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单价</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小计</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一</w:t>
            </w:r>
            <w:r>
              <w:rPr>
                <w:color w:val="000000"/>
                <w:sz w:val="21"/>
                <w:szCs w:val="21"/>
                <w:lang w:bidi="ar"/>
              </w:rPr>
              <w:t>)</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人工费</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418"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129.58</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乙类工</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工日</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color w:val="000000"/>
                <w:sz w:val="21"/>
                <w:szCs w:val="21"/>
                <w:lang w:bidi="ar"/>
              </w:rPr>
              <w:t>0.24</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53.99</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129.58</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二</w:t>
            </w:r>
            <w:r>
              <w:rPr>
                <w:color w:val="000000"/>
                <w:sz w:val="21"/>
                <w:szCs w:val="21"/>
                <w:lang w:bidi="ar"/>
              </w:rPr>
              <w:t>)</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机械使用费</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418"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274.57</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推土机74kw</w:t>
            </w:r>
          </w:p>
        </w:tc>
        <w:tc>
          <w:tcPr>
            <w:tcW w:w="1410" w:type="dxa"/>
            <w:gridSpan w:val="2"/>
            <w:tcBorders>
              <w:top w:val="single" w:color="auto" w:sz="4" w:space="0"/>
              <w:left w:val="nil"/>
              <w:bottom w:val="single" w:color="auto" w:sz="4" w:space="0"/>
              <w:right w:val="single" w:color="auto" w:sz="4" w:space="0"/>
            </w:tcBorders>
            <w:vAlign w:val="center"/>
          </w:tcPr>
          <w:p>
            <w:pPr>
              <w:jc w:val="both"/>
              <w:textAlignment w:val="center"/>
              <w:rPr>
                <w:sz w:val="21"/>
                <w:szCs w:val="21"/>
              </w:rPr>
            </w:pPr>
            <w:r>
              <w:rPr>
                <w:rFonts w:hint="eastAsia" w:ascii="宋体" w:hAnsi="宋体" w:cs="宋体"/>
                <w:color w:val="000000"/>
                <w:sz w:val="21"/>
                <w:szCs w:val="21"/>
                <w:lang w:bidi="ar"/>
              </w:rPr>
              <w:t>台班</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color w:val="000000"/>
                <w:sz w:val="21"/>
                <w:szCs w:val="21"/>
                <w:lang w:bidi="ar"/>
              </w:rPr>
              <w:t>0.508</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541.02</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274.57</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三</w:t>
            </w:r>
            <w:r>
              <w:rPr>
                <w:color w:val="000000"/>
                <w:sz w:val="21"/>
                <w:szCs w:val="21"/>
                <w:lang w:bidi="ar"/>
              </w:rPr>
              <w:t>)</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其他费用</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404.15</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60.62</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（四）</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措施费</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sz w:val="21"/>
                <w:szCs w:val="21"/>
              </w:rPr>
            </w:pPr>
            <w:r>
              <w:rPr>
                <w:color w:val="000000"/>
                <w:sz w:val="21"/>
                <w:szCs w:val="21"/>
                <w:lang w:bidi="ar"/>
              </w:rPr>
              <w:t>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464.77</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23.24</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（五）</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间接费</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color w:val="000000"/>
                <w:sz w:val="21"/>
                <w:szCs w:val="21"/>
                <w:lang w:bidi="ar"/>
              </w:rPr>
            </w:pPr>
            <w:r>
              <w:rPr>
                <w:color w:val="000000"/>
                <w:sz w:val="21"/>
                <w:szCs w:val="21"/>
                <w:lang w:bidi="ar"/>
              </w:rPr>
              <w:t>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488.01</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24.4</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（六）</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利</w:t>
            </w:r>
            <w:r>
              <w:rPr>
                <w:color w:val="000000"/>
                <w:sz w:val="21"/>
                <w:szCs w:val="21"/>
                <w:lang w:bidi="ar"/>
              </w:rPr>
              <w:t xml:space="preserve"> </w:t>
            </w:r>
            <w:r>
              <w:rPr>
                <w:rFonts w:hint="eastAsia" w:ascii="宋体" w:hAnsi="宋体" w:cs="宋体"/>
                <w:color w:val="000000"/>
                <w:sz w:val="21"/>
                <w:szCs w:val="21"/>
                <w:lang w:bidi="ar"/>
              </w:rPr>
              <w:t>润</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color w:val="000000"/>
                <w:sz w:val="21"/>
                <w:szCs w:val="21"/>
                <w:lang w:bidi="ar"/>
              </w:rPr>
            </w:pPr>
            <w:r>
              <w:rPr>
                <w:color w:val="000000"/>
                <w:sz w:val="21"/>
                <w:szCs w:val="21"/>
                <w:lang w:bidi="ar"/>
              </w:rPr>
              <w:t>3</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512.41</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15.37</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（七）</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材料差价</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418"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816"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r>
              <w:rPr>
                <w:rFonts w:hint="eastAsia"/>
                <w:color w:val="000000"/>
                <w:sz w:val="21"/>
                <w:szCs w:val="21"/>
                <w:lang w:bidi="ar"/>
              </w:rPr>
              <w:t>28.88</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nil"/>
              <w:bottom w:val="single" w:color="auto" w:sz="4" w:space="0"/>
              <w:right w:val="single" w:color="auto" w:sz="4" w:space="0"/>
            </w:tcBorders>
            <w:vAlign w:val="center"/>
          </w:tcPr>
          <w:p>
            <w:pPr>
              <w:jc w:val="both"/>
              <w:textAlignment w:val="center"/>
              <w:rPr>
                <w:sz w:val="21"/>
                <w:szCs w:val="21"/>
              </w:rPr>
            </w:pPr>
            <w:r>
              <w:rPr>
                <w:rFonts w:hint="eastAsia" w:ascii="宋体" w:hAnsi="宋体" w:cs="宋体"/>
                <w:color w:val="000000"/>
                <w:sz w:val="21"/>
                <w:szCs w:val="21"/>
                <w:lang w:bidi="ar"/>
              </w:rPr>
              <w:t>0号柴油</w:t>
            </w:r>
          </w:p>
        </w:tc>
        <w:tc>
          <w:tcPr>
            <w:tcW w:w="1410" w:type="dxa"/>
            <w:gridSpan w:val="2"/>
            <w:tcBorders>
              <w:top w:val="single" w:color="auto" w:sz="4" w:space="0"/>
              <w:left w:val="nil"/>
              <w:bottom w:val="single" w:color="auto" w:sz="4" w:space="0"/>
              <w:right w:val="single" w:color="auto" w:sz="4" w:space="0"/>
            </w:tcBorders>
            <w:vAlign w:val="bottom"/>
          </w:tcPr>
          <w:p>
            <w:pPr>
              <w:jc w:val="center"/>
              <w:textAlignment w:val="bottom"/>
              <w:rPr>
                <w:sz w:val="21"/>
                <w:szCs w:val="21"/>
              </w:rPr>
            </w:pPr>
            <w:r>
              <w:rPr>
                <w:color w:val="000000"/>
                <w:sz w:val="21"/>
                <w:szCs w:val="21"/>
                <w:lang w:bidi="ar"/>
              </w:rPr>
              <w:t>kg</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19.25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1.5</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28.88</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（八）</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税金</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9</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556.66</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50.1</w:t>
            </w:r>
          </w:p>
        </w:tc>
      </w:tr>
      <w:tr>
        <w:tblPrEx>
          <w:tblLayout w:type="fixed"/>
          <w:tblCellMar>
            <w:top w:w="0" w:type="dxa"/>
            <w:left w:w="108" w:type="dxa"/>
            <w:bottom w:w="0" w:type="dxa"/>
            <w:right w:w="108" w:type="dxa"/>
          </w:tblCellMar>
        </w:tblPrEx>
        <w:trPr>
          <w:trHeight w:val="340" w:hRule="atLeast"/>
          <w:jc w:val="center"/>
        </w:trPr>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合计</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418"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606.76</w:t>
            </w:r>
          </w:p>
        </w:tc>
      </w:tr>
    </w:tbl>
    <w:p>
      <w:pPr>
        <w:pStyle w:val="156"/>
        <w:rPr>
          <w:rFonts w:ascii="Times New Roman" w:hAnsi="Times New Roman" w:eastAsia="宋体" w:cs="Times New Roman"/>
        </w:rPr>
      </w:pPr>
    </w:p>
    <w:tbl>
      <w:tblPr>
        <w:tblStyle w:val="47"/>
        <w:tblW w:w="9023" w:type="dxa"/>
        <w:jc w:val="center"/>
        <w:tblInd w:w="0" w:type="dxa"/>
        <w:tblLayout w:type="fixed"/>
        <w:tblCellMar>
          <w:top w:w="0" w:type="dxa"/>
          <w:left w:w="108" w:type="dxa"/>
          <w:bottom w:w="0" w:type="dxa"/>
          <w:right w:w="108" w:type="dxa"/>
        </w:tblCellMar>
      </w:tblPr>
      <w:tblGrid>
        <w:gridCol w:w="1410"/>
        <w:gridCol w:w="1410"/>
        <w:gridCol w:w="134"/>
        <w:gridCol w:w="1276"/>
        <w:gridCol w:w="1559"/>
        <w:gridCol w:w="1418"/>
        <w:gridCol w:w="1816"/>
      </w:tblGrid>
      <w:tr>
        <w:tblPrEx>
          <w:tblLayout w:type="fixed"/>
          <w:tblCellMar>
            <w:top w:w="0" w:type="dxa"/>
            <w:left w:w="108" w:type="dxa"/>
            <w:bottom w:w="0" w:type="dxa"/>
            <w:right w:w="108" w:type="dxa"/>
          </w:tblCellMar>
        </w:tblPrEx>
        <w:trPr>
          <w:trHeight w:val="340" w:hRule="atLeast"/>
          <w:jc w:val="center"/>
        </w:trPr>
        <w:tc>
          <w:tcPr>
            <w:tcW w:w="2954" w:type="dxa"/>
            <w:gridSpan w:val="3"/>
            <w:tcBorders>
              <w:top w:val="single" w:color="auto" w:sz="4" w:space="0"/>
              <w:left w:val="single" w:color="auto" w:sz="4" w:space="0"/>
              <w:bottom w:val="single" w:color="auto" w:sz="4" w:space="0"/>
              <w:right w:val="single" w:color="auto" w:sz="4" w:space="0"/>
            </w:tcBorders>
            <w:vAlign w:val="center"/>
          </w:tcPr>
          <w:p>
            <w:pPr>
              <w:ind w:firstLine="420"/>
              <w:jc w:val="center"/>
              <w:rPr>
                <w:sz w:val="21"/>
                <w:szCs w:val="21"/>
              </w:rPr>
            </w:pPr>
            <w:r>
              <w:rPr>
                <w:rFonts w:hint="eastAsia"/>
                <w:sz w:val="21"/>
                <w:szCs w:val="21"/>
              </w:rPr>
              <w:t>定额编号</w:t>
            </w:r>
            <w:r>
              <w:rPr>
                <w:sz w:val="21"/>
                <w:szCs w:val="21"/>
              </w:rPr>
              <w:t>：</w:t>
            </w:r>
            <w:r>
              <w:rPr>
                <w:rFonts w:hint="eastAsia"/>
                <w:sz w:val="21"/>
                <w:szCs w:val="21"/>
              </w:rPr>
              <w:t>10025</w:t>
            </w:r>
          </w:p>
        </w:tc>
        <w:tc>
          <w:tcPr>
            <w:tcW w:w="6069" w:type="dxa"/>
            <w:gridSpan w:val="4"/>
            <w:tcBorders>
              <w:top w:val="single" w:color="auto" w:sz="4" w:space="0"/>
              <w:left w:val="nil"/>
              <w:bottom w:val="single" w:color="auto" w:sz="4" w:space="0"/>
              <w:right w:val="single" w:color="auto" w:sz="4" w:space="0"/>
            </w:tcBorders>
            <w:vAlign w:val="center"/>
          </w:tcPr>
          <w:p>
            <w:pPr>
              <w:ind w:firstLine="420"/>
              <w:jc w:val="center"/>
              <w:rPr>
                <w:sz w:val="21"/>
                <w:szCs w:val="21"/>
              </w:rPr>
            </w:pPr>
            <w:r>
              <w:rPr>
                <w:rFonts w:hint="eastAsia"/>
                <w:sz w:val="21"/>
                <w:szCs w:val="21"/>
              </w:rPr>
              <w:t>削坡回填、危岩清理</w:t>
            </w:r>
          </w:p>
        </w:tc>
      </w:tr>
      <w:tr>
        <w:tblPrEx>
          <w:tblLayout w:type="fixed"/>
          <w:tblCellMar>
            <w:top w:w="0" w:type="dxa"/>
            <w:left w:w="108" w:type="dxa"/>
            <w:bottom w:w="0" w:type="dxa"/>
            <w:right w:w="108" w:type="dxa"/>
          </w:tblCellMar>
        </w:tblPrEx>
        <w:trPr>
          <w:trHeight w:val="340" w:hRule="atLeast"/>
          <w:jc w:val="center"/>
        </w:trPr>
        <w:tc>
          <w:tcPr>
            <w:tcW w:w="4230" w:type="dxa"/>
            <w:gridSpan w:val="4"/>
            <w:tcBorders>
              <w:top w:val="single" w:color="auto" w:sz="4" w:space="0"/>
              <w:left w:val="single" w:color="auto" w:sz="4" w:space="0"/>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工作内容：</w:t>
            </w:r>
            <w:r>
              <w:rPr>
                <w:rFonts w:hint="eastAsia"/>
                <w:sz w:val="21"/>
                <w:szCs w:val="21"/>
              </w:rPr>
              <w:t>削坡回填、危岩清理</w:t>
            </w:r>
          </w:p>
        </w:tc>
        <w:tc>
          <w:tcPr>
            <w:tcW w:w="1559" w:type="dxa"/>
            <w:tcBorders>
              <w:top w:val="single" w:color="auto" w:sz="4" w:space="0"/>
              <w:left w:val="nil"/>
              <w:bottom w:val="single" w:color="auto" w:sz="4" w:space="0"/>
              <w:right w:val="single" w:color="auto" w:sz="4" w:space="0"/>
            </w:tcBorders>
            <w:vAlign w:val="center"/>
          </w:tcPr>
          <w:p>
            <w:pPr>
              <w:rPr>
                <w:sz w:val="21"/>
                <w:szCs w:val="21"/>
              </w:rPr>
            </w:pPr>
          </w:p>
        </w:tc>
        <w:tc>
          <w:tcPr>
            <w:tcW w:w="1418" w:type="dxa"/>
            <w:tcBorders>
              <w:top w:val="single" w:color="auto" w:sz="4" w:space="0"/>
              <w:left w:val="nil"/>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单位</w:t>
            </w:r>
            <w:r>
              <w:rPr>
                <w:color w:val="000000"/>
                <w:sz w:val="21"/>
                <w:szCs w:val="21"/>
                <w:lang w:bidi="ar"/>
              </w:rPr>
              <w:t>:</w:t>
            </w:r>
            <w:r>
              <w:rPr>
                <w:rFonts w:hint="eastAsia" w:ascii="宋体" w:hAnsi="宋体" w:cs="宋体"/>
                <w:color w:val="000000"/>
                <w:sz w:val="21"/>
                <w:szCs w:val="21"/>
                <w:lang w:bidi="ar"/>
              </w:rPr>
              <w:t>100m</w:t>
            </w:r>
            <w:r>
              <w:rPr>
                <w:rFonts w:hint="eastAsia" w:ascii="宋体" w:hAnsi="宋体" w:cs="宋体"/>
                <w:color w:val="000000"/>
                <w:sz w:val="21"/>
                <w:szCs w:val="21"/>
                <w:vertAlign w:val="superscript"/>
                <w:lang w:bidi="ar"/>
              </w:rPr>
              <w:t>3</w:t>
            </w:r>
          </w:p>
        </w:tc>
        <w:tc>
          <w:tcPr>
            <w:tcW w:w="1816" w:type="dxa"/>
            <w:tcBorders>
              <w:top w:val="single" w:color="auto" w:sz="4" w:space="0"/>
              <w:left w:val="nil"/>
              <w:bottom w:val="single" w:color="auto" w:sz="4" w:space="0"/>
              <w:right w:val="single" w:color="auto" w:sz="4" w:space="0"/>
            </w:tcBorders>
            <w:vAlign w:val="center"/>
          </w:tcPr>
          <w:p>
            <w:pPr>
              <w:textAlignment w:val="center"/>
              <w:rPr>
                <w:sz w:val="21"/>
                <w:szCs w:val="21"/>
              </w:rPr>
            </w:pPr>
            <w:r>
              <w:rPr>
                <w:rFonts w:hint="eastAsia" w:ascii="宋体" w:hAnsi="宋体" w:cs="宋体"/>
                <w:color w:val="000000"/>
                <w:sz w:val="21"/>
                <w:szCs w:val="21"/>
                <w:lang w:bidi="ar"/>
              </w:rPr>
              <w:t>金额单位：元</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rFonts w:hint="eastAsia" w:ascii="宋体" w:hAnsi="宋体" w:cs="宋体"/>
                <w:color w:val="000000"/>
                <w:sz w:val="21"/>
                <w:szCs w:val="21"/>
                <w:lang w:bidi="ar"/>
              </w:rPr>
              <w:t>序号</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项目名称</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单位</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数量</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单价</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小计</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一</w:t>
            </w:r>
            <w:r>
              <w:rPr>
                <w:color w:val="000000"/>
                <w:sz w:val="21"/>
                <w:szCs w:val="21"/>
                <w:lang w:bidi="ar"/>
              </w:rPr>
              <w:t>)</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人工费</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418"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453.52</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nil"/>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乙类工</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工日</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color w:val="000000"/>
                <w:sz w:val="21"/>
                <w:szCs w:val="21"/>
                <w:lang w:bidi="ar"/>
              </w:rPr>
              <w:t>0.84</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53.99</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453.52</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二</w:t>
            </w:r>
            <w:r>
              <w:rPr>
                <w:color w:val="000000"/>
                <w:sz w:val="21"/>
                <w:szCs w:val="21"/>
                <w:lang w:bidi="ar"/>
              </w:rPr>
              <w:t>)</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机械使用费</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418" w:type="dxa"/>
            <w:tcBorders>
              <w:top w:val="single" w:color="auto" w:sz="4" w:space="0"/>
              <w:left w:val="nil"/>
              <w:bottom w:val="single" w:color="auto" w:sz="4" w:space="0"/>
              <w:right w:val="single" w:color="auto" w:sz="4" w:space="0"/>
            </w:tcBorders>
            <w:vAlign w:val="center"/>
          </w:tcPr>
          <w:p>
            <w:pPr>
              <w:jc w:val="center"/>
              <w:rPr>
                <w:sz w:val="21"/>
                <w:szCs w:val="21"/>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211.45</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sz w:val="21"/>
                <w:szCs w:val="21"/>
              </w:rPr>
              <w:t>挖掘机液压1.0m³</w:t>
            </w:r>
          </w:p>
        </w:tc>
        <w:tc>
          <w:tcPr>
            <w:tcW w:w="1410" w:type="dxa"/>
            <w:gridSpan w:val="2"/>
            <w:tcBorders>
              <w:top w:val="single" w:color="auto" w:sz="4" w:space="0"/>
              <w:left w:val="nil"/>
              <w:bottom w:val="single" w:color="auto" w:sz="4" w:space="0"/>
              <w:right w:val="single" w:color="auto" w:sz="4" w:space="0"/>
            </w:tcBorders>
            <w:vAlign w:val="center"/>
          </w:tcPr>
          <w:p>
            <w:pPr>
              <w:jc w:val="both"/>
              <w:textAlignment w:val="center"/>
              <w:rPr>
                <w:sz w:val="21"/>
                <w:szCs w:val="21"/>
              </w:rPr>
            </w:pPr>
            <w:r>
              <w:rPr>
                <w:rFonts w:hint="eastAsia" w:ascii="宋体" w:hAnsi="宋体" w:cs="宋体"/>
                <w:color w:val="000000"/>
                <w:sz w:val="21"/>
                <w:szCs w:val="21"/>
                <w:lang w:bidi="ar"/>
              </w:rPr>
              <w:t>台班</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color w:val="000000"/>
                <w:sz w:val="21"/>
                <w:szCs w:val="21"/>
                <w:lang w:bidi="ar"/>
              </w:rPr>
              <w:t>0.29</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729.15</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211.45</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r>
              <w:rPr>
                <w:rFonts w:hint="eastAsia" w:ascii="宋体" w:hAnsi="宋体" w:cs="宋体"/>
                <w:color w:val="000000"/>
                <w:sz w:val="21"/>
                <w:szCs w:val="21"/>
                <w:lang w:bidi="ar"/>
              </w:rPr>
              <w:t>三</w:t>
            </w:r>
            <w:r>
              <w:rPr>
                <w:color w:val="000000"/>
                <w:sz w:val="21"/>
                <w:szCs w:val="21"/>
                <w:lang w:bidi="ar"/>
              </w:rPr>
              <w:t>)</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其他费用</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664.97</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99.75</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（四）</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措施费</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sz w:val="21"/>
                <w:szCs w:val="21"/>
              </w:rPr>
            </w:pPr>
            <w:r>
              <w:rPr>
                <w:color w:val="000000"/>
                <w:sz w:val="21"/>
                <w:szCs w:val="21"/>
                <w:lang w:bidi="ar"/>
              </w:rPr>
              <w:t>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764.72</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38.24</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（五）</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间接费</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color w:val="000000"/>
                <w:sz w:val="21"/>
                <w:szCs w:val="21"/>
                <w:lang w:bidi="ar"/>
              </w:rPr>
            </w:pPr>
            <w:r>
              <w:rPr>
                <w:color w:val="000000"/>
                <w:sz w:val="21"/>
                <w:szCs w:val="21"/>
                <w:lang w:bidi="ar"/>
              </w:rPr>
              <w:t>5</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802.96</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40.15</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（六）</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利</w:t>
            </w:r>
            <w:r>
              <w:rPr>
                <w:color w:val="000000"/>
                <w:sz w:val="21"/>
                <w:szCs w:val="21"/>
                <w:lang w:bidi="ar"/>
              </w:rPr>
              <w:t xml:space="preserve"> </w:t>
            </w:r>
            <w:r>
              <w:rPr>
                <w:rFonts w:hint="eastAsia" w:ascii="宋体" w:hAnsi="宋体" w:cs="宋体"/>
                <w:color w:val="000000"/>
                <w:sz w:val="21"/>
                <w:szCs w:val="21"/>
                <w:lang w:bidi="ar"/>
              </w:rPr>
              <w:t>润</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bottom"/>
          </w:tcPr>
          <w:p>
            <w:pPr>
              <w:jc w:val="center"/>
              <w:textAlignment w:val="bottom"/>
              <w:rPr>
                <w:color w:val="000000"/>
                <w:sz w:val="21"/>
                <w:szCs w:val="21"/>
                <w:lang w:bidi="ar"/>
              </w:rPr>
            </w:pPr>
            <w:r>
              <w:rPr>
                <w:color w:val="000000"/>
                <w:sz w:val="21"/>
                <w:szCs w:val="21"/>
                <w:lang w:bidi="ar"/>
              </w:rPr>
              <w:t>3</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843.11</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25.29</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（七）</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材料差价</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418"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816"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r>
              <w:rPr>
                <w:rFonts w:hint="eastAsia"/>
                <w:color w:val="000000"/>
                <w:sz w:val="21"/>
                <w:szCs w:val="21"/>
                <w:lang w:bidi="ar"/>
              </w:rPr>
              <w:t>108</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1</w:t>
            </w:r>
          </w:p>
        </w:tc>
        <w:tc>
          <w:tcPr>
            <w:tcW w:w="1410" w:type="dxa"/>
            <w:tcBorders>
              <w:top w:val="single" w:color="auto" w:sz="4" w:space="0"/>
              <w:left w:val="nil"/>
              <w:bottom w:val="single" w:color="auto" w:sz="4" w:space="0"/>
              <w:right w:val="single" w:color="auto" w:sz="4" w:space="0"/>
            </w:tcBorders>
            <w:vAlign w:val="center"/>
          </w:tcPr>
          <w:p>
            <w:pPr>
              <w:jc w:val="both"/>
              <w:textAlignment w:val="center"/>
              <w:rPr>
                <w:sz w:val="21"/>
                <w:szCs w:val="21"/>
              </w:rPr>
            </w:pPr>
            <w:r>
              <w:rPr>
                <w:rFonts w:hint="eastAsia" w:ascii="宋体" w:hAnsi="宋体" w:cs="宋体"/>
                <w:color w:val="000000"/>
                <w:sz w:val="21"/>
                <w:szCs w:val="21"/>
                <w:lang w:bidi="ar"/>
              </w:rPr>
              <w:t>0号柴油</w:t>
            </w:r>
          </w:p>
        </w:tc>
        <w:tc>
          <w:tcPr>
            <w:tcW w:w="1410" w:type="dxa"/>
            <w:gridSpan w:val="2"/>
            <w:tcBorders>
              <w:top w:val="single" w:color="auto" w:sz="4" w:space="0"/>
              <w:left w:val="nil"/>
              <w:bottom w:val="single" w:color="auto" w:sz="4" w:space="0"/>
              <w:right w:val="single" w:color="auto" w:sz="4" w:space="0"/>
            </w:tcBorders>
            <w:vAlign w:val="bottom"/>
          </w:tcPr>
          <w:p>
            <w:pPr>
              <w:jc w:val="center"/>
              <w:textAlignment w:val="bottom"/>
              <w:rPr>
                <w:sz w:val="21"/>
                <w:szCs w:val="21"/>
              </w:rPr>
            </w:pPr>
            <w:r>
              <w:rPr>
                <w:color w:val="000000"/>
                <w:sz w:val="21"/>
                <w:szCs w:val="21"/>
                <w:lang w:bidi="ar"/>
              </w:rPr>
              <w:t>kg</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72</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1.5</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108</w:t>
            </w:r>
          </w:p>
        </w:tc>
      </w:tr>
      <w:tr>
        <w:tblPrEx>
          <w:tblLayout w:type="fixed"/>
          <w:tblCellMar>
            <w:top w:w="0" w:type="dxa"/>
            <w:left w:w="108" w:type="dxa"/>
            <w:bottom w:w="0" w:type="dxa"/>
            <w:right w:w="108" w:type="dxa"/>
          </w:tblCellMar>
        </w:tblPrEx>
        <w:trPr>
          <w:trHeight w:val="34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（八）</w:t>
            </w:r>
          </w:p>
        </w:tc>
        <w:tc>
          <w:tcPr>
            <w:tcW w:w="1410" w:type="dxa"/>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税金</w:t>
            </w:r>
          </w:p>
        </w:tc>
        <w:tc>
          <w:tcPr>
            <w:tcW w:w="1410" w:type="dxa"/>
            <w:gridSpan w:val="2"/>
            <w:tcBorders>
              <w:top w:val="single" w:color="auto" w:sz="4" w:space="0"/>
              <w:left w:val="nil"/>
              <w:bottom w:val="single" w:color="auto" w:sz="4" w:space="0"/>
              <w:right w:val="single" w:color="auto" w:sz="4" w:space="0"/>
            </w:tcBorders>
            <w:vAlign w:val="center"/>
          </w:tcPr>
          <w:p>
            <w:pPr>
              <w:jc w:val="center"/>
              <w:textAlignment w:val="center"/>
              <w:rPr>
                <w:sz w:val="21"/>
                <w:szCs w:val="21"/>
              </w:rPr>
            </w:pPr>
            <w:r>
              <w:rPr>
                <w:color w:val="000000"/>
                <w:sz w:val="21"/>
                <w:szCs w:val="21"/>
                <w:lang w:bidi="ar"/>
              </w:rPr>
              <w:t>%</w:t>
            </w:r>
          </w:p>
        </w:tc>
        <w:tc>
          <w:tcPr>
            <w:tcW w:w="1559"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9</w:t>
            </w:r>
          </w:p>
        </w:tc>
        <w:tc>
          <w:tcPr>
            <w:tcW w:w="1418"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976.4</w:t>
            </w: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87.88</w:t>
            </w:r>
          </w:p>
        </w:tc>
      </w:tr>
      <w:tr>
        <w:tblPrEx>
          <w:tblLayout w:type="fixed"/>
          <w:tblCellMar>
            <w:top w:w="0" w:type="dxa"/>
            <w:left w:w="108" w:type="dxa"/>
            <w:bottom w:w="0" w:type="dxa"/>
            <w:right w:w="108" w:type="dxa"/>
          </w:tblCellMar>
        </w:tblPrEx>
        <w:trPr>
          <w:trHeight w:val="340" w:hRule="atLeast"/>
          <w:jc w:val="center"/>
        </w:trPr>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sz w:val="21"/>
                <w:szCs w:val="21"/>
              </w:rPr>
            </w:pPr>
            <w:r>
              <w:rPr>
                <w:rFonts w:hint="eastAsia" w:ascii="宋体" w:hAnsi="宋体" w:cs="宋体"/>
                <w:color w:val="000000"/>
                <w:sz w:val="21"/>
                <w:szCs w:val="21"/>
                <w:lang w:bidi="ar"/>
              </w:rPr>
              <w:t>合计</w:t>
            </w:r>
          </w:p>
        </w:tc>
        <w:tc>
          <w:tcPr>
            <w:tcW w:w="1410" w:type="dxa"/>
            <w:gridSpan w:val="2"/>
            <w:tcBorders>
              <w:top w:val="single" w:color="auto" w:sz="4" w:space="0"/>
              <w:left w:val="nil"/>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418"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p>
        </w:tc>
        <w:tc>
          <w:tcPr>
            <w:tcW w:w="1816" w:type="dxa"/>
            <w:tcBorders>
              <w:top w:val="single" w:color="auto" w:sz="4" w:space="0"/>
              <w:left w:val="nil"/>
              <w:bottom w:val="single" w:color="auto" w:sz="4" w:space="0"/>
              <w:right w:val="single" w:color="auto" w:sz="4" w:space="0"/>
            </w:tcBorders>
            <w:vAlign w:val="center"/>
          </w:tcPr>
          <w:p>
            <w:pPr>
              <w:jc w:val="center"/>
              <w:textAlignment w:val="center"/>
              <w:rPr>
                <w:color w:val="000000"/>
                <w:sz w:val="21"/>
                <w:szCs w:val="21"/>
                <w:lang w:bidi="ar"/>
              </w:rPr>
            </w:pPr>
            <w:r>
              <w:rPr>
                <w:color w:val="000000"/>
                <w:sz w:val="21"/>
                <w:szCs w:val="21"/>
                <w:lang w:bidi="ar"/>
              </w:rPr>
              <w:t>1064.28</w:t>
            </w:r>
          </w:p>
        </w:tc>
      </w:tr>
    </w:tbl>
    <w:p>
      <w:pPr>
        <w:pStyle w:val="155"/>
        <w:spacing w:line="240" w:lineRule="auto"/>
        <w:rPr>
          <w:rFonts w:ascii="Times New Roman" w:hAnsi="Times New Roman" w:eastAsia="宋体" w:cs="Times New Roman"/>
        </w:rPr>
      </w:pPr>
    </w:p>
    <w:p>
      <w:pPr>
        <w:pStyle w:val="155"/>
        <w:spacing w:line="240" w:lineRule="auto"/>
        <w:rPr>
          <w:rFonts w:ascii="Times New Roman" w:hAnsi="Times New Roman" w:eastAsia="宋体" w:cs="Times New Roman"/>
          <w:bCs w:val="0"/>
          <w:kern w:val="0"/>
        </w:rPr>
      </w:pPr>
      <w:r>
        <w:rPr>
          <w:rFonts w:ascii="Times New Roman" w:hAnsi="Times New Roman" w:eastAsia="宋体" w:cs="Times New Roman"/>
        </w:rPr>
        <w:t>机械台班单价计算表</w:t>
      </w:r>
    </w:p>
    <w:tbl>
      <w:tblPr>
        <w:tblStyle w:val="47"/>
        <w:tblW w:w="8937" w:type="dxa"/>
        <w:tblInd w:w="0" w:type="dxa"/>
        <w:tblLayout w:type="fixed"/>
        <w:tblCellMar>
          <w:top w:w="0" w:type="dxa"/>
          <w:left w:w="108" w:type="dxa"/>
          <w:bottom w:w="0" w:type="dxa"/>
          <w:right w:w="108" w:type="dxa"/>
        </w:tblCellMar>
      </w:tblPr>
      <w:tblGrid>
        <w:gridCol w:w="596"/>
        <w:gridCol w:w="720"/>
        <w:gridCol w:w="1263"/>
        <w:gridCol w:w="816"/>
        <w:gridCol w:w="728"/>
        <w:gridCol w:w="876"/>
        <w:gridCol w:w="720"/>
        <w:gridCol w:w="601"/>
        <w:gridCol w:w="872"/>
        <w:gridCol w:w="876"/>
        <w:gridCol w:w="869"/>
      </w:tblGrid>
      <w:tr>
        <w:tblPrEx>
          <w:tblLayout w:type="fixed"/>
          <w:tblCellMar>
            <w:top w:w="0" w:type="dxa"/>
            <w:left w:w="108" w:type="dxa"/>
            <w:bottom w:w="0" w:type="dxa"/>
            <w:right w:w="108" w:type="dxa"/>
          </w:tblCellMar>
        </w:tblPrEx>
        <w:trPr>
          <w:trHeight w:val="454" w:hRule="atLeast"/>
        </w:trPr>
        <w:tc>
          <w:tcPr>
            <w:tcW w:w="5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序号</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定额编号</w:t>
            </w:r>
          </w:p>
        </w:tc>
        <w:tc>
          <w:tcPr>
            <w:tcW w:w="12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机械名称</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一类费用</w:t>
            </w:r>
          </w:p>
        </w:tc>
        <w:tc>
          <w:tcPr>
            <w:tcW w:w="1604" w:type="dxa"/>
            <w:gridSpan w:val="2"/>
            <w:tcBorders>
              <w:top w:val="single" w:color="auto" w:sz="4" w:space="0"/>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人工</w:t>
            </w:r>
          </w:p>
        </w:tc>
        <w:tc>
          <w:tcPr>
            <w:tcW w:w="1321" w:type="dxa"/>
            <w:gridSpan w:val="2"/>
            <w:tcBorders>
              <w:top w:val="single" w:color="auto" w:sz="4" w:space="0"/>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柴油、汽油、电</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二类</w:t>
            </w:r>
          </w:p>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费用</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合计</w:t>
            </w:r>
          </w:p>
        </w:tc>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扣除增值税（元）</w:t>
            </w:r>
          </w:p>
        </w:tc>
      </w:tr>
      <w:tr>
        <w:tblPrEx>
          <w:tblLayout w:type="fixed"/>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728"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数量</w:t>
            </w:r>
          </w:p>
        </w:tc>
        <w:tc>
          <w:tcPr>
            <w:tcW w:w="876"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单价</w:t>
            </w:r>
          </w:p>
        </w:tc>
        <w:tc>
          <w:tcPr>
            <w:tcW w:w="720"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数量</w:t>
            </w:r>
          </w:p>
        </w:tc>
        <w:tc>
          <w:tcPr>
            <w:tcW w:w="601"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限价</w:t>
            </w: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r>
      <w:tr>
        <w:tblPrEx>
          <w:tblLayout w:type="fixed"/>
          <w:tblCellMar>
            <w:top w:w="0" w:type="dxa"/>
            <w:left w:w="108" w:type="dxa"/>
            <w:bottom w:w="0" w:type="dxa"/>
            <w:right w:w="108" w:type="dxa"/>
          </w:tblCellMar>
        </w:tblPrEx>
        <w:trPr>
          <w:trHeight w:val="454" w:hRule="atLeast"/>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816"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元</w:t>
            </w:r>
          </w:p>
        </w:tc>
        <w:tc>
          <w:tcPr>
            <w:tcW w:w="728"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工日</w:t>
            </w:r>
          </w:p>
        </w:tc>
        <w:tc>
          <w:tcPr>
            <w:tcW w:w="876"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元</w:t>
            </w:r>
          </w:p>
        </w:tc>
        <w:tc>
          <w:tcPr>
            <w:tcW w:w="720"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千克</w:t>
            </w:r>
          </w:p>
        </w:tc>
        <w:tc>
          <w:tcPr>
            <w:tcW w:w="601"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元</w:t>
            </w:r>
          </w:p>
        </w:tc>
        <w:tc>
          <w:tcPr>
            <w:tcW w:w="872"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元</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c>
          <w:tcPr>
            <w:tcW w:w="869" w:type="dxa"/>
            <w:vMerge w:val="continue"/>
            <w:tcBorders>
              <w:top w:val="single" w:color="auto" w:sz="4" w:space="0"/>
              <w:left w:val="single" w:color="auto" w:sz="4" w:space="0"/>
              <w:bottom w:val="single" w:color="auto" w:sz="4" w:space="0"/>
              <w:right w:val="single" w:color="auto" w:sz="4" w:space="0"/>
            </w:tcBorders>
            <w:vAlign w:val="center"/>
          </w:tcPr>
          <w:p>
            <w:pPr>
              <w:pStyle w:val="311"/>
              <w:ind w:left="0" w:leftChars="0" w:right="0" w:rightChars="0"/>
              <w:rPr>
                <w:rFonts w:ascii="Times New Roman" w:hAnsi="Times New Roman" w:cs="Times New Roman"/>
                <w:sz w:val="21"/>
                <w:szCs w:val="21"/>
              </w:rPr>
            </w:pPr>
          </w:p>
        </w:tc>
      </w:tr>
      <w:tr>
        <w:tblPrEx>
          <w:tblLayout w:type="fixed"/>
          <w:tblCellMar>
            <w:top w:w="0" w:type="dxa"/>
            <w:left w:w="108" w:type="dxa"/>
            <w:bottom w:w="0" w:type="dxa"/>
            <w:right w:w="108" w:type="dxa"/>
          </w:tblCellMar>
        </w:tblPrEx>
        <w:trPr>
          <w:trHeight w:val="454" w:hRule="atLeast"/>
        </w:trPr>
        <w:tc>
          <w:tcPr>
            <w:tcW w:w="596" w:type="dxa"/>
            <w:tcBorders>
              <w:top w:val="nil"/>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1</w:t>
            </w:r>
          </w:p>
        </w:tc>
        <w:tc>
          <w:tcPr>
            <w:tcW w:w="720"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1004</w:t>
            </w:r>
          </w:p>
        </w:tc>
        <w:tc>
          <w:tcPr>
            <w:tcW w:w="1263"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挖掘机油动1m³</w:t>
            </w:r>
          </w:p>
        </w:tc>
        <w:tc>
          <w:tcPr>
            <w:tcW w:w="816"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336.41</w:t>
            </w:r>
          </w:p>
        </w:tc>
        <w:tc>
          <w:tcPr>
            <w:tcW w:w="728"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2</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67.37</w:t>
            </w:r>
          </w:p>
        </w:tc>
        <w:tc>
          <w:tcPr>
            <w:tcW w:w="720"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72</w:t>
            </w:r>
          </w:p>
        </w:tc>
        <w:tc>
          <w:tcPr>
            <w:tcW w:w="601"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4.5</w:t>
            </w:r>
          </w:p>
        </w:tc>
        <w:tc>
          <w:tcPr>
            <w:tcW w:w="872"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458.74</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795.15</w:t>
            </w:r>
          </w:p>
        </w:tc>
        <w:tc>
          <w:tcPr>
            <w:tcW w:w="869"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729.47</w:t>
            </w:r>
          </w:p>
        </w:tc>
      </w:tr>
      <w:tr>
        <w:tblPrEx>
          <w:tblLayout w:type="fixed"/>
          <w:tblCellMar>
            <w:top w:w="0" w:type="dxa"/>
            <w:left w:w="108" w:type="dxa"/>
            <w:bottom w:w="0" w:type="dxa"/>
            <w:right w:w="108" w:type="dxa"/>
          </w:tblCellMar>
        </w:tblPrEx>
        <w:trPr>
          <w:trHeight w:val="454" w:hRule="atLeast"/>
        </w:trPr>
        <w:tc>
          <w:tcPr>
            <w:tcW w:w="596" w:type="dxa"/>
            <w:tcBorders>
              <w:top w:val="nil"/>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4</w:t>
            </w:r>
          </w:p>
        </w:tc>
        <w:tc>
          <w:tcPr>
            <w:tcW w:w="720"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1010</w:t>
            </w:r>
          </w:p>
        </w:tc>
        <w:tc>
          <w:tcPr>
            <w:tcW w:w="1263"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装载机2m³</w:t>
            </w:r>
          </w:p>
        </w:tc>
        <w:tc>
          <w:tcPr>
            <w:tcW w:w="816"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267.38</w:t>
            </w:r>
          </w:p>
        </w:tc>
        <w:tc>
          <w:tcPr>
            <w:tcW w:w="728"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2</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67.37</w:t>
            </w:r>
          </w:p>
        </w:tc>
        <w:tc>
          <w:tcPr>
            <w:tcW w:w="720"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102</w:t>
            </w:r>
          </w:p>
        </w:tc>
        <w:tc>
          <w:tcPr>
            <w:tcW w:w="601"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4.5</w:t>
            </w:r>
          </w:p>
        </w:tc>
        <w:tc>
          <w:tcPr>
            <w:tcW w:w="872"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593.74</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861.12</w:t>
            </w:r>
          </w:p>
        </w:tc>
        <w:tc>
          <w:tcPr>
            <w:tcW w:w="869"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789.99</w:t>
            </w:r>
          </w:p>
        </w:tc>
      </w:tr>
      <w:tr>
        <w:tblPrEx>
          <w:tblLayout w:type="fixed"/>
          <w:tblCellMar>
            <w:top w:w="0" w:type="dxa"/>
            <w:left w:w="108" w:type="dxa"/>
            <w:bottom w:w="0" w:type="dxa"/>
            <w:right w:w="108" w:type="dxa"/>
          </w:tblCellMar>
        </w:tblPrEx>
        <w:trPr>
          <w:trHeight w:val="454" w:hRule="atLeast"/>
        </w:trPr>
        <w:tc>
          <w:tcPr>
            <w:tcW w:w="596" w:type="dxa"/>
            <w:tcBorders>
              <w:top w:val="nil"/>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5</w:t>
            </w:r>
          </w:p>
        </w:tc>
        <w:tc>
          <w:tcPr>
            <w:tcW w:w="720"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1013</w:t>
            </w:r>
          </w:p>
        </w:tc>
        <w:tc>
          <w:tcPr>
            <w:tcW w:w="1263"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推土机59kw</w:t>
            </w:r>
          </w:p>
        </w:tc>
        <w:tc>
          <w:tcPr>
            <w:tcW w:w="816"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75.46</w:t>
            </w:r>
          </w:p>
        </w:tc>
        <w:tc>
          <w:tcPr>
            <w:tcW w:w="728"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2</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67.37</w:t>
            </w:r>
          </w:p>
        </w:tc>
        <w:tc>
          <w:tcPr>
            <w:tcW w:w="720"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44</w:t>
            </w:r>
          </w:p>
        </w:tc>
        <w:tc>
          <w:tcPr>
            <w:tcW w:w="601"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4.5</w:t>
            </w:r>
          </w:p>
        </w:tc>
        <w:tc>
          <w:tcPr>
            <w:tcW w:w="872"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332.74</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408.2</w:t>
            </w:r>
          </w:p>
        </w:tc>
        <w:tc>
          <w:tcPr>
            <w:tcW w:w="869"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374.48</w:t>
            </w:r>
          </w:p>
        </w:tc>
      </w:tr>
      <w:tr>
        <w:tblPrEx>
          <w:tblLayout w:type="fixed"/>
          <w:tblCellMar>
            <w:top w:w="0" w:type="dxa"/>
            <w:left w:w="108" w:type="dxa"/>
            <w:bottom w:w="0" w:type="dxa"/>
            <w:right w:w="108" w:type="dxa"/>
          </w:tblCellMar>
        </w:tblPrEx>
        <w:trPr>
          <w:trHeight w:val="454" w:hRule="atLeast"/>
        </w:trPr>
        <w:tc>
          <w:tcPr>
            <w:tcW w:w="596" w:type="dxa"/>
            <w:tcBorders>
              <w:top w:val="nil"/>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6</w:t>
            </w:r>
          </w:p>
        </w:tc>
        <w:tc>
          <w:tcPr>
            <w:tcW w:w="720"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1014</w:t>
            </w:r>
          </w:p>
        </w:tc>
        <w:tc>
          <w:tcPr>
            <w:tcW w:w="1263"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推土机74kw</w:t>
            </w:r>
          </w:p>
        </w:tc>
        <w:tc>
          <w:tcPr>
            <w:tcW w:w="816"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207.49</w:t>
            </w:r>
          </w:p>
        </w:tc>
        <w:tc>
          <w:tcPr>
            <w:tcW w:w="728"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2</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67.37</w:t>
            </w:r>
          </w:p>
        </w:tc>
        <w:tc>
          <w:tcPr>
            <w:tcW w:w="720"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55</w:t>
            </w:r>
          </w:p>
        </w:tc>
        <w:tc>
          <w:tcPr>
            <w:tcW w:w="601"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4.5</w:t>
            </w:r>
          </w:p>
        </w:tc>
        <w:tc>
          <w:tcPr>
            <w:tcW w:w="872"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382.24</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589.73</w:t>
            </w:r>
          </w:p>
        </w:tc>
        <w:tc>
          <w:tcPr>
            <w:tcW w:w="869"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541.02</w:t>
            </w:r>
          </w:p>
        </w:tc>
      </w:tr>
      <w:tr>
        <w:tblPrEx>
          <w:tblLayout w:type="fixed"/>
          <w:tblCellMar>
            <w:top w:w="0" w:type="dxa"/>
            <w:left w:w="108" w:type="dxa"/>
            <w:bottom w:w="0" w:type="dxa"/>
            <w:right w:w="108" w:type="dxa"/>
          </w:tblCellMar>
        </w:tblPrEx>
        <w:trPr>
          <w:trHeight w:val="454" w:hRule="atLeast"/>
        </w:trPr>
        <w:tc>
          <w:tcPr>
            <w:tcW w:w="596" w:type="dxa"/>
            <w:tcBorders>
              <w:top w:val="nil"/>
              <w:left w:val="single" w:color="auto" w:sz="4" w:space="0"/>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7</w:t>
            </w:r>
          </w:p>
        </w:tc>
        <w:tc>
          <w:tcPr>
            <w:tcW w:w="720"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4013</w:t>
            </w:r>
          </w:p>
        </w:tc>
        <w:tc>
          <w:tcPr>
            <w:tcW w:w="1263"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自卸汽车10t</w:t>
            </w:r>
          </w:p>
        </w:tc>
        <w:tc>
          <w:tcPr>
            <w:tcW w:w="816" w:type="dxa"/>
            <w:tcBorders>
              <w:top w:val="nil"/>
              <w:left w:val="nil"/>
              <w:bottom w:val="single" w:color="auto" w:sz="4" w:space="0"/>
              <w:right w:val="single" w:color="auto" w:sz="4" w:space="0"/>
            </w:tcBorders>
            <w:shd w:val="clear" w:color="auto" w:fill="auto"/>
            <w:vAlign w:val="center"/>
          </w:tcPr>
          <w:p>
            <w:pPr>
              <w:pStyle w:val="311"/>
              <w:ind w:left="0" w:leftChars="0" w:right="0" w:rightChars="0"/>
              <w:rPr>
                <w:rFonts w:ascii="Times New Roman" w:hAnsi="Times New Roman" w:cs="Times New Roman"/>
                <w:sz w:val="21"/>
                <w:szCs w:val="21"/>
              </w:rPr>
            </w:pPr>
            <w:r>
              <w:rPr>
                <w:rFonts w:ascii="Times New Roman" w:hAnsi="Times New Roman" w:cs="Times New Roman"/>
                <w:sz w:val="21"/>
                <w:szCs w:val="21"/>
              </w:rPr>
              <w:t>234.46</w:t>
            </w:r>
          </w:p>
        </w:tc>
        <w:tc>
          <w:tcPr>
            <w:tcW w:w="728"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2</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67.37</w:t>
            </w:r>
          </w:p>
        </w:tc>
        <w:tc>
          <w:tcPr>
            <w:tcW w:w="720"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53</w:t>
            </w:r>
          </w:p>
        </w:tc>
        <w:tc>
          <w:tcPr>
            <w:tcW w:w="601"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4.5</w:t>
            </w:r>
          </w:p>
        </w:tc>
        <w:tc>
          <w:tcPr>
            <w:tcW w:w="872"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373.24</w:t>
            </w:r>
          </w:p>
        </w:tc>
        <w:tc>
          <w:tcPr>
            <w:tcW w:w="87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607.7</w:t>
            </w:r>
          </w:p>
        </w:tc>
        <w:tc>
          <w:tcPr>
            <w:tcW w:w="869"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557.50</w:t>
            </w:r>
          </w:p>
        </w:tc>
      </w:tr>
    </w:tbl>
    <w:p>
      <w:pPr>
        <w:pStyle w:val="155"/>
        <w:spacing w:line="240" w:lineRule="auto"/>
        <w:rPr>
          <w:rFonts w:ascii="Times New Roman" w:hAnsi="Times New Roman" w:eastAsia="宋体" w:cs="Times New Roman"/>
        </w:rPr>
      </w:pPr>
    </w:p>
    <w:p>
      <w:pPr>
        <w:pStyle w:val="155"/>
        <w:spacing w:line="240" w:lineRule="auto"/>
        <w:rPr>
          <w:rFonts w:ascii="Times New Roman" w:hAnsi="Times New Roman" w:eastAsia="宋体" w:cs="Times New Roman"/>
        </w:rPr>
      </w:pPr>
      <w:r>
        <w:rPr>
          <w:rFonts w:ascii="Times New Roman" w:hAnsi="Times New Roman" w:eastAsia="宋体" w:cs="Times New Roman"/>
        </w:rPr>
        <w:t>主要材料预算价格计算表</w:t>
      </w:r>
    </w:p>
    <w:tbl>
      <w:tblPr>
        <w:tblStyle w:val="47"/>
        <w:tblW w:w="8937" w:type="dxa"/>
        <w:jc w:val="center"/>
        <w:tblInd w:w="0" w:type="dxa"/>
        <w:tblLayout w:type="fixed"/>
        <w:tblCellMar>
          <w:top w:w="0" w:type="dxa"/>
          <w:left w:w="108" w:type="dxa"/>
          <w:bottom w:w="0" w:type="dxa"/>
          <w:right w:w="108" w:type="dxa"/>
        </w:tblCellMar>
      </w:tblPr>
      <w:tblGrid>
        <w:gridCol w:w="490"/>
        <w:gridCol w:w="1158"/>
        <w:gridCol w:w="963"/>
        <w:gridCol w:w="846"/>
        <w:gridCol w:w="865"/>
        <w:gridCol w:w="963"/>
        <w:gridCol w:w="866"/>
        <w:gridCol w:w="1013"/>
        <w:gridCol w:w="846"/>
        <w:gridCol w:w="927"/>
      </w:tblGrid>
      <w:tr>
        <w:tblPrEx>
          <w:tblLayout w:type="fixed"/>
          <w:tblCellMar>
            <w:top w:w="0" w:type="dxa"/>
            <w:left w:w="108" w:type="dxa"/>
            <w:bottom w:w="0" w:type="dxa"/>
            <w:right w:w="108" w:type="dxa"/>
          </w:tblCellMar>
        </w:tblPrEx>
        <w:trPr>
          <w:trHeight w:val="39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序号</w:t>
            </w:r>
          </w:p>
        </w:tc>
        <w:tc>
          <w:tcPr>
            <w:tcW w:w="115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名称</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单位</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原价（元）</w:t>
            </w:r>
          </w:p>
        </w:tc>
        <w:tc>
          <w:tcPr>
            <w:tcW w:w="86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运杂费（元）</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采购保管费（元）</w:t>
            </w:r>
          </w:p>
        </w:tc>
        <w:tc>
          <w:tcPr>
            <w:tcW w:w="86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预算价格（元）</w:t>
            </w:r>
          </w:p>
        </w:tc>
        <w:tc>
          <w:tcPr>
            <w:tcW w:w="101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扣除增值税（元）</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定额限价（元）</w:t>
            </w:r>
          </w:p>
        </w:tc>
        <w:tc>
          <w:tcPr>
            <w:tcW w:w="92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材差（元）</w:t>
            </w:r>
          </w:p>
        </w:tc>
      </w:tr>
      <w:tr>
        <w:tblPrEx>
          <w:tblLayout w:type="fixed"/>
          <w:tblCellMar>
            <w:top w:w="0" w:type="dxa"/>
            <w:left w:w="108" w:type="dxa"/>
            <w:bottom w:w="0" w:type="dxa"/>
            <w:right w:w="108" w:type="dxa"/>
          </w:tblCellMar>
        </w:tblPrEx>
        <w:trPr>
          <w:trHeight w:val="3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w:t>
            </w:r>
          </w:p>
        </w:tc>
        <w:tc>
          <w:tcPr>
            <w:tcW w:w="1158"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0#柴油</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千克</w:t>
            </w:r>
          </w:p>
        </w:tc>
        <w:tc>
          <w:tcPr>
            <w:tcW w:w="84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6.54</w:t>
            </w:r>
          </w:p>
        </w:tc>
        <w:tc>
          <w:tcPr>
            <w:tcW w:w="865"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0.2</w:t>
            </w:r>
          </w:p>
        </w:tc>
        <w:tc>
          <w:tcPr>
            <w:tcW w:w="963"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0.16</w:t>
            </w:r>
          </w:p>
        </w:tc>
        <w:tc>
          <w:tcPr>
            <w:tcW w:w="86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6.9</w:t>
            </w:r>
          </w:p>
        </w:tc>
        <w:tc>
          <w:tcPr>
            <w:tcW w:w="1013"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w:t>
            </w:r>
          </w:p>
        </w:tc>
        <w:tc>
          <w:tcPr>
            <w:tcW w:w="84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4.5</w:t>
            </w:r>
          </w:p>
        </w:tc>
        <w:tc>
          <w:tcPr>
            <w:tcW w:w="927"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1.5</w:t>
            </w:r>
          </w:p>
        </w:tc>
      </w:tr>
      <w:tr>
        <w:tblPrEx>
          <w:tblLayout w:type="fixed"/>
          <w:tblCellMar>
            <w:top w:w="0" w:type="dxa"/>
            <w:left w:w="108" w:type="dxa"/>
            <w:bottom w:w="0" w:type="dxa"/>
            <w:right w:w="108" w:type="dxa"/>
          </w:tblCellMar>
        </w:tblPrEx>
        <w:trPr>
          <w:trHeight w:val="3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2</w:t>
            </w:r>
          </w:p>
        </w:tc>
        <w:tc>
          <w:tcPr>
            <w:tcW w:w="1158"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92#汽油</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千克</w:t>
            </w:r>
          </w:p>
        </w:tc>
        <w:tc>
          <w:tcPr>
            <w:tcW w:w="84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7.26</w:t>
            </w:r>
          </w:p>
        </w:tc>
        <w:tc>
          <w:tcPr>
            <w:tcW w:w="865"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0.2</w:t>
            </w:r>
          </w:p>
        </w:tc>
        <w:tc>
          <w:tcPr>
            <w:tcW w:w="963"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0.16</w:t>
            </w:r>
          </w:p>
        </w:tc>
        <w:tc>
          <w:tcPr>
            <w:tcW w:w="86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7.62</w:t>
            </w:r>
          </w:p>
        </w:tc>
        <w:tc>
          <w:tcPr>
            <w:tcW w:w="1013"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6.66</w:t>
            </w:r>
          </w:p>
        </w:tc>
        <w:tc>
          <w:tcPr>
            <w:tcW w:w="846"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5</w:t>
            </w:r>
          </w:p>
        </w:tc>
        <w:tc>
          <w:tcPr>
            <w:tcW w:w="927" w:type="dxa"/>
            <w:tcBorders>
              <w:top w:val="nil"/>
              <w:left w:val="nil"/>
              <w:bottom w:val="single" w:color="auto" w:sz="4" w:space="0"/>
              <w:right w:val="single" w:color="auto" w:sz="4" w:space="0"/>
            </w:tcBorders>
            <w:shd w:val="clear" w:color="auto" w:fill="auto"/>
            <w:vAlign w:val="center"/>
          </w:tcPr>
          <w:p>
            <w:pPr>
              <w:jc w:val="center"/>
              <w:textAlignment w:val="center"/>
              <w:rPr>
                <w:sz w:val="21"/>
                <w:szCs w:val="21"/>
              </w:rPr>
            </w:pPr>
            <w:r>
              <w:rPr>
                <w:color w:val="000000"/>
                <w:sz w:val="21"/>
                <w:szCs w:val="21"/>
                <w:lang w:bidi="ar"/>
              </w:rPr>
              <w:t>1.66</w:t>
            </w:r>
          </w:p>
        </w:tc>
      </w:tr>
      <w:tr>
        <w:tblPrEx>
          <w:tblLayout w:type="fixed"/>
          <w:tblCellMar>
            <w:top w:w="0" w:type="dxa"/>
            <w:left w:w="108" w:type="dxa"/>
            <w:bottom w:w="0" w:type="dxa"/>
            <w:right w:w="108" w:type="dxa"/>
          </w:tblCellMar>
        </w:tblPrEx>
        <w:trPr>
          <w:trHeight w:val="3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3</w:t>
            </w:r>
          </w:p>
        </w:tc>
        <w:tc>
          <w:tcPr>
            <w:tcW w:w="1158"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水泥柱</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个</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120</w:t>
            </w:r>
          </w:p>
        </w:tc>
        <w:tc>
          <w:tcPr>
            <w:tcW w:w="865"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86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120</w:t>
            </w:r>
          </w:p>
        </w:tc>
        <w:tc>
          <w:tcPr>
            <w:tcW w:w="101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110.09</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110.09</w:t>
            </w:r>
          </w:p>
        </w:tc>
      </w:tr>
      <w:tr>
        <w:tblPrEx>
          <w:tblLayout w:type="fixed"/>
          <w:tblCellMar>
            <w:top w:w="0" w:type="dxa"/>
            <w:left w:w="108" w:type="dxa"/>
            <w:bottom w:w="0" w:type="dxa"/>
            <w:right w:w="108" w:type="dxa"/>
          </w:tblCellMar>
        </w:tblPrEx>
        <w:trPr>
          <w:trHeight w:val="3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4</w:t>
            </w:r>
          </w:p>
        </w:tc>
        <w:tc>
          <w:tcPr>
            <w:tcW w:w="1158"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警示牌</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个</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120</w:t>
            </w:r>
          </w:p>
        </w:tc>
        <w:tc>
          <w:tcPr>
            <w:tcW w:w="865"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86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120</w:t>
            </w:r>
          </w:p>
        </w:tc>
        <w:tc>
          <w:tcPr>
            <w:tcW w:w="101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110.09</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110.09</w:t>
            </w:r>
          </w:p>
        </w:tc>
      </w:tr>
      <w:tr>
        <w:tblPrEx>
          <w:tblLayout w:type="fixed"/>
          <w:tblCellMar>
            <w:top w:w="0" w:type="dxa"/>
            <w:left w:w="108" w:type="dxa"/>
            <w:bottom w:w="0" w:type="dxa"/>
            <w:right w:w="108" w:type="dxa"/>
          </w:tblCellMar>
        </w:tblPrEx>
        <w:trPr>
          <w:trHeight w:val="3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5</w:t>
            </w:r>
          </w:p>
        </w:tc>
        <w:tc>
          <w:tcPr>
            <w:tcW w:w="1158"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铁丝围栏</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米</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50</w:t>
            </w:r>
          </w:p>
        </w:tc>
        <w:tc>
          <w:tcPr>
            <w:tcW w:w="865"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86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50</w:t>
            </w:r>
          </w:p>
        </w:tc>
        <w:tc>
          <w:tcPr>
            <w:tcW w:w="101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45.87</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45.87</w:t>
            </w:r>
          </w:p>
        </w:tc>
      </w:tr>
      <w:tr>
        <w:tblPrEx>
          <w:tblLayout w:type="fixed"/>
          <w:tblCellMar>
            <w:top w:w="0" w:type="dxa"/>
            <w:left w:w="108" w:type="dxa"/>
            <w:bottom w:w="0" w:type="dxa"/>
            <w:right w:w="108" w:type="dxa"/>
          </w:tblCellMar>
        </w:tblPrEx>
        <w:trPr>
          <w:trHeight w:val="3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6</w:t>
            </w:r>
          </w:p>
        </w:tc>
        <w:tc>
          <w:tcPr>
            <w:tcW w:w="1158"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电</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千瓦时</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0.35</w:t>
            </w:r>
          </w:p>
        </w:tc>
        <w:tc>
          <w:tcPr>
            <w:tcW w:w="865"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86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0.55</w:t>
            </w:r>
          </w:p>
        </w:tc>
        <w:tc>
          <w:tcPr>
            <w:tcW w:w="1013" w:type="dxa"/>
            <w:tcBorders>
              <w:top w:val="nil"/>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0.5</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nil"/>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0.5</w:t>
            </w:r>
          </w:p>
        </w:tc>
      </w:tr>
      <w:tr>
        <w:tblPrEx>
          <w:tblLayout w:type="fixed"/>
          <w:tblCellMar>
            <w:top w:w="0" w:type="dxa"/>
            <w:left w:w="108" w:type="dxa"/>
            <w:bottom w:w="0" w:type="dxa"/>
            <w:right w:w="108" w:type="dxa"/>
          </w:tblCellMar>
        </w:tblPrEx>
        <w:trPr>
          <w:trHeight w:val="3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7</w:t>
            </w:r>
          </w:p>
        </w:tc>
        <w:tc>
          <w:tcPr>
            <w:tcW w:w="1158"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电钻钻头</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个</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50</w:t>
            </w:r>
          </w:p>
        </w:tc>
        <w:tc>
          <w:tcPr>
            <w:tcW w:w="865"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30</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20</w:t>
            </w:r>
          </w:p>
        </w:tc>
        <w:tc>
          <w:tcPr>
            <w:tcW w:w="86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100</w:t>
            </w:r>
          </w:p>
        </w:tc>
        <w:tc>
          <w:tcPr>
            <w:tcW w:w="101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91.74</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91.74</w:t>
            </w:r>
          </w:p>
        </w:tc>
      </w:tr>
      <w:tr>
        <w:tblPrEx>
          <w:tblLayout w:type="fixed"/>
          <w:tblCellMar>
            <w:top w:w="0" w:type="dxa"/>
            <w:left w:w="108" w:type="dxa"/>
            <w:bottom w:w="0" w:type="dxa"/>
            <w:right w:w="108" w:type="dxa"/>
          </w:tblCellMar>
        </w:tblPrEx>
        <w:trPr>
          <w:trHeight w:val="397"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8</w:t>
            </w:r>
          </w:p>
        </w:tc>
        <w:tc>
          <w:tcPr>
            <w:tcW w:w="1158"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电钻钻杆</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kg</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50</w:t>
            </w:r>
          </w:p>
        </w:tc>
        <w:tc>
          <w:tcPr>
            <w:tcW w:w="865"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30</w:t>
            </w:r>
          </w:p>
        </w:tc>
        <w:tc>
          <w:tcPr>
            <w:tcW w:w="96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20</w:t>
            </w:r>
          </w:p>
        </w:tc>
        <w:tc>
          <w:tcPr>
            <w:tcW w:w="86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100</w:t>
            </w:r>
          </w:p>
        </w:tc>
        <w:tc>
          <w:tcPr>
            <w:tcW w:w="1013"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91.74</w:t>
            </w:r>
          </w:p>
        </w:tc>
        <w:tc>
          <w:tcPr>
            <w:tcW w:w="846"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nil"/>
              <w:left w:val="nil"/>
              <w:bottom w:val="single" w:color="auto" w:sz="4" w:space="0"/>
              <w:right w:val="single" w:color="auto" w:sz="4" w:space="0"/>
            </w:tcBorders>
            <w:shd w:val="clear" w:color="auto" w:fill="auto"/>
            <w:vAlign w:val="center"/>
          </w:tcPr>
          <w:p>
            <w:pPr>
              <w:jc w:val="center"/>
              <w:rPr>
                <w:sz w:val="21"/>
                <w:szCs w:val="21"/>
              </w:rPr>
            </w:pPr>
            <w:r>
              <w:rPr>
                <w:sz w:val="21"/>
                <w:szCs w:val="21"/>
              </w:rPr>
              <w:t>91.74</w:t>
            </w:r>
          </w:p>
        </w:tc>
      </w:tr>
      <w:tr>
        <w:tblPrEx>
          <w:tblLayout w:type="fixed"/>
          <w:tblCellMar>
            <w:top w:w="0" w:type="dxa"/>
            <w:left w:w="108" w:type="dxa"/>
            <w:bottom w:w="0" w:type="dxa"/>
            <w:right w:w="108" w:type="dxa"/>
          </w:tblCellMar>
        </w:tblPrEx>
        <w:trPr>
          <w:trHeight w:val="39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9</w:t>
            </w:r>
          </w:p>
        </w:tc>
        <w:tc>
          <w:tcPr>
            <w:tcW w:w="115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炸药</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kg</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30</w:t>
            </w:r>
          </w:p>
        </w:tc>
        <w:tc>
          <w:tcPr>
            <w:tcW w:w="86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30</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2</w:t>
            </w:r>
          </w:p>
        </w:tc>
        <w:tc>
          <w:tcPr>
            <w:tcW w:w="86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62</w:t>
            </w:r>
          </w:p>
        </w:tc>
        <w:tc>
          <w:tcPr>
            <w:tcW w:w="101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56.88</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56.88</w:t>
            </w:r>
          </w:p>
        </w:tc>
      </w:tr>
      <w:tr>
        <w:tblPrEx>
          <w:tblLayout w:type="fixed"/>
          <w:tblCellMar>
            <w:top w:w="0" w:type="dxa"/>
            <w:left w:w="108" w:type="dxa"/>
            <w:bottom w:w="0" w:type="dxa"/>
            <w:right w:w="108" w:type="dxa"/>
          </w:tblCellMar>
        </w:tblPrEx>
        <w:trPr>
          <w:trHeight w:val="39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10</w:t>
            </w:r>
          </w:p>
        </w:tc>
        <w:tc>
          <w:tcPr>
            <w:tcW w:w="115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电雷管</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个</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20</w:t>
            </w:r>
          </w:p>
        </w:tc>
        <w:tc>
          <w:tcPr>
            <w:tcW w:w="86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30</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2</w:t>
            </w:r>
          </w:p>
        </w:tc>
        <w:tc>
          <w:tcPr>
            <w:tcW w:w="86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52</w:t>
            </w:r>
          </w:p>
        </w:tc>
        <w:tc>
          <w:tcPr>
            <w:tcW w:w="101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47.71</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47.71</w:t>
            </w:r>
          </w:p>
        </w:tc>
      </w:tr>
      <w:tr>
        <w:tblPrEx>
          <w:tblLayout w:type="fixed"/>
          <w:tblCellMar>
            <w:top w:w="0" w:type="dxa"/>
            <w:left w:w="108" w:type="dxa"/>
            <w:bottom w:w="0" w:type="dxa"/>
            <w:right w:w="108" w:type="dxa"/>
          </w:tblCellMar>
        </w:tblPrEx>
        <w:trPr>
          <w:trHeight w:val="39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sz w:val="21"/>
                <w:szCs w:val="21"/>
              </w:rPr>
              <w:t>11</w:t>
            </w:r>
          </w:p>
        </w:tc>
        <w:tc>
          <w:tcPr>
            <w:tcW w:w="115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导线</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m</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15</w:t>
            </w:r>
          </w:p>
        </w:tc>
        <w:tc>
          <w:tcPr>
            <w:tcW w:w="86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0</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2</w:t>
            </w:r>
          </w:p>
        </w:tc>
        <w:tc>
          <w:tcPr>
            <w:tcW w:w="86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17</w:t>
            </w:r>
          </w:p>
        </w:tc>
        <w:tc>
          <w:tcPr>
            <w:tcW w:w="101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15.60</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15.60</w:t>
            </w:r>
          </w:p>
        </w:tc>
      </w:tr>
      <w:tr>
        <w:tblPrEx>
          <w:tblLayout w:type="fixed"/>
          <w:tblCellMar>
            <w:top w:w="0" w:type="dxa"/>
            <w:left w:w="108" w:type="dxa"/>
            <w:bottom w:w="0" w:type="dxa"/>
            <w:right w:w="108" w:type="dxa"/>
          </w:tblCellMar>
        </w:tblPrEx>
        <w:trPr>
          <w:trHeight w:val="39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12</w:t>
            </w:r>
          </w:p>
        </w:tc>
        <w:tc>
          <w:tcPr>
            <w:tcW w:w="115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草籽</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kg</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32.7</w:t>
            </w:r>
          </w:p>
        </w:tc>
        <w:tc>
          <w:tcPr>
            <w:tcW w:w="86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0</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0</w:t>
            </w:r>
          </w:p>
        </w:tc>
        <w:tc>
          <w:tcPr>
            <w:tcW w:w="86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32.7</w:t>
            </w:r>
          </w:p>
        </w:tc>
        <w:tc>
          <w:tcPr>
            <w:tcW w:w="101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30</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30</w:t>
            </w:r>
          </w:p>
        </w:tc>
      </w:tr>
      <w:tr>
        <w:tblPrEx>
          <w:tblLayout w:type="fixed"/>
          <w:tblCellMar>
            <w:top w:w="0" w:type="dxa"/>
            <w:left w:w="108" w:type="dxa"/>
            <w:bottom w:w="0" w:type="dxa"/>
            <w:right w:w="108" w:type="dxa"/>
          </w:tblCellMar>
        </w:tblPrEx>
        <w:trPr>
          <w:trHeight w:val="397"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13</w:t>
            </w:r>
          </w:p>
        </w:tc>
        <w:tc>
          <w:tcPr>
            <w:tcW w:w="115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砂浆</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m</w:t>
            </w:r>
            <w:r>
              <w:rPr>
                <w:rFonts w:hint="eastAsia"/>
                <w:sz w:val="21"/>
                <w:szCs w:val="21"/>
                <w:vertAlign w:val="superscript"/>
              </w:rPr>
              <w:t>3</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128.68</w:t>
            </w:r>
          </w:p>
        </w:tc>
        <w:tc>
          <w:tcPr>
            <w:tcW w:w="86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0</w:t>
            </w:r>
          </w:p>
        </w:tc>
        <w:tc>
          <w:tcPr>
            <w:tcW w:w="96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0</w:t>
            </w:r>
          </w:p>
        </w:tc>
        <w:tc>
          <w:tcPr>
            <w:tcW w:w="86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128.68</w:t>
            </w:r>
          </w:p>
        </w:tc>
        <w:tc>
          <w:tcPr>
            <w:tcW w:w="1013"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118</w:t>
            </w:r>
          </w:p>
        </w:tc>
        <w:tc>
          <w:tcPr>
            <w:tcW w:w="846"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sz w:val="21"/>
                <w:szCs w:val="21"/>
              </w:rPr>
              <w:t>\</w:t>
            </w:r>
          </w:p>
        </w:tc>
        <w:tc>
          <w:tcPr>
            <w:tcW w:w="927"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118</w:t>
            </w:r>
          </w:p>
        </w:tc>
      </w:tr>
    </w:tbl>
    <w:p>
      <w:pPr>
        <w:tabs>
          <w:tab w:val="left" w:pos="4320"/>
        </w:tabs>
        <w:jc w:val="center"/>
        <w:rPr>
          <w:color w:val="000000"/>
          <w:sz w:val="24"/>
          <w:szCs w:val="24"/>
        </w:rPr>
        <w:sectPr>
          <w:pgSz w:w="11906" w:h="16838"/>
          <w:pgMar w:top="1440" w:right="1400" w:bottom="1440" w:left="1559" w:header="851" w:footer="992" w:gutter="0"/>
          <w:cols w:space="0" w:num="1"/>
          <w:docGrid w:type="lines" w:linePitch="312" w:charSpace="0"/>
        </w:sectPr>
      </w:pPr>
    </w:p>
    <w:p>
      <w:pPr>
        <w:pStyle w:val="2"/>
        <w:spacing w:before="936" w:after="0" w:afterAutospacing="0" w:line="360" w:lineRule="auto"/>
        <w:jc w:val="center"/>
        <w:rPr>
          <w:rFonts w:eastAsia="宋体"/>
          <w:b/>
          <w:bCs w:val="0"/>
        </w:rPr>
      </w:pPr>
      <w:bookmarkStart w:id="458" w:name="_Toc118018482"/>
      <w:bookmarkStart w:id="459" w:name="_Toc119665070"/>
      <w:bookmarkStart w:id="460" w:name="_Toc118018348"/>
      <w:bookmarkStart w:id="461" w:name="_Toc124098965"/>
      <w:bookmarkStart w:id="462" w:name="_Toc119665222"/>
      <w:r>
        <w:rPr>
          <w:rFonts w:eastAsia="宋体"/>
          <w:b/>
          <w:bCs w:val="0"/>
        </w:rPr>
        <w:t>第七章  保障措施与效益分析</w:t>
      </w:r>
      <w:bookmarkEnd w:id="458"/>
      <w:bookmarkEnd w:id="459"/>
      <w:bookmarkEnd w:id="460"/>
      <w:bookmarkEnd w:id="461"/>
      <w:bookmarkEnd w:id="462"/>
    </w:p>
    <w:p>
      <w:pPr>
        <w:spacing w:line="360" w:lineRule="auto"/>
        <w:outlineLvl w:val="1"/>
        <w:rPr>
          <w:b/>
          <w:color w:val="000000"/>
          <w:sz w:val="30"/>
          <w:szCs w:val="30"/>
        </w:rPr>
      </w:pPr>
      <w:bookmarkStart w:id="463" w:name="_Toc119665071"/>
      <w:bookmarkStart w:id="464" w:name="_Toc118018349"/>
      <w:bookmarkStart w:id="465" w:name="_Toc118018483"/>
      <w:bookmarkStart w:id="466" w:name="_Toc124098966"/>
      <w:bookmarkStart w:id="467" w:name="_Toc119665223"/>
      <w:r>
        <w:rPr>
          <w:b/>
          <w:color w:val="000000"/>
          <w:sz w:val="30"/>
          <w:szCs w:val="30"/>
        </w:rPr>
        <w:t>一、组织保障</w:t>
      </w:r>
      <w:bookmarkEnd w:id="463"/>
      <w:bookmarkEnd w:id="464"/>
      <w:bookmarkEnd w:id="465"/>
      <w:bookmarkEnd w:id="466"/>
      <w:bookmarkEnd w:id="467"/>
    </w:p>
    <w:p>
      <w:pPr>
        <w:adjustRightInd w:val="0"/>
        <w:snapToGrid w:val="0"/>
        <w:spacing w:line="500" w:lineRule="exact"/>
        <w:ind w:firstLine="480" w:firstLineChars="200"/>
        <w:rPr>
          <w:bCs/>
          <w:sz w:val="24"/>
          <w:szCs w:val="24"/>
        </w:rPr>
      </w:pPr>
      <w:r>
        <w:rPr>
          <w:bCs/>
          <w:sz w:val="24"/>
          <w:szCs w:val="24"/>
        </w:rPr>
        <w:t>为确保矿山地质环境保护与土地复垦方案提出的各项措施的实施和落实，矿山企业成立环境保护与治理项目领导小组，负责解决矿山地质环境保护、土地复垦工作中的重大问题，齐抓共管，统一协调。选调责任心强、政策水平高、懂专业的技术人员，负责工程建设中的地质环境保护、土地复垦工程管理和实施工作，按照矿山地质环境保护、土地复垦实施方案的治理措施、进度安排、技术标准等，严格要求施工单位，保质保量地完成各项工作。为保障工作的顺利进行，制定出以下管理措施：</w:t>
      </w:r>
    </w:p>
    <w:p>
      <w:pPr>
        <w:adjustRightInd w:val="0"/>
        <w:snapToGrid w:val="0"/>
        <w:spacing w:line="500" w:lineRule="exact"/>
        <w:ind w:firstLine="480" w:firstLineChars="200"/>
        <w:rPr>
          <w:bCs/>
          <w:sz w:val="24"/>
          <w:szCs w:val="24"/>
        </w:rPr>
      </w:pPr>
      <w:r>
        <w:rPr>
          <w:bCs/>
          <w:sz w:val="24"/>
          <w:szCs w:val="24"/>
        </w:rPr>
        <w:t xml:space="preserve">1、贯彻执行国家和自治区有关矿山地质环境保护与土地复垦的方针政策，制定本单位矿山地质环境保护与土地复垦管理规章制度。 </w:t>
      </w:r>
    </w:p>
    <w:p>
      <w:pPr>
        <w:adjustRightInd w:val="0"/>
        <w:snapToGrid w:val="0"/>
        <w:spacing w:line="500" w:lineRule="exact"/>
        <w:ind w:firstLine="480" w:firstLineChars="200"/>
        <w:rPr>
          <w:bCs/>
          <w:sz w:val="24"/>
          <w:szCs w:val="24"/>
        </w:rPr>
      </w:pPr>
      <w:r>
        <w:rPr>
          <w:bCs/>
          <w:sz w:val="24"/>
          <w:szCs w:val="24"/>
        </w:rPr>
        <w:t xml:space="preserve">2、建立目标责任制，把矿山地质环境保护与土地复垦列为工程进度、质量考核的内容之一，制定阶段矿山地质环境保护与土地复垦计划与年度实施计划。 </w:t>
      </w:r>
    </w:p>
    <w:p>
      <w:pPr>
        <w:adjustRightInd w:val="0"/>
        <w:snapToGrid w:val="0"/>
        <w:spacing w:line="500" w:lineRule="exact"/>
        <w:ind w:firstLine="480" w:firstLineChars="200"/>
        <w:rPr>
          <w:bCs/>
          <w:sz w:val="24"/>
          <w:szCs w:val="24"/>
        </w:rPr>
      </w:pPr>
      <w:r>
        <w:rPr>
          <w:bCs/>
          <w:sz w:val="24"/>
          <w:szCs w:val="24"/>
        </w:rPr>
        <w:t xml:space="preserve">3、协调矿山地质环境保护与土地复垦工程与有关工程的关系，确保本项目工程正常施工，最大程度减少生产建设活动对土地的损毁，保证损毁土地及时复垦。 </w:t>
      </w:r>
    </w:p>
    <w:p>
      <w:pPr>
        <w:adjustRightInd w:val="0"/>
        <w:snapToGrid w:val="0"/>
        <w:spacing w:line="500" w:lineRule="exact"/>
        <w:ind w:firstLine="480" w:firstLineChars="200"/>
        <w:rPr>
          <w:bCs/>
          <w:sz w:val="24"/>
          <w:szCs w:val="24"/>
        </w:rPr>
      </w:pPr>
      <w:r>
        <w:rPr>
          <w:bCs/>
          <w:sz w:val="24"/>
          <w:szCs w:val="24"/>
        </w:rPr>
        <w:t xml:space="preserve">4、深入工程现场检查，掌握生产建设过程中土地损毁状况及矿山地质环境保护与土地复垦措施落实情况。 </w:t>
      </w:r>
    </w:p>
    <w:p>
      <w:pPr>
        <w:adjustRightInd w:val="0"/>
        <w:snapToGrid w:val="0"/>
        <w:spacing w:line="500" w:lineRule="exact"/>
        <w:ind w:firstLine="480" w:firstLineChars="200"/>
        <w:rPr>
          <w:bCs/>
          <w:sz w:val="24"/>
          <w:szCs w:val="24"/>
        </w:rPr>
      </w:pPr>
      <w:r>
        <w:rPr>
          <w:bCs/>
          <w:sz w:val="24"/>
          <w:szCs w:val="24"/>
        </w:rPr>
        <w:t>5、定期向主管领导汇报复垦进展情况。</w:t>
      </w:r>
    </w:p>
    <w:p>
      <w:pPr>
        <w:adjustRightInd w:val="0"/>
        <w:snapToGrid w:val="0"/>
        <w:spacing w:line="500" w:lineRule="exact"/>
        <w:ind w:firstLine="480" w:firstLineChars="200"/>
        <w:rPr>
          <w:bCs/>
          <w:sz w:val="24"/>
          <w:szCs w:val="24"/>
        </w:rPr>
      </w:pPr>
      <w:r>
        <w:rPr>
          <w:bCs/>
          <w:sz w:val="24"/>
          <w:szCs w:val="24"/>
        </w:rPr>
        <w:t xml:space="preserve">6、定期培训矿山地质环境保护与土地复垦管理及技术人员，提高人员素质和管理水平。 </w:t>
      </w:r>
    </w:p>
    <w:p>
      <w:pPr>
        <w:spacing w:line="360" w:lineRule="auto"/>
        <w:outlineLvl w:val="1"/>
        <w:rPr>
          <w:b/>
          <w:color w:val="000000"/>
          <w:sz w:val="30"/>
          <w:szCs w:val="30"/>
        </w:rPr>
      </w:pPr>
      <w:bookmarkStart w:id="468" w:name="_Toc124098967"/>
      <w:bookmarkStart w:id="469" w:name="_Toc118018350"/>
      <w:bookmarkStart w:id="470" w:name="_Toc119665224"/>
      <w:bookmarkStart w:id="471" w:name="_Toc118018484"/>
      <w:bookmarkStart w:id="472" w:name="_Toc119665072"/>
      <w:r>
        <w:rPr>
          <w:b/>
          <w:color w:val="000000"/>
          <w:sz w:val="30"/>
          <w:szCs w:val="30"/>
        </w:rPr>
        <w:t>二、技术保障</w:t>
      </w:r>
      <w:bookmarkEnd w:id="468"/>
      <w:bookmarkEnd w:id="469"/>
      <w:bookmarkEnd w:id="470"/>
      <w:bookmarkEnd w:id="471"/>
      <w:bookmarkEnd w:id="472"/>
    </w:p>
    <w:p>
      <w:pPr>
        <w:adjustRightInd w:val="0"/>
        <w:snapToGrid w:val="0"/>
        <w:spacing w:line="500" w:lineRule="exact"/>
        <w:ind w:firstLine="480" w:firstLineChars="200"/>
        <w:rPr>
          <w:bCs/>
          <w:sz w:val="24"/>
          <w:szCs w:val="24"/>
        </w:rPr>
      </w:pPr>
      <w:r>
        <w:rPr>
          <w:bCs/>
          <w:sz w:val="24"/>
          <w:szCs w:val="24"/>
        </w:rPr>
        <w:t xml:space="preserve">矿山环境保护与土地复垦工作定期培训技术人员、咨询相关专家、开展科学实验以及对土地损毁情况进行动态监测和评价。具体可采取以下技术保障措施： </w:t>
      </w:r>
    </w:p>
    <w:p>
      <w:pPr>
        <w:adjustRightInd w:val="0"/>
        <w:snapToGrid w:val="0"/>
        <w:spacing w:line="500" w:lineRule="exact"/>
        <w:ind w:firstLine="480" w:firstLineChars="200"/>
        <w:rPr>
          <w:bCs/>
          <w:sz w:val="24"/>
          <w:szCs w:val="24"/>
        </w:rPr>
      </w:pPr>
      <w:r>
        <w:rPr>
          <w:bCs/>
          <w:sz w:val="24"/>
          <w:szCs w:val="24"/>
        </w:rPr>
        <w:t xml:space="preserve">1、加强与相关技术单位的合作，加强对国内外具有先进矿山地质环境治理与土地复垦单位的学习研究，及时吸取经验，完善复垦措施。 </w:t>
      </w:r>
    </w:p>
    <w:p>
      <w:pPr>
        <w:adjustRightInd w:val="0"/>
        <w:snapToGrid w:val="0"/>
        <w:spacing w:line="500" w:lineRule="exact"/>
        <w:ind w:firstLine="480" w:firstLineChars="200"/>
        <w:rPr>
          <w:bCs/>
          <w:sz w:val="24"/>
          <w:szCs w:val="24"/>
        </w:rPr>
      </w:pPr>
      <w:r>
        <w:rPr>
          <w:bCs/>
          <w:sz w:val="24"/>
          <w:szCs w:val="24"/>
        </w:rPr>
        <w:t xml:space="preserve">2、根据实际生产情况和土地损毁情况，进一步完善矿山地质环境保护与土地复垦方案，拓展复垦报告编制的深度和广度，做到所有复垦工程遵循复垦报告设计。 </w:t>
      </w:r>
    </w:p>
    <w:p>
      <w:pPr>
        <w:adjustRightInd w:val="0"/>
        <w:snapToGrid w:val="0"/>
        <w:spacing w:line="500" w:lineRule="exact"/>
        <w:ind w:firstLine="480" w:firstLineChars="200"/>
        <w:rPr>
          <w:bCs/>
          <w:sz w:val="24"/>
          <w:szCs w:val="24"/>
        </w:rPr>
      </w:pPr>
      <w:r>
        <w:rPr>
          <w:bCs/>
          <w:sz w:val="24"/>
          <w:szCs w:val="24"/>
        </w:rPr>
        <w:t xml:space="preserve">3、建设、施工等各项工作严格按照有关规定，按照年度有序进行。 </w:t>
      </w:r>
    </w:p>
    <w:p>
      <w:pPr>
        <w:adjustRightInd w:val="0"/>
        <w:snapToGrid w:val="0"/>
        <w:spacing w:line="500" w:lineRule="exact"/>
        <w:ind w:firstLine="480" w:firstLineChars="200"/>
        <w:rPr>
          <w:bCs/>
          <w:sz w:val="24"/>
          <w:szCs w:val="24"/>
        </w:rPr>
      </w:pPr>
      <w:r>
        <w:rPr>
          <w:bCs/>
          <w:sz w:val="24"/>
          <w:szCs w:val="24"/>
        </w:rPr>
        <w:t xml:space="preserve">4、选择有技术优势和社会责任感的监理单位，委派技术人员与监理单位密切合作，确保施工质量。 </w:t>
      </w:r>
    </w:p>
    <w:p>
      <w:pPr>
        <w:adjustRightInd w:val="0"/>
        <w:snapToGrid w:val="0"/>
        <w:spacing w:line="500" w:lineRule="exact"/>
        <w:ind w:firstLine="480" w:firstLineChars="200"/>
        <w:rPr>
          <w:bCs/>
          <w:sz w:val="24"/>
          <w:szCs w:val="24"/>
        </w:rPr>
      </w:pPr>
      <w:r>
        <w:rPr>
          <w:bCs/>
          <w:sz w:val="24"/>
          <w:szCs w:val="24"/>
        </w:rPr>
        <w:t xml:space="preserve">5、定期培训技术人员、咨询相关专家、开展科学实验以及对土地损毁情况进行动态监测和评价。 </w:t>
      </w:r>
    </w:p>
    <w:p>
      <w:pPr>
        <w:spacing w:line="360" w:lineRule="auto"/>
        <w:outlineLvl w:val="1"/>
        <w:rPr>
          <w:b/>
          <w:color w:val="000000"/>
          <w:sz w:val="30"/>
          <w:szCs w:val="30"/>
        </w:rPr>
      </w:pPr>
      <w:bookmarkStart w:id="473" w:name="_Toc119665073"/>
      <w:bookmarkStart w:id="474" w:name="_Toc118018351"/>
      <w:bookmarkStart w:id="475" w:name="_Toc119665225"/>
      <w:bookmarkStart w:id="476" w:name="_Toc124098968"/>
      <w:bookmarkStart w:id="477" w:name="_Toc118018485"/>
      <w:r>
        <w:rPr>
          <w:b/>
          <w:color w:val="000000"/>
          <w:sz w:val="30"/>
          <w:szCs w:val="30"/>
        </w:rPr>
        <w:t>三、资金保障</w:t>
      </w:r>
      <w:bookmarkEnd w:id="473"/>
      <w:bookmarkEnd w:id="474"/>
      <w:bookmarkEnd w:id="475"/>
      <w:bookmarkEnd w:id="476"/>
      <w:bookmarkEnd w:id="477"/>
    </w:p>
    <w:p>
      <w:pPr>
        <w:adjustRightInd w:val="0"/>
        <w:snapToGrid w:val="0"/>
        <w:spacing w:line="500" w:lineRule="exact"/>
        <w:ind w:firstLine="480" w:firstLineChars="200"/>
        <w:rPr>
          <w:bCs/>
          <w:sz w:val="24"/>
          <w:szCs w:val="24"/>
        </w:rPr>
      </w:pPr>
      <w:r>
        <w:rPr>
          <w:bCs/>
          <w:sz w:val="24"/>
          <w:szCs w:val="24"/>
        </w:rPr>
        <w:t>本次矿山地质环境保护与土地复垦费用静态总投资合计为</w:t>
      </w:r>
      <w:r>
        <w:rPr>
          <w:rFonts w:hint="eastAsia"/>
          <w:bCs/>
          <w:sz w:val="24"/>
          <w:szCs w:val="24"/>
        </w:rPr>
        <w:t>502.56万元</w:t>
      </w:r>
      <w:r>
        <w:rPr>
          <w:bCs/>
          <w:sz w:val="24"/>
          <w:szCs w:val="24"/>
        </w:rPr>
        <w:t>，占矿山总利润的</w:t>
      </w:r>
      <w:r>
        <w:rPr>
          <w:rFonts w:hint="eastAsia"/>
          <w:bCs/>
          <w:sz w:val="24"/>
          <w:szCs w:val="24"/>
        </w:rPr>
        <w:t>4.12</w:t>
      </w:r>
      <w:r>
        <w:rPr>
          <w:bCs/>
          <w:sz w:val="24"/>
          <w:szCs w:val="24"/>
        </w:rPr>
        <w:t>%（矿山年税后净利润为</w:t>
      </w:r>
      <w:r>
        <w:rPr>
          <w:rFonts w:hint="eastAsia"/>
          <w:bCs/>
          <w:sz w:val="24"/>
          <w:szCs w:val="24"/>
        </w:rPr>
        <w:t>402.52</w:t>
      </w:r>
      <w:r>
        <w:rPr>
          <w:bCs/>
          <w:sz w:val="24"/>
          <w:szCs w:val="24"/>
        </w:rPr>
        <w:t>万元，开采</w:t>
      </w:r>
      <w:r>
        <w:rPr>
          <w:rFonts w:hint="eastAsia"/>
          <w:bCs/>
          <w:sz w:val="24"/>
          <w:szCs w:val="24"/>
        </w:rPr>
        <w:t>***</w:t>
      </w:r>
      <w:r>
        <w:rPr>
          <w:bCs/>
          <w:sz w:val="24"/>
          <w:szCs w:val="24"/>
        </w:rPr>
        <w:t>年总利润为</w:t>
      </w:r>
      <w:r>
        <w:rPr>
          <w:rFonts w:hint="eastAsia"/>
          <w:bCs/>
          <w:sz w:val="24"/>
          <w:szCs w:val="24"/>
        </w:rPr>
        <w:t>12196.36</w:t>
      </w:r>
      <w:r>
        <w:rPr>
          <w:bCs/>
          <w:sz w:val="24"/>
          <w:szCs w:val="24"/>
        </w:rPr>
        <w:t>万元）</w:t>
      </w:r>
      <w:r>
        <w:rPr>
          <w:rFonts w:hint="eastAsia"/>
          <w:bCs/>
          <w:sz w:val="24"/>
          <w:szCs w:val="24"/>
        </w:rPr>
        <w:t>其中矿山地质环境保护与治理工程静态投资208.24万元，动态投资266.23万元，静态投资占</w:t>
      </w:r>
      <w:r>
        <w:rPr>
          <w:bCs/>
          <w:sz w:val="24"/>
          <w:szCs w:val="24"/>
        </w:rPr>
        <w:t>总投资</w:t>
      </w:r>
      <w:r>
        <w:rPr>
          <w:rFonts w:hint="eastAsia"/>
          <w:bCs/>
          <w:sz w:val="24"/>
          <w:szCs w:val="24"/>
        </w:rPr>
        <w:t>的78.22%；矿山土地复垦工程静态投资294.32万元，动态投资681.26万元，静态投资占</w:t>
      </w:r>
      <w:r>
        <w:rPr>
          <w:bCs/>
          <w:sz w:val="24"/>
          <w:szCs w:val="24"/>
        </w:rPr>
        <w:t>总投资</w:t>
      </w:r>
      <w:r>
        <w:rPr>
          <w:rFonts w:hint="eastAsia"/>
          <w:bCs/>
          <w:sz w:val="24"/>
          <w:szCs w:val="24"/>
        </w:rPr>
        <w:t>的***%</w:t>
      </w:r>
      <w:r>
        <w:rPr>
          <w:bCs/>
          <w:sz w:val="24"/>
          <w:szCs w:val="24"/>
        </w:rPr>
        <w:t>。</w:t>
      </w:r>
    </w:p>
    <w:p>
      <w:pPr>
        <w:spacing w:line="360" w:lineRule="auto"/>
        <w:ind w:firstLine="482" w:firstLineChars="200"/>
        <w:jc w:val="both"/>
        <w:outlineLvl w:val="2"/>
        <w:rPr>
          <w:b/>
          <w:color w:val="000000"/>
          <w:sz w:val="24"/>
          <w:szCs w:val="24"/>
        </w:rPr>
      </w:pPr>
      <w:bookmarkStart w:id="478" w:name="_Toc119665074"/>
      <w:r>
        <w:rPr>
          <w:b/>
          <w:color w:val="000000"/>
          <w:sz w:val="24"/>
          <w:szCs w:val="24"/>
        </w:rPr>
        <w:t>（一）矿山地质环境治理恢复资金保障</w:t>
      </w:r>
      <w:bookmarkEnd w:id="478"/>
    </w:p>
    <w:p>
      <w:pPr>
        <w:adjustRightInd w:val="0"/>
        <w:snapToGrid w:val="0"/>
        <w:spacing w:line="500" w:lineRule="exact"/>
        <w:ind w:firstLine="480" w:firstLineChars="200"/>
        <w:rPr>
          <w:bCs/>
          <w:sz w:val="24"/>
          <w:szCs w:val="24"/>
        </w:rPr>
      </w:pPr>
      <w:r>
        <w:rPr>
          <w:bCs/>
          <w:sz w:val="24"/>
          <w:szCs w:val="24"/>
        </w:rPr>
        <w:t>根据《财政部、国土资源部、环境保护部关于取消矿山地质环境治理恢复保证金建立矿山地质环境治理恢复基金的指导意见》（财建〔2017〕638号）</w:t>
      </w:r>
      <w:r>
        <w:rPr>
          <w:rFonts w:hint="eastAsia"/>
          <w:bCs/>
          <w:sz w:val="24"/>
          <w:szCs w:val="24"/>
        </w:rPr>
        <w:t>和《新疆矿山地质环境治理恢复基金管理办法》（新自然资规〔2022〕1号）</w:t>
      </w:r>
      <w:r>
        <w:rPr>
          <w:bCs/>
          <w:sz w:val="24"/>
          <w:szCs w:val="24"/>
        </w:rPr>
        <w:t>，</w:t>
      </w:r>
      <w:r>
        <w:rPr>
          <w:rFonts w:hint="eastAsia"/>
          <w:bCs/>
          <w:sz w:val="24"/>
          <w:szCs w:val="24"/>
        </w:rPr>
        <w:t>新疆巴楚县恰尔巴格乡别里塔格Ⅰ号水泥用石灰岩矿矿</w:t>
      </w:r>
      <w:r>
        <w:rPr>
          <w:bCs/>
          <w:sz w:val="24"/>
          <w:szCs w:val="24"/>
        </w:rPr>
        <w:t>业权人为本方案矿山地质环境治理恢复责任人。依据矿山地质环境保护与土地复垦方案和动态监测情况，边生产、边治理，对该矿在矿产资源勘查、开采活动中造成的矿山地质环境问题进行治理修复。</w:t>
      </w:r>
    </w:p>
    <w:p>
      <w:pPr>
        <w:adjustRightInd w:val="0"/>
        <w:snapToGrid w:val="0"/>
        <w:spacing w:line="500" w:lineRule="exact"/>
        <w:ind w:firstLine="480" w:firstLineChars="200"/>
        <w:rPr>
          <w:bCs/>
          <w:sz w:val="24"/>
          <w:szCs w:val="24"/>
        </w:rPr>
      </w:pPr>
      <w:r>
        <w:rPr>
          <w:bCs/>
          <w:sz w:val="24"/>
          <w:szCs w:val="24"/>
        </w:rPr>
        <w:t>矿山应按照满足实际需求的原则，根据本方案将矿山地质环境恢复治理费用按照企业会计准则相关规定预计弃置费用，计入相关资产的入账资本，在预计开采年限内按照产量比例等方法摊销，并计入生产成本。同时，</w:t>
      </w:r>
      <w:r>
        <w:rPr>
          <w:rFonts w:hint="eastAsia"/>
          <w:bCs/>
          <w:sz w:val="24"/>
          <w:szCs w:val="24"/>
        </w:rPr>
        <w:t>新疆巴楚县恰尔巴格乡别里塔格Ⅰ号水泥用石灰岩矿采矿权人</w:t>
      </w:r>
      <w:r>
        <w:rPr>
          <w:bCs/>
          <w:sz w:val="24"/>
          <w:szCs w:val="24"/>
        </w:rPr>
        <w:t>在本矿</w:t>
      </w:r>
      <w:r>
        <w:rPr>
          <w:rFonts w:hint="eastAsia"/>
          <w:bCs/>
          <w:sz w:val="24"/>
          <w:szCs w:val="24"/>
        </w:rPr>
        <w:t>对公专用账户里，单独设置矿山地质环境治理恢复与土地复垦基金科目，反映基金的提取和使用情况，矿山企业每月末应按照开采矿种系数、开采方式系数、销售收入等综合提取基金</w:t>
      </w:r>
      <w:r>
        <w:rPr>
          <w:bCs/>
          <w:sz w:val="24"/>
          <w:szCs w:val="24"/>
        </w:rPr>
        <w:t>。</w:t>
      </w:r>
    </w:p>
    <w:p>
      <w:pPr>
        <w:adjustRightInd w:val="0"/>
        <w:snapToGrid w:val="0"/>
        <w:spacing w:line="500" w:lineRule="exact"/>
        <w:ind w:firstLine="480" w:firstLineChars="200"/>
        <w:rPr>
          <w:bCs/>
          <w:sz w:val="24"/>
          <w:szCs w:val="24"/>
        </w:rPr>
      </w:pPr>
      <w:r>
        <w:rPr>
          <w:bCs/>
          <w:sz w:val="24"/>
          <w:szCs w:val="24"/>
        </w:rPr>
        <w:t>基金由矿山自主使用，根据本方案确定的经费预算、工程实施计划、进度安排等专项用该矿在开采活动中造成的矿山地质环境问题。矿山应建立和完善矿山地质环境恢复治理基金的动态监督管理制度，定期或不定期地接收地方相关部门的监督和检查。</w:t>
      </w:r>
    </w:p>
    <w:p>
      <w:pPr>
        <w:spacing w:line="360" w:lineRule="auto"/>
        <w:ind w:firstLine="482" w:firstLineChars="200"/>
        <w:jc w:val="both"/>
        <w:outlineLvl w:val="2"/>
        <w:rPr>
          <w:b/>
          <w:color w:val="000000"/>
          <w:sz w:val="24"/>
          <w:szCs w:val="24"/>
        </w:rPr>
      </w:pPr>
      <w:bookmarkStart w:id="479" w:name="_Toc119665075"/>
      <w:r>
        <w:rPr>
          <w:b/>
          <w:color w:val="000000"/>
          <w:sz w:val="24"/>
          <w:szCs w:val="24"/>
        </w:rPr>
        <w:t>（二）土地复垦资金保障</w:t>
      </w:r>
      <w:bookmarkEnd w:id="479"/>
    </w:p>
    <w:p>
      <w:pPr>
        <w:adjustRightInd w:val="0"/>
        <w:snapToGrid w:val="0"/>
        <w:spacing w:line="500" w:lineRule="exact"/>
        <w:ind w:firstLine="480" w:firstLineChars="200"/>
        <w:rPr>
          <w:bCs/>
          <w:sz w:val="24"/>
          <w:szCs w:val="24"/>
        </w:rPr>
      </w:pPr>
      <w:r>
        <w:rPr>
          <w:bCs/>
          <w:sz w:val="24"/>
          <w:szCs w:val="24"/>
        </w:rPr>
        <w:t xml:space="preserve">明确落实矿山地质环境保护与土地复垦费用来源、预存、管理、使用和审计等制度的措施。 </w:t>
      </w:r>
    </w:p>
    <w:p>
      <w:pPr>
        <w:adjustRightInd w:val="0"/>
        <w:snapToGrid w:val="0"/>
        <w:spacing w:line="500" w:lineRule="exact"/>
        <w:ind w:firstLine="480" w:firstLineChars="200"/>
        <w:rPr>
          <w:bCs/>
          <w:sz w:val="24"/>
          <w:szCs w:val="24"/>
        </w:rPr>
      </w:pPr>
      <w:r>
        <w:rPr>
          <w:bCs/>
          <w:sz w:val="24"/>
          <w:szCs w:val="24"/>
        </w:rPr>
        <w:t>根据《中华人民共和国土地管理法》、《中华人民共和国合同法》、《土地复垦条例》和其它有关法律法规的规定，为落实矿山地质环境保护与土地复垦费用，保障矿山地质环境保护与土地复垦的顺利开展，防止和避免费用被截留、挤占、挪用，</w:t>
      </w:r>
      <w:r>
        <w:rPr>
          <w:rFonts w:hint="eastAsia"/>
          <w:bCs/>
          <w:sz w:val="24"/>
          <w:szCs w:val="24"/>
        </w:rPr>
        <w:t>新疆巴楚县恰尔巴格乡别里塔格Ⅰ号水泥用石灰岩矿</w:t>
      </w:r>
      <w:r>
        <w:rPr>
          <w:bCs/>
          <w:sz w:val="24"/>
          <w:szCs w:val="24"/>
        </w:rPr>
        <w:t>（义务人）应与和</w:t>
      </w:r>
      <w:r>
        <w:rPr>
          <w:rFonts w:hint="eastAsia"/>
          <w:bCs/>
          <w:sz w:val="24"/>
          <w:szCs w:val="24"/>
        </w:rPr>
        <w:t>巴楚县</w:t>
      </w:r>
      <w:r>
        <w:rPr>
          <w:bCs/>
          <w:sz w:val="24"/>
          <w:szCs w:val="24"/>
        </w:rPr>
        <w:t>自然资源局（生态修复科）以及约定银行应本着平等、自愿、诚实信用的原则，签订《土地复垦费用使用监管协议》。保证矿山地质环境治理和土地复垦所需费用，应尽快落实，费用不足时应及时追加，确定所需费用及时足额到位，保证方案按时保质保量完成，做好矿山地质环境保护与土地复垦费用的使用管理工作。</w:t>
      </w:r>
    </w:p>
    <w:p>
      <w:pPr>
        <w:adjustRightInd w:val="0"/>
        <w:snapToGrid w:val="0"/>
        <w:spacing w:line="500" w:lineRule="exact"/>
        <w:ind w:firstLine="480" w:firstLineChars="200"/>
        <w:rPr>
          <w:bCs/>
          <w:sz w:val="24"/>
          <w:szCs w:val="24"/>
        </w:rPr>
      </w:pPr>
      <w:r>
        <w:rPr>
          <w:bCs/>
          <w:sz w:val="24"/>
          <w:szCs w:val="24"/>
        </w:rPr>
        <w:t>1、资金渠道</w:t>
      </w:r>
    </w:p>
    <w:p>
      <w:pPr>
        <w:adjustRightInd w:val="0"/>
        <w:snapToGrid w:val="0"/>
        <w:spacing w:line="500" w:lineRule="exact"/>
        <w:ind w:firstLine="480" w:firstLineChars="200"/>
        <w:rPr>
          <w:bCs/>
          <w:sz w:val="24"/>
          <w:szCs w:val="24"/>
        </w:rPr>
      </w:pPr>
      <w:r>
        <w:rPr>
          <w:bCs/>
          <w:sz w:val="24"/>
          <w:szCs w:val="24"/>
        </w:rPr>
        <w:t>（1）土地复垦费用纳入生产成本</w:t>
      </w:r>
    </w:p>
    <w:p>
      <w:pPr>
        <w:adjustRightInd w:val="0"/>
        <w:snapToGrid w:val="0"/>
        <w:spacing w:line="500" w:lineRule="exact"/>
        <w:ind w:firstLine="480" w:firstLineChars="200"/>
        <w:rPr>
          <w:bCs/>
          <w:sz w:val="24"/>
          <w:szCs w:val="24"/>
        </w:rPr>
      </w:pPr>
      <w:r>
        <w:rPr>
          <w:bCs/>
          <w:sz w:val="24"/>
          <w:szCs w:val="24"/>
        </w:rPr>
        <w:t>我国《土地复垦条例》第十五条指出：土地复垦义务人应当将土地复垦费用列入生产成本或者建设项目总投资。按照国土资发[2006]225号规定：“土地复垦费要列入生产成本或建设项目总投资并足额预算”，矿山地质环境治理和土地复垦费用纳入生产成本。</w:t>
      </w:r>
    </w:p>
    <w:p>
      <w:pPr>
        <w:adjustRightInd w:val="0"/>
        <w:snapToGrid w:val="0"/>
        <w:spacing w:line="500" w:lineRule="exact"/>
        <w:ind w:firstLine="480" w:firstLineChars="200"/>
        <w:rPr>
          <w:bCs/>
          <w:sz w:val="24"/>
          <w:szCs w:val="24"/>
        </w:rPr>
      </w:pPr>
      <w:r>
        <w:rPr>
          <w:bCs/>
          <w:sz w:val="24"/>
          <w:szCs w:val="24"/>
        </w:rPr>
        <w:t>（2）复垦资金企业自筹</w:t>
      </w:r>
    </w:p>
    <w:p>
      <w:pPr>
        <w:adjustRightInd w:val="0"/>
        <w:snapToGrid w:val="0"/>
        <w:spacing w:line="500" w:lineRule="exact"/>
        <w:ind w:firstLine="480" w:firstLineChars="200"/>
        <w:rPr>
          <w:bCs/>
          <w:sz w:val="24"/>
          <w:szCs w:val="24"/>
        </w:rPr>
      </w:pPr>
      <w:r>
        <w:rPr>
          <w:bCs/>
          <w:sz w:val="24"/>
          <w:szCs w:val="24"/>
        </w:rPr>
        <w:t>为了在最大程度上减少煤炭开采对土地造成的损毁，高度重视资源的开采，生产过程严格按照矿产资源开发规范进行，及时对生产过程中造成损毁的土地进行复垦，以改善项目区的生态环境。矿山地质环境治理和土地复垦项目土地复垦费用全部由矿山企业承担。确保矿山地质环境治理和土地复垦所需费用及时足额到位，费用不足时及时追加，保证方案按时保质保量完成。</w:t>
      </w:r>
    </w:p>
    <w:p>
      <w:pPr>
        <w:adjustRightInd w:val="0"/>
        <w:snapToGrid w:val="0"/>
        <w:spacing w:line="500" w:lineRule="exact"/>
        <w:ind w:firstLine="480" w:firstLineChars="200"/>
        <w:rPr>
          <w:bCs/>
          <w:sz w:val="24"/>
          <w:szCs w:val="24"/>
        </w:rPr>
      </w:pPr>
    </w:p>
    <w:p>
      <w:pPr>
        <w:adjustRightInd w:val="0"/>
        <w:snapToGrid w:val="0"/>
        <w:spacing w:line="500" w:lineRule="exact"/>
        <w:ind w:firstLine="480" w:firstLineChars="200"/>
        <w:rPr>
          <w:bCs/>
          <w:sz w:val="24"/>
          <w:szCs w:val="24"/>
        </w:rPr>
      </w:pPr>
      <w:r>
        <w:rPr>
          <w:bCs/>
          <w:sz w:val="24"/>
          <w:szCs w:val="24"/>
        </w:rPr>
        <w:t>2、预存方式</w:t>
      </w:r>
    </w:p>
    <w:p>
      <w:pPr>
        <w:adjustRightInd w:val="0"/>
        <w:snapToGrid w:val="0"/>
        <w:spacing w:line="500" w:lineRule="exact"/>
        <w:ind w:firstLine="480" w:firstLineChars="200"/>
        <w:rPr>
          <w:bCs/>
          <w:sz w:val="24"/>
          <w:szCs w:val="24"/>
        </w:rPr>
      </w:pPr>
      <w:r>
        <w:rPr>
          <w:bCs/>
          <w:sz w:val="24"/>
          <w:szCs w:val="24"/>
        </w:rPr>
        <w:t xml:space="preserve">矿山地质环境治理和土地复垦费用遵行提前预存、分阶段足额预存的原则，依据矿山地质环境治理和土地复垦工作计划安排，对复垦专项资金进行提取与预存。具体如下： </w:t>
      </w:r>
    </w:p>
    <w:p>
      <w:pPr>
        <w:adjustRightInd w:val="0"/>
        <w:snapToGrid w:val="0"/>
        <w:spacing w:line="500" w:lineRule="exact"/>
        <w:ind w:firstLine="480" w:firstLineChars="200"/>
        <w:rPr>
          <w:bCs/>
          <w:sz w:val="24"/>
          <w:szCs w:val="24"/>
        </w:rPr>
      </w:pPr>
      <w:r>
        <w:rPr>
          <w:bCs/>
          <w:sz w:val="24"/>
          <w:szCs w:val="24"/>
        </w:rPr>
        <w:t>根据地质环境治理和土地复垦费用工作计划，按年度进行复垦资金提取，并分摊到生产成本预算，并将治理和复垦费用存入专用账户中；其次，为保证能够足额、提前计提复垦资金，并考虑存款利息、物价上涨、通货膨胀、国家宏观调控以及地方经济发展等因素，企业应将治理和复垦资金在本方案设计服务生产年限结束前1年预存完毕地质环境治理和土地复垦费用，</w:t>
      </w:r>
      <w:r>
        <w:rPr>
          <w:rFonts w:hint="eastAsia"/>
          <w:bCs/>
          <w:sz w:val="24"/>
          <w:szCs w:val="24"/>
        </w:rPr>
        <w:t>新疆巴楚县恰尔巴格乡别里塔格Ⅰ号水泥用石灰岩矿</w:t>
      </w:r>
      <w:r>
        <w:rPr>
          <w:bCs/>
          <w:sz w:val="24"/>
          <w:szCs w:val="24"/>
        </w:rPr>
        <w:t>应在2</w:t>
      </w:r>
      <w:r>
        <w:rPr>
          <w:rFonts w:hint="eastAsia"/>
          <w:bCs/>
          <w:sz w:val="24"/>
          <w:szCs w:val="24"/>
        </w:rPr>
        <w:t>054</w:t>
      </w:r>
      <w:r>
        <w:rPr>
          <w:bCs/>
          <w:sz w:val="24"/>
          <w:szCs w:val="24"/>
        </w:rPr>
        <w:t>年</w:t>
      </w:r>
      <w:r>
        <w:rPr>
          <w:rFonts w:hint="eastAsia"/>
          <w:bCs/>
          <w:sz w:val="24"/>
          <w:szCs w:val="24"/>
        </w:rPr>
        <w:t>1</w:t>
      </w:r>
      <w:r>
        <w:rPr>
          <w:bCs/>
          <w:sz w:val="24"/>
          <w:szCs w:val="24"/>
        </w:rPr>
        <w:t>月前将所有的土地复垦资金预存完毕。最后，本方案提出</w:t>
      </w:r>
      <w:r>
        <w:rPr>
          <w:rFonts w:hint="eastAsia"/>
          <w:bCs/>
          <w:sz w:val="24"/>
          <w:szCs w:val="24"/>
        </w:rPr>
        <w:t>以每5年为</w:t>
      </w:r>
      <w:r>
        <w:rPr>
          <w:bCs/>
          <w:sz w:val="24"/>
          <w:szCs w:val="24"/>
        </w:rPr>
        <w:t>一阶段</w:t>
      </w:r>
      <w:r>
        <w:rPr>
          <w:rFonts w:hint="eastAsia"/>
          <w:bCs/>
          <w:sz w:val="24"/>
          <w:szCs w:val="24"/>
        </w:rPr>
        <w:t>，</w:t>
      </w:r>
      <w:r>
        <w:rPr>
          <w:bCs/>
          <w:sz w:val="24"/>
          <w:szCs w:val="24"/>
        </w:rPr>
        <w:t>地质环境治理和土地复垦费用预存时间为本阶段第1个月足额预存，首次预存的费用为总额度的</w:t>
      </w:r>
      <w:r>
        <w:rPr>
          <w:rFonts w:hint="eastAsia"/>
          <w:bCs/>
          <w:sz w:val="24"/>
          <w:szCs w:val="24"/>
        </w:rPr>
        <w:t>26.91</w:t>
      </w:r>
      <w:r>
        <w:rPr>
          <w:bCs/>
          <w:sz w:val="24"/>
          <w:szCs w:val="24"/>
        </w:rPr>
        <w:t>%，即</w:t>
      </w:r>
      <w:r>
        <w:rPr>
          <w:rFonts w:hint="eastAsia"/>
          <w:bCs/>
          <w:sz w:val="24"/>
          <w:szCs w:val="24"/>
        </w:rPr>
        <w:t>135.22</w:t>
      </w:r>
      <w:r>
        <w:rPr>
          <w:bCs/>
          <w:sz w:val="24"/>
          <w:szCs w:val="24"/>
        </w:rPr>
        <w:t>万元。</w:t>
      </w:r>
    </w:p>
    <w:p>
      <w:pPr>
        <w:pStyle w:val="155"/>
        <w:spacing w:line="240" w:lineRule="auto"/>
        <w:rPr>
          <w:rFonts w:ascii="Times New Roman" w:hAnsi="Times New Roman" w:eastAsia="宋体" w:cs="Times New Roman"/>
          <w:sz w:val="24"/>
          <w:szCs w:val="24"/>
        </w:rPr>
      </w:pPr>
      <w:r>
        <w:rPr>
          <w:rFonts w:ascii="Times New Roman" w:hAnsi="Times New Roman" w:eastAsia="宋体" w:cs="Times New Roman"/>
          <w:sz w:val="24"/>
          <w:szCs w:val="24"/>
        </w:rPr>
        <w:t>表7-1矿山地质环境治理和土地复垦费用年度预存表</w:t>
      </w:r>
    </w:p>
    <w:tbl>
      <w:tblPr>
        <w:tblStyle w:val="47"/>
        <w:tblW w:w="9368" w:type="dxa"/>
        <w:tblInd w:w="-431" w:type="dxa"/>
        <w:tblLayout w:type="fixed"/>
        <w:tblCellMar>
          <w:top w:w="0" w:type="dxa"/>
          <w:left w:w="108" w:type="dxa"/>
          <w:bottom w:w="0" w:type="dxa"/>
          <w:right w:w="108" w:type="dxa"/>
        </w:tblCellMar>
      </w:tblPr>
      <w:tblGrid>
        <w:gridCol w:w="1275"/>
        <w:gridCol w:w="2980"/>
        <w:gridCol w:w="2288"/>
        <w:gridCol w:w="2825"/>
      </w:tblGrid>
      <w:tr>
        <w:tblPrEx>
          <w:tblLayout w:type="fixed"/>
          <w:tblCellMar>
            <w:top w:w="0" w:type="dxa"/>
            <w:left w:w="108" w:type="dxa"/>
            <w:bottom w:w="0" w:type="dxa"/>
            <w:right w:w="108" w:type="dxa"/>
          </w:tblCellMar>
        </w:tblPrEx>
        <w:trPr>
          <w:trHeight w:val="397" w:hRule="atLeast"/>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阶段</w:t>
            </w:r>
          </w:p>
        </w:tc>
        <w:tc>
          <w:tcPr>
            <w:tcW w:w="298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年份</w:t>
            </w:r>
          </w:p>
        </w:tc>
        <w:tc>
          <w:tcPr>
            <w:tcW w:w="2288"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投资额度（万元）</w:t>
            </w:r>
          </w:p>
        </w:tc>
        <w:tc>
          <w:tcPr>
            <w:tcW w:w="2825"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阶段预存额度（万元）</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000000" w:sz="4" w:space="0"/>
              <w:right w:val="single" w:color="auto" w:sz="4" w:space="0"/>
            </w:tcBorders>
            <w:shd w:val="clear" w:color="auto" w:fill="auto"/>
            <w:vAlign w:val="center"/>
          </w:tcPr>
          <w:p>
            <w:pPr>
              <w:jc w:val="center"/>
              <w:rPr>
                <w:color w:val="000000"/>
                <w:sz w:val="24"/>
                <w:szCs w:val="24"/>
              </w:rPr>
            </w:pPr>
            <w:r>
              <w:rPr>
                <w:color w:val="000000"/>
                <w:sz w:val="24"/>
                <w:szCs w:val="24"/>
              </w:rPr>
              <w:t>第1阶段</w:t>
            </w:r>
          </w:p>
        </w:tc>
        <w:tc>
          <w:tcPr>
            <w:tcW w:w="2980"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w:t>
            </w:r>
          </w:p>
        </w:tc>
        <w:tc>
          <w:tcPr>
            <w:tcW w:w="2288"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135.22</w:t>
            </w:r>
          </w:p>
        </w:tc>
        <w:tc>
          <w:tcPr>
            <w:tcW w:w="2825"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135.22</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000000" w:sz="4" w:space="0"/>
              <w:right w:val="single" w:color="auto" w:sz="4" w:space="0"/>
            </w:tcBorders>
            <w:shd w:val="clear" w:color="auto" w:fill="auto"/>
            <w:vAlign w:val="center"/>
          </w:tcPr>
          <w:p>
            <w:pPr>
              <w:jc w:val="center"/>
              <w:rPr>
                <w:color w:val="000000"/>
                <w:sz w:val="24"/>
                <w:szCs w:val="24"/>
              </w:rPr>
            </w:pPr>
            <w:r>
              <w:rPr>
                <w:color w:val="000000"/>
                <w:sz w:val="24"/>
                <w:szCs w:val="24"/>
              </w:rPr>
              <w:t>第2阶段</w:t>
            </w:r>
          </w:p>
        </w:tc>
        <w:tc>
          <w:tcPr>
            <w:tcW w:w="2980"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202</w:t>
            </w:r>
            <w:r>
              <w:rPr>
                <w:rFonts w:hint="eastAsia"/>
                <w:color w:val="000000"/>
                <w:sz w:val="24"/>
                <w:szCs w:val="24"/>
              </w:rPr>
              <w:t>9</w:t>
            </w:r>
            <w:r>
              <w:rPr>
                <w:color w:val="000000"/>
                <w:sz w:val="24"/>
                <w:szCs w:val="24"/>
              </w:rPr>
              <w:t>年</w:t>
            </w:r>
            <w:r>
              <w:rPr>
                <w:rFonts w:hint="eastAsia"/>
                <w:color w:val="000000"/>
                <w:sz w:val="24"/>
                <w:szCs w:val="24"/>
              </w:rPr>
              <w:t>10</w:t>
            </w:r>
            <w:r>
              <w:rPr>
                <w:color w:val="000000"/>
                <w:sz w:val="24"/>
                <w:szCs w:val="24"/>
              </w:rPr>
              <w:t>月-***</w:t>
            </w:r>
            <w:r>
              <w:rPr>
                <w:rFonts w:hint="eastAsia"/>
                <w:color w:val="000000"/>
                <w:sz w:val="24"/>
                <w:szCs w:val="24"/>
              </w:rPr>
              <w:t>4</w:t>
            </w:r>
            <w:r>
              <w:rPr>
                <w:color w:val="000000"/>
                <w:sz w:val="24"/>
                <w:szCs w:val="24"/>
              </w:rPr>
              <w:t>年</w:t>
            </w:r>
            <w:r>
              <w:rPr>
                <w:rFonts w:hint="eastAsia"/>
                <w:color w:val="000000"/>
                <w:sz w:val="24"/>
                <w:szCs w:val="24"/>
              </w:rPr>
              <w:t>9</w:t>
            </w:r>
            <w:r>
              <w:rPr>
                <w:color w:val="000000"/>
                <w:sz w:val="24"/>
                <w:szCs w:val="24"/>
              </w:rPr>
              <w:t>月</w:t>
            </w:r>
          </w:p>
        </w:tc>
        <w:tc>
          <w:tcPr>
            <w:tcW w:w="2288"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21.2</w:t>
            </w:r>
          </w:p>
        </w:tc>
        <w:tc>
          <w:tcPr>
            <w:tcW w:w="2825"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21.2</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第3阶段</w:t>
            </w:r>
          </w:p>
        </w:tc>
        <w:tc>
          <w:tcPr>
            <w:tcW w:w="2980"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w:t>
            </w:r>
          </w:p>
        </w:tc>
        <w:tc>
          <w:tcPr>
            <w:tcW w:w="2288"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21.2</w:t>
            </w:r>
          </w:p>
        </w:tc>
        <w:tc>
          <w:tcPr>
            <w:tcW w:w="2825"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21.2</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第4阶段</w:t>
            </w:r>
          </w:p>
        </w:tc>
        <w:tc>
          <w:tcPr>
            <w:tcW w:w="2980"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w:t>
            </w:r>
            <w:r>
              <w:rPr>
                <w:rFonts w:hint="eastAsia"/>
                <w:color w:val="000000"/>
                <w:sz w:val="24"/>
                <w:szCs w:val="24"/>
              </w:rPr>
              <w:t>9</w:t>
            </w:r>
            <w:r>
              <w:rPr>
                <w:color w:val="000000"/>
                <w:sz w:val="24"/>
                <w:szCs w:val="24"/>
              </w:rPr>
              <w:t>年</w:t>
            </w:r>
            <w:r>
              <w:rPr>
                <w:rFonts w:hint="eastAsia"/>
                <w:color w:val="000000"/>
                <w:sz w:val="24"/>
                <w:szCs w:val="24"/>
              </w:rPr>
              <w:t>10</w:t>
            </w:r>
            <w:r>
              <w:rPr>
                <w:color w:val="000000"/>
                <w:sz w:val="24"/>
                <w:szCs w:val="24"/>
              </w:rPr>
              <w:t>月-204</w:t>
            </w:r>
            <w:r>
              <w:rPr>
                <w:rFonts w:hint="eastAsia"/>
                <w:color w:val="000000"/>
                <w:sz w:val="24"/>
                <w:szCs w:val="24"/>
              </w:rPr>
              <w:t>4</w:t>
            </w:r>
            <w:r>
              <w:rPr>
                <w:color w:val="000000"/>
                <w:sz w:val="24"/>
                <w:szCs w:val="24"/>
              </w:rPr>
              <w:t>年</w:t>
            </w:r>
            <w:r>
              <w:rPr>
                <w:rFonts w:hint="eastAsia"/>
                <w:color w:val="000000"/>
                <w:sz w:val="24"/>
                <w:szCs w:val="24"/>
              </w:rPr>
              <w:t>9</w:t>
            </w:r>
            <w:r>
              <w:rPr>
                <w:color w:val="000000"/>
                <w:sz w:val="24"/>
                <w:szCs w:val="24"/>
              </w:rPr>
              <w:t>月</w:t>
            </w:r>
          </w:p>
        </w:tc>
        <w:tc>
          <w:tcPr>
            <w:tcW w:w="2288"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21.2</w:t>
            </w:r>
          </w:p>
        </w:tc>
        <w:tc>
          <w:tcPr>
            <w:tcW w:w="2825"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21.2</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第5阶段</w:t>
            </w:r>
          </w:p>
        </w:tc>
        <w:tc>
          <w:tcPr>
            <w:tcW w:w="2980"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204</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月-20</w:t>
            </w:r>
            <w:r>
              <w:rPr>
                <w:rFonts w:hint="eastAsia"/>
                <w:color w:val="000000"/>
                <w:sz w:val="24"/>
                <w:szCs w:val="24"/>
              </w:rPr>
              <w:t>49</w:t>
            </w:r>
            <w:r>
              <w:rPr>
                <w:color w:val="000000"/>
                <w:sz w:val="24"/>
                <w:szCs w:val="24"/>
              </w:rPr>
              <w:t>年</w:t>
            </w:r>
            <w:r>
              <w:rPr>
                <w:rFonts w:hint="eastAsia"/>
                <w:color w:val="000000"/>
                <w:sz w:val="24"/>
                <w:szCs w:val="24"/>
              </w:rPr>
              <w:t>9</w:t>
            </w:r>
            <w:r>
              <w:rPr>
                <w:color w:val="000000"/>
                <w:sz w:val="24"/>
                <w:szCs w:val="24"/>
              </w:rPr>
              <w:t>月</w:t>
            </w:r>
          </w:p>
        </w:tc>
        <w:tc>
          <w:tcPr>
            <w:tcW w:w="2288"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21.2</w:t>
            </w:r>
          </w:p>
        </w:tc>
        <w:tc>
          <w:tcPr>
            <w:tcW w:w="2825"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21.2</w:t>
            </w:r>
          </w:p>
        </w:tc>
      </w:tr>
      <w:tr>
        <w:tblPrEx>
          <w:tblLayout w:type="fixed"/>
          <w:tblCellMar>
            <w:top w:w="0" w:type="dxa"/>
            <w:left w:w="108" w:type="dxa"/>
            <w:bottom w:w="0" w:type="dxa"/>
            <w:right w:w="108" w:type="dxa"/>
          </w:tblCellMar>
        </w:tblPrEx>
        <w:trPr>
          <w:trHeight w:val="397" w:hRule="atLeast"/>
        </w:trPr>
        <w:tc>
          <w:tcPr>
            <w:tcW w:w="127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第</w:t>
            </w:r>
            <w:r>
              <w:rPr>
                <w:rFonts w:hint="eastAsia"/>
                <w:color w:val="000000"/>
                <w:sz w:val="24"/>
                <w:szCs w:val="24"/>
              </w:rPr>
              <w:t>6</w:t>
            </w:r>
            <w:r>
              <w:rPr>
                <w:color w:val="000000"/>
                <w:sz w:val="24"/>
                <w:szCs w:val="24"/>
              </w:rPr>
              <w:t>阶段</w:t>
            </w:r>
          </w:p>
        </w:tc>
        <w:tc>
          <w:tcPr>
            <w:tcW w:w="2980" w:type="dxa"/>
            <w:tcBorders>
              <w:top w:val="nil"/>
              <w:left w:val="nil"/>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204</w:t>
            </w:r>
            <w:r>
              <w:rPr>
                <w:rFonts w:hint="eastAsia"/>
                <w:color w:val="000000"/>
                <w:sz w:val="24"/>
                <w:szCs w:val="24"/>
              </w:rPr>
              <w:t>9</w:t>
            </w:r>
            <w:r>
              <w:rPr>
                <w:color w:val="000000"/>
                <w:sz w:val="24"/>
                <w:szCs w:val="24"/>
              </w:rPr>
              <w:t>年</w:t>
            </w:r>
            <w:r>
              <w:rPr>
                <w:rFonts w:hint="eastAsia"/>
                <w:color w:val="000000"/>
                <w:sz w:val="24"/>
                <w:szCs w:val="24"/>
              </w:rPr>
              <w:t>10</w:t>
            </w:r>
            <w:r>
              <w:rPr>
                <w:color w:val="000000"/>
                <w:sz w:val="24"/>
                <w:szCs w:val="24"/>
              </w:rPr>
              <w:t>月-20</w:t>
            </w:r>
            <w:r>
              <w:rPr>
                <w:rFonts w:hint="eastAsia"/>
                <w:color w:val="000000"/>
                <w:sz w:val="24"/>
                <w:szCs w:val="24"/>
              </w:rPr>
              <w:t>54</w:t>
            </w:r>
            <w:r>
              <w:rPr>
                <w:color w:val="000000"/>
                <w:sz w:val="24"/>
                <w:szCs w:val="24"/>
              </w:rPr>
              <w:t>年</w:t>
            </w:r>
            <w:r>
              <w:rPr>
                <w:rFonts w:hint="eastAsia"/>
                <w:color w:val="000000"/>
                <w:sz w:val="24"/>
                <w:szCs w:val="24"/>
              </w:rPr>
              <w:t>1</w:t>
            </w:r>
            <w:r>
              <w:rPr>
                <w:color w:val="000000"/>
                <w:sz w:val="24"/>
                <w:szCs w:val="24"/>
              </w:rPr>
              <w:t>月</w:t>
            </w:r>
          </w:p>
        </w:tc>
        <w:tc>
          <w:tcPr>
            <w:tcW w:w="2288"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282.54</w:t>
            </w:r>
          </w:p>
        </w:tc>
        <w:tc>
          <w:tcPr>
            <w:tcW w:w="2825" w:type="dxa"/>
            <w:tcBorders>
              <w:top w:val="nil"/>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color w:val="000000"/>
                <w:sz w:val="24"/>
                <w:szCs w:val="24"/>
                <w:lang w:bidi="ar"/>
              </w:rPr>
              <w:t>282.54</w:t>
            </w:r>
          </w:p>
        </w:tc>
      </w:tr>
      <w:tr>
        <w:tblPrEx>
          <w:tblLayout w:type="fixed"/>
          <w:tblCellMar>
            <w:top w:w="0" w:type="dxa"/>
            <w:left w:w="108" w:type="dxa"/>
            <w:bottom w:w="0" w:type="dxa"/>
            <w:right w:w="108" w:type="dxa"/>
          </w:tblCellMar>
        </w:tblPrEx>
        <w:trPr>
          <w:trHeight w:val="397" w:hRule="atLeast"/>
        </w:trPr>
        <w:tc>
          <w:tcPr>
            <w:tcW w:w="4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4"/>
              </w:rPr>
            </w:pPr>
            <w:r>
              <w:rPr>
                <w:color w:val="000000"/>
                <w:sz w:val="24"/>
                <w:szCs w:val="24"/>
              </w:rPr>
              <w:t>合计</w:t>
            </w:r>
          </w:p>
        </w:tc>
        <w:tc>
          <w:tcPr>
            <w:tcW w:w="2288"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rFonts w:hint="eastAsia"/>
                <w:color w:val="000000"/>
                <w:sz w:val="24"/>
                <w:szCs w:val="24"/>
                <w:lang w:bidi="ar"/>
              </w:rPr>
              <w:t>502.56</w:t>
            </w:r>
          </w:p>
        </w:tc>
        <w:tc>
          <w:tcPr>
            <w:tcW w:w="2825"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4"/>
                <w:szCs w:val="24"/>
              </w:rPr>
            </w:pPr>
            <w:r>
              <w:rPr>
                <w:rFonts w:hint="eastAsia"/>
                <w:color w:val="000000"/>
                <w:sz w:val="24"/>
                <w:szCs w:val="24"/>
                <w:lang w:bidi="ar"/>
              </w:rPr>
              <w:t>502.56</w:t>
            </w:r>
          </w:p>
        </w:tc>
      </w:tr>
    </w:tbl>
    <w:p>
      <w:pPr>
        <w:adjustRightInd w:val="0"/>
        <w:snapToGrid w:val="0"/>
        <w:spacing w:line="500" w:lineRule="exact"/>
        <w:ind w:firstLine="480" w:firstLineChars="200"/>
        <w:rPr>
          <w:bCs/>
          <w:sz w:val="24"/>
          <w:szCs w:val="24"/>
        </w:rPr>
      </w:pPr>
      <w:r>
        <w:rPr>
          <w:bCs/>
          <w:sz w:val="24"/>
          <w:szCs w:val="24"/>
        </w:rPr>
        <w:t>3、资金存储</w:t>
      </w:r>
    </w:p>
    <w:p>
      <w:pPr>
        <w:adjustRightInd w:val="0"/>
        <w:snapToGrid w:val="0"/>
        <w:spacing w:line="500" w:lineRule="exact"/>
        <w:ind w:firstLine="480" w:firstLineChars="200"/>
        <w:rPr>
          <w:bCs/>
          <w:sz w:val="24"/>
          <w:szCs w:val="24"/>
        </w:rPr>
      </w:pPr>
      <w:r>
        <w:rPr>
          <w:bCs/>
          <w:sz w:val="24"/>
          <w:szCs w:val="24"/>
        </w:rPr>
        <w:t xml:space="preserve">矿山地质环境保护治理与土地复垦方案及各阶段土地复垦计划通过备案后，矿山企业根据《土地复垦费用使用监管协议》，按照审查通过的矿山地质环境治理与复垦方案及复垦规划设计中费用保障措施相关设计，将地质环境治理和土地复垦费用存入专用账户。矿山地质环境治理和土地复垦费用账户应按照“企业所有，政府监管，专户存储，专款专用”的原则进行管理，并应建立土地复垦费用专项使用的具体财务管理制度。 </w:t>
      </w:r>
    </w:p>
    <w:p>
      <w:pPr>
        <w:adjustRightInd w:val="0"/>
        <w:snapToGrid w:val="0"/>
        <w:spacing w:line="500" w:lineRule="exact"/>
        <w:ind w:firstLine="480" w:firstLineChars="200"/>
        <w:rPr>
          <w:bCs/>
          <w:sz w:val="24"/>
          <w:szCs w:val="24"/>
        </w:rPr>
      </w:pPr>
      <w:r>
        <w:rPr>
          <w:bCs/>
          <w:sz w:val="24"/>
          <w:szCs w:val="24"/>
        </w:rPr>
        <w:t>矿山地质环境治理和土地复垦费用应根据《土地复垦费用使用监管协议》的约定进行存储，矿山地质环境治理和土地复垦费用存储受</w:t>
      </w:r>
      <w:r>
        <w:rPr>
          <w:rFonts w:hint="eastAsia"/>
          <w:bCs/>
          <w:sz w:val="24"/>
          <w:szCs w:val="24"/>
        </w:rPr>
        <w:t>巴楚县</w:t>
      </w:r>
      <w:r>
        <w:rPr>
          <w:bCs/>
          <w:sz w:val="24"/>
          <w:szCs w:val="24"/>
        </w:rPr>
        <w:t>自然资源局监督，按以下规则进行存储：矿山企业依据批复的矿山地质环境保护与土地复垦方案及土地复垦计划中确定的费用预存计划，分期预存复垦费用。矿山地质环境保护与土地复垦方案通过审查后一个月内预存第一笔复垦费用，并在每个费用预存计划开始后的10个工作日内存入土地复垦费用专用账户。矿山地质环境治理和土地复垦费用存储所产生的利息，可用于抵减下一期应存储的矿山地质环境治理和土地复垦费用。所有存款凭证提交审计部门审核，审核结果交</w:t>
      </w:r>
      <w:r>
        <w:rPr>
          <w:rFonts w:hint="eastAsia"/>
          <w:bCs/>
          <w:sz w:val="24"/>
          <w:szCs w:val="24"/>
        </w:rPr>
        <w:t>巴楚县</w:t>
      </w:r>
      <w:r>
        <w:rPr>
          <w:bCs/>
          <w:sz w:val="24"/>
          <w:szCs w:val="24"/>
        </w:rPr>
        <w:t>自然资源局备案。</w:t>
      </w:r>
    </w:p>
    <w:p>
      <w:pPr>
        <w:adjustRightInd w:val="0"/>
        <w:snapToGrid w:val="0"/>
        <w:spacing w:line="500" w:lineRule="exact"/>
        <w:ind w:firstLine="480" w:firstLineChars="200"/>
        <w:rPr>
          <w:bCs/>
          <w:sz w:val="24"/>
          <w:szCs w:val="24"/>
        </w:rPr>
      </w:pPr>
      <w:r>
        <w:rPr>
          <w:bCs/>
          <w:sz w:val="24"/>
          <w:szCs w:val="24"/>
        </w:rPr>
        <w:t>4、资金使用与管理</w:t>
      </w:r>
    </w:p>
    <w:p>
      <w:pPr>
        <w:adjustRightInd w:val="0"/>
        <w:snapToGrid w:val="0"/>
        <w:spacing w:line="500" w:lineRule="exact"/>
        <w:ind w:firstLine="480" w:firstLineChars="200"/>
        <w:rPr>
          <w:bCs/>
          <w:sz w:val="24"/>
          <w:szCs w:val="24"/>
        </w:rPr>
      </w:pPr>
      <w:r>
        <w:rPr>
          <w:bCs/>
          <w:sz w:val="24"/>
          <w:szCs w:val="24"/>
        </w:rPr>
        <w:t>复垦项目施工单位根据土地复垦工程的进度安排合理使用土地复垦资金。服从、接受当地自然资源局对该项目复垦资金的提取、使用的监管与监督。</w:t>
      </w:r>
    </w:p>
    <w:p>
      <w:pPr>
        <w:adjustRightInd w:val="0"/>
        <w:snapToGrid w:val="0"/>
        <w:spacing w:line="500" w:lineRule="exact"/>
        <w:ind w:firstLine="480" w:firstLineChars="200"/>
        <w:rPr>
          <w:bCs/>
          <w:sz w:val="24"/>
          <w:szCs w:val="24"/>
        </w:rPr>
      </w:pPr>
      <w:r>
        <w:rPr>
          <w:bCs/>
          <w:sz w:val="24"/>
          <w:szCs w:val="24"/>
        </w:rPr>
        <w:t>复垦项目建设严格执行进度拨款制度。资金拨付由施工单位根据工程进度向本项目土地复垦管理机构提出申请，经审查签字后，报财务审批。严格审核工程单据，第一次拨款使用完毕后，项目实施单位将原始凭证报财政部门，经审查无误填制核销单，项目单位凭核销单记账，再按工程进度第二次拨款。施工单位每季度最后一个月，根据土地复垦实施规划和计划，做出下一季度的复垦资金使用预算。土地复垦管理机构对复垦资金使用预算进行审核，并提交当地自然资源局审查备案。</w:t>
      </w:r>
    </w:p>
    <w:p>
      <w:pPr>
        <w:adjustRightInd w:val="0"/>
        <w:snapToGrid w:val="0"/>
        <w:spacing w:line="500" w:lineRule="exact"/>
        <w:ind w:firstLine="480" w:firstLineChars="200"/>
        <w:rPr>
          <w:bCs/>
          <w:sz w:val="24"/>
          <w:szCs w:val="24"/>
        </w:rPr>
      </w:pPr>
      <w:r>
        <w:rPr>
          <w:bCs/>
          <w:sz w:val="24"/>
          <w:szCs w:val="24"/>
        </w:rPr>
        <w:t>复垦资金使用中复垦费用实际支出与预算金额相差超过20%时，须向土地复垦管理机构提交书面申请，主管人员审核通过后方可使用。施工单位每月填写复垦资金使用情况报表，对每一笔复垦资金的用途均要有详细明确的记录。复垦资金使用情况报表每月提交土地复垦管理机构审核备案。</w:t>
      </w:r>
    </w:p>
    <w:p>
      <w:pPr>
        <w:adjustRightInd w:val="0"/>
        <w:snapToGrid w:val="0"/>
        <w:spacing w:line="500" w:lineRule="exact"/>
        <w:ind w:firstLine="480" w:firstLineChars="200"/>
        <w:rPr>
          <w:bCs/>
          <w:sz w:val="24"/>
          <w:szCs w:val="24"/>
        </w:rPr>
      </w:pPr>
      <w:r>
        <w:rPr>
          <w:bCs/>
          <w:sz w:val="24"/>
          <w:szCs w:val="24"/>
        </w:rPr>
        <w:t>保证土地复垦费用专用于土地复垦工作，对截留、挤占、滥用、挪用土地复垦费用的，追究当事人、相关责任人的责任，依法给予相应的行政、经济处分；对当事人和相关责任人构成犯罪的，应依法追究刑事责任。</w:t>
      </w:r>
    </w:p>
    <w:p>
      <w:pPr>
        <w:adjustRightInd w:val="0"/>
        <w:snapToGrid w:val="0"/>
        <w:spacing w:line="500" w:lineRule="exact"/>
        <w:ind w:firstLine="480" w:firstLineChars="200"/>
        <w:rPr>
          <w:bCs/>
          <w:sz w:val="24"/>
          <w:szCs w:val="24"/>
        </w:rPr>
      </w:pPr>
      <w:r>
        <w:rPr>
          <w:bCs/>
          <w:sz w:val="24"/>
          <w:szCs w:val="24"/>
        </w:rPr>
        <w:t>5、资金审计</w:t>
      </w:r>
    </w:p>
    <w:p>
      <w:pPr>
        <w:adjustRightInd w:val="0"/>
        <w:snapToGrid w:val="0"/>
        <w:spacing w:line="500" w:lineRule="exact"/>
        <w:ind w:firstLine="480" w:firstLineChars="200"/>
        <w:rPr>
          <w:bCs/>
          <w:sz w:val="24"/>
          <w:szCs w:val="24"/>
        </w:rPr>
      </w:pPr>
      <w:r>
        <w:rPr>
          <w:rFonts w:hint="eastAsia"/>
          <w:bCs/>
          <w:sz w:val="24"/>
          <w:szCs w:val="24"/>
        </w:rPr>
        <w:t>新疆巴楚县恰尔巴格乡别里塔格Ⅰ号水泥用石灰岩矿</w:t>
      </w:r>
      <w:r>
        <w:rPr>
          <w:bCs/>
          <w:sz w:val="24"/>
          <w:szCs w:val="24"/>
        </w:rPr>
        <w:t>矿山地质环境保护与土地复垦专项资金的审计工作，由公司矿山地质环境治理与土地复垦管理机构申请，采用招标的方式委托会计事务所从事审计业务，受当地自然资源管理部门组织和监督。会计事务所通过投标承接和执行审计业务，遵守设计准则和职业道德规范，严格按照业务约定书履行业务，具体审计内容如下：</w:t>
      </w:r>
    </w:p>
    <w:p>
      <w:pPr>
        <w:adjustRightInd w:val="0"/>
        <w:snapToGrid w:val="0"/>
        <w:spacing w:line="500" w:lineRule="exact"/>
        <w:ind w:firstLine="480" w:firstLineChars="200"/>
        <w:rPr>
          <w:bCs/>
          <w:sz w:val="24"/>
          <w:szCs w:val="24"/>
        </w:rPr>
      </w:pPr>
      <w:r>
        <w:rPr>
          <w:bCs/>
          <w:sz w:val="24"/>
          <w:szCs w:val="24"/>
        </w:rPr>
        <w:t>（1）确定资金的内部控制制度存在、有效并一贯执行；</w:t>
      </w:r>
    </w:p>
    <w:p>
      <w:pPr>
        <w:adjustRightInd w:val="0"/>
        <w:snapToGrid w:val="0"/>
        <w:spacing w:line="500" w:lineRule="exact"/>
        <w:ind w:firstLine="480" w:firstLineChars="200"/>
        <w:rPr>
          <w:bCs/>
          <w:sz w:val="24"/>
          <w:szCs w:val="24"/>
        </w:rPr>
      </w:pPr>
      <w:r>
        <w:rPr>
          <w:bCs/>
          <w:sz w:val="24"/>
          <w:szCs w:val="24"/>
        </w:rPr>
        <w:t>（2）确定会计报告所列金额真实；</w:t>
      </w:r>
    </w:p>
    <w:p>
      <w:pPr>
        <w:adjustRightInd w:val="0"/>
        <w:snapToGrid w:val="0"/>
        <w:spacing w:line="500" w:lineRule="exact"/>
        <w:ind w:firstLine="480" w:firstLineChars="200"/>
        <w:rPr>
          <w:bCs/>
          <w:sz w:val="24"/>
          <w:szCs w:val="24"/>
        </w:rPr>
      </w:pPr>
      <w:r>
        <w:rPr>
          <w:bCs/>
          <w:sz w:val="24"/>
          <w:szCs w:val="24"/>
        </w:rPr>
        <w:t>（3）确定资金的会计记录真确无误，金额正确，计量无误，明细账和总账一致，没有被贪污或挪用现象；</w:t>
      </w:r>
    </w:p>
    <w:p>
      <w:pPr>
        <w:adjustRightInd w:val="0"/>
        <w:snapToGrid w:val="0"/>
        <w:spacing w:line="500" w:lineRule="exact"/>
        <w:ind w:firstLine="480" w:firstLineChars="200"/>
        <w:rPr>
          <w:bCs/>
          <w:sz w:val="24"/>
          <w:szCs w:val="24"/>
        </w:rPr>
      </w:pPr>
      <w:r>
        <w:rPr>
          <w:bCs/>
          <w:sz w:val="24"/>
          <w:szCs w:val="24"/>
        </w:rPr>
        <w:t>（4）确定资金的收支真实，货币计价正确；</w:t>
      </w:r>
    </w:p>
    <w:p>
      <w:pPr>
        <w:adjustRightInd w:val="0"/>
        <w:snapToGrid w:val="0"/>
        <w:spacing w:line="500" w:lineRule="exact"/>
        <w:ind w:firstLine="480" w:firstLineChars="200"/>
        <w:rPr>
          <w:bCs/>
          <w:sz w:val="24"/>
          <w:szCs w:val="24"/>
        </w:rPr>
      </w:pPr>
      <w:r>
        <w:rPr>
          <w:bCs/>
          <w:sz w:val="24"/>
          <w:szCs w:val="24"/>
        </w:rPr>
        <w:t>（5）确定资金在会计报表上的揭露恰当。</w:t>
      </w:r>
    </w:p>
    <w:p>
      <w:pPr>
        <w:adjustRightInd w:val="0"/>
        <w:snapToGrid w:val="0"/>
        <w:spacing w:line="500" w:lineRule="exact"/>
        <w:ind w:firstLine="480" w:firstLineChars="200"/>
        <w:rPr>
          <w:bCs/>
          <w:sz w:val="24"/>
          <w:szCs w:val="24"/>
        </w:rPr>
      </w:pPr>
      <w:r>
        <w:rPr>
          <w:bCs/>
          <w:sz w:val="24"/>
          <w:szCs w:val="24"/>
        </w:rPr>
        <w:t>对滥用、挪用资金的，坚决追究当事人及相关责任人的经济及刑事责任，具体工作由</w:t>
      </w:r>
      <w:r>
        <w:rPr>
          <w:rFonts w:hint="eastAsia"/>
          <w:bCs/>
          <w:sz w:val="24"/>
          <w:szCs w:val="24"/>
        </w:rPr>
        <w:t>新疆巴楚县恰尔巴格乡别里塔格Ⅰ号水泥用石灰岩矿</w:t>
      </w:r>
      <w:r>
        <w:rPr>
          <w:bCs/>
          <w:sz w:val="24"/>
          <w:szCs w:val="24"/>
        </w:rPr>
        <w:t>矿山地质环境治理与土地复垦管理机构实施，当地土地管理部门监督。</w:t>
      </w:r>
    </w:p>
    <w:p>
      <w:pPr>
        <w:spacing w:line="360" w:lineRule="auto"/>
        <w:outlineLvl w:val="1"/>
        <w:rPr>
          <w:b/>
          <w:color w:val="000000"/>
          <w:sz w:val="30"/>
          <w:szCs w:val="30"/>
        </w:rPr>
      </w:pPr>
      <w:bookmarkStart w:id="480" w:name="_Toc124098969"/>
      <w:bookmarkStart w:id="481" w:name="_Toc119665076"/>
      <w:bookmarkStart w:id="482" w:name="_Toc118018486"/>
      <w:bookmarkStart w:id="483" w:name="_Toc119665226"/>
      <w:bookmarkStart w:id="484" w:name="_Toc118018352"/>
      <w:r>
        <w:rPr>
          <w:b/>
          <w:color w:val="000000"/>
          <w:sz w:val="30"/>
          <w:szCs w:val="30"/>
        </w:rPr>
        <w:t>四、安全保障</w:t>
      </w:r>
      <w:bookmarkEnd w:id="480"/>
      <w:bookmarkEnd w:id="481"/>
      <w:bookmarkEnd w:id="482"/>
      <w:bookmarkEnd w:id="483"/>
      <w:bookmarkEnd w:id="484"/>
    </w:p>
    <w:p>
      <w:pPr>
        <w:adjustRightInd w:val="0"/>
        <w:snapToGrid w:val="0"/>
        <w:spacing w:line="500" w:lineRule="exact"/>
        <w:ind w:firstLine="480" w:firstLineChars="200"/>
        <w:rPr>
          <w:bCs/>
          <w:sz w:val="24"/>
          <w:szCs w:val="24"/>
        </w:rPr>
      </w:pPr>
      <w:r>
        <w:rPr>
          <w:bCs/>
          <w:sz w:val="24"/>
          <w:szCs w:val="24"/>
        </w:rPr>
        <w:t>为了加强安全生产管理工作，保护施工作业人员在劳动生产过程中的安全和健康，为施工人员建立良好的安全、卫生、舒适的劳动工作条件，预防和消除劳动生产过程中伤亡事故、职业病和职业中毒的发生，保持和提高劳动者持久的劳动能力、劳动生产率和生产经济效益，确保本项目工程的顺利完成，成立以矿山负责人为组长，矿山生产班长、安全员等组成的安全生产领导小组，下设安全管理组，全面负责并领导本项目的施工安全生产工作。</w:t>
      </w:r>
    </w:p>
    <w:p>
      <w:pPr>
        <w:spacing w:line="360" w:lineRule="auto"/>
        <w:ind w:firstLine="562" w:firstLineChars="200"/>
        <w:jc w:val="both"/>
        <w:outlineLvl w:val="2"/>
        <w:rPr>
          <w:b/>
          <w:color w:val="000000"/>
          <w:sz w:val="28"/>
          <w:szCs w:val="28"/>
        </w:rPr>
      </w:pPr>
      <w:bookmarkStart w:id="485" w:name="_Toc119665077"/>
      <w:r>
        <w:rPr>
          <w:b/>
          <w:color w:val="000000"/>
          <w:sz w:val="28"/>
          <w:szCs w:val="28"/>
        </w:rPr>
        <w:t>（一）安全施工管理制度</w:t>
      </w:r>
      <w:bookmarkEnd w:id="485"/>
    </w:p>
    <w:p>
      <w:pPr>
        <w:adjustRightInd w:val="0"/>
        <w:snapToGrid w:val="0"/>
        <w:spacing w:line="500" w:lineRule="exact"/>
        <w:ind w:firstLine="480" w:firstLineChars="200"/>
        <w:rPr>
          <w:bCs/>
          <w:sz w:val="24"/>
          <w:szCs w:val="24"/>
        </w:rPr>
      </w:pPr>
      <w:r>
        <w:rPr>
          <w:bCs/>
          <w:sz w:val="24"/>
          <w:szCs w:val="24"/>
        </w:rPr>
        <w:t>（1）矿山企业必须设置安全员，项目部定期检查，并采取一警告、二罚款、三责令退场的管理措施。</w:t>
      </w:r>
    </w:p>
    <w:p>
      <w:pPr>
        <w:adjustRightInd w:val="0"/>
        <w:snapToGrid w:val="0"/>
        <w:spacing w:line="500" w:lineRule="exact"/>
        <w:ind w:firstLine="480" w:firstLineChars="200"/>
        <w:rPr>
          <w:bCs/>
          <w:sz w:val="24"/>
          <w:szCs w:val="24"/>
        </w:rPr>
      </w:pPr>
      <w:r>
        <w:rPr>
          <w:bCs/>
          <w:sz w:val="24"/>
          <w:szCs w:val="24"/>
        </w:rPr>
        <w:t>（2）矿山企业应认真贯彻执行国家、自治区制定和编写的有关规定，并结合本单位的工程特点和施工具体情况，制定本施工队、各部门的安全生产管理制度及安全技术操作规程，做到有章可循。</w:t>
      </w:r>
    </w:p>
    <w:p>
      <w:pPr>
        <w:adjustRightInd w:val="0"/>
        <w:snapToGrid w:val="0"/>
        <w:spacing w:line="500" w:lineRule="exact"/>
        <w:ind w:firstLine="480" w:firstLineChars="200"/>
        <w:rPr>
          <w:bCs/>
          <w:sz w:val="24"/>
          <w:szCs w:val="24"/>
        </w:rPr>
      </w:pPr>
      <w:r>
        <w:rPr>
          <w:bCs/>
          <w:sz w:val="24"/>
          <w:szCs w:val="24"/>
        </w:rPr>
        <w:t>（3）坚持“四不放过”事故处理原则和事故制度。发生重伤以上事故应24小时内报安全生产领导小组和公司，在半月内将事故调查处理报告有关部门审定，不允许拖报、虚报、漏报。</w:t>
      </w:r>
    </w:p>
    <w:p>
      <w:pPr>
        <w:adjustRightInd w:val="0"/>
        <w:snapToGrid w:val="0"/>
        <w:spacing w:line="500" w:lineRule="exact"/>
        <w:ind w:firstLine="480" w:firstLineChars="200"/>
        <w:rPr>
          <w:bCs/>
          <w:sz w:val="24"/>
          <w:szCs w:val="24"/>
        </w:rPr>
      </w:pPr>
      <w:r>
        <w:rPr>
          <w:bCs/>
          <w:sz w:val="24"/>
          <w:szCs w:val="24"/>
        </w:rPr>
        <w:t>（4）安全管理及施工人员，在施工过程中发现事故隐患，应及时向主管领导汇报，并提出处理意见，当生产与安全发生冲突并随时危及人身安全时，管理人员有权责令停工，任何人不得胁迫工人蛮干，不允许在不安全的条件下施工。</w:t>
      </w:r>
    </w:p>
    <w:p>
      <w:pPr>
        <w:adjustRightInd w:val="0"/>
        <w:snapToGrid w:val="0"/>
        <w:spacing w:line="500" w:lineRule="exact"/>
        <w:ind w:firstLine="480" w:firstLineChars="200"/>
        <w:rPr>
          <w:bCs/>
          <w:sz w:val="24"/>
          <w:szCs w:val="24"/>
        </w:rPr>
      </w:pPr>
      <w:r>
        <w:rPr>
          <w:bCs/>
          <w:sz w:val="24"/>
          <w:szCs w:val="24"/>
        </w:rPr>
        <w:t>（5）安全管理人员必须忠于职守，协助领导做好安全生产管理工作，要坚持原则，不循私情，秉公办事。</w:t>
      </w:r>
    </w:p>
    <w:p>
      <w:pPr>
        <w:adjustRightInd w:val="0"/>
        <w:snapToGrid w:val="0"/>
        <w:spacing w:line="500" w:lineRule="exact"/>
        <w:ind w:firstLine="480" w:firstLineChars="200"/>
        <w:rPr>
          <w:bCs/>
          <w:sz w:val="24"/>
          <w:szCs w:val="24"/>
        </w:rPr>
      </w:pPr>
      <w:r>
        <w:rPr>
          <w:bCs/>
          <w:sz w:val="24"/>
          <w:szCs w:val="24"/>
        </w:rPr>
        <w:t>（6）坚持安全生产的宣传教育工作，经常对施工人员进行安全思想和安全知识教育，特别要做调换工种工人的三级安全教育，特殊工种的安全教育和经常性的教育，不断提高增强职工的安全意识和责任感。</w:t>
      </w:r>
    </w:p>
    <w:p>
      <w:pPr>
        <w:adjustRightInd w:val="0"/>
        <w:snapToGrid w:val="0"/>
        <w:spacing w:line="500" w:lineRule="exact"/>
        <w:ind w:firstLine="480" w:firstLineChars="200"/>
        <w:rPr>
          <w:bCs/>
          <w:sz w:val="24"/>
          <w:szCs w:val="24"/>
        </w:rPr>
      </w:pPr>
      <w:r>
        <w:rPr>
          <w:bCs/>
          <w:sz w:val="24"/>
          <w:szCs w:val="24"/>
        </w:rPr>
        <w:t>（7）各级领导和专职主要技术干部，经常深入基层或施工现场、检查、督促、落实责任，坚持经常性和季节性的安全检查，寻找多角度的整改措施。</w:t>
      </w:r>
    </w:p>
    <w:p>
      <w:pPr>
        <w:adjustRightInd w:val="0"/>
        <w:snapToGrid w:val="0"/>
        <w:spacing w:line="500" w:lineRule="exact"/>
        <w:ind w:firstLine="480" w:firstLineChars="200"/>
        <w:rPr>
          <w:bCs/>
          <w:sz w:val="24"/>
          <w:szCs w:val="24"/>
        </w:rPr>
      </w:pPr>
      <w:r>
        <w:rPr>
          <w:bCs/>
          <w:sz w:val="24"/>
          <w:szCs w:val="24"/>
        </w:rPr>
        <w:t>（8）加强劳动保护的管理工作，切实保障职工的生命安全和健康，特别是一些特殊工种。</w:t>
      </w:r>
    </w:p>
    <w:p>
      <w:pPr>
        <w:adjustRightInd w:val="0"/>
        <w:snapToGrid w:val="0"/>
        <w:spacing w:line="500" w:lineRule="exact"/>
        <w:ind w:firstLine="480" w:firstLineChars="200"/>
        <w:rPr>
          <w:bCs/>
          <w:sz w:val="24"/>
          <w:szCs w:val="24"/>
        </w:rPr>
      </w:pPr>
      <w:r>
        <w:rPr>
          <w:bCs/>
          <w:sz w:val="24"/>
          <w:szCs w:val="24"/>
        </w:rPr>
        <w:t>（9）坚持安全活动日制度，各施工队可按不同工种生产任务进度、技术复杂项目、危险施工条例等任务有计划的、不流于形式的组织学习有关安全文件、规程规定，并经常检查总结安全生产情况，作好记录。</w:t>
      </w:r>
    </w:p>
    <w:p>
      <w:pPr>
        <w:spacing w:line="360" w:lineRule="auto"/>
        <w:ind w:firstLine="562" w:firstLineChars="200"/>
        <w:jc w:val="both"/>
        <w:outlineLvl w:val="2"/>
        <w:rPr>
          <w:b/>
          <w:color w:val="000000"/>
          <w:sz w:val="28"/>
          <w:szCs w:val="28"/>
        </w:rPr>
      </w:pPr>
      <w:bookmarkStart w:id="486" w:name="_Toc119665078"/>
      <w:r>
        <w:rPr>
          <w:b/>
          <w:color w:val="000000"/>
          <w:sz w:val="28"/>
          <w:szCs w:val="28"/>
        </w:rPr>
        <w:t>（二）安全施工保证措施</w:t>
      </w:r>
      <w:bookmarkEnd w:id="486"/>
    </w:p>
    <w:p>
      <w:pPr>
        <w:adjustRightInd w:val="0"/>
        <w:snapToGrid w:val="0"/>
        <w:spacing w:line="500" w:lineRule="exact"/>
        <w:ind w:firstLine="480" w:firstLineChars="200"/>
        <w:rPr>
          <w:bCs/>
          <w:sz w:val="24"/>
          <w:szCs w:val="24"/>
        </w:rPr>
      </w:pPr>
      <w:r>
        <w:rPr>
          <w:bCs/>
          <w:sz w:val="24"/>
          <w:szCs w:val="24"/>
        </w:rPr>
        <w:t>（1）建立由矿长直接领导的安全管理体系，建立安全责任制，矿长为本项目安全第一责任人，层层落实责任，奖优罚劣，实行奖罚分明、奖罚并重的原则。</w:t>
      </w:r>
    </w:p>
    <w:p>
      <w:pPr>
        <w:adjustRightInd w:val="0"/>
        <w:snapToGrid w:val="0"/>
        <w:spacing w:line="500" w:lineRule="exact"/>
        <w:ind w:firstLine="480" w:firstLineChars="200"/>
        <w:rPr>
          <w:bCs/>
          <w:sz w:val="24"/>
          <w:szCs w:val="24"/>
        </w:rPr>
      </w:pPr>
      <w:r>
        <w:rPr>
          <w:bCs/>
          <w:sz w:val="24"/>
          <w:szCs w:val="24"/>
        </w:rPr>
        <w:t>（2）坚决贯彻执行国家有关安全生产法规、法令，认真贯彻执行“安全第一、预防为主”的方针，对新进场人员进行安全教育考核，考核合格后方准上岗作业，班前同全员进行安全教育指导，班后进行安全总结。</w:t>
      </w:r>
    </w:p>
    <w:p>
      <w:pPr>
        <w:adjustRightInd w:val="0"/>
        <w:snapToGrid w:val="0"/>
        <w:spacing w:line="500" w:lineRule="exact"/>
        <w:ind w:firstLine="480" w:firstLineChars="200"/>
        <w:rPr>
          <w:bCs/>
          <w:sz w:val="24"/>
          <w:szCs w:val="24"/>
        </w:rPr>
      </w:pPr>
      <w:r>
        <w:rPr>
          <w:bCs/>
          <w:sz w:val="24"/>
          <w:szCs w:val="24"/>
        </w:rPr>
        <w:t>（3）分项工程施工必须编制专项的安全措施，做到技术保安全，执行持证上岗制度，坚决杜绝无证上岗的现象。</w:t>
      </w:r>
    </w:p>
    <w:p>
      <w:pPr>
        <w:adjustRightInd w:val="0"/>
        <w:snapToGrid w:val="0"/>
        <w:spacing w:line="500" w:lineRule="exact"/>
        <w:ind w:firstLine="480" w:firstLineChars="200"/>
        <w:rPr>
          <w:bCs/>
          <w:sz w:val="24"/>
          <w:szCs w:val="24"/>
        </w:rPr>
      </w:pPr>
      <w:r>
        <w:rPr>
          <w:bCs/>
          <w:sz w:val="24"/>
          <w:szCs w:val="24"/>
        </w:rPr>
        <w:t>（4）认真执行安全检查制度，项目经理保证安全检查制度的落实，规定定期检查日期，参加检查人员，作定期检查。</w:t>
      </w:r>
    </w:p>
    <w:p>
      <w:pPr>
        <w:adjustRightInd w:val="0"/>
        <w:snapToGrid w:val="0"/>
        <w:spacing w:line="500" w:lineRule="exact"/>
        <w:ind w:firstLine="480" w:firstLineChars="200"/>
        <w:rPr>
          <w:bCs/>
          <w:sz w:val="24"/>
          <w:szCs w:val="24"/>
        </w:rPr>
      </w:pPr>
      <w:r>
        <w:rPr>
          <w:bCs/>
          <w:sz w:val="24"/>
          <w:szCs w:val="24"/>
        </w:rPr>
        <w:t>（5）定期发给施工人员必须的劳动保护用品，如防砸鞋、手套、手灯等。</w:t>
      </w:r>
    </w:p>
    <w:p>
      <w:pPr>
        <w:adjustRightInd w:val="0"/>
        <w:snapToGrid w:val="0"/>
        <w:spacing w:line="500" w:lineRule="exact"/>
        <w:ind w:firstLine="480" w:firstLineChars="200"/>
        <w:rPr>
          <w:bCs/>
          <w:sz w:val="24"/>
          <w:szCs w:val="24"/>
        </w:rPr>
      </w:pPr>
      <w:r>
        <w:rPr>
          <w:bCs/>
          <w:sz w:val="24"/>
          <w:szCs w:val="24"/>
        </w:rPr>
        <w:t>（6）施工作业区、道路、临时设施和生活区设置足够的照明。</w:t>
      </w:r>
    </w:p>
    <w:p>
      <w:pPr>
        <w:spacing w:line="360" w:lineRule="auto"/>
        <w:ind w:firstLine="562" w:firstLineChars="200"/>
        <w:jc w:val="both"/>
        <w:outlineLvl w:val="2"/>
        <w:rPr>
          <w:b/>
          <w:color w:val="000000"/>
          <w:sz w:val="28"/>
          <w:szCs w:val="28"/>
        </w:rPr>
      </w:pPr>
      <w:bookmarkStart w:id="487" w:name="_Toc119665079"/>
      <w:r>
        <w:rPr>
          <w:b/>
          <w:color w:val="000000"/>
          <w:sz w:val="28"/>
          <w:szCs w:val="28"/>
        </w:rPr>
        <w:t>（三）危险源辨识及风险评价制度</w:t>
      </w:r>
      <w:bookmarkEnd w:id="487"/>
    </w:p>
    <w:p>
      <w:pPr>
        <w:adjustRightInd w:val="0"/>
        <w:snapToGrid w:val="0"/>
        <w:spacing w:line="500" w:lineRule="exact"/>
        <w:ind w:firstLine="480" w:firstLineChars="200"/>
        <w:rPr>
          <w:bCs/>
          <w:sz w:val="24"/>
          <w:szCs w:val="24"/>
        </w:rPr>
      </w:pPr>
      <w:r>
        <w:rPr>
          <w:bCs/>
          <w:sz w:val="24"/>
          <w:szCs w:val="24"/>
        </w:rPr>
        <w:t>（1）工程在开工前，由矿长组织施工成员对本工程范围内涉及到的活动人员、设施产生的危险源进行辨识。</w:t>
      </w:r>
    </w:p>
    <w:p>
      <w:pPr>
        <w:adjustRightInd w:val="0"/>
        <w:snapToGrid w:val="0"/>
        <w:spacing w:line="500" w:lineRule="exact"/>
        <w:ind w:firstLine="480" w:firstLineChars="200"/>
        <w:rPr>
          <w:bCs/>
          <w:sz w:val="24"/>
          <w:szCs w:val="24"/>
        </w:rPr>
      </w:pPr>
      <w:r>
        <w:rPr>
          <w:bCs/>
          <w:sz w:val="24"/>
          <w:szCs w:val="24"/>
        </w:rPr>
        <w:t>（2）依据危险源造成事故的可能性、危险暴露的频繁程度、事故发生的后果对所辨识出的危险源进行风险评价，评价出各类危险源的危险等级。</w:t>
      </w:r>
    </w:p>
    <w:p>
      <w:pPr>
        <w:adjustRightInd w:val="0"/>
        <w:snapToGrid w:val="0"/>
        <w:spacing w:line="500" w:lineRule="exact"/>
        <w:ind w:firstLine="480" w:firstLineChars="200"/>
        <w:rPr>
          <w:bCs/>
          <w:sz w:val="24"/>
          <w:szCs w:val="24"/>
        </w:rPr>
      </w:pPr>
      <w:r>
        <w:rPr>
          <w:bCs/>
          <w:sz w:val="24"/>
          <w:szCs w:val="24"/>
        </w:rPr>
        <w:t>（3）针对风险等级较大的危险源，制定专项安全管理方案，并严格执行，对其进行有效控制，最大限度的降低风险等级。</w:t>
      </w:r>
    </w:p>
    <w:p>
      <w:pPr>
        <w:adjustRightInd w:val="0"/>
        <w:snapToGrid w:val="0"/>
        <w:spacing w:line="500" w:lineRule="exact"/>
        <w:ind w:firstLine="480" w:firstLineChars="200"/>
        <w:rPr>
          <w:bCs/>
          <w:sz w:val="24"/>
          <w:szCs w:val="24"/>
        </w:rPr>
      </w:pPr>
      <w:r>
        <w:rPr>
          <w:bCs/>
          <w:sz w:val="24"/>
          <w:szCs w:val="24"/>
        </w:rPr>
        <w:t>（4）项目针对不同阶段、不同活动的一般危险源，采取有效预防措施，降低风险等级，防止风险等级上升，达到预防的目的。</w:t>
      </w:r>
    </w:p>
    <w:p>
      <w:pPr>
        <w:adjustRightInd w:val="0"/>
        <w:snapToGrid w:val="0"/>
        <w:spacing w:line="500" w:lineRule="exact"/>
        <w:ind w:firstLine="480" w:firstLineChars="200"/>
        <w:rPr>
          <w:bCs/>
          <w:sz w:val="24"/>
          <w:szCs w:val="24"/>
        </w:rPr>
      </w:pPr>
      <w:r>
        <w:rPr>
          <w:bCs/>
          <w:sz w:val="24"/>
          <w:szCs w:val="24"/>
        </w:rPr>
        <w:t>（四）疫情期间复工复产安全防护措施</w:t>
      </w:r>
    </w:p>
    <w:p>
      <w:pPr>
        <w:adjustRightInd w:val="0"/>
        <w:snapToGrid w:val="0"/>
        <w:spacing w:line="500" w:lineRule="exact"/>
        <w:ind w:firstLine="480" w:firstLineChars="200"/>
        <w:rPr>
          <w:bCs/>
          <w:sz w:val="24"/>
          <w:szCs w:val="24"/>
        </w:rPr>
      </w:pPr>
      <w:r>
        <w:rPr>
          <w:bCs/>
          <w:sz w:val="24"/>
          <w:szCs w:val="24"/>
        </w:rPr>
        <w:t>1.建立企业疫情防控工作机制，制定企业疫情防控工作方案和复工生产实施方案；</w:t>
      </w:r>
    </w:p>
    <w:p>
      <w:pPr>
        <w:adjustRightInd w:val="0"/>
        <w:snapToGrid w:val="0"/>
        <w:spacing w:line="500" w:lineRule="exact"/>
        <w:ind w:firstLine="480" w:firstLineChars="200"/>
        <w:rPr>
          <w:bCs/>
          <w:sz w:val="24"/>
          <w:szCs w:val="24"/>
        </w:rPr>
      </w:pPr>
      <w:r>
        <w:rPr>
          <w:bCs/>
          <w:sz w:val="24"/>
          <w:szCs w:val="24"/>
        </w:rPr>
        <w:t>2.复工前排查每名职工假期期间流动信息情况；</w:t>
      </w:r>
    </w:p>
    <w:p>
      <w:pPr>
        <w:adjustRightInd w:val="0"/>
        <w:snapToGrid w:val="0"/>
        <w:spacing w:line="500" w:lineRule="exact"/>
        <w:ind w:firstLine="480" w:firstLineChars="200"/>
        <w:rPr>
          <w:bCs/>
          <w:sz w:val="24"/>
          <w:szCs w:val="24"/>
        </w:rPr>
      </w:pPr>
      <w:r>
        <w:rPr>
          <w:bCs/>
          <w:sz w:val="24"/>
          <w:szCs w:val="24"/>
        </w:rPr>
        <w:t>3.提前对厂区内公共场所、人员聚集场所的设施、设备进行消杀防疫；</w:t>
      </w:r>
    </w:p>
    <w:p>
      <w:pPr>
        <w:adjustRightInd w:val="0"/>
        <w:snapToGrid w:val="0"/>
        <w:spacing w:line="500" w:lineRule="exact"/>
        <w:ind w:firstLine="480" w:firstLineChars="200"/>
        <w:rPr>
          <w:bCs/>
          <w:sz w:val="24"/>
          <w:szCs w:val="24"/>
        </w:rPr>
      </w:pPr>
      <w:r>
        <w:rPr>
          <w:bCs/>
          <w:sz w:val="24"/>
          <w:szCs w:val="24"/>
        </w:rPr>
        <w:t>4.每日进出车辆、人员登记、消杀防疫；</w:t>
      </w:r>
    </w:p>
    <w:p>
      <w:pPr>
        <w:adjustRightInd w:val="0"/>
        <w:snapToGrid w:val="0"/>
        <w:spacing w:line="500" w:lineRule="exact"/>
        <w:ind w:firstLine="480" w:firstLineChars="200"/>
        <w:rPr>
          <w:bCs/>
          <w:sz w:val="24"/>
          <w:szCs w:val="24"/>
        </w:rPr>
      </w:pPr>
      <w:r>
        <w:rPr>
          <w:bCs/>
          <w:sz w:val="24"/>
          <w:szCs w:val="24"/>
        </w:rPr>
        <w:t>5.对疫情防控知识宣讲到位，严格落实本市、新区、街镇各级疫情防控措施，遇到疑似感染情况及时向属地政府、社区（村）报告具体情况。</w:t>
      </w:r>
    </w:p>
    <w:p>
      <w:pPr>
        <w:spacing w:line="360" w:lineRule="auto"/>
        <w:outlineLvl w:val="1"/>
        <w:rPr>
          <w:b/>
          <w:color w:val="000000"/>
          <w:sz w:val="30"/>
          <w:szCs w:val="30"/>
        </w:rPr>
      </w:pPr>
      <w:bookmarkStart w:id="488" w:name="_Toc118018353"/>
      <w:bookmarkStart w:id="489" w:name="_Toc119665227"/>
      <w:bookmarkStart w:id="490" w:name="_Toc124098970"/>
      <w:bookmarkStart w:id="491" w:name="_Toc118018487"/>
      <w:bookmarkStart w:id="492" w:name="_Toc119665080"/>
      <w:r>
        <w:rPr>
          <w:b/>
          <w:color w:val="000000"/>
          <w:sz w:val="30"/>
          <w:szCs w:val="30"/>
        </w:rPr>
        <w:t>五、监管保障</w:t>
      </w:r>
      <w:bookmarkEnd w:id="488"/>
      <w:bookmarkEnd w:id="489"/>
      <w:bookmarkEnd w:id="490"/>
      <w:bookmarkEnd w:id="491"/>
      <w:bookmarkEnd w:id="492"/>
    </w:p>
    <w:p>
      <w:pPr>
        <w:adjustRightInd w:val="0"/>
        <w:snapToGrid w:val="0"/>
        <w:spacing w:line="500" w:lineRule="exact"/>
        <w:ind w:firstLine="480" w:firstLineChars="200"/>
        <w:rPr>
          <w:bCs/>
          <w:sz w:val="24"/>
          <w:szCs w:val="24"/>
        </w:rPr>
      </w:pPr>
      <w:r>
        <w:rPr>
          <w:bCs/>
          <w:sz w:val="24"/>
          <w:szCs w:val="24"/>
        </w:rPr>
        <w:t>经批准后的方案具有法律强制性，不再擅自变更。如方案有重大变更，将向自然资源主管部门申请，自然资源主管部门有权依法对方案实施情况进行监督管理。业主应强化施工管理，严格按照方案要求进行自查，并主动与自然资源主管部门取得联系，自觉接受自然资源主管部门的监督管理。在本方案的总体指导下，组织制定阶段矿山地质环境治理和土地复垦计划和年度实施计划，组织安排有关技术人员或者委托有关单位对本矿山土地损毁和土地复垦实施等情况进行动态监测，并于每年12月31日前向</w:t>
      </w:r>
      <w:r>
        <w:rPr>
          <w:rFonts w:hint="eastAsia"/>
          <w:bCs/>
          <w:sz w:val="24"/>
          <w:szCs w:val="24"/>
        </w:rPr>
        <w:t>巴楚县</w:t>
      </w:r>
      <w:r>
        <w:rPr>
          <w:bCs/>
          <w:sz w:val="24"/>
          <w:szCs w:val="24"/>
        </w:rPr>
        <w:t>自然资源局报告当年的土地损毁情况、土地复垦费用使用情况及矿山地质环境治理和土地复垦工程实施情况，积极配合当地自然资源主管部门对土地复垦费用的使用和土地复垦工程实施情况的监督检查。</w:t>
      </w:r>
    </w:p>
    <w:p>
      <w:pPr>
        <w:adjustRightInd w:val="0"/>
        <w:snapToGrid w:val="0"/>
        <w:spacing w:line="500" w:lineRule="exact"/>
        <w:ind w:firstLine="480" w:firstLineChars="200"/>
        <w:rPr>
          <w:bCs/>
          <w:sz w:val="24"/>
          <w:szCs w:val="24"/>
        </w:rPr>
      </w:pPr>
      <w:r>
        <w:rPr>
          <w:bCs/>
          <w:sz w:val="24"/>
          <w:szCs w:val="24"/>
        </w:rPr>
        <w:t>自然资源主管部门会同环境保护主管部门应建立动态化监管机制，加强对矿山企业地质环境保护与土地复垦的监督检查。对于未按照矿山地质环境保护与土地复垦方案开展工作的企业，列入矿业人异常名录或严重违法失信名单，责令期限整改。对于逾期不整改或整改不到位的，不批准其申请新的采矿许可证或申请采矿许可证延续、变更、注销，不批准其新的建设用地。</w:t>
      </w:r>
    </w:p>
    <w:p>
      <w:pPr>
        <w:spacing w:line="360" w:lineRule="auto"/>
        <w:outlineLvl w:val="1"/>
        <w:rPr>
          <w:b/>
          <w:color w:val="000000"/>
          <w:sz w:val="30"/>
          <w:szCs w:val="30"/>
        </w:rPr>
      </w:pPr>
      <w:bookmarkStart w:id="493" w:name="_Toc124098971"/>
      <w:bookmarkStart w:id="494" w:name="_Toc118018488"/>
      <w:bookmarkStart w:id="495" w:name="_Toc119665228"/>
      <w:bookmarkStart w:id="496" w:name="_Toc119665081"/>
      <w:bookmarkStart w:id="497" w:name="_Toc118018354"/>
      <w:r>
        <w:rPr>
          <w:b/>
          <w:color w:val="000000"/>
          <w:sz w:val="30"/>
          <w:szCs w:val="30"/>
        </w:rPr>
        <w:t>六、效益分析</w:t>
      </w:r>
      <w:bookmarkEnd w:id="493"/>
      <w:bookmarkEnd w:id="494"/>
      <w:bookmarkEnd w:id="495"/>
      <w:bookmarkEnd w:id="496"/>
      <w:bookmarkEnd w:id="497"/>
    </w:p>
    <w:p>
      <w:pPr>
        <w:spacing w:line="360" w:lineRule="auto"/>
        <w:ind w:firstLine="482" w:firstLineChars="200"/>
        <w:jc w:val="both"/>
        <w:outlineLvl w:val="2"/>
        <w:rPr>
          <w:b/>
          <w:color w:val="000000"/>
          <w:sz w:val="24"/>
          <w:szCs w:val="24"/>
        </w:rPr>
      </w:pPr>
      <w:bookmarkStart w:id="498" w:name="_Toc119665082"/>
      <w:r>
        <w:rPr>
          <w:b/>
          <w:color w:val="000000"/>
          <w:sz w:val="24"/>
          <w:szCs w:val="24"/>
        </w:rPr>
        <w:t>（一）社会效益</w:t>
      </w:r>
      <w:bookmarkEnd w:id="498"/>
    </w:p>
    <w:p>
      <w:pPr>
        <w:adjustRightInd w:val="0"/>
        <w:snapToGrid w:val="0"/>
        <w:spacing w:line="500" w:lineRule="exact"/>
        <w:ind w:firstLine="480" w:firstLineChars="200"/>
        <w:rPr>
          <w:bCs/>
          <w:sz w:val="24"/>
          <w:szCs w:val="24"/>
        </w:rPr>
      </w:pPr>
      <w:r>
        <w:rPr>
          <w:bCs/>
          <w:sz w:val="24"/>
          <w:szCs w:val="24"/>
        </w:rPr>
        <w:t>通过土地复垦方案的实施，一是有效降低矿山环境对周边居民及矿山人员的潜在影响和危害；二是有利于矿区正常生产，实现矿山资源可持续发展，使企业获得最大的经济、社会效益；三是在矿区内对破坏的土地进行复垦，可有效防治区域环境恶化，改善矿区及周边的生态环境，促进了生态良性循环，维持了生态平衡。所以，土地复垦是关系国计民生的大事，不仅对生态环境有着重大意义，而且对全社会的安定团结和稳定发展也起着重要作用。</w:t>
      </w:r>
    </w:p>
    <w:p>
      <w:pPr>
        <w:spacing w:line="360" w:lineRule="auto"/>
        <w:ind w:firstLine="482" w:firstLineChars="200"/>
        <w:jc w:val="both"/>
        <w:outlineLvl w:val="2"/>
        <w:rPr>
          <w:b/>
          <w:color w:val="000000"/>
          <w:sz w:val="24"/>
          <w:szCs w:val="24"/>
        </w:rPr>
      </w:pPr>
      <w:bookmarkStart w:id="499" w:name="_Toc119665083"/>
      <w:r>
        <w:rPr>
          <w:b/>
          <w:color w:val="000000"/>
          <w:sz w:val="24"/>
          <w:szCs w:val="24"/>
        </w:rPr>
        <w:t>（二）经济效益</w:t>
      </w:r>
      <w:bookmarkEnd w:id="499"/>
    </w:p>
    <w:p>
      <w:pPr>
        <w:adjustRightInd w:val="0"/>
        <w:snapToGrid w:val="0"/>
        <w:spacing w:line="500" w:lineRule="exact"/>
        <w:ind w:firstLine="480" w:firstLineChars="200"/>
        <w:rPr>
          <w:bCs/>
          <w:sz w:val="24"/>
          <w:szCs w:val="24"/>
        </w:rPr>
      </w:pPr>
      <w:r>
        <w:rPr>
          <w:bCs/>
          <w:sz w:val="24"/>
          <w:szCs w:val="24"/>
        </w:rPr>
        <w:t>矿山地质环境保护与土地复垦工程的经济效益体现在两个方面：一是直接经济效益；二是间接经济效益。直接经济效益是指通过实施地质环境保护工程减少的经济损失，通过土地复垦工程对复垦土地的再利用带来经济价值。间接经济效益是通过实施土地复垦工程而减少的对矿山土地损毁等交纳的生态补偿费。</w:t>
      </w:r>
    </w:p>
    <w:p>
      <w:pPr>
        <w:adjustRightInd w:val="0"/>
        <w:snapToGrid w:val="0"/>
        <w:spacing w:line="500" w:lineRule="exact"/>
        <w:ind w:firstLine="480" w:firstLineChars="200"/>
        <w:rPr>
          <w:bCs/>
          <w:sz w:val="24"/>
          <w:szCs w:val="24"/>
        </w:rPr>
      </w:pPr>
      <w:r>
        <w:rPr>
          <w:bCs/>
          <w:sz w:val="24"/>
          <w:szCs w:val="24"/>
        </w:rPr>
        <w:t>通过实施土地复垦方案减轻了对土地的损毁，使土地资源得到恢复，使环境治理与经济发展走上良性循环，对促进生态环境建设，改善当地环境，加快工程建设和发展当地经济具有重要意义。依据前期计算，对采矿损毁土地进行复垦，其复垦责任范围</w:t>
      </w:r>
      <w:r>
        <w:rPr>
          <w:rFonts w:hint="eastAsia"/>
          <w:bCs/>
          <w:sz w:val="24"/>
          <w:szCs w:val="24"/>
        </w:rPr>
        <w:t>49.0678公顷</w:t>
      </w:r>
      <w:r>
        <w:rPr>
          <w:bCs/>
          <w:sz w:val="24"/>
          <w:szCs w:val="24"/>
        </w:rPr>
        <w:t>，均复垦为</w:t>
      </w:r>
      <w:r>
        <w:rPr>
          <w:rFonts w:hint="eastAsia"/>
          <w:bCs/>
          <w:sz w:val="24"/>
          <w:szCs w:val="24"/>
        </w:rPr>
        <w:t>裸岩石砾地</w:t>
      </w:r>
      <w:r>
        <w:rPr>
          <w:bCs/>
          <w:sz w:val="24"/>
          <w:szCs w:val="24"/>
        </w:rPr>
        <w:t>，虽带来的经济效益不明显，但通过土地复垦使损毁的土地恢复原有的土地利用功能，改善了矿区及周边环境质量，提高了土地利用率，为当地土地资源再利用提供空间。</w:t>
      </w:r>
    </w:p>
    <w:p>
      <w:pPr>
        <w:adjustRightInd w:val="0"/>
        <w:snapToGrid w:val="0"/>
        <w:spacing w:line="500" w:lineRule="exact"/>
        <w:ind w:firstLine="480" w:firstLineChars="200"/>
        <w:rPr>
          <w:bCs/>
          <w:sz w:val="24"/>
          <w:szCs w:val="24"/>
        </w:rPr>
      </w:pPr>
      <w:r>
        <w:rPr>
          <w:bCs/>
          <w:sz w:val="24"/>
          <w:szCs w:val="24"/>
        </w:rPr>
        <w:t>通过地质环境保护与土地复垦工程实施有效改善了矿山周边的生态环境，可有效防治区域环境恶化，改善矿区及周边的生态环境，促进了生态良性循环，维持了生态平衡。为经济发展创造了空间条件，为</w:t>
      </w:r>
      <w:r>
        <w:rPr>
          <w:rFonts w:hint="eastAsia"/>
          <w:bCs/>
          <w:sz w:val="24"/>
          <w:szCs w:val="24"/>
        </w:rPr>
        <w:t>巴楚县</w:t>
      </w:r>
      <w:r>
        <w:rPr>
          <w:bCs/>
          <w:sz w:val="24"/>
          <w:szCs w:val="24"/>
        </w:rPr>
        <w:t>社会经济的快速发展提供了有力的保障，经济效益可观。</w:t>
      </w:r>
    </w:p>
    <w:p>
      <w:pPr>
        <w:adjustRightInd w:val="0"/>
        <w:snapToGrid w:val="0"/>
        <w:spacing w:line="500" w:lineRule="exact"/>
        <w:ind w:firstLine="480" w:firstLineChars="200"/>
        <w:rPr>
          <w:bCs/>
          <w:sz w:val="24"/>
          <w:szCs w:val="24"/>
        </w:rPr>
      </w:pPr>
      <w:r>
        <w:rPr>
          <w:bCs/>
          <w:sz w:val="24"/>
          <w:szCs w:val="24"/>
        </w:rPr>
        <w:t>综上所述，实施矿山地质环境治理与土地复垦后取得经济效益较为显著。</w:t>
      </w:r>
    </w:p>
    <w:p>
      <w:pPr>
        <w:spacing w:line="360" w:lineRule="auto"/>
        <w:ind w:firstLine="482" w:firstLineChars="200"/>
        <w:jc w:val="both"/>
        <w:outlineLvl w:val="2"/>
        <w:rPr>
          <w:b/>
          <w:color w:val="000000"/>
          <w:sz w:val="24"/>
          <w:szCs w:val="24"/>
        </w:rPr>
      </w:pPr>
      <w:bookmarkStart w:id="500" w:name="_Toc119665084"/>
      <w:r>
        <w:rPr>
          <w:b/>
          <w:color w:val="000000"/>
          <w:sz w:val="24"/>
          <w:szCs w:val="24"/>
        </w:rPr>
        <w:t>（三）生态效益</w:t>
      </w:r>
      <w:bookmarkEnd w:id="500"/>
    </w:p>
    <w:p>
      <w:pPr>
        <w:adjustRightInd w:val="0"/>
        <w:snapToGrid w:val="0"/>
        <w:spacing w:line="500" w:lineRule="exact"/>
        <w:ind w:firstLine="480" w:firstLineChars="200"/>
        <w:rPr>
          <w:bCs/>
          <w:sz w:val="24"/>
          <w:szCs w:val="24"/>
        </w:rPr>
      </w:pPr>
      <w:r>
        <w:rPr>
          <w:bCs/>
          <w:sz w:val="24"/>
          <w:szCs w:val="24"/>
        </w:rPr>
        <w:t>对本矿区被破坏的土地进行治理恢复及复垦是实现环境效益的重要措施。矿区土地利用类型为</w:t>
      </w:r>
      <w:r>
        <w:rPr>
          <w:rFonts w:hint="eastAsia"/>
          <w:bCs/>
          <w:sz w:val="24"/>
          <w:szCs w:val="24"/>
        </w:rPr>
        <w:t>裸岩石砾地和采矿用地</w:t>
      </w:r>
      <w:r>
        <w:rPr>
          <w:bCs/>
          <w:sz w:val="24"/>
          <w:szCs w:val="24"/>
        </w:rPr>
        <w:t>，生态环境较脆弱。矿区地表土壤主要为第四系冲积松散堆积物，该区域的荒漠植被种类十分贫乏，植被盖度小于10%，植被发育不良。经过区域土壤侵蚀类型以轻度风力侵蚀为主，中低山区背景侵蚀模数为2000t/km</w:t>
      </w:r>
      <w:r>
        <w:rPr>
          <w:bCs/>
          <w:sz w:val="24"/>
          <w:szCs w:val="24"/>
          <w:vertAlign w:val="superscript"/>
        </w:rPr>
        <w:t>2</w:t>
      </w:r>
      <w:r>
        <w:rPr>
          <w:bCs/>
          <w:sz w:val="24"/>
          <w:szCs w:val="24"/>
        </w:rPr>
        <w:t>·a，容许土壤流失量为2000t/km</w:t>
      </w:r>
      <w:r>
        <w:rPr>
          <w:bCs/>
          <w:sz w:val="24"/>
          <w:szCs w:val="24"/>
          <w:vertAlign w:val="superscript"/>
        </w:rPr>
        <w:t>2</w:t>
      </w:r>
      <w:r>
        <w:rPr>
          <w:bCs/>
          <w:sz w:val="24"/>
          <w:szCs w:val="24"/>
        </w:rPr>
        <w:t>·a。通过对矿山进行环境治理恢复与土地复垦，可基本恢复侵蚀模数背景值。对采矿过程中破坏的土地及影响范围采取基本恢复其原生土地类型的生态措施，建立起新的土地利用环境体系，形成新的人工和自然景观，可使矿业活动对生态环境的影响减少到最低，使矿区的生态环境得以有效恢复。</w:t>
      </w:r>
    </w:p>
    <w:p>
      <w:pPr>
        <w:spacing w:line="360" w:lineRule="auto"/>
        <w:outlineLvl w:val="1"/>
        <w:rPr>
          <w:b/>
          <w:color w:val="000000"/>
          <w:sz w:val="30"/>
          <w:szCs w:val="30"/>
        </w:rPr>
      </w:pPr>
      <w:bookmarkStart w:id="501" w:name="_Toc119665085"/>
      <w:bookmarkStart w:id="502" w:name="_Toc118018489"/>
      <w:bookmarkStart w:id="503" w:name="_Toc118018355"/>
      <w:bookmarkStart w:id="504" w:name="_Toc124098972"/>
      <w:bookmarkStart w:id="505" w:name="_Toc119665229"/>
      <w:r>
        <w:rPr>
          <w:b/>
          <w:color w:val="000000"/>
          <w:sz w:val="30"/>
          <w:szCs w:val="30"/>
        </w:rPr>
        <w:t>七、公众参与</w:t>
      </w:r>
      <w:bookmarkEnd w:id="501"/>
      <w:bookmarkEnd w:id="502"/>
      <w:bookmarkEnd w:id="503"/>
      <w:bookmarkEnd w:id="504"/>
      <w:bookmarkEnd w:id="505"/>
    </w:p>
    <w:p>
      <w:pPr>
        <w:adjustRightInd w:val="0"/>
        <w:snapToGrid w:val="0"/>
        <w:spacing w:line="500" w:lineRule="exact"/>
        <w:ind w:firstLine="480" w:firstLineChars="200"/>
        <w:rPr>
          <w:bCs/>
          <w:sz w:val="24"/>
          <w:szCs w:val="24"/>
        </w:rPr>
      </w:pPr>
      <w:r>
        <w:rPr>
          <w:bCs/>
          <w:sz w:val="24"/>
          <w:szCs w:val="24"/>
        </w:rPr>
        <w:t>本项目的公众参与，就是矿山土地复垦、恢复治理工作的评价更加民主化、公众化，让与该项目有直接或间接关系的相关单位和广大民众也参与地质环境影响、土地复垦影响评价中来，并提出自己对该建设项目所持的态度，发表自该建设项目对周围环境影响的观点。本项目公众参与本着“贯穿项目始终，多方参与”的原则；在项目编制之前、项目编制期间、项目实施期间和项目竣工验收期间进行了系列的公众参与活动。各公众参与阶段均能达到恢复治理、土地复垦工作的完善和公正。</w:t>
      </w:r>
    </w:p>
    <w:p>
      <w:pPr>
        <w:adjustRightInd w:val="0"/>
        <w:snapToGrid w:val="0"/>
        <w:spacing w:line="500" w:lineRule="exact"/>
        <w:ind w:firstLine="480" w:firstLineChars="200"/>
        <w:rPr>
          <w:bCs/>
          <w:sz w:val="24"/>
          <w:szCs w:val="24"/>
        </w:rPr>
      </w:pPr>
      <w:r>
        <w:rPr>
          <w:bCs/>
          <w:sz w:val="24"/>
          <w:szCs w:val="24"/>
        </w:rPr>
        <w:t>1、做好公众参与的宣传和动员工作</w:t>
      </w:r>
    </w:p>
    <w:p>
      <w:pPr>
        <w:adjustRightInd w:val="0"/>
        <w:snapToGrid w:val="0"/>
        <w:spacing w:line="500" w:lineRule="exact"/>
        <w:ind w:firstLine="480" w:firstLineChars="200"/>
        <w:rPr>
          <w:bCs/>
          <w:sz w:val="24"/>
          <w:szCs w:val="24"/>
        </w:rPr>
      </w:pPr>
      <w:r>
        <w:rPr>
          <w:bCs/>
          <w:sz w:val="24"/>
          <w:szCs w:val="24"/>
        </w:rPr>
        <w:t>对于公众来说，参与地质环境保护、土地复垦和管理，既是自身的权利，同时也是一种义务。仅强调业主方责任，很难取得满意效果的突破性进展，因此需要发动更广泛的群众参与和监督，提高公众参与的意识。</w:t>
      </w:r>
    </w:p>
    <w:p>
      <w:pPr>
        <w:adjustRightInd w:val="0"/>
        <w:snapToGrid w:val="0"/>
        <w:spacing w:line="500" w:lineRule="exact"/>
        <w:ind w:firstLine="480" w:firstLineChars="200"/>
        <w:rPr>
          <w:bCs/>
          <w:sz w:val="24"/>
          <w:szCs w:val="24"/>
        </w:rPr>
      </w:pPr>
      <w:r>
        <w:rPr>
          <w:bCs/>
          <w:sz w:val="24"/>
          <w:szCs w:val="24"/>
        </w:rPr>
        <w:t>2、公众参与方式</w:t>
      </w:r>
    </w:p>
    <w:p>
      <w:pPr>
        <w:adjustRightInd w:val="0"/>
        <w:snapToGrid w:val="0"/>
        <w:spacing w:line="500" w:lineRule="exact"/>
        <w:ind w:firstLine="480" w:firstLineChars="200"/>
        <w:rPr>
          <w:bCs/>
          <w:sz w:val="24"/>
          <w:szCs w:val="24"/>
        </w:rPr>
      </w:pPr>
      <w:r>
        <w:rPr>
          <w:bCs/>
          <w:sz w:val="24"/>
          <w:szCs w:val="24"/>
        </w:rPr>
        <w:t>公众参与方式（调查方式）采用个人访问调查。</w:t>
      </w:r>
    </w:p>
    <w:p>
      <w:pPr>
        <w:adjustRightInd w:val="0"/>
        <w:snapToGrid w:val="0"/>
        <w:spacing w:line="500" w:lineRule="exact"/>
        <w:ind w:firstLine="480" w:firstLineChars="200"/>
        <w:rPr>
          <w:bCs/>
          <w:sz w:val="24"/>
          <w:szCs w:val="24"/>
        </w:rPr>
      </w:pPr>
      <w:r>
        <w:rPr>
          <w:bCs/>
          <w:sz w:val="24"/>
          <w:szCs w:val="24"/>
        </w:rPr>
        <w:t>首先，征询当地国土部门的意见，认真听取了国土部门提出的在地质环境保护、治理和土地复垦期间应该注意的问题，包括土地复垦尽量不要造成新的土地损毁，损毁的土地要得到切实的复垦，复垦工程种植的植被要完全符合当地的生长要求等，治理工程不要形成新的地质环境破坏和影响，尽量少用或不用外来工程材料。国土部门所提的建议为本次矿山地质环境保护和复垦方案的设计提供了很大的帮助，为本次矿山地质环境保护和土地复垦方案的编制奠定了技术基础。</w:t>
      </w:r>
    </w:p>
    <w:p>
      <w:pPr>
        <w:adjustRightInd w:val="0"/>
        <w:snapToGrid w:val="0"/>
        <w:spacing w:line="500" w:lineRule="exact"/>
        <w:ind w:firstLine="480" w:firstLineChars="200"/>
        <w:rPr>
          <w:bCs/>
          <w:sz w:val="24"/>
          <w:szCs w:val="24"/>
        </w:rPr>
      </w:pPr>
      <w:r>
        <w:rPr>
          <w:bCs/>
          <w:sz w:val="24"/>
          <w:szCs w:val="24"/>
        </w:rPr>
        <w:t>其次，征询当地环境保护部门的意见，包括土地损毁区复垦后对环境改善要求的最低限度，以及土地复垦的同时不要造成新的生态环境损毁问题等。</w:t>
      </w:r>
    </w:p>
    <w:p>
      <w:pPr>
        <w:adjustRightInd w:val="0"/>
        <w:snapToGrid w:val="0"/>
        <w:spacing w:line="500" w:lineRule="exact"/>
        <w:ind w:firstLine="480" w:firstLineChars="200"/>
        <w:rPr>
          <w:bCs/>
          <w:sz w:val="24"/>
          <w:szCs w:val="24"/>
        </w:rPr>
      </w:pPr>
      <w:r>
        <w:rPr>
          <w:bCs/>
          <w:sz w:val="24"/>
          <w:szCs w:val="24"/>
        </w:rPr>
        <w:t>3、公众参与调查</w:t>
      </w:r>
    </w:p>
    <w:p>
      <w:pPr>
        <w:adjustRightInd w:val="0"/>
        <w:snapToGrid w:val="0"/>
        <w:spacing w:line="500" w:lineRule="exact"/>
        <w:ind w:firstLine="480" w:firstLineChars="200"/>
        <w:rPr>
          <w:bCs/>
          <w:sz w:val="24"/>
          <w:szCs w:val="24"/>
        </w:rPr>
      </w:pPr>
      <w:r>
        <w:rPr>
          <w:bCs/>
          <w:sz w:val="24"/>
          <w:szCs w:val="24"/>
        </w:rPr>
        <w:t>本次公众参与采用座谈会及发放公众意见调查表二种方式进行，本次公众参与调查范围广，调查对象基本覆盖了该项目主要影响的村民、地方自然资源部门和环境部门等，调查人群代表性强，公众参与调查表回收率高，调查结果是客观公开的。</w:t>
      </w:r>
    </w:p>
    <w:p>
      <w:pPr>
        <w:adjustRightInd w:val="0"/>
        <w:snapToGrid w:val="0"/>
        <w:spacing w:line="500" w:lineRule="exact"/>
        <w:ind w:firstLine="480" w:firstLineChars="200"/>
        <w:rPr>
          <w:bCs/>
          <w:sz w:val="24"/>
          <w:szCs w:val="24"/>
        </w:rPr>
      </w:pPr>
      <w:r>
        <w:rPr>
          <w:bCs/>
          <w:sz w:val="24"/>
          <w:szCs w:val="24"/>
        </w:rPr>
        <w:t>4、问卷调查结果</w:t>
      </w:r>
    </w:p>
    <w:p>
      <w:pPr>
        <w:adjustRightInd w:val="0"/>
        <w:snapToGrid w:val="0"/>
        <w:spacing w:line="500" w:lineRule="exact"/>
        <w:ind w:firstLine="480" w:firstLineChars="200"/>
        <w:rPr>
          <w:bCs/>
          <w:sz w:val="24"/>
          <w:szCs w:val="24"/>
        </w:rPr>
      </w:pPr>
      <w:r>
        <w:rPr>
          <w:bCs/>
          <w:sz w:val="24"/>
          <w:szCs w:val="24"/>
        </w:rPr>
        <w:t>本次共发放7份，回收7份，回收率100%，问卷有效率100%，参与调查人员有矿山工人和附件村民。公众参与调查结果显示，当地群众对本矿了解，全部支持矿山开采，支持环境保护与土地复垦，赞成复垦为</w:t>
      </w:r>
      <w:r>
        <w:rPr>
          <w:rFonts w:hint="eastAsia"/>
          <w:bCs/>
          <w:sz w:val="24"/>
          <w:szCs w:val="24"/>
        </w:rPr>
        <w:t>裸岩石砾地</w:t>
      </w:r>
      <w:r>
        <w:rPr>
          <w:bCs/>
          <w:sz w:val="24"/>
          <w:szCs w:val="24"/>
        </w:rPr>
        <w:t>，尽量恢复原有土地属性，认为矿山运营对生态环境影响程度不大，对矿山周围环境带来的最突出的影响是废石堆放、露天采坑对地貌景观的破坏，矿山生产对生活及工作没有影响，详见附件公众参与调查表。</w:t>
      </w:r>
    </w:p>
    <w:p>
      <w:pPr>
        <w:adjustRightInd w:val="0"/>
        <w:snapToGrid w:val="0"/>
        <w:spacing w:line="500" w:lineRule="exact"/>
        <w:ind w:firstLine="480" w:firstLineChars="200"/>
        <w:rPr>
          <w:bCs/>
          <w:sz w:val="24"/>
          <w:szCs w:val="24"/>
        </w:rPr>
      </w:pPr>
      <w:r>
        <w:rPr>
          <w:bCs/>
          <w:sz w:val="24"/>
          <w:szCs w:val="24"/>
        </w:rPr>
        <w:t>5、土地复垦公示</w:t>
      </w:r>
    </w:p>
    <w:p>
      <w:pPr>
        <w:adjustRightInd w:val="0"/>
        <w:snapToGrid w:val="0"/>
        <w:spacing w:line="500" w:lineRule="exact"/>
        <w:ind w:firstLine="480" w:firstLineChars="200"/>
        <w:rPr>
          <w:bCs/>
          <w:sz w:val="24"/>
          <w:szCs w:val="24"/>
        </w:rPr>
      </w:pPr>
      <w:r>
        <w:rPr>
          <w:bCs/>
          <w:sz w:val="24"/>
          <w:szCs w:val="24"/>
        </w:rPr>
        <w:t>本方案送审稿完成之前，在报送自然资源主管部门评审之前，由</w:t>
      </w:r>
      <w:r>
        <w:rPr>
          <w:rFonts w:hint="eastAsia"/>
          <w:bCs/>
          <w:sz w:val="24"/>
          <w:szCs w:val="24"/>
        </w:rPr>
        <w:t>新疆巴楚县恰尔巴格乡别里塔格Ⅰ号水泥用石灰岩矿</w:t>
      </w:r>
      <w:r>
        <w:rPr>
          <w:bCs/>
          <w:sz w:val="24"/>
          <w:szCs w:val="24"/>
        </w:rPr>
        <w:t>在矿区附近进行了公示。方案向公众公示内容包括：项目情况简介；项目对土地损毁情况简介；损毁土地复垦方案及复垦措施要点介绍；公众查阅土地复垦方案方式和期限；生产建设单位和委托编制单位联系方式及信息。</w:t>
      </w:r>
    </w:p>
    <w:p>
      <w:pPr>
        <w:adjustRightInd w:val="0"/>
        <w:snapToGrid w:val="0"/>
        <w:spacing w:line="500" w:lineRule="exact"/>
        <w:ind w:firstLine="480" w:firstLineChars="200"/>
        <w:rPr>
          <w:bCs/>
          <w:sz w:val="24"/>
          <w:szCs w:val="24"/>
        </w:rPr>
      </w:pPr>
      <w:r>
        <w:rPr>
          <w:bCs/>
          <w:sz w:val="24"/>
          <w:szCs w:val="24"/>
        </w:rPr>
        <w:t>通过矿山地质环境保护与土地复垦现场公示，主要取得了两个方面的成果。一是由公众参与调查问卷可知，项目区矿区职工等对土地复垦相关工作的了解不够。通过公示，公众对矿山损毁土地土地复垦工作所确定的复垦方向、复垦措施有所了解，对于加强对公众的土地复垦宣传工作具有一定的积极作用意义；二是通过本次公示，土地复垦义务人及本方案编制单位未收集到反对意见，表明本方案确定的复垦责任范围、复垦方向、复垦措施、复垦时间等较为合理，能够达到预期复垦效果，具有较强的可操作性。</w:t>
      </w:r>
    </w:p>
    <w:p>
      <w:pPr>
        <w:tabs>
          <w:tab w:val="left" w:pos="4320"/>
        </w:tabs>
        <w:jc w:val="center"/>
        <w:rPr>
          <w:color w:val="000000"/>
          <w:sz w:val="24"/>
          <w:szCs w:val="24"/>
        </w:rPr>
      </w:pPr>
    </w:p>
    <w:p>
      <w:pPr>
        <w:tabs>
          <w:tab w:val="left" w:pos="4320"/>
        </w:tabs>
        <w:spacing w:line="360" w:lineRule="auto"/>
        <w:ind w:firstLine="480" w:firstLineChars="200"/>
        <w:jc w:val="both"/>
        <w:rPr>
          <w:color w:val="000000"/>
          <w:sz w:val="24"/>
          <w:szCs w:val="24"/>
        </w:rPr>
        <w:sectPr>
          <w:pgSz w:w="11906" w:h="16838"/>
          <w:pgMar w:top="1440" w:right="1400" w:bottom="1440" w:left="1559" w:header="851" w:footer="992" w:gutter="0"/>
          <w:cols w:space="0" w:num="1"/>
          <w:docGrid w:type="lines" w:linePitch="312" w:charSpace="0"/>
        </w:sectPr>
      </w:pPr>
    </w:p>
    <w:p>
      <w:pPr>
        <w:pStyle w:val="2"/>
        <w:spacing w:before="936" w:after="0" w:afterAutospacing="0" w:line="360" w:lineRule="auto"/>
        <w:jc w:val="center"/>
        <w:rPr>
          <w:rFonts w:eastAsia="宋体"/>
          <w:b/>
          <w:bCs w:val="0"/>
        </w:rPr>
      </w:pPr>
      <w:bookmarkStart w:id="506" w:name="_Toc25735"/>
      <w:bookmarkStart w:id="507" w:name="_Toc27573"/>
      <w:bookmarkStart w:id="508" w:name="_Toc29788"/>
      <w:bookmarkStart w:id="509" w:name="_Toc3296"/>
      <w:bookmarkStart w:id="510" w:name="_Toc124098973"/>
      <w:bookmarkStart w:id="511" w:name="_Toc3903"/>
      <w:r>
        <w:rPr>
          <w:rFonts w:eastAsia="宋体"/>
          <w:b/>
          <w:bCs w:val="0"/>
        </w:rPr>
        <w:t>第八章  结论与建议</w:t>
      </w:r>
      <w:bookmarkEnd w:id="506"/>
      <w:bookmarkEnd w:id="507"/>
      <w:bookmarkEnd w:id="508"/>
      <w:bookmarkEnd w:id="509"/>
      <w:bookmarkEnd w:id="510"/>
      <w:bookmarkEnd w:id="511"/>
    </w:p>
    <w:p>
      <w:pPr>
        <w:spacing w:line="360" w:lineRule="auto"/>
        <w:ind w:firstLine="602" w:firstLineChars="200"/>
        <w:outlineLvl w:val="1"/>
        <w:rPr>
          <w:b/>
          <w:color w:val="000000"/>
          <w:sz w:val="30"/>
          <w:szCs w:val="30"/>
        </w:rPr>
      </w:pPr>
      <w:bookmarkStart w:id="512" w:name="_Toc532760479"/>
      <w:bookmarkStart w:id="513" w:name="_Toc9902"/>
      <w:bookmarkStart w:id="514" w:name="_Toc8138"/>
      <w:bookmarkStart w:id="515" w:name="_Toc124098974"/>
      <w:bookmarkStart w:id="516" w:name="_Toc31848"/>
      <w:bookmarkStart w:id="517" w:name="_Toc25267"/>
      <w:bookmarkStart w:id="518" w:name="_Toc12577"/>
      <w:r>
        <w:rPr>
          <w:b/>
          <w:color w:val="000000"/>
          <w:sz w:val="30"/>
          <w:szCs w:val="30"/>
        </w:rPr>
        <w:t>一、主要结论</w:t>
      </w:r>
      <w:bookmarkEnd w:id="512"/>
      <w:bookmarkEnd w:id="513"/>
      <w:bookmarkEnd w:id="514"/>
      <w:bookmarkEnd w:id="515"/>
      <w:bookmarkEnd w:id="516"/>
      <w:bookmarkEnd w:id="517"/>
      <w:bookmarkEnd w:id="518"/>
    </w:p>
    <w:p>
      <w:pPr>
        <w:spacing w:line="360" w:lineRule="auto"/>
        <w:ind w:firstLine="562" w:firstLineChars="200"/>
        <w:jc w:val="both"/>
        <w:outlineLvl w:val="2"/>
        <w:rPr>
          <w:b/>
          <w:color w:val="000000"/>
          <w:sz w:val="28"/>
          <w:szCs w:val="28"/>
        </w:rPr>
      </w:pPr>
      <w:bookmarkStart w:id="519" w:name="_Toc28624"/>
      <w:r>
        <w:rPr>
          <w:b/>
          <w:color w:val="000000"/>
          <w:sz w:val="28"/>
          <w:szCs w:val="28"/>
        </w:rPr>
        <w:t>（一）</w:t>
      </w:r>
      <w:bookmarkEnd w:id="519"/>
      <w:r>
        <w:rPr>
          <w:b/>
          <w:color w:val="000000"/>
          <w:sz w:val="28"/>
          <w:szCs w:val="28"/>
        </w:rPr>
        <w:t>矿产资源开发利用主要结论</w:t>
      </w:r>
    </w:p>
    <w:p>
      <w:pPr>
        <w:spacing w:line="360" w:lineRule="auto"/>
        <w:ind w:firstLine="482" w:firstLineChars="200"/>
        <w:jc w:val="both"/>
        <w:rPr>
          <w:b/>
          <w:bCs/>
          <w:color w:val="000000"/>
          <w:sz w:val="24"/>
          <w:szCs w:val="24"/>
        </w:rPr>
      </w:pPr>
      <w:r>
        <w:rPr>
          <w:b/>
          <w:bCs/>
          <w:color w:val="000000"/>
          <w:sz w:val="24"/>
          <w:szCs w:val="24"/>
        </w:rPr>
        <w:t xml:space="preserve">1、设计利用资源量、矿山规模及服务年限 </w:t>
      </w:r>
    </w:p>
    <w:p>
      <w:pPr>
        <w:spacing w:line="360" w:lineRule="auto"/>
        <w:ind w:firstLine="480" w:firstLineChars="200"/>
        <w:jc w:val="both"/>
        <w:rPr>
          <w:color w:val="000000"/>
          <w:sz w:val="24"/>
          <w:szCs w:val="24"/>
        </w:rPr>
      </w:pPr>
      <w:r>
        <w:rPr>
          <w:color w:val="000000"/>
          <w:sz w:val="24"/>
          <w:szCs w:val="24"/>
        </w:rPr>
        <w:t>（1）</w:t>
      </w:r>
      <w:r>
        <w:rPr>
          <w:rFonts w:hint="eastAsia"/>
          <w:color w:val="000000"/>
          <w:sz w:val="24"/>
          <w:szCs w:val="24"/>
        </w:rPr>
        <w:t>矿山</w:t>
      </w:r>
      <w:r>
        <w:rPr>
          <w:color w:val="000000"/>
          <w:sz w:val="24"/>
          <w:szCs w:val="24"/>
        </w:rPr>
        <w:t>保有推断资源量：</w:t>
      </w:r>
      <w:r>
        <w:rPr>
          <w:rFonts w:hint="eastAsia"/>
          <w:color w:val="000000"/>
          <w:spacing w:val="-2"/>
          <w:sz w:val="24"/>
          <w:szCs w:val="24"/>
        </w:rPr>
        <w:t>***万吨</w:t>
      </w:r>
      <w:r>
        <w:rPr>
          <w:color w:val="000000"/>
          <w:sz w:val="24"/>
          <w:szCs w:val="24"/>
        </w:rPr>
        <w:t>。</w:t>
      </w:r>
    </w:p>
    <w:p>
      <w:pPr>
        <w:spacing w:line="360" w:lineRule="auto"/>
        <w:ind w:firstLine="480" w:firstLineChars="200"/>
        <w:jc w:val="both"/>
        <w:rPr>
          <w:color w:val="000000"/>
          <w:sz w:val="24"/>
          <w:szCs w:val="24"/>
        </w:rPr>
      </w:pPr>
      <w:r>
        <w:rPr>
          <w:color w:val="000000"/>
          <w:sz w:val="24"/>
          <w:szCs w:val="24"/>
        </w:rPr>
        <w:t>（</w:t>
      </w:r>
      <w:r>
        <w:rPr>
          <w:rFonts w:hint="eastAsia"/>
          <w:color w:val="000000"/>
          <w:sz w:val="24"/>
          <w:szCs w:val="24"/>
        </w:rPr>
        <w:t>2</w:t>
      </w:r>
      <w:r>
        <w:rPr>
          <w:color w:val="000000"/>
          <w:sz w:val="24"/>
          <w:szCs w:val="24"/>
        </w:rPr>
        <w:t>）</w:t>
      </w:r>
      <w:r>
        <w:rPr>
          <w:rFonts w:hint="eastAsia"/>
          <w:color w:val="000000"/>
          <w:sz w:val="24"/>
          <w:szCs w:val="24"/>
        </w:rPr>
        <w:t>矿山设计开采境界内资源储量</w:t>
      </w:r>
      <w:r>
        <w:rPr>
          <w:color w:val="000000"/>
          <w:sz w:val="24"/>
          <w:szCs w:val="24"/>
        </w:rPr>
        <w:t>：</w:t>
      </w:r>
      <w:r>
        <w:rPr>
          <w:rFonts w:hint="eastAsia"/>
          <w:color w:val="000000"/>
          <w:sz w:val="24"/>
          <w:szCs w:val="24"/>
        </w:rPr>
        <w:t>***万吨</w:t>
      </w:r>
      <w:r>
        <w:rPr>
          <w:color w:val="000000"/>
          <w:sz w:val="24"/>
          <w:szCs w:val="24"/>
        </w:rPr>
        <w:t>。</w:t>
      </w:r>
    </w:p>
    <w:p>
      <w:pPr>
        <w:spacing w:line="360" w:lineRule="auto"/>
        <w:ind w:firstLine="480" w:firstLineChars="200"/>
        <w:jc w:val="both"/>
        <w:rPr>
          <w:color w:val="000000"/>
          <w:sz w:val="24"/>
          <w:szCs w:val="24"/>
        </w:rPr>
      </w:pPr>
      <w:r>
        <w:rPr>
          <w:color w:val="000000"/>
          <w:sz w:val="24"/>
          <w:szCs w:val="24"/>
        </w:rPr>
        <w:t>（</w:t>
      </w:r>
      <w:r>
        <w:rPr>
          <w:rFonts w:hint="eastAsia"/>
          <w:color w:val="000000"/>
          <w:sz w:val="24"/>
          <w:szCs w:val="24"/>
        </w:rPr>
        <w:t>3</w:t>
      </w:r>
      <w:r>
        <w:rPr>
          <w:color w:val="000000"/>
          <w:sz w:val="24"/>
          <w:szCs w:val="24"/>
        </w:rPr>
        <w:t>）矿山生产规模：***万吨/年。</w:t>
      </w:r>
    </w:p>
    <w:p>
      <w:pPr>
        <w:spacing w:line="360" w:lineRule="auto"/>
        <w:ind w:firstLine="480" w:firstLineChars="200"/>
        <w:jc w:val="both"/>
        <w:rPr>
          <w:color w:val="000000"/>
          <w:sz w:val="24"/>
          <w:szCs w:val="24"/>
        </w:rPr>
      </w:pPr>
      <w:r>
        <w:rPr>
          <w:color w:val="000000"/>
          <w:sz w:val="24"/>
          <w:szCs w:val="24"/>
        </w:rPr>
        <w:t>（</w:t>
      </w:r>
      <w:r>
        <w:rPr>
          <w:rFonts w:hint="eastAsia"/>
          <w:color w:val="000000"/>
          <w:sz w:val="24"/>
          <w:szCs w:val="24"/>
        </w:rPr>
        <w:t>4</w:t>
      </w:r>
      <w:r>
        <w:rPr>
          <w:color w:val="000000"/>
          <w:sz w:val="24"/>
          <w:szCs w:val="24"/>
        </w:rPr>
        <w:t>）矿山服务年限：</w:t>
      </w:r>
      <w:r>
        <w:rPr>
          <w:rFonts w:hint="eastAsia"/>
          <w:color w:val="000000"/>
          <w:sz w:val="24"/>
          <w:szCs w:val="24"/>
        </w:rPr>
        <w:t>***</w:t>
      </w:r>
      <w:r>
        <w:rPr>
          <w:color w:val="000000"/>
          <w:sz w:val="24"/>
          <w:szCs w:val="24"/>
        </w:rPr>
        <w:t>年。</w:t>
      </w:r>
    </w:p>
    <w:p>
      <w:pPr>
        <w:spacing w:line="360" w:lineRule="auto"/>
        <w:ind w:firstLine="482" w:firstLineChars="200"/>
        <w:jc w:val="both"/>
        <w:rPr>
          <w:b/>
          <w:bCs/>
          <w:color w:val="000000"/>
          <w:sz w:val="24"/>
          <w:szCs w:val="24"/>
        </w:rPr>
      </w:pPr>
      <w:r>
        <w:rPr>
          <w:b/>
          <w:bCs/>
          <w:color w:val="000000"/>
          <w:sz w:val="24"/>
          <w:szCs w:val="24"/>
        </w:rPr>
        <w:t xml:space="preserve">2、产品方案 </w:t>
      </w:r>
    </w:p>
    <w:p>
      <w:pPr>
        <w:spacing w:line="360" w:lineRule="auto"/>
        <w:ind w:firstLine="480" w:firstLineChars="200"/>
        <w:jc w:val="both"/>
        <w:rPr>
          <w:color w:val="000000"/>
          <w:sz w:val="24"/>
          <w:szCs w:val="24"/>
        </w:rPr>
      </w:pPr>
      <w:r>
        <w:rPr>
          <w:color w:val="000000"/>
          <w:sz w:val="24"/>
          <w:szCs w:val="24"/>
        </w:rPr>
        <w:t>矿山产品为水泥用石灰岩矿石，矿石块度小于或等于500毫米</w:t>
      </w:r>
    </w:p>
    <w:p>
      <w:pPr>
        <w:spacing w:line="360" w:lineRule="auto"/>
        <w:ind w:firstLine="482" w:firstLineChars="200"/>
        <w:jc w:val="both"/>
        <w:rPr>
          <w:b/>
          <w:bCs/>
          <w:color w:val="000000"/>
          <w:sz w:val="24"/>
          <w:szCs w:val="24"/>
        </w:rPr>
      </w:pPr>
      <w:r>
        <w:rPr>
          <w:b/>
          <w:bCs/>
          <w:color w:val="000000"/>
          <w:sz w:val="24"/>
          <w:szCs w:val="24"/>
        </w:rPr>
        <w:t xml:space="preserve">3、开拓运输方案 </w:t>
      </w:r>
    </w:p>
    <w:p>
      <w:pPr>
        <w:spacing w:line="360" w:lineRule="auto"/>
        <w:ind w:firstLine="480" w:firstLineChars="200"/>
        <w:jc w:val="both"/>
        <w:rPr>
          <w:color w:val="000000"/>
          <w:sz w:val="24"/>
          <w:szCs w:val="24"/>
        </w:rPr>
      </w:pPr>
      <w:r>
        <w:rPr>
          <w:color w:val="000000"/>
          <w:sz w:val="24"/>
          <w:szCs w:val="24"/>
        </w:rPr>
        <w:t>公路开拓，汽车运输。</w:t>
      </w:r>
    </w:p>
    <w:p>
      <w:pPr>
        <w:spacing w:line="360" w:lineRule="auto"/>
        <w:ind w:firstLine="482" w:firstLineChars="200"/>
        <w:jc w:val="both"/>
        <w:rPr>
          <w:b/>
          <w:bCs/>
          <w:color w:val="000000"/>
          <w:sz w:val="24"/>
          <w:szCs w:val="24"/>
        </w:rPr>
      </w:pPr>
      <w:r>
        <w:rPr>
          <w:b/>
          <w:bCs/>
          <w:color w:val="000000"/>
          <w:sz w:val="24"/>
          <w:szCs w:val="24"/>
        </w:rPr>
        <w:t xml:space="preserve">4、采剥方法 </w:t>
      </w:r>
    </w:p>
    <w:p>
      <w:pPr>
        <w:spacing w:line="360" w:lineRule="auto"/>
        <w:ind w:firstLine="480" w:firstLineChars="200"/>
        <w:jc w:val="both"/>
        <w:rPr>
          <w:color w:val="000000"/>
          <w:sz w:val="24"/>
          <w:szCs w:val="24"/>
        </w:rPr>
      </w:pPr>
      <w:r>
        <w:rPr>
          <w:color w:val="000000"/>
          <w:sz w:val="24"/>
          <w:szCs w:val="24"/>
        </w:rPr>
        <w:t>山坡露天开采方式，自上而下水平分层、台阶式采矿法。</w:t>
      </w:r>
      <w:r>
        <w:rPr>
          <w:rFonts w:hint="eastAsia"/>
          <w:color w:val="000000"/>
          <w:sz w:val="24"/>
          <w:szCs w:val="24"/>
        </w:rPr>
        <w:t>工作台阶高度14米，最终开采边坡角50°。</w:t>
      </w:r>
      <w:r>
        <w:rPr>
          <w:color w:val="000000"/>
          <w:sz w:val="24"/>
          <w:szCs w:val="24"/>
        </w:rPr>
        <w:t>采矿回采率 9</w:t>
      </w:r>
      <w:r>
        <w:rPr>
          <w:rFonts w:hint="eastAsia"/>
          <w:color w:val="000000"/>
          <w:sz w:val="24"/>
          <w:szCs w:val="24"/>
        </w:rPr>
        <w:t>5</w:t>
      </w:r>
      <w:r>
        <w:rPr>
          <w:color w:val="000000"/>
          <w:sz w:val="24"/>
          <w:szCs w:val="24"/>
        </w:rPr>
        <w:t>%。</w:t>
      </w:r>
    </w:p>
    <w:p>
      <w:pPr>
        <w:spacing w:line="360" w:lineRule="auto"/>
        <w:ind w:firstLine="480" w:firstLineChars="200"/>
        <w:jc w:val="both"/>
        <w:rPr>
          <w:color w:val="000000"/>
          <w:sz w:val="24"/>
          <w:szCs w:val="24"/>
        </w:rPr>
      </w:pPr>
      <w:r>
        <w:rPr>
          <w:color w:val="000000"/>
          <w:sz w:val="24"/>
          <w:szCs w:val="24"/>
        </w:rPr>
        <w:t>采剥工艺流程：履带式潜孔钻机钻凿中深孔、多排孔爆破、装载机采装、自卸汽车运输。矿石装入自卸汽车外运。</w:t>
      </w:r>
    </w:p>
    <w:p>
      <w:pPr>
        <w:spacing w:line="360" w:lineRule="auto"/>
        <w:ind w:firstLine="482" w:firstLineChars="200"/>
        <w:jc w:val="both"/>
        <w:rPr>
          <w:b/>
          <w:bCs/>
          <w:color w:val="000000"/>
          <w:sz w:val="24"/>
          <w:szCs w:val="24"/>
        </w:rPr>
      </w:pPr>
      <w:r>
        <w:rPr>
          <w:b/>
          <w:bCs/>
          <w:color w:val="000000"/>
          <w:sz w:val="24"/>
          <w:szCs w:val="24"/>
        </w:rPr>
        <w:t xml:space="preserve">5、综合回收方案 </w:t>
      </w:r>
    </w:p>
    <w:p>
      <w:pPr>
        <w:spacing w:line="360" w:lineRule="auto"/>
        <w:ind w:firstLine="480" w:firstLineChars="200"/>
        <w:jc w:val="both"/>
        <w:rPr>
          <w:color w:val="000000"/>
          <w:sz w:val="24"/>
          <w:szCs w:val="24"/>
        </w:rPr>
      </w:pPr>
      <w:r>
        <w:rPr>
          <w:color w:val="000000"/>
          <w:sz w:val="24"/>
          <w:szCs w:val="24"/>
        </w:rPr>
        <w:t>科学开采，减少资源损失，提高采矿回采率。</w:t>
      </w:r>
    </w:p>
    <w:p>
      <w:pPr>
        <w:spacing w:line="360" w:lineRule="auto"/>
        <w:ind w:firstLine="482" w:firstLineChars="200"/>
        <w:jc w:val="both"/>
        <w:rPr>
          <w:b/>
          <w:bCs/>
          <w:color w:val="000000"/>
          <w:sz w:val="24"/>
          <w:szCs w:val="24"/>
        </w:rPr>
      </w:pPr>
      <w:r>
        <w:rPr>
          <w:b/>
          <w:bCs/>
          <w:color w:val="000000"/>
          <w:sz w:val="24"/>
          <w:szCs w:val="24"/>
        </w:rPr>
        <w:t xml:space="preserve">6、对工程项目扼要综合评价 </w:t>
      </w:r>
    </w:p>
    <w:p>
      <w:pPr>
        <w:spacing w:line="360" w:lineRule="auto"/>
        <w:ind w:firstLine="480" w:firstLineChars="200"/>
        <w:jc w:val="both"/>
        <w:rPr>
          <w:color w:val="000000"/>
          <w:sz w:val="24"/>
          <w:szCs w:val="24"/>
        </w:rPr>
      </w:pPr>
      <w:r>
        <w:rPr>
          <w:color w:val="000000"/>
          <w:sz w:val="24"/>
          <w:szCs w:val="24"/>
        </w:rPr>
        <w:t>开发利用方案依据的地质资料可靠，矿山开采条件及其他外部条件好，设计采用的开采方式、开拓运输方案、采剥方法及开采工艺符合矿山实际，合理可行。矿山建成后有较好的经济效益和社会效益。</w:t>
      </w:r>
    </w:p>
    <w:p>
      <w:pPr>
        <w:numPr>
          <w:ilvl w:val="0"/>
          <w:numId w:val="12"/>
        </w:numPr>
        <w:spacing w:line="360" w:lineRule="auto"/>
        <w:ind w:firstLine="562" w:firstLineChars="200"/>
        <w:jc w:val="both"/>
        <w:outlineLvl w:val="2"/>
        <w:rPr>
          <w:b/>
          <w:color w:val="000000"/>
          <w:sz w:val="28"/>
          <w:szCs w:val="28"/>
        </w:rPr>
      </w:pPr>
      <w:bookmarkStart w:id="520" w:name="_Toc11417"/>
      <w:r>
        <w:rPr>
          <w:b/>
          <w:color w:val="000000"/>
          <w:sz w:val="28"/>
          <w:szCs w:val="28"/>
        </w:rPr>
        <w:t>地质环境治理和土地复垦</w:t>
      </w:r>
      <w:bookmarkEnd w:id="520"/>
      <w:r>
        <w:rPr>
          <w:b/>
          <w:color w:val="000000"/>
          <w:sz w:val="28"/>
          <w:szCs w:val="28"/>
        </w:rPr>
        <w:t>主要结论</w:t>
      </w:r>
    </w:p>
    <w:p>
      <w:pPr>
        <w:spacing w:line="360" w:lineRule="auto"/>
        <w:ind w:firstLine="482" w:firstLineChars="200"/>
        <w:jc w:val="both"/>
        <w:rPr>
          <w:b/>
          <w:bCs/>
          <w:color w:val="000000"/>
          <w:sz w:val="24"/>
          <w:szCs w:val="24"/>
        </w:rPr>
      </w:pPr>
      <w:r>
        <w:rPr>
          <w:rFonts w:hint="eastAsia"/>
          <w:b/>
          <w:bCs/>
          <w:color w:val="000000"/>
          <w:sz w:val="24"/>
          <w:szCs w:val="24"/>
        </w:rPr>
        <w:t>1</w:t>
      </w:r>
      <w:r>
        <w:rPr>
          <w:b/>
          <w:bCs/>
          <w:color w:val="000000"/>
          <w:sz w:val="24"/>
          <w:szCs w:val="24"/>
        </w:rPr>
        <w:t>、评估区范围及评估级别</w:t>
      </w:r>
    </w:p>
    <w:p>
      <w:pPr>
        <w:autoSpaceDE w:val="0"/>
        <w:autoSpaceDN w:val="0"/>
        <w:spacing w:line="480" w:lineRule="exact"/>
        <w:ind w:firstLine="480" w:firstLineChars="200"/>
        <w:rPr>
          <w:sz w:val="24"/>
          <w:szCs w:val="24"/>
        </w:rPr>
      </w:pPr>
      <w:r>
        <w:rPr>
          <w:color w:val="000000"/>
          <w:sz w:val="24"/>
          <w:szCs w:val="24"/>
        </w:rPr>
        <w:t>1）</w:t>
      </w:r>
      <w:r>
        <w:rPr>
          <w:sz w:val="24"/>
          <w:szCs w:val="24"/>
        </w:rPr>
        <w:t>评估区范围：以矿区范围为基础，向外扩20米，评估区面积为</w:t>
      </w:r>
      <w:r>
        <w:rPr>
          <w:rFonts w:hint="eastAsia"/>
          <w:sz w:val="24"/>
          <w:szCs w:val="24"/>
        </w:rPr>
        <w:t>***平方米</w:t>
      </w:r>
      <w:r>
        <w:rPr>
          <w:sz w:val="24"/>
          <w:szCs w:val="24"/>
        </w:rPr>
        <w:t>。</w:t>
      </w:r>
    </w:p>
    <w:p>
      <w:pPr>
        <w:autoSpaceDE w:val="0"/>
        <w:autoSpaceDN w:val="0"/>
        <w:spacing w:line="480" w:lineRule="exact"/>
        <w:ind w:firstLine="480" w:firstLineChars="200"/>
        <w:rPr>
          <w:sz w:val="24"/>
          <w:szCs w:val="24"/>
        </w:rPr>
      </w:pPr>
      <w:r>
        <w:rPr>
          <w:rFonts w:hint="eastAsia"/>
          <w:color w:val="000000"/>
          <w:sz w:val="24"/>
          <w:szCs w:val="24"/>
        </w:rPr>
        <w:t>2</w:t>
      </w:r>
      <w:r>
        <w:rPr>
          <w:color w:val="000000"/>
          <w:sz w:val="24"/>
          <w:szCs w:val="24"/>
        </w:rPr>
        <w:t>）</w:t>
      </w:r>
      <w:r>
        <w:rPr>
          <w:sz w:val="24"/>
          <w:szCs w:val="24"/>
        </w:rPr>
        <w:t>评估区重要程度为一般区，矿山地质环境条件复杂程度为</w:t>
      </w:r>
      <w:r>
        <w:rPr>
          <w:rFonts w:hint="eastAsia"/>
          <w:sz w:val="24"/>
          <w:szCs w:val="24"/>
        </w:rPr>
        <w:t>复杂</w:t>
      </w:r>
      <w:r>
        <w:rPr>
          <w:sz w:val="24"/>
          <w:szCs w:val="24"/>
        </w:rPr>
        <w:t>，建设规模属</w:t>
      </w:r>
      <w:r>
        <w:rPr>
          <w:rFonts w:hint="eastAsia"/>
          <w:sz w:val="24"/>
          <w:szCs w:val="24"/>
        </w:rPr>
        <w:t>中</w:t>
      </w:r>
      <w:r>
        <w:rPr>
          <w:sz w:val="24"/>
          <w:szCs w:val="24"/>
        </w:rPr>
        <w:t>型矿山，本矿山地质环境影响评估等级为</w:t>
      </w:r>
      <w:r>
        <w:rPr>
          <w:rFonts w:hint="eastAsia"/>
          <w:sz w:val="24"/>
          <w:szCs w:val="24"/>
        </w:rPr>
        <w:t>一</w:t>
      </w:r>
      <w:r>
        <w:rPr>
          <w:sz w:val="24"/>
          <w:szCs w:val="24"/>
        </w:rPr>
        <w:t>级。</w:t>
      </w:r>
    </w:p>
    <w:p>
      <w:pPr>
        <w:spacing w:line="360" w:lineRule="auto"/>
        <w:ind w:firstLine="482" w:firstLineChars="200"/>
        <w:jc w:val="both"/>
        <w:rPr>
          <w:b/>
          <w:bCs/>
          <w:color w:val="000000"/>
          <w:sz w:val="24"/>
          <w:szCs w:val="24"/>
        </w:rPr>
      </w:pPr>
      <w:r>
        <w:rPr>
          <w:rFonts w:hint="eastAsia"/>
          <w:b/>
          <w:bCs/>
          <w:color w:val="000000"/>
          <w:sz w:val="24"/>
          <w:szCs w:val="24"/>
        </w:rPr>
        <w:t>2</w:t>
      </w:r>
      <w:r>
        <w:rPr>
          <w:b/>
          <w:bCs/>
          <w:color w:val="000000"/>
          <w:sz w:val="24"/>
          <w:szCs w:val="24"/>
        </w:rPr>
        <w:t>、矿山地质环境影响现状评估</w:t>
      </w:r>
    </w:p>
    <w:p>
      <w:pPr>
        <w:spacing w:line="360" w:lineRule="auto"/>
        <w:ind w:firstLine="480" w:firstLineChars="200"/>
        <w:jc w:val="both"/>
        <w:rPr>
          <w:color w:val="000000"/>
          <w:sz w:val="24"/>
          <w:szCs w:val="24"/>
        </w:rPr>
      </w:pPr>
      <w:r>
        <w:rPr>
          <w:rFonts w:hint="eastAsia"/>
          <w:color w:val="000000"/>
          <w:sz w:val="24"/>
          <w:szCs w:val="24"/>
        </w:rPr>
        <w:t>根据评估区内地质灾害、含水层破坏、地形地貌景观影响等方面的现状评估结果，考虑各方面影响情况和影响面积的叠加，将评估区内矿山地质环境影响现状评估划分较轻区一个分区</w:t>
      </w:r>
      <w:r>
        <w:rPr>
          <w:color w:val="000000"/>
          <w:sz w:val="24"/>
          <w:szCs w:val="24"/>
        </w:rPr>
        <w:t>：</w:t>
      </w:r>
    </w:p>
    <w:p>
      <w:pPr>
        <w:spacing w:line="360" w:lineRule="auto"/>
        <w:ind w:firstLine="480" w:firstLineChars="200"/>
        <w:jc w:val="both"/>
        <w:rPr>
          <w:color w:val="000000"/>
          <w:sz w:val="24"/>
          <w:szCs w:val="24"/>
        </w:rPr>
      </w:pPr>
      <w:r>
        <w:rPr>
          <w:rFonts w:hint="eastAsia"/>
          <w:color w:val="000000"/>
          <w:sz w:val="24"/>
          <w:szCs w:val="24"/>
        </w:rPr>
        <w:t>较轻区：占地面积***平方米，分布范围为整个评估区，对地质灾害、地形地貌景观破坏、含水层破坏和土地资源破坏的影响程度较轻</w:t>
      </w:r>
      <w:r>
        <w:rPr>
          <w:color w:val="000000"/>
          <w:sz w:val="24"/>
          <w:szCs w:val="24"/>
        </w:rPr>
        <w:t>。</w:t>
      </w:r>
    </w:p>
    <w:p>
      <w:pPr>
        <w:spacing w:line="360" w:lineRule="auto"/>
        <w:ind w:firstLine="482" w:firstLineChars="200"/>
        <w:jc w:val="both"/>
        <w:rPr>
          <w:b/>
          <w:bCs/>
          <w:color w:val="000000"/>
          <w:sz w:val="24"/>
          <w:szCs w:val="24"/>
        </w:rPr>
      </w:pPr>
      <w:r>
        <w:rPr>
          <w:rFonts w:hint="eastAsia"/>
          <w:b/>
          <w:bCs/>
          <w:color w:val="000000"/>
          <w:sz w:val="24"/>
          <w:szCs w:val="24"/>
        </w:rPr>
        <w:t>3</w:t>
      </w:r>
      <w:r>
        <w:rPr>
          <w:b/>
          <w:bCs/>
          <w:color w:val="000000"/>
          <w:sz w:val="24"/>
          <w:szCs w:val="24"/>
        </w:rPr>
        <w:t>、矿山地质环境影响预测评估</w:t>
      </w:r>
    </w:p>
    <w:p>
      <w:pPr>
        <w:spacing w:line="360" w:lineRule="auto"/>
        <w:ind w:firstLine="480" w:firstLineChars="200"/>
        <w:jc w:val="both"/>
        <w:rPr>
          <w:color w:val="000000"/>
          <w:sz w:val="24"/>
          <w:szCs w:val="24"/>
        </w:rPr>
      </w:pPr>
      <w:r>
        <w:rPr>
          <w:rFonts w:hint="eastAsia"/>
          <w:color w:val="000000"/>
          <w:sz w:val="24"/>
          <w:szCs w:val="24"/>
        </w:rPr>
        <w:t>根据评估区内地质灾害、含水层破坏、地形地貌景观影响等方面的现状评估结果，考虑各方面影响情况和影响面积的叠加，将评估区内矿山地质环境影响预测评估划分严重区、较严重区和较轻区三个分区</w:t>
      </w:r>
      <w:r>
        <w:rPr>
          <w:color w:val="000000"/>
          <w:sz w:val="24"/>
          <w:szCs w:val="24"/>
        </w:rPr>
        <w:t xml:space="preserve">： </w:t>
      </w:r>
    </w:p>
    <w:p>
      <w:pPr>
        <w:spacing w:line="360" w:lineRule="auto"/>
        <w:ind w:firstLine="480" w:firstLineChars="200"/>
        <w:jc w:val="both"/>
        <w:rPr>
          <w:color w:val="000000"/>
          <w:sz w:val="24"/>
          <w:szCs w:val="24"/>
        </w:rPr>
      </w:pPr>
      <w:r>
        <w:rPr>
          <w:rFonts w:hint="eastAsia"/>
          <w:color w:val="000000"/>
          <w:sz w:val="24"/>
          <w:szCs w:val="24"/>
        </w:rPr>
        <w:t>严重区：</w:t>
      </w:r>
      <w:r>
        <w:rPr>
          <w:rFonts w:hint="eastAsia"/>
          <w:sz w:val="24"/>
          <w:szCs w:val="24"/>
        </w:rPr>
        <w:t>占地面积***公顷，分布范围为露天采坑，预测评估评估区内露天采矿场崩塌、滑坡和不稳定斜坡地质灾害危害程度强，危险性大；预测评估岩溶塌陷、地裂缝、泥石流、地面沉降地质灾害危害程度小，危险性小，预测评估地质灾害对矿山地质灾害的影响程度严重；地形地貌景观的破坏对矿山地质环境影响程度严重，含水层、水土污染对矿山地质环境影响程度较轻</w:t>
      </w:r>
      <w:r>
        <w:rPr>
          <w:rFonts w:hint="eastAsia"/>
          <w:color w:val="000000"/>
          <w:sz w:val="24"/>
          <w:szCs w:val="24"/>
        </w:rPr>
        <w:t>。</w:t>
      </w:r>
    </w:p>
    <w:p>
      <w:pPr>
        <w:spacing w:line="360" w:lineRule="auto"/>
        <w:ind w:firstLine="480" w:firstLineChars="200"/>
        <w:jc w:val="both"/>
        <w:rPr>
          <w:color w:val="000000"/>
          <w:sz w:val="24"/>
          <w:szCs w:val="24"/>
        </w:rPr>
      </w:pPr>
      <w:r>
        <w:rPr>
          <w:rFonts w:hint="eastAsia"/>
          <w:color w:val="000000"/>
          <w:sz w:val="24"/>
          <w:szCs w:val="24"/>
        </w:rPr>
        <w:t>较严重区：</w:t>
      </w:r>
      <w:r>
        <w:rPr>
          <w:rFonts w:hint="eastAsia"/>
          <w:sz w:val="24"/>
          <w:szCs w:val="24"/>
        </w:rPr>
        <w:t>占地面积***公顷，分布范围为矿山道路、矿部生活区、临时废料场、工业广场和表土场，预测临时废料场、表土场可能引发或加剧滑坡、崩塌和不稳定斜坡地质灾害的发生，预测评估发育程度中等，危害程度中等，危险性中等；预测临时废料场、表土场不易引发岩溶塌陷、地裂缝、泥石流、地面沉降地质灾害，危害程度小，危险性小；预测部分矿山道路边坡易引发小型滑坡灾害，发育程度中等，危害程度中等，危险性中等；预测矿山道路不易引发崩塌、不稳定斜坡、岩溶塌陷、地裂缝、泥石流、地面沉降地质灾害，危害程度小，危险性小；预测矿部生活区和工业广场不易引发滑坡、崩塌、不稳定斜坡、岩溶塌陷、地裂缝、泥石流、地面沉降地质灾害，危害程度小，危险性小。预测评估地质灾害对矿山地质灾害的影响程度较轻～较严重；地形地貌景观的破坏对矿山地质环境影响程度较严重，含水层、水土污染对矿山地质环境影响程度较轻</w:t>
      </w:r>
      <w:r>
        <w:rPr>
          <w:rFonts w:hint="eastAsia"/>
          <w:color w:val="000000"/>
          <w:sz w:val="24"/>
          <w:szCs w:val="24"/>
        </w:rPr>
        <w:t>。</w:t>
      </w:r>
    </w:p>
    <w:p>
      <w:pPr>
        <w:spacing w:line="360" w:lineRule="auto"/>
        <w:ind w:firstLine="480" w:firstLineChars="200"/>
        <w:jc w:val="both"/>
        <w:rPr>
          <w:color w:val="000000"/>
          <w:sz w:val="24"/>
          <w:szCs w:val="24"/>
        </w:rPr>
      </w:pPr>
      <w:r>
        <w:rPr>
          <w:rFonts w:hint="eastAsia"/>
          <w:color w:val="000000"/>
          <w:sz w:val="24"/>
          <w:szCs w:val="24"/>
        </w:rPr>
        <w:t>较轻区：占地面积***公顷，分布范围为除严重区和较严重区以外的其它区域，对土地资源破坏的影响程度较轻，地质灾害不发育，对原地形地貌景观破坏程度小，对地质灾害、地形地貌景观破坏、含水层破坏和土地资源破坏的影响程度较轻</w:t>
      </w:r>
      <w:r>
        <w:rPr>
          <w:color w:val="000000"/>
          <w:sz w:val="24"/>
          <w:szCs w:val="24"/>
        </w:rPr>
        <w:t>。</w:t>
      </w:r>
    </w:p>
    <w:p>
      <w:pPr>
        <w:spacing w:line="360" w:lineRule="auto"/>
        <w:ind w:firstLine="482" w:firstLineChars="200"/>
        <w:jc w:val="both"/>
        <w:rPr>
          <w:b/>
          <w:bCs/>
          <w:color w:val="000000"/>
          <w:sz w:val="24"/>
          <w:szCs w:val="24"/>
        </w:rPr>
      </w:pPr>
      <w:r>
        <w:rPr>
          <w:rFonts w:hint="eastAsia"/>
          <w:b/>
          <w:bCs/>
          <w:color w:val="000000"/>
          <w:sz w:val="24"/>
          <w:szCs w:val="24"/>
        </w:rPr>
        <w:t>4、</w:t>
      </w:r>
      <w:r>
        <w:rPr>
          <w:b/>
          <w:bCs/>
          <w:color w:val="000000"/>
          <w:sz w:val="24"/>
          <w:szCs w:val="24"/>
        </w:rPr>
        <w:t>矿山土地损毁现状评估</w:t>
      </w:r>
    </w:p>
    <w:p>
      <w:pPr>
        <w:adjustRightInd w:val="0"/>
        <w:snapToGrid w:val="0"/>
        <w:spacing w:line="480" w:lineRule="exact"/>
        <w:ind w:firstLine="480" w:firstLineChars="200"/>
        <w:rPr>
          <w:bCs/>
          <w:sz w:val="24"/>
          <w:szCs w:val="24"/>
        </w:rPr>
      </w:pPr>
      <w:r>
        <w:rPr>
          <w:rFonts w:hint="eastAsia"/>
          <w:sz w:val="24"/>
          <w:szCs w:val="24"/>
        </w:rPr>
        <w:t>本矿山为新立矿山，未对原始地貌造成破坏，未来拟损毁形式为挖损和压占</w:t>
      </w:r>
      <w:r>
        <w:rPr>
          <w:sz w:val="24"/>
          <w:szCs w:val="24"/>
        </w:rPr>
        <w:t>。</w:t>
      </w:r>
    </w:p>
    <w:p>
      <w:pPr>
        <w:spacing w:line="360" w:lineRule="auto"/>
        <w:ind w:firstLine="482" w:firstLineChars="200"/>
        <w:jc w:val="both"/>
        <w:rPr>
          <w:b/>
          <w:bCs/>
          <w:color w:val="000000"/>
          <w:sz w:val="24"/>
          <w:szCs w:val="24"/>
        </w:rPr>
      </w:pPr>
      <w:r>
        <w:rPr>
          <w:rFonts w:hint="eastAsia"/>
          <w:b/>
          <w:bCs/>
          <w:color w:val="000000"/>
          <w:sz w:val="24"/>
          <w:szCs w:val="24"/>
        </w:rPr>
        <w:t>5、</w:t>
      </w:r>
      <w:r>
        <w:rPr>
          <w:b/>
          <w:bCs/>
          <w:color w:val="000000"/>
          <w:sz w:val="24"/>
          <w:szCs w:val="24"/>
        </w:rPr>
        <w:t>矿山土地损毁预测评估</w:t>
      </w:r>
    </w:p>
    <w:p>
      <w:pPr>
        <w:autoSpaceDE w:val="0"/>
        <w:autoSpaceDN w:val="0"/>
        <w:spacing w:line="480" w:lineRule="exact"/>
        <w:ind w:firstLine="480" w:firstLineChars="200"/>
        <w:rPr>
          <w:sz w:val="24"/>
          <w:szCs w:val="24"/>
        </w:rPr>
      </w:pPr>
      <w:r>
        <w:rPr>
          <w:sz w:val="24"/>
          <w:szCs w:val="24"/>
        </w:rPr>
        <w:t>矿山建成后拟破坏土地包括露天采场、</w:t>
      </w:r>
      <w:r>
        <w:rPr>
          <w:rFonts w:hint="eastAsia"/>
          <w:sz w:val="24"/>
          <w:szCs w:val="24"/>
        </w:rPr>
        <w:t>临时废料场、矿部</w:t>
      </w:r>
      <w:r>
        <w:rPr>
          <w:sz w:val="24"/>
          <w:szCs w:val="24"/>
        </w:rPr>
        <w:t>生活区、</w:t>
      </w:r>
      <w:r>
        <w:rPr>
          <w:rFonts w:hint="eastAsia"/>
          <w:sz w:val="24"/>
          <w:szCs w:val="24"/>
        </w:rPr>
        <w:t>工业广场</w:t>
      </w:r>
      <w:r>
        <w:rPr>
          <w:sz w:val="24"/>
          <w:szCs w:val="24"/>
        </w:rPr>
        <w:t>、</w:t>
      </w:r>
      <w:r>
        <w:rPr>
          <w:rFonts w:hint="eastAsia"/>
          <w:sz w:val="24"/>
          <w:szCs w:val="24"/>
        </w:rPr>
        <w:t>表土场、</w:t>
      </w:r>
      <w:r>
        <w:rPr>
          <w:sz w:val="24"/>
          <w:szCs w:val="24"/>
        </w:rPr>
        <w:t>矿山道路，损毁土地总面积为</w:t>
      </w:r>
      <w:r>
        <w:rPr>
          <w:rFonts w:hint="eastAsia"/>
          <w:sz w:val="24"/>
          <w:szCs w:val="24"/>
        </w:rPr>
        <w:t>***平方米</w:t>
      </w:r>
      <w:r>
        <w:rPr>
          <w:sz w:val="24"/>
          <w:szCs w:val="24"/>
        </w:rPr>
        <w:t>（</w:t>
      </w:r>
      <w:r>
        <w:rPr>
          <w:rFonts w:hint="eastAsia"/>
          <w:sz w:val="24"/>
          <w:szCs w:val="24"/>
        </w:rPr>
        <w:t>***公顷</w:t>
      </w:r>
      <w:r>
        <w:rPr>
          <w:sz w:val="24"/>
          <w:szCs w:val="24"/>
        </w:rPr>
        <w:t>），其中露天采场损毁土地面积</w:t>
      </w:r>
      <w:r>
        <w:rPr>
          <w:rFonts w:hint="eastAsia"/>
          <w:sz w:val="24"/>
          <w:szCs w:val="24"/>
        </w:rPr>
        <w:t>***平方米</w:t>
      </w:r>
      <w:r>
        <w:rPr>
          <w:sz w:val="24"/>
          <w:szCs w:val="24"/>
        </w:rPr>
        <w:t>（</w:t>
      </w:r>
      <w:r>
        <w:rPr>
          <w:rFonts w:hint="eastAsia"/>
          <w:sz w:val="24"/>
          <w:szCs w:val="24"/>
        </w:rPr>
        <w:t>***公顷</w:t>
      </w:r>
      <w:r>
        <w:rPr>
          <w:sz w:val="24"/>
          <w:szCs w:val="24"/>
        </w:rPr>
        <w:t>），损毁方式为挖损；</w:t>
      </w:r>
      <w:r>
        <w:rPr>
          <w:rFonts w:hint="eastAsia"/>
          <w:sz w:val="24"/>
          <w:szCs w:val="24"/>
        </w:rPr>
        <w:t>临时废料场</w:t>
      </w:r>
      <w:r>
        <w:rPr>
          <w:sz w:val="24"/>
          <w:szCs w:val="24"/>
        </w:rPr>
        <w:t>损毁土地面积</w:t>
      </w:r>
      <w:r>
        <w:rPr>
          <w:rFonts w:hint="eastAsia"/>
          <w:sz w:val="24"/>
          <w:szCs w:val="24"/>
        </w:rPr>
        <w:t>***平方米</w:t>
      </w:r>
      <w:r>
        <w:rPr>
          <w:sz w:val="24"/>
          <w:szCs w:val="24"/>
        </w:rPr>
        <w:t>（</w:t>
      </w:r>
      <w:r>
        <w:rPr>
          <w:rFonts w:hint="eastAsia"/>
          <w:sz w:val="24"/>
          <w:szCs w:val="24"/>
        </w:rPr>
        <w:t>***</w:t>
      </w:r>
      <w:r>
        <w:rPr>
          <w:sz w:val="24"/>
          <w:szCs w:val="24"/>
        </w:rPr>
        <w:t>）、</w:t>
      </w:r>
      <w:r>
        <w:rPr>
          <w:rFonts w:hint="eastAsia"/>
          <w:sz w:val="24"/>
          <w:szCs w:val="24"/>
        </w:rPr>
        <w:t>矿部生活区</w:t>
      </w:r>
      <w:r>
        <w:rPr>
          <w:sz w:val="24"/>
          <w:szCs w:val="24"/>
        </w:rPr>
        <w:t>损毁土地面积</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工业广场</w:t>
      </w:r>
      <w:r>
        <w:rPr>
          <w:sz w:val="24"/>
          <w:szCs w:val="24"/>
        </w:rPr>
        <w:t>损毁土地面积</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表土场</w:t>
      </w:r>
      <w:r>
        <w:rPr>
          <w:sz w:val="24"/>
          <w:szCs w:val="24"/>
        </w:rPr>
        <w:t>损毁土地面积</w:t>
      </w:r>
      <w:r>
        <w:rPr>
          <w:rFonts w:hint="eastAsia"/>
          <w:sz w:val="24"/>
          <w:szCs w:val="24"/>
        </w:rPr>
        <w:t>***</w:t>
      </w:r>
      <w:r>
        <w:rPr>
          <w:sz w:val="24"/>
          <w:szCs w:val="24"/>
        </w:rPr>
        <w:t>（</w:t>
      </w:r>
      <w:r>
        <w:rPr>
          <w:rFonts w:hint="eastAsia"/>
          <w:sz w:val="24"/>
          <w:szCs w:val="24"/>
        </w:rPr>
        <w:t>***</w:t>
      </w:r>
      <w:r>
        <w:rPr>
          <w:sz w:val="24"/>
          <w:szCs w:val="24"/>
        </w:rPr>
        <w:t>），损毁方式为</w:t>
      </w:r>
      <w:r>
        <w:rPr>
          <w:rFonts w:hint="eastAsia"/>
          <w:sz w:val="24"/>
          <w:szCs w:val="24"/>
        </w:rPr>
        <w:t>压占；</w:t>
      </w:r>
      <w:r>
        <w:rPr>
          <w:sz w:val="24"/>
          <w:szCs w:val="24"/>
        </w:rPr>
        <w:t>矿山道路损毁土地面积</w:t>
      </w:r>
      <w:r>
        <w:rPr>
          <w:rFonts w:hint="eastAsia"/>
          <w:sz w:val="24"/>
          <w:szCs w:val="24"/>
        </w:rPr>
        <w:t>***平方米</w:t>
      </w:r>
      <w:r>
        <w:rPr>
          <w:sz w:val="24"/>
          <w:szCs w:val="24"/>
        </w:rPr>
        <w:t>（</w:t>
      </w:r>
      <w:r>
        <w:rPr>
          <w:rFonts w:hint="eastAsia"/>
          <w:sz w:val="24"/>
          <w:szCs w:val="24"/>
        </w:rPr>
        <w:t>***公顷</w:t>
      </w:r>
      <w:r>
        <w:rPr>
          <w:sz w:val="24"/>
          <w:szCs w:val="24"/>
        </w:rPr>
        <w:t>），损毁方式为</w:t>
      </w:r>
      <w:r>
        <w:rPr>
          <w:rFonts w:hint="eastAsia"/>
          <w:sz w:val="24"/>
          <w:szCs w:val="24"/>
        </w:rPr>
        <w:t>压占</w:t>
      </w:r>
      <w:r>
        <w:rPr>
          <w:sz w:val="24"/>
          <w:szCs w:val="24"/>
        </w:rPr>
        <w:t>。</w:t>
      </w:r>
    </w:p>
    <w:p>
      <w:pPr>
        <w:spacing w:line="360" w:lineRule="auto"/>
        <w:ind w:firstLine="482" w:firstLineChars="200"/>
        <w:jc w:val="both"/>
        <w:rPr>
          <w:b/>
          <w:bCs/>
          <w:color w:val="000000"/>
          <w:sz w:val="24"/>
          <w:szCs w:val="24"/>
        </w:rPr>
      </w:pPr>
      <w:r>
        <w:rPr>
          <w:rFonts w:hint="eastAsia"/>
          <w:b/>
          <w:bCs/>
          <w:color w:val="000000"/>
          <w:sz w:val="24"/>
          <w:szCs w:val="24"/>
        </w:rPr>
        <w:t>6</w:t>
      </w:r>
      <w:r>
        <w:rPr>
          <w:b/>
          <w:bCs/>
          <w:color w:val="000000"/>
          <w:sz w:val="24"/>
          <w:szCs w:val="24"/>
        </w:rPr>
        <w:t>、矿山地质环境保护与恢复治理方案</w:t>
      </w:r>
    </w:p>
    <w:p>
      <w:pPr>
        <w:spacing w:line="360" w:lineRule="auto"/>
        <w:ind w:firstLine="480" w:firstLineChars="200"/>
        <w:jc w:val="both"/>
        <w:rPr>
          <w:color w:val="000000"/>
          <w:sz w:val="24"/>
          <w:szCs w:val="24"/>
        </w:rPr>
      </w:pPr>
      <w:r>
        <w:rPr>
          <w:color w:val="000000"/>
          <w:sz w:val="24"/>
          <w:szCs w:val="24"/>
        </w:rPr>
        <w:t>依据现状评估和预测评估结论，将矿山地质环境保护与恢复治理分区划分为重点防治、次重点区和一般治理区。</w:t>
      </w:r>
    </w:p>
    <w:p>
      <w:pPr>
        <w:spacing w:line="360" w:lineRule="auto"/>
        <w:ind w:firstLine="480" w:firstLineChars="200"/>
        <w:jc w:val="both"/>
        <w:rPr>
          <w:color w:val="000000"/>
          <w:sz w:val="24"/>
          <w:szCs w:val="24"/>
        </w:rPr>
      </w:pPr>
      <w:r>
        <w:rPr>
          <w:color w:val="000000"/>
          <w:sz w:val="24"/>
          <w:szCs w:val="24"/>
        </w:rPr>
        <w:t>重点区包括露天采场，占地面积</w:t>
      </w:r>
      <w:r>
        <w:rPr>
          <w:rFonts w:hint="eastAsia"/>
          <w:sz w:val="24"/>
          <w:szCs w:val="24"/>
        </w:rPr>
        <w:t>***公顷</w:t>
      </w:r>
      <w:r>
        <w:rPr>
          <w:color w:val="000000"/>
          <w:sz w:val="24"/>
          <w:szCs w:val="24"/>
        </w:rPr>
        <w:t>。</w:t>
      </w:r>
    </w:p>
    <w:p>
      <w:pPr>
        <w:spacing w:line="360" w:lineRule="auto"/>
        <w:ind w:firstLine="480" w:firstLineChars="200"/>
        <w:jc w:val="both"/>
        <w:rPr>
          <w:color w:val="000000"/>
          <w:sz w:val="24"/>
          <w:szCs w:val="24"/>
        </w:rPr>
      </w:pPr>
      <w:r>
        <w:rPr>
          <w:color w:val="000000"/>
          <w:sz w:val="24"/>
          <w:szCs w:val="24"/>
        </w:rPr>
        <w:t>次重点区包括临时废料场、矿部生活区、工业广场、表土场和矿山道路等区域，占地面积</w:t>
      </w:r>
      <w:r>
        <w:rPr>
          <w:rFonts w:hint="eastAsia"/>
          <w:sz w:val="24"/>
          <w:szCs w:val="24"/>
        </w:rPr>
        <w:t>***公顷</w:t>
      </w:r>
      <w:r>
        <w:rPr>
          <w:color w:val="000000"/>
          <w:sz w:val="24"/>
          <w:szCs w:val="24"/>
        </w:rPr>
        <w:t>。</w:t>
      </w:r>
    </w:p>
    <w:p>
      <w:pPr>
        <w:spacing w:line="360" w:lineRule="auto"/>
        <w:ind w:firstLine="480" w:firstLineChars="200"/>
        <w:jc w:val="both"/>
        <w:rPr>
          <w:color w:val="000000"/>
          <w:sz w:val="24"/>
          <w:szCs w:val="24"/>
        </w:rPr>
      </w:pPr>
      <w:r>
        <w:rPr>
          <w:color w:val="000000"/>
          <w:sz w:val="24"/>
          <w:szCs w:val="24"/>
        </w:rPr>
        <w:t>一般区</w:t>
      </w:r>
      <w:r>
        <w:rPr>
          <w:rFonts w:hint="eastAsia"/>
          <w:color w:val="000000"/>
          <w:sz w:val="24"/>
          <w:szCs w:val="24"/>
        </w:rPr>
        <w:t>为</w:t>
      </w:r>
      <w:r>
        <w:rPr>
          <w:color w:val="000000"/>
          <w:sz w:val="24"/>
          <w:szCs w:val="24"/>
        </w:rPr>
        <w:t>除重点区和次重点区以外区域，面积</w:t>
      </w:r>
      <w:r>
        <w:rPr>
          <w:rFonts w:hint="eastAsia"/>
          <w:sz w:val="24"/>
          <w:szCs w:val="24"/>
        </w:rPr>
        <w:t>***公顷</w:t>
      </w:r>
      <w:r>
        <w:rPr>
          <w:color w:val="000000"/>
          <w:sz w:val="24"/>
          <w:szCs w:val="24"/>
        </w:rPr>
        <w:t>。</w:t>
      </w:r>
    </w:p>
    <w:p>
      <w:pPr>
        <w:spacing w:line="360" w:lineRule="auto"/>
        <w:ind w:firstLine="482" w:firstLineChars="200"/>
        <w:jc w:val="both"/>
        <w:rPr>
          <w:b/>
          <w:bCs/>
          <w:color w:val="000000"/>
          <w:sz w:val="24"/>
          <w:szCs w:val="24"/>
        </w:rPr>
      </w:pPr>
      <w:r>
        <w:rPr>
          <w:rFonts w:hint="eastAsia"/>
          <w:b/>
          <w:bCs/>
          <w:color w:val="000000"/>
          <w:sz w:val="24"/>
          <w:szCs w:val="24"/>
        </w:rPr>
        <w:t>7</w:t>
      </w:r>
      <w:r>
        <w:rPr>
          <w:b/>
          <w:bCs/>
          <w:color w:val="000000"/>
          <w:sz w:val="24"/>
          <w:szCs w:val="24"/>
        </w:rPr>
        <w:t>、</w:t>
      </w:r>
      <w:r>
        <w:rPr>
          <w:rFonts w:hint="eastAsia"/>
          <w:b/>
          <w:bCs/>
          <w:color w:val="000000"/>
          <w:sz w:val="24"/>
          <w:szCs w:val="24"/>
        </w:rPr>
        <w:t>拟采取的治理和土地复垦措施</w:t>
      </w:r>
    </w:p>
    <w:p>
      <w:pPr>
        <w:spacing w:line="360" w:lineRule="auto"/>
        <w:ind w:firstLine="480" w:firstLineChars="200"/>
        <w:jc w:val="both"/>
        <w:rPr>
          <w:color w:val="000000"/>
          <w:sz w:val="24"/>
          <w:szCs w:val="24"/>
        </w:rPr>
      </w:pPr>
      <w:r>
        <w:rPr>
          <w:rFonts w:hint="eastAsia"/>
          <w:color w:val="000000"/>
          <w:sz w:val="24"/>
          <w:szCs w:val="24"/>
        </w:rPr>
        <w:t>对于矿区及各工业场地可能出现的不稳定斜坡、崩塌、滑坡等地质灾害。</w:t>
      </w:r>
    </w:p>
    <w:p>
      <w:pPr>
        <w:spacing w:line="360" w:lineRule="auto"/>
        <w:ind w:firstLine="480" w:firstLineChars="200"/>
        <w:jc w:val="both"/>
        <w:rPr>
          <w:color w:val="000000"/>
          <w:sz w:val="24"/>
          <w:szCs w:val="24"/>
        </w:rPr>
      </w:pPr>
      <w:r>
        <w:rPr>
          <w:rFonts w:hint="eastAsia"/>
          <w:color w:val="000000"/>
          <w:sz w:val="24"/>
          <w:szCs w:val="24"/>
        </w:rPr>
        <w:t>主要采取的治理措施为：</w:t>
      </w:r>
    </w:p>
    <w:p>
      <w:pPr>
        <w:numPr>
          <w:ilvl w:val="0"/>
          <w:numId w:val="13"/>
        </w:numPr>
        <w:spacing w:line="360" w:lineRule="auto"/>
        <w:ind w:firstLine="480" w:firstLineChars="200"/>
        <w:jc w:val="both"/>
        <w:rPr>
          <w:color w:val="000000"/>
          <w:sz w:val="24"/>
          <w:szCs w:val="24"/>
        </w:rPr>
      </w:pPr>
      <w:r>
        <w:rPr>
          <w:rFonts w:hint="eastAsia"/>
          <w:color w:val="000000"/>
          <w:sz w:val="24"/>
          <w:szCs w:val="24"/>
        </w:rPr>
        <w:t>沿露天采矿场外围设置铁丝围栏、警示牌，禁止无关人员和车辆入内；在表土场、临时废料场设立警示牌，禁止无关人员和车辆入内。</w:t>
      </w:r>
    </w:p>
    <w:p>
      <w:pPr>
        <w:numPr>
          <w:ilvl w:val="0"/>
          <w:numId w:val="13"/>
        </w:numPr>
        <w:spacing w:line="360" w:lineRule="auto"/>
        <w:ind w:firstLine="480" w:firstLineChars="200"/>
        <w:jc w:val="both"/>
        <w:rPr>
          <w:color w:val="000000"/>
          <w:sz w:val="24"/>
          <w:szCs w:val="24"/>
        </w:rPr>
      </w:pPr>
      <w:r>
        <w:rPr>
          <w:rFonts w:hint="eastAsia"/>
          <w:color w:val="000000"/>
          <w:sz w:val="24"/>
          <w:szCs w:val="24"/>
        </w:rPr>
        <w:t>按开采设计要求进行开采，禁止超挖以及严格按设计台阶高度和坡度堆放；</w:t>
      </w:r>
    </w:p>
    <w:p>
      <w:pPr>
        <w:numPr>
          <w:ilvl w:val="0"/>
          <w:numId w:val="13"/>
        </w:numPr>
        <w:spacing w:line="360" w:lineRule="auto"/>
        <w:ind w:firstLine="480" w:firstLineChars="200"/>
        <w:jc w:val="both"/>
        <w:rPr>
          <w:color w:val="000000"/>
          <w:sz w:val="24"/>
          <w:szCs w:val="24"/>
        </w:rPr>
      </w:pPr>
      <w:r>
        <w:rPr>
          <w:rFonts w:hint="eastAsia"/>
          <w:color w:val="000000"/>
          <w:sz w:val="24"/>
          <w:szCs w:val="24"/>
        </w:rPr>
        <w:t>对不稳定斜坡以及危岩体，进行削坡、清除；</w:t>
      </w:r>
    </w:p>
    <w:p>
      <w:pPr>
        <w:numPr>
          <w:ilvl w:val="0"/>
          <w:numId w:val="13"/>
        </w:numPr>
        <w:spacing w:line="360" w:lineRule="auto"/>
        <w:ind w:firstLine="480" w:firstLineChars="200"/>
        <w:jc w:val="both"/>
        <w:rPr>
          <w:color w:val="000000"/>
          <w:sz w:val="24"/>
          <w:szCs w:val="24"/>
        </w:rPr>
      </w:pPr>
      <w:r>
        <w:rPr>
          <w:rFonts w:hint="eastAsia"/>
          <w:color w:val="000000"/>
          <w:sz w:val="24"/>
          <w:szCs w:val="24"/>
        </w:rPr>
        <w:t>表土场、临时废料场上缘设立截水沟、两侧修建排水沟；</w:t>
      </w:r>
    </w:p>
    <w:p>
      <w:pPr>
        <w:numPr>
          <w:ilvl w:val="0"/>
          <w:numId w:val="13"/>
        </w:numPr>
        <w:spacing w:line="360" w:lineRule="auto"/>
        <w:ind w:firstLine="480" w:firstLineChars="200"/>
        <w:jc w:val="both"/>
        <w:rPr>
          <w:color w:val="000000"/>
          <w:sz w:val="24"/>
          <w:szCs w:val="24"/>
        </w:rPr>
      </w:pPr>
      <w:r>
        <w:rPr>
          <w:rFonts w:hint="eastAsia"/>
          <w:color w:val="000000"/>
          <w:sz w:val="24"/>
          <w:szCs w:val="24"/>
        </w:rPr>
        <w:t>对崩塌、滑坡等地质灾害和地形地貌景观采取监测措施。</w:t>
      </w:r>
    </w:p>
    <w:p>
      <w:pPr>
        <w:numPr>
          <w:ilvl w:val="0"/>
          <w:numId w:val="13"/>
        </w:numPr>
        <w:spacing w:line="360" w:lineRule="auto"/>
        <w:ind w:firstLine="480" w:firstLineChars="200"/>
        <w:jc w:val="both"/>
        <w:rPr>
          <w:color w:val="000000"/>
          <w:sz w:val="24"/>
          <w:szCs w:val="24"/>
        </w:rPr>
      </w:pPr>
      <w:r>
        <w:rPr>
          <w:rFonts w:hint="eastAsia"/>
          <w:color w:val="000000"/>
          <w:sz w:val="24"/>
          <w:szCs w:val="24"/>
        </w:rPr>
        <w:t>主要采取如下土地复垦措施：</w:t>
      </w:r>
    </w:p>
    <w:p>
      <w:pPr>
        <w:spacing w:line="360" w:lineRule="auto"/>
        <w:ind w:firstLine="480" w:firstLineChars="200"/>
        <w:jc w:val="both"/>
        <w:rPr>
          <w:color w:val="000000"/>
          <w:sz w:val="24"/>
          <w:szCs w:val="24"/>
        </w:rPr>
      </w:pPr>
      <w:r>
        <w:rPr>
          <w:rFonts w:hint="eastAsia"/>
          <w:color w:val="000000"/>
          <w:sz w:val="24"/>
          <w:szCs w:val="24"/>
        </w:rPr>
        <w:t>①削坡、回填、砌体拆除、清理废渣、平整场地；</w:t>
      </w:r>
    </w:p>
    <w:p>
      <w:pPr>
        <w:spacing w:line="360" w:lineRule="auto"/>
        <w:ind w:firstLine="480" w:firstLineChars="200"/>
        <w:jc w:val="both"/>
        <w:rPr>
          <w:color w:val="000000"/>
          <w:sz w:val="24"/>
          <w:szCs w:val="24"/>
        </w:rPr>
      </w:pPr>
      <w:r>
        <w:rPr>
          <w:rFonts w:hint="eastAsia"/>
          <w:color w:val="000000"/>
          <w:sz w:val="24"/>
          <w:szCs w:val="24"/>
        </w:rPr>
        <w:t>②进行土地损毁、复垦效果等监测。</w:t>
      </w:r>
    </w:p>
    <w:p>
      <w:pPr>
        <w:spacing w:line="360" w:lineRule="auto"/>
        <w:ind w:firstLine="482" w:firstLineChars="200"/>
        <w:jc w:val="both"/>
        <w:rPr>
          <w:b/>
          <w:bCs/>
          <w:color w:val="000000"/>
          <w:sz w:val="24"/>
          <w:szCs w:val="24"/>
        </w:rPr>
      </w:pPr>
      <w:r>
        <w:rPr>
          <w:rFonts w:hint="eastAsia"/>
          <w:b/>
          <w:bCs/>
          <w:color w:val="000000"/>
          <w:sz w:val="24"/>
          <w:szCs w:val="24"/>
        </w:rPr>
        <w:t>8</w:t>
      </w:r>
      <w:r>
        <w:rPr>
          <w:b/>
          <w:bCs/>
          <w:color w:val="000000"/>
          <w:sz w:val="24"/>
          <w:szCs w:val="24"/>
        </w:rPr>
        <w:t>、土地复垦区与复垦责任范围</w:t>
      </w:r>
    </w:p>
    <w:p>
      <w:pPr>
        <w:spacing w:line="360" w:lineRule="auto"/>
        <w:ind w:firstLine="480" w:firstLineChars="200"/>
        <w:jc w:val="both"/>
        <w:rPr>
          <w:color w:val="000000"/>
          <w:sz w:val="24"/>
          <w:szCs w:val="24"/>
        </w:rPr>
      </w:pPr>
      <w:r>
        <w:rPr>
          <w:color w:val="000000"/>
          <w:sz w:val="24"/>
          <w:szCs w:val="24"/>
        </w:rPr>
        <w:t>1）土地复垦区</w:t>
      </w:r>
    </w:p>
    <w:p>
      <w:pPr>
        <w:spacing w:line="360" w:lineRule="auto"/>
        <w:ind w:firstLine="480" w:firstLineChars="200"/>
        <w:jc w:val="both"/>
        <w:rPr>
          <w:color w:val="000000"/>
          <w:sz w:val="24"/>
          <w:szCs w:val="24"/>
        </w:rPr>
      </w:pPr>
      <w:r>
        <w:rPr>
          <w:color w:val="000000"/>
          <w:sz w:val="24"/>
          <w:szCs w:val="24"/>
        </w:rPr>
        <w:t>根据上述土地损毁分析与预测结果，依照土地复垦方案编制规程对复垦区的定义，确定本方案复垦区面积为矿山损毁土地面积为</w:t>
      </w:r>
      <w:r>
        <w:rPr>
          <w:rFonts w:hint="eastAsia"/>
          <w:color w:val="000000"/>
          <w:sz w:val="24"/>
          <w:szCs w:val="24"/>
        </w:rPr>
        <w:t>***公顷</w:t>
      </w:r>
      <w:r>
        <w:rPr>
          <w:color w:val="000000"/>
          <w:sz w:val="24"/>
          <w:szCs w:val="24"/>
        </w:rPr>
        <w:t>，包括露天采矿场、矿部生活区、临时废料场等区域。</w:t>
      </w:r>
    </w:p>
    <w:p>
      <w:pPr>
        <w:spacing w:line="360" w:lineRule="auto"/>
        <w:ind w:firstLine="480" w:firstLineChars="200"/>
        <w:jc w:val="both"/>
        <w:rPr>
          <w:color w:val="000000"/>
          <w:sz w:val="24"/>
          <w:szCs w:val="24"/>
        </w:rPr>
      </w:pPr>
      <w:r>
        <w:rPr>
          <w:rFonts w:hint="eastAsia"/>
          <w:color w:val="000000"/>
          <w:sz w:val="24"/>
          <w:szCs w:val="24"/>
        </w:rPr>
        <w:t>2</w:t>
      </w:r>
      <w:r>
        <w:rPr>
          <w:color w:val="000000"/>
          <w:sz w:val="24"/>
          <w:szCs w:val="24"/>
        </w:rPr>
        <w:t>）复垦责任范围</w:t>
      </w:r>
    </w:p>
    <w:p>
      <w:pPr>
        <w:spacing w:line="360" w:lineRule="auto"/>
        <w:ind w:firstLine="480" w:firstLineChars="200"/>
        <w:jc w:val="both"/>
        <w:rPr>
          <w:color w:val="000000"/>
          <w:sz w:val="24"/>
          <w:szCs w:val="24"/>
        </w:rPr>
      </w:pPr>
      <w:r>
        <w:rPr>
          <w:color w:val="000000"/>
          <w:sz w:val="24"/>
          <w:szCs w:val="24"/>
        </w:rPr>
        <w:t>根据前述土地损毁分析与预测结果，结合项目区实际情况，依照《土地复垦方案编制规程 ，第一部分：通则》，复垦区指“生产建设项目损毁土地和永久性建设用地构成的区域”，土地复垦责任范围是指“复垦区中损毁土地及不再留续使用的永久性建设用地共同构成的区域”。矿山道路主要依地形而建，矿山道路在矿山服务年限结束后可留做区域交通便道使用，方便</w:t>
      </w:r>
      <w:r>
        <w:rPr>
          <w:rFonts w:hint="eastAsia"/>
          <w:color w:val="000000"/>
          <w:sz w:val="24"/>
          <w:szCs w:val="24"/>
        </w:rPr>
        <w:t>复垦工作、</w:t>
      </w:r>
      <w:r>
        <w:rPr>
          <w:color w:val="000000"/>
          <w:sz w:val="24"/>
          <w:szCs w:val="24"/>
        </w:rPr>
        <w:t>地质、矿产、灾害勘察、牧民便道等，矿山道路损毁的土地纳入复垦责任范围。因此，矿山闭坑后除矿山道路之外其他场地均不再留续使用，基本恢复原有土地类型功能。矿山原有土地为</w:t>
      </w:r>
      <w:r>
        <w:rPr>
          <w:rFonts w:hint="eastAsia"/>
          <w:color w:val="000000"/>
          <w:sz w:val="24"/>
          <w:szCs w:val="24"/>
        </w:rPr>
        <w:t>裸岩石砾地和采矿用地</w:t>
      </w:r>
      <w:r>
        <w:rPr>
          <w:color w:val="000000"/>
          <w:sz w:val="24"/>
          <w:szCs w:val="24"/>
        </w:rPr>
        <w:t>，复垦后均为</w:t>
      </w:r>
      <w:r>
        <w:rPr>
          <w:rFonts w:hint="eastAsia"/>
          <w:color w:val="000000"/>
          <w:sz w:val="24"/>
          <w:szCs w:val="24"/>
        </w:rPr>
        <w:t>裸岩石砾地</w:t>
      </w:r>
      <w:r>
        <w:rPr>
          <w:color w:val="000000"/>
          <w:sz w:val="24"/>
          <w:szCs w:val="24"/>
        </w:rPr>
        <w:t>。复垦责任范围</w:t>
      </w:r>
      <w:r>
        <w:rPr>
          <w:rFonts w:hint="eastAsia"/>
          <w:color w:val="000000"/>
          <w:sz w:val="24"/>
          <w:szCs w:val="24"/>
        </w:rPr>
        <w:t>***公顷，实际复垦土地面积***公顷</w:t>
      </w:r>
      <w:r>
        <w:rPr>
          <w:color w:val="000000"/>
          <w:sz w:val="24"/>
          <w:szCs w:val="24"/>
        </w:rPr>
        <w:t>，土地复垦率</w:t>
      </w:r>
      <w:r>
        <w:rPr>
          <w:rFonts w:hint="eastAsia"/>
          <w:color w:val="000000"/>
          <w:sz w:val="24"/>
          <w:szCs w:val="24"/>
        </w:rPr>
        <w:t>***</w:t>
      </w:r>
      <w:r>
        <w:rPr>
          <w:color w:val="000000"/>
          <w:sz w:val="24"/>
          <w:szCs w:val="24"/>
        </w:rPr>
        <w:t>。</w:t>
      </w:r>
    </w:p>
    <w:p>
      <w:pPr>
        <w:spacing w:line="360" w:lineRule="auto"/>
        <w:ind w:firstLine="482" w:firstLineChars="200"/>
        <w:jc w:val="both"/>
        <w:rPr>
          <w:b/>
          <w:bCs/>
          <w:color w:val="000000"/>
          <w:sz w:val="24"/>
          <w:szCs w:val="24"/>
        </w:rPr>
      </w:pPr>
      <w:r>
        <w:rPr>
          <w:rFonts w:hint="eastAsia"/>
          <w:b/>
          <w:bCs/>
          <w:color w:val="000000"/>
          <w:sz w:val="24"/>
          <w:szCs w:val="24"/>
        </w:rPr>
        <w:t>9</w:t>
      </w:r>
      <w:r>
        <w:rPr>
          <w:b/>
          <w:bCs/>
          <w:color w:val="000000"/>
          <w:sz w:val="24"/>
          <w:szCs w:val="24"/>
        </w:rPr>
        <w:t>、</w:t>
      </w:r>
      <w:r>
        <w:rPr>
          <w:rFonts w:hint="eastAsia"/>
          <w:b/>
          <w:bCs/>
          <w:color w:val="000000"/>
          <w:sz w:val="24"/>
          <w:szCs w:val="24"/>
        </w:rPr>
        <w:t>技术经济指标</w:t>
      </w:r>
    </w:p>
    <w:p>
      <w:pPr>
        <w:spacing w:line="360" w:lineRule="auto"/>
        <w:ind w:firstLine="480" w:firstLineChars="200"/>
        <w:jc w:val="both"/>
        <w:rPr>
          <w:color w:val="000000"/>
          <w:sz w:val="24"/>
          <w:szCs w:val="24"/>
        </w:rPr>
      </w:pPr>
      <w:r>
        <w:rPr>
          <w:rFonts w:hint="eastAsia"/>
          <w:color w:val="000000"/>
          <w:sz w:val="24"/>
          <w:szCs w:val="24"/>
        </w:rPr>
        <w:t>本方案矿山总投资2494.47万元，其中：矿山设备投资：1130.2万元；基建工程：467.5万元；其它投资估算670万元；流动资金：226.77万元；项目生产期年总成本费用平均为1369.93万元，生产期平均年销售收入2250万元，生产期平均应纳增值税金及附加343.37万元，生产期平均年利润总额536.7万元，生产期平均年上缴所得税134.18万元，生产期平均年税后利润402.52万元；项目总投资净利润率16.14％，投资利税率19.14%，静态投资回收期6.2年</w:t>
      </w:r>
      <w:r>
        <w:rPr>
          <w:color w:val="000000"/>
          <w:sz w:val="24"/>
          <w:szCs w:val="24"/>
        </w:rPr>
        <w:t>。</w:t>
      </w:r>
      <w:bookmarkStart w:id="521" w:name="十、存在的问题及建议"/>
      <w:bookmarkEnd w:id="521"/>
    </w:p>
    <w:p>
      <w:pPr>
        <w:spacing w:line="360" w:lineRule="auto"/>
        <w:ind w:firstLine="482" w:firstLineChars="200"/>
        <w:jc w:val="both"/>
        <w:rPr>
          <w:b/>
          <w:bCs/>
          <w:color w:val="000000"/>
          <w:sz w:val="24"/>
          <w:szCs w:val="24"/>
        </w:rPr>
      </w:pPr>
      <w:r>
        <w:rPr>
          <w:rFonts w:hint="eastAsia"/>
          <w:b/>
          <w:bCs/>
          <w:color w:val="000000"/>
          <w:sz w:val="24"/>
          <w:szCs w:val="24"/>
        </w:rPr>
        <w:t>10</w:t>
      </w:r>
      <w:r>
        <w:rPr>
          <w:b/>
          <w:bCs/>
          <w:color w:val="000000"/>
          <w:sz w:val="24"/>
          <w:szCs w:val="24"/>
        </w:rPr>
        <w:t>、经费估算</w:t>
      </w:r>
    </w:p>
    <w:p>
      <w:pPr>
        <w:spacing w:line="360" w:lineRule="auto"/>
        <w:ind w:firstLine="480" w:firstLineChars="200"/>
        <w:jc w:val="both"/>
        <w:rPr>
          <w:color w:val="000000"/>
          <w:sz w:val="24"/>
          <w:szCs w:val="24"/>
        </w:rPr>
      </w:pPr>
      <w:r>
        <w:rPr>
          <w:color w:val="000000"/>
          <w:sz w:val="24"/>
          <w:szCs w:val="24"/>
        </w:rPr>
        <w:t>1）矿山服务年限内投资估算</w:t>
      </w:r>
    </w:p>
    <w:p>
      <w:pPr>
        <w:spacing w:line="360" w:lineRule="auto"/>
        <w:ind w:firstLine="480" w:firstLineChars="200"/>
        <w:jc w:val="both"/>
        <w:rPr>
          <w:color w:val="000000"/>
          <w:sz w:val="24"/>
          <w:szCs w:val="24"/>
        </w:rPr>
      </w:pPr>
      <w:r>
        <w:rPr>
          <w:color w:val="000000"/>
          <w:sz w:val="24"/>
          <w:szCs w:val="24"/>
        </w:rPr>
        <w:t>矿山地质环境治理与土地复垦工程经费由矿山地质环境治理工程经费和土地复垦工程经费两部分组成。</w:t>
      </w:r>
    </w:p>
    <w:p>
      <w:pPr>
        <w:spacing w:line="360" w:lineRule="auto"/>
        <w:ind w:firstLine="480" w:firstLineChars="200"/>
        <w:jc w:val="both"/>
        <w:rPr>
          <w:color w:val="000000"/>
          <w:sz w:val="24"/>
          <w:szCs w:val="24"/>
        </w:rPr>
      </w:pPr>
      <w:r>
        <w:rPr>
          <w:rFonts w:hint="eastAsia"/>
          <w:color w:val="000000"/>
          <w:sz w:val="24"/>
          <w:szCs w:val="24"/>
        </w:rPr>
        <w:t>矿山服务期内矿山地质环境保护与恢复治理静态总投资为矿山服务期内矿山地质环境保护与恢复治理静态总投资为208.24万元。其中工程施工费为91.58万元，矿山地质环境监测及维护费用94.22万元，其他费用17.01万元，预备费5.43万元。矿山地质环境保护与恢复治理动态总投资为266.23万元。</w:t>
      </w:r>
    </w:p>
    <w:p>
      <w:pPr>
        <w:spacing w:line="360" w:lineRule="auto"/>
        <w:ind w:firstLine="480" w:firstLineChars="200"/>
        <w:jc w:val="both"/>
        <w:rPr>
          <w:color w:val="000000"/>
          <w:sz w:val="24"/>
          <w:szCs w:val="24"/>
        </w:rPr>
      </w:pPr>
      <w:r>
        <w:rPr>
          <w:rFonts w:hint="eastAsia"/>
          <w:color w:val="000000"/>
          <w:sz w:val="24"/>
          <w:szCs w:val="24"/>
        </w:rPr>
        <w:t>矿山服务期内土地复垦静态总投资为294.32万元。其中工程施工费为196.72万元，矿山土地复垦监测费用37.26万元，其他费用48.1万元，预备费12.24万元。土地复垦动态总投资为681.26万元。</w:t>
      </w:r>
    </w:p>
    <w:p>
      <w:pPr>
        <w:spacing w:line="360" w:lineRule="auto"/>
        <w:ind w:firstLine="480" w:firstLineChars="200"/>
        <w:jc w:val="both"/>
        <w:rPr>
          <w:color w:val="000000"/>
          <w:sz w:val="24"/>
          <w:szCs w:val="24"/>
        </w:rPr>
      </w:pPr>
      <w:r>
        <w:rPr>
          <w:color w:val="000000"/>
          <w:sz w:val="24"/>
          <w:szCs w:val="24"/>
        </w:rPr>
        <w:t>2）方案5年适用年限内投资估算</w:t>
      </w:r>
    </w:p>
    <w:p>
      <w:pPr>
        <w:spacing w:line="360" w:lineRule="auto"/>
        <w:ind w:firstLine="480" w:firstLineChars="200"/>
        <w:jc w:val="both"/>
        <w:rPr>
          <w:color w:val="000000"/>
          <w:sz w:val="24"/>
          <w:szCs w:val="24"/>
        </w:rPr>
      </w:pPr>
      <w:r>
        <w:rPr>
          <w:rFonts w:hint="eastAsia"/>
          <w:color w:val="000000"/>
          <w:sz w:val="24"/>
          <w:szCs w:val="24"/>
        </w:rPr>
        <w:t>本方案适用年限5年内矿山地质环境保护与治理恢复静态总投资为121.38万元。其中工程施工费为85.43万元，其他费15.92万元，预备费5.07万元</w:t>
      </w:r>
      <w:r>
        <w:rPr>
          <w:color w:val="000000"/>
          <w:sz w:val="24"/>
          <w:szCs w:val="24"/>
        </w:rPr>
        <w:t>。</w:t>
      </w:r>
    </w:p>
    <w:p>
      <w:pPr>
        <w:spacing w:line="360" w:lineRule="auto"/>
        <w:ind w:firstLine="480" w:firstLineChars="200"/>
        <w:jc w:val="both"/>
        <w:rPr>
          <w:color w:val="000000"/>
          <w:sz w:val="24"/>
          <w:szCs w:val="24"/>
        </w:rPr>
      </w:pPr>
      <w:r>
        <w:rPr>
          <w:color w:val="000000"/>
          <w:sz w:val="24"/>
          <w:szCs w:val="24"/>
        </w:rPr>
        <w:t>本方案适用年限5年内土地复垦监测费用为</w:t>
      </w:r>
      <w:r>
        <w:rPr>
          <w:rFonts w:hint="eastAsia"/>
          <w:color w:val="000000"/>
          <w:sz w:val="24"/>
          <w:szCs w:val="24"/>
        </w:rPr>
        <w:t>6.11</w:t>
      </w:r>
      <w:r>
        <w:rPr>
          <w:color w:val="000000"/>
          <w:sz w:val="24"/>
          <w:szCs w:val="24"/>
        </w:rPr>
        <w:t>万元。</w:t>
      </w:r>
    </w:p>
    <w:p>
      <w:pPr>
        <w:spacing w:line="360" w:lineRule="auto"/>
        <w:ind w:firstLine="562" w:firstLineChars="200"/>
        <w:jc w:val="both"/>
        <w:outlineLvl w:val="2"/>
        <w:rPr>
          <w:b/>
          <w:color w:val="000000"/>
          <w:sz w:val="28"/>
          <w:szCs w:val="28"/>
        </w:rPr>
      </w:pPr>
      <w:r>
        <w:rPr>
          <w:b/>
          <w:color w:val="000000"/>
          <w:sz w:val="28"/>
          <w:szCs w:val="28"/>
        </w:rPr>
        <w:t>（三）本《方案》适用年限</w:t>
      </w:r>
    </w:p>
    <w:p>
      <w:pPr>
        <w:spacing w:line="360" w:lineRule="auto"/>
        <w:ind w:firstLine="480" w:firstLineChars="200"/>
        <w:jc w:val="both"/>
        <w:rPr>
          <w:color w:val="000000"/>
          <w:sz w:val="24"/>
          <w:szCs w:val="24"/>
        </w:rPr>
      </w:pPr>
      <w:r>
        <w:rPr>
          <w:color w:val="000000"/>
          <w:sz w:val="24"/>
          <w:szCs w:val="24"/>
        </w:rPr>
        <w:t>根据新自然资规〔2021〕3号文，方案中生态保护修复有关内容适用年限暂定为5年，即202</w:t>
      </w:r>
      <w:r>
        <w:rPr>
          <w:rFonts w:hint="eastAsia"/>
          <w:color w:val="000000"/>
          <w:sz w:val="24"/>
          <w:szCs w:val="24"/>
        </w:rPr>
        <w:t>4</w:t>
      </w:r>
      <w:r>
        <w:rPr>
          <w:color w:val="000000"/>
          <w:sz w:val="24"/>
          <w:szCs w:val="24"/>
        </w:rPr>
        <w:t>年</w:t>
      </w:r>
      <w:r>
        <w:rPr>
          <w:rFonts w:hint="eastAsia"/>
          <w:color w:val="000000"/>
          <w:sz w:val="24"/>
          <w:szCs w:val="24"/>
        </w:rPr>
        <w:t>10</w:t>
      </w:r>
      <w:r>
        <w:rPr>
          <w:color w:val="000000"/>
          <w:sz w:val="24"/>
          <w:szCs w:val="24"/>
        </w:rPr>
        <w:t>月-202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月。每5年需进行修编，202</w:t>
      </w:r>
      <w:r>
        <w:rPr>
          <w:rFonts w:hint="eastAsia"/>
          <w:color w:val="000000"/>
          <w:sz w:val="24"/>
          <w:szCs w:val="24"/>
        </w:rPr>
        <w:t>9</w:t>
      </w:r>
      <w:r>
        <w:rPr>
          <w:color w:val="000000"/>
          <w:sz w:val="24"/>
          <w:szCs w:val="24"/>
        </w:rPr>
        <w:t>年</w:t>
      </w:r>
      <w:r>
        <w:rPr>
          <w:rFonts w:hint="eastAsia"/>
          <w:color w:val="000000"/>
          <w:sz w:val="24"/>
          <w:szCs w:val="24"/>
        </w:rPr>
        <w:t>9</w:t>
      </w:r>
      <w:r>
        <w:rPr>
          <w:color w:val="000000"/>
          <w:sz w:val="24"/>
          <w:szCs w:val="24"/>
        </w:rPr>
        <w:t>月前需要对本《方案》进行修编。</w:t>
      </w:r>
    </w:p>
    <w:p>
      <w:pPr>
        <w:spacing w:line="360" w:lineRule="auto"/>
        <w:ind w:firstLine="602" w:firstLineChars="200"/>
        <w:outlineLvl w:val="1"/>
        <w:rPr>
          <w:b/>
          <w:color w:val="000000"/>
          <w:sz w:val="30"/>
          <w:szCs w:val="30"/>
        </w:rPr>
      </w:pPr>
      <w:bookmarkStart w:id="522" w:name="_Toc532760480"/>
      <w:bookmarkStart w:id="523" w:name="_Toc32033"/>
      <w:bookmarkStart w:id="524" w:name="_Toc26678"/>
      <w:bookmarkStart w:id="525" w:name="_Toc3677"/>
      <w:bookmarkStart w:id="526" w:name="_Toc124098975"/>
      <w:bookmarkStart w:id="527" w:name="_Toc6088"/>
      <w:r>
        <w:rPr>
          <w:b/>
          <w:color w:val="000000"/>
          <w:sz w:val="30"/>
          <w:szCs w:val="30"/>
        </w:rPr>
        <w:t>二、存在问题和建议</w:t>
      </w:r>
      <w:bookmarkEnd w:id="522"/>
      <w:bookmarkEnd w:id="523"/>
      <w:bookmarkEnd w:id="524"/>
      <w:bookmarkEnd w:id="525"/>
      <w:bookmarkEnd w:id="526"/>
      <w:bookmarkEnd w:id="527"/>
    </w:p>
    <w:p>
      <w:pPr>
        <w:pStyle w:val="59"/>
        <w:rPr>
          <w:rFonts w:ascii="Times New Roman" w:hAnsi="Times New Roman" w:cs="Times New Roman"/>
          <w:color w:val="000000"/>
          <w:kern w:val="0"/>
        </w:rPr>
      </w:pPr>
      <w:r>
        <w:rPr>
          <w:rFonts w:ascii="Times New Roman" w:hAnsi="Times New Roman" w:cs="Times New Roman"/>
          <w:color w:val="000000"/>
          <w:kern w:val="0"/>
        </w:rPr>
        <w:t>1、在矿山开采过程中，应严格按照开发利用方案设计范围、开采方法进行开采，开采中尽可能减少固体废物的排放，这样既能改善矿山环境，又可为今后的集中治理节约财力，物力，从而达到矿业开发与矿山环境保护和谐发展的目的。</w:t>
      </w:r>
    </w:p>
    <w:p>
      <w:pPr>
        <w:pStyle w:val="59"/>
        <w:rPr>
          <w:rFonts w:ascii="Times New Roman" w:hAnsi="Times New Roman" w:cs="Times New Roman"/>
          <w:color w:val="000000"/>
          <w:kern w:val="0"/>
        </w:rPr>
      </w:pPr>
      <w:r>
        <w:rPr>
          <w:rFonts w:ascii="Times New Roman" w:hAnsi="Times New Roman" w:cs="Times New Roman"/>
          <w:color w:val="000000"/>
          <w:kern w:val="0"/>
        </w:rPr>
        <w:t>2、建议矿山生产过程中，加强对排放废水的管理工作。矿山产生的废水应采取措施集中处理后达标排放。</w:t>
      </w:r>
    </w:p>
    <w:p>
      <w:pPr>
        <w:pStyle w:val="59"/>
        <w:rPr>
          <w:rFonts w:ascii="Times New Roman" w:hAnsi="Times New Roman" w:cs="Times New Roman"/>
          <w:color w:val="000000"/>
          <w:kern w:val="0"/>
        </w:rPr>
      </w:pPr>
      <w:r>
        <w:rPr>
          <w:rFonts w:ascii="Times New Roman" w:hAnsi="Times New Roman" w:cs="Times New Roman"/>
          <w:color w:val="000000"/>
          <w:kern w:val="0"/>
        </w:rPr>
        <w:t>3、建议矿山在生产期间，严格按国家有关规范和设计开采，尽量减少对土地资源的破坏，及时恢复损毁用地的土地功能。</w:t>
      </w:r>
    </w:p>
    <w:p>
      <w:pPr>
        <w:pStyle w:val="59"/>
        <w:rPr>
          <w:rFonts w:ascii="Times New Roman" w:hAnsi="Times New Roman" w:cs="Times New Roman"/>
          <w:color w:val="000000"/>
          <w:kern w:val="0"/>
        </w:rPr>
      </w:pPr>
      <w:r>
        <w:rPr>
          <w:rFonts w:ascii="Times New Roman" w:hAnsi="Times New Roman" w:cs="Times New Roman"/>
          <w:color w:val="000000"/>
          <w:kern w:val="0"/>
        </w:rPr>
        <w:t>4、本方案是基于目前的矿山地质环境现状，并根据目前的开采方案预测可能产生的环境地质问题与土地损毁情况，并结合矿区具体情况而编制的。如矿山开采利用方案发生变化，则应另行编制与之相适应的矿山地质环境保护与土地复垦方案。</w:t>
      </w:r>
    </w:p>
    <w:p>
      <w:pPr>
        <w:pStyle w:val="59"/>
        <w:rPr>
          <w:rFonts w:ascii="Times New Roman" w:hAnsi="Times New Roman" w:cs="Times New Roman"/>
          <w:color w:val="000000"/>
          <w:kern w:val="0"/>
        </w:rPr>
      </w:pPr>
      <w:r>
        <w:rPr>
          <w:rFonts w:ascii="Times New Roman" w:hAnsi="Times New Roman" w:cs="Times New Roman"/>
          <w:color w:val="000000"/>
          <w:kern w:val="0"/>
        </w:rPr>
        <w:t>5、本方案设计工程量及投资仅为初步估算。本方案是不代替矿山地质环境治理工程设计，不代替具体的施工图设计，在各分项工程措施实施前，应根据现场实际情况按国家相关程序做好必要的勘察设计工作，确保矿山地质环境保护与土地复垦工程的科学合理；在治理工程实施过程中，必须严格施工管理，方可降低风险，应对不确定的因素。</w:t>
      </w:r>
    </w:p>
    <w:p>
      <w:pPr>
        <w:pStyle w:val="59"/>
        <w:rPr>
          <w:rFonts w:ascii="Times New Roman" w:hAnsi="Times New Roman" w:cs="Times New Roman"/>
        </w:rPr>
      </w:pPr>
      <w:r>
        <w:rPr>
          <w:rFonts w:ascii="Times New Roman" w:hAnsi="Times New Roman" w:cs="Times New Roman"/>
          <w:color w:val="000000"/>
          <w:kern w:val="0"/>
        </w:rPr>
        <w:t>6、在方案适用期内，若矿山范围变更、矿山开采规模及开采方式有变动，应重新编写方案。</w:t>
      </w:r>
    </w:p>
    <w:p>
      <w:pPr>
        <w:spacing w:line="360" w:lineRule="auto"/>
        <w:ind w:firstLine="482" w:firstLineChars="200"/>
        <w:jc w:val="both"/>
        <w:rPr>
          <w:color w:val="000000"/>
        </w:rPr>
      </w:pPr>
      <w:r>
        <w:rPr>
          <w:b/>
          <w:color w:val="000000"/>
          <w:sz w:val="24"/>
        </w:rPr>
        <w:t>本方案不代替相关工程勘察、治理设计</w:t>
      </w:r>
    </w:p>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p>
    <w:p>
      <w:pPr>
        <w:spacing w:before="49" w:line="360" w:lineRule="auto"/>
        <w:ind w:left="-200" w:leftChars="-100" w:right="-200" w:rightChars="-100"/>
        <w:jc w:val="center"/>
        <w:rPr>
          <w:rFonts w:ascii="Times New Roman" w:hAnsi="Times New Roman" w:cs="Times New Roman"/>
          <w:b/>
          <w:spacing w:val="-12"/>
          <w:sz w:val="44"/>
          <w:lang w:eastAsia="zh-CN"/>
        </w:rPr>
      </w:pPr>
      <w:r>
        <w:rPr>
          <w:rFonts w:ascii="Times New Roman" w:hAnsi="Times New Roman" w:cs="Times New Roman"/>
          <w:b/>
          <w:spacing w:val="-12"/>
          <w:sz w:val="44"/>
          <w:lang w:eastAsia="zh-CN"/>
        </w:rPr>
        <w:t>《</w:t>
      </w:r>
      <w:r>
        <w:rPr>
          <w:rFonts w:hint="eastAsia" w:ascii="Times New Roman" w:hAnsi="Times New Roman" w:cs="Times New Roman"/>
          <w:b/>
          <w:spacing w:val="-12"/>
          <w:sz w:val="44"/>
          <w:lang w:eastAsia="zh-CN"/>
        </w:rPr>
        <w:t>新疆巴楚县恰尔巴格乡别里塔格Ⅰ号水泥用石灰岩矿矿产资源</w:t>
      </w:r>
      <w:r>
        <w:rPr>
          <w:rFonts w:ascii="Times New Roman" w:hAnsi="Times New Roman" w:cs="Times New Roman"/>
          <w:b/>
          <w:spacing w:val="-12"/>
          <w:sz w:val="44"/>
          <w:lang w:eastAsia="zh-CN"/>
        </w:rPr>
        <w:t>开发利用与生态保护修复方案》</w:t>
      </w:r>
    </w:p>
    <w:p>
      <w:pPr>
        <w:spacing w:before="49" w:line="360" w:lineRule="auto"/>
        <w:ind w:right="101"/>
        <w:jc w:val="center"/>
        <w:rPr>
          <w:rFonts w:ascii="Times New Roman" w:hAnsi="Times New Roman" w:cs="Times New Roman"/>
          <w:b/>
          <w:spacing w:val="-12"/>
          <w:sz w:val="32"/>
          <w:lang w:eastAsia="zh-CN"/>
        </w:rPr>
      </w:pPr>
      <w:r>
        <w:rPr>
          <w:rFonts w:ascii="Times New Roman" w:hAnsi="Times New Roman" w:cs="Times New Roman"/>
          <w:b/>
          <w:spacing w:val="-12"/>
          <w:sz w:val="72"/>
          <w:szCs w:val="84"/>
          <w:lang w:eastAsia="zh-CN"/>
        </w:rPr>
        <w:t>评审意见书</w:t>
      </w:r>
    </w:p>
    <w:p>
      <w:pPr>
        <w:spacing w:before="49" w:line="360" w:lineRule="auto"/>
        <w:ind w:right="101"/>
        <w:jc w:val="center"/>
        <w:rPr>
          <w:rFonts w:ascii="Times New Roman" w:hAnsi="Times New Roman" w:cs="Times New Roman"/>
          <w:b/>
          <w:spacing w:val="-12"/>
          <w:sz w:val="36"/>
          <w:lang w:eastAsia="zh-CN"/>
        </w:rPr>
      </w:pPr>
    </w:p>
    <w:p>
      <w:pPr>
        <w:pStyle w:val="20"/>
        <w:spacing w:line="360" w:lineRule="auto"/>
        <w:ind w:left="0"/>
        <w:rPr>
          <w:rFonts w:ascii="Times New Roman" w:hAnsi="Times New Roman" w:cs="Times New Roman"/>
          <w:b/>
          <w:color w:val="FF0000"/>
          <w:sz w:val="36"/>
          <w:lang w:eastAsia="zh-CN"/>
        </w:rPr>
      </w:pPr>
    </w:p>
    <w:p>
      <w:pPr>
        <w:pStyle w:val="20"/>
        <w:spacing w:line="360" w:lineRule="auto"/>
        <w:ind w:left="0"/>
        <w:rPr>
          <w:rFonts w:ascii="Times New Roman" w:hAnsi="Times New Roman" w:cs="Times New Roman"/>
          <w:b/>
          <w:color w:val="FF0000"/>
          <w:sz w:val="36"/>
          <w:lang w:eastAsia="zh-CN"/>
        </w:rPr>
      </w:pPr>
    </w:p>
    <w:p>
      <w:pPr>
        <w:pStyle w:val="20"/>
        <w:spacing w:line="360" w:lineRule="auto"/>
        <w:ind w:left="0"/>
        <w:rPr>
          <w:rFonts w:ascii="Times New Roman" w:hAnsi="Times New Roman" w:cs="Times New Roman"/>
          <w:b/>
          <w:color w:val="FF0000"/>
          <w:sz w:val="36"/>
          <w:lang w:eastAsia="zh-CN"/>
        </w:rPr>
      </w:pPr>
    </w:p>
    <w:p>
      <w:pPr>
        <w:pStyle w:val="20"/>
        <w:spacing w:line="360" w:lineRule="auto"/>
        <w:ind w:left="0"/>
        <w:rPr>
          <w:rFonts w:ascii="Times New Roman" w:hAnsi="Times New Roman" w:cs="Times New Roman"/>
          <w:b/>
          <w:color w:val="FF0000"/>
          <w:sz w:val="36"/>
          <w:lang w:eastAsia="zh-CN"/>
        </w:rPr>
      </w:pPr>
    </w:p>
    <w:p>
      <w:pPr>
        <w:pStyle w:val="20"/>
        <w:spacing w:line="360" w:lineRule="auto"/>
        <w:ind w:left="0"/>
        <w:rPr>
          <w:rFonts w:ascii="Times New Roman" w:hAnsi="Times New Roman" w:cs="Times New Roman"/>
          <w:b/>
          <w:color w:val="FF0000"/>
          <w:sz w:val="36"/>
          <w:lang w:eastAsia="zh-CN"/>
        </w:rPr>
      </w:pPr>
    </w:p>
    <w:p>
      <w:pPr>
        <w:pStyle w:val="20"/>
        <w:spacing w:line="360" w:lineRule="auto"/>
        <w:ind w:left="0"/>
        <w:rPr>
          <w:rFonts w:ascii="Times New Roman" w:hAnsi="Times New Roman" w:cs="Times New Roman"/>
          <w:b/>
          <w:color w:val="FF0000"/>
          <w:sz w:val="36"/>
          <w:lang w:eastAsia="zh-CN"/>
        </w:rPr>
      </w:pPr>
    </w:p>
    <w:p>
      <w:pPr>
        <w:pStyle w:val="20"/>
        <w:spacing w:line="360" w:lineRule="auto"/>
        <w:ind w:left="0"/>
        <w:rPr>
          <w:rFonts w:ascii="Times New Roman" w:hAnsi="Times New Roman" w:cs="Times New Roman"/>
          <w:b/>
          <w:color w:val="FF0000"/>
          <w:sz w:val="36"/>
          <w:lang w:eastAsia="zh-CN"/>
        </w:rPr>
      </w:pPr>
    </w:p>
    <w:p>
      <w:pPr>
        <w:pStyle w:val="20"/>
        <w:spacing w:line="360" w:lineRule="auto"/>
        <w:ind w:left="0"/>
        <w:rPr>
          <w:rFonts w:ascii="Times New Roman" w:hAnsi="Times New Roman" w:cs="Times New Roman"/>
          <w:b/>
          <w:color w:val="FF0000"/>
          <w:sz w:val="36"/>
          <w:lang w:eastAsia="zh-CN"/>
        </w:rPr>
      </w:pPr>
    </w:p>
    <w:p>
      <w:pPr>
        <w:pStyle w:val="20"/>
        <w:spacing w:line="360" w:lineRule="auto"/>
        <w:ind w:left="0"/>
        <w:rPr>
          <w:rFonts w:ascii="Times New Roman" w:hAnsi="Times New Roman" w:cs="Times New Roman"/>
          <w:b/>
          <w:color w:val="FF0000"/>
          <w:sz w:val="36"/>
          <w:lang w:eastAsia="zh-CN"/>
        </w:rPr>
      </w:pPr>
    </w:p>
    <w:p>
      <w:pPr>
        <w:spacing w:line="360" w:lineRule="auto"/>
        <w:jc w:val="center"/>
        <w:rPr>
          <w:rFonts w:ascii="Times New Roman" w:hAnsi="Times New Roman" w:cs="Times New Roman"/>
          <w:b/>
          <w:sz w:val="32"/>
          <w:lang w:eastAsia="zh-CN"/>
        </w:rPr>
      </w:pPr>
      <w:r>
        <w:rPr>
          <w:rFonts w:ascii="Times New Roman" w:hAnsi="Times New Roman" w:cs="Times New Roman"/>
          <w:b/>
          <w:sz w:val="32"/>
          <w:lang w:eastAsia="zh-CN"/>
        </w:rPr>
        <w:t>喀什矿产资源评审中心</w:t>
      </w:r>
    </w:p>
    <w:p>
      <w:pPr>
        <w:spacing w:line="360" w:lineRule="auto"/>
        <w:jc w:val="center"/>
        <w:rPr>
          <w:rFonts w:ascii="Times New Roman" w:hAnsi="Times New Roman" w:cs="Times New Roman"/>
          <w:b/>
          <w:sz w:val="32"/>
          <w:lang w:eastAsia="zh-CN"/>
        </w:rPr>
      </w:pPr>
      <w:r>
        <w:rPr>
          <w:rFonts w:ascii="Times New Roman" w:hAnsi="Times New Roman" w:cs="Times New Roman"/>
          <w:b/>
          <w:sz w:val="32"/>
          <w:lang w:eastAsia="zh-CN"/>
        </w:rPr>
        <w:t>二〇二</w:t>
      </w:r>
      <w:r>
        <w:rPr>
          <w:rFonts w:hint="eastAsia" w:ascii="Times New Roman" w:hAnsi="Times New Roman" w:cs="Times New Roman"/>
          <w:b/>
          <w:sz w:val="32"/>
          <w:lang w:eastAsia="zh-CN"/>
        </w:rPr>
        <w:t>四</w:t>
      </w:r>
      <w:r>
        <w:rPr>
          <w:rFonts w:ascii="Times New Roman" w:hAnsi="Times New Roman" w:cs="Times New Roman"/>
          <w:b/>
          <w:sz w:val="32"/>
          <w:lang w:eastAsia="zh-CN"/>
        </w:rPr>
        <w:t>年</w:t>
      </w:r>
      <w:r>
        <w:rPr>
          <w:rFonts w:hint="eastAsia" w:ascii="Times New Roman" w:hAnsi="Times New Roman" w:cs="Times New Roman"/>
          <w:b/>
          <w:sz w:val="32"/>
          <w:lang w:eastAsia="zh-CN"/>
        </w:rPr>
        <w:t>九</w:t>
      </w:r>
      <w:r>
        <w:rPr>
          <w:rFonts w:ascii="Times New Roman" w:hAnsi="Times New Roman" w:cs="Times New Roman"/>
          <w:b/>
          <w:sz w:val="32"/>
          <w:lang w:eastAsia="zh-CN"/>
        </w:rPr>
        <w:t>月</w:t>
      </w:r>
      <w:r>
        <w:rPr>
          <w:rFonts w:hint="eastAsia" w:ascii="Times New Roman" w:hAnsi="Times New Roman" w:cs="Times New Roman"/>
          <w:b/>
          <w:sz w:val="32"/>
          <w:lang w:eastAsia="zh-CN"/>
        </w:rPr>
        <w:t>十四</w:t>
      </w:r>
      <w:r>
        <w:rPr>
          <w:rFonts w:ascii="Times New Roman" w:hAnsi="Times New Roman" w:cs="Times New Roman"/>
          <w:b/>
          <w:sz w:val="32"/>
          <w:lang w:eastAsia="zh-CN"/>
        </w:rPr>
        <w:t>日</w:t>
      </w:r>
    </w:p>
    <w:p>
      <w:pPr>
        <w:spacing w:line="360" w:lineRule="auto"/>
        <w:jc w:val="center"/>
        <w:rPr>
          <w:rFonts w:ascii="Times New Roman" w:hAnsi="Times New Roman" w:cs="Times New Roman"/>
          <w:color w:val="FF0000"/>
          <w:sz w:val="32"/>
          <w:lang w:eastAsia="zh-CN"/>
        </w:rPr>
        <w:sectPr>
          <w:footerReference r:id="rId8" w:type="default"/>
          <w:pgSz w:w="11910" w:h="16840"/>
          <w:pgMar w:top="1580" w:right="1460" w:bottom="1060" w:left="1680" w:header="720" w:footer="877" w:gutter="0"/>
          <w:cols w:space="720" w:num="1"/>
        </w:sectPr>
      </w:pP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报告提交单位：</w:t>
      </w:r>
      <w:r>
        <w:rPr>
          <w:rFonts w:hint="eastAsia" w:ascii="Times New Roman" w:hAnsi="Times New Roman" w:cs="Times New Roman"/>
          <w:lang w:eastAsia="zh-CN"/>
        </w:rPr>
        <w:t>喀什地区自然资源局</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报告编制单位：新疆维吾尔自治区地质矿产勘查开发局</w:t>
      </w:r>
    </w:p>
    <w:p>
      <w:pPr>
        <w:pStyle w:val="20"/>
        <w:spacing w:line="480" w:lineRule="auto"/>
        <w:ind w:right="295" w:firstLine="2160" w:firstLineChars="900"/>
        <w:jc w:val="both"/>
        <w:rPr>
          <w:rFonts w:ascii="Times New Roman" w:hAnsi="Times New Roman" w:cs="Times New Roman"/>
          <w:lang w:eastAsia="zh-CN"/>
        </w:rPr>
      </w:pPr>
      <w:r>
        <w:rPr>
          <w:rFonts w:ascii="Times New Roman" w:hAnsi="Times New Roman" w:cs="Times New Roman"/>
          <w:lang w:eastAsia="zh-CN"/>
        </w:rPr>
        <w:t>第二地质大队</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单位负责人：亚力坤·努肉孜</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报告编写人：邵辉 刘书文 韩启 赵勤 谷令云 范文龙  张军</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报告受理日期：202</w:t>
      </w:r>
      <w:r>
        <w:rPr>
          <w:rFonts w:hint="eastAsia" w:ascii="Times New Roman" w:hAnsi="Times New Roman" w:cs="Times New Roman"/>
          <w:lang w:eastAsia="zh-CN"/>
        </w:rPr>
        <w:t>4</w:t>
      </w:r>
      <w:r>
        <w:rPr>
          <w:rFonts w:ascii="Times New Roman" w:hAnsi="Times New Roman" w:cs="Times New Roman"/>
          <w:lang w:eastAsia="zh-CN"/>
        </w:rPr>
        <w:t>年</w:t>
      </w:r>
      <w:r>
        <w:rPr>
          <w:rFonts w:hint="eastAsia" w:ascii="Times New Roman" w:hAnsi="Times New Roman" w:cs="Times New Roman"/>
          <w:lang w:eastAsia="zh-CN"/>
        </w:rPr>
        <w:t>9</w:t>
      </w:r>
      <w:r>
        <w:rPr>
          <w:rFonts w:ascii="Times New Roman" w:hAnsi="Times New Roman" w:cs="Times New Roman"/>
          <w:lang w:eastAsia="zh-CN"/>
        </w:rPr>
        <w:t>月</w:t>
      </w:r>
      <w:r>
        <w:rPr>
          <w:rFonts w:hint="eastAsia" w:ascii="Times New Roman" w:hAnsi="Times New Roman" w:cs="Times New Roman"/>
          <w:lang w:eastAsia="zh-CN"/>
        </w:rPr>
        <w:t>12</w:t>
      </w:r>
      <w:r>
        <w:rPr>
          <w:rFonts w:ascii="Times New Roman" w:hAnsi="Times New Roman" w:cs="Times New Roman"/>
          <w:lang w:eastAsia="zh-CN"/>
        </w:rPr>
        <w:t>日</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评审专家组组长：</w:t>
      </w:r>
      <w:r>
        <w:rPr>
          <w:rFonts w:hint="eastAsia" w:ascii="Times New Roman" w:hAnsi="Times New Roman" w:cs="Times New Roman"/>
          <w:lang w:eastAsia="zh-CN"/>
        </w:rPr>
        <w:t>王多生</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评审专家组成员：</w:t>
      </w:r>
      <w:r>
        <w:rPr>
          <w:rFonts w:hint="eastAsia" w:ascii="Times New Roman" w:hAnsi="Times New Roman" w:cs="Times New Roman"/>
          <w:lang w:eastAsia="zh-CN"/>
        </w:rPr>
        <w:t>刘斌</w:t>
      </w:r>
      <w:r>
        <w:rPr>
          <w:rFonts w:ascii="Times New Roman" w:hAnsi="Times New Roman" w:cs="Times New Roman"/>
          <w:lang w:eastAsia="zh-CN"/>
        </w:rPr>
        <w:t xml:space="preserve">  </w:t>
      </w:r>
      <w:r>
        <w:rPr>
          <w:rFonts w:hint="eastAsia" w:ascii="Times New Roman" w:hAnsi="Times New Roman" w:cs="Times New Roman"/>
          <w:lang w:eastAsia="zh-CN"/>
        </w:rPr>
        <w:t>张飞</w:t>
      </w:r>
      <w:r>
        <w:rPr>
          <w:rFonts w:ascii="Times New Roman" w:hAnsi="Times New Roman" w:cs="Times New Roman"/>
          <w:lang w:eastAsia="zh-CN"/>
        </w:rPr>
        <w:t xml:space="preserve"> </w:t>
      </w:r>
      <w:r>
        <w:rPr>
          <w:rFonts w:hint="eastAsia" w:ascii="Times New Roman" w:hAnsi="Times New Roman" w:cs="Times New Roman"/>
          <w:lang w:eastAsia="zh-CN"/>
        </w:rPr>
        <w:t>王庆明  陈红霞</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评审方式：会审</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评审会议地点：喀什市</w:t>
      </w:r>
    </w:p>
    <w:p>
      <w:pPr>
        <w:pStyle w:val="20"/>
        <w:spacing w:line="480" w:lineRule="auto"/>
        <w:ind w:right="295" w:firstLine="561"/>
        <w:jc w:val="both"/>
        <w:rPr>
          <w:rFonts w:ascii="Times New Roman" w:hAnsi="Times New Roman" w:cs="Times New Roman"/>
          <w:lang w:eastAsia="zh-CN"/>
        </w:rPr>
      </w:pPr>
      <w:r>
        <w:rPr>
          <w:rFonts w:ascii="Times New Roman" w:hAnsi="Times New Roman" w:cs="Times New Roman"/>
          <w:lang w:eastAsia="zh-CN"/>
        </w:rPr>
        <w:t>报告评审日期：202</w:t>
      </w:r>
      <w:r>
        <w:rPr>
          <w:rFonts w:hint="eastAsia" w:ascii="Times New Roman" w:hAnsi="Times New Roman" w:cs="Times New Roman"/>
          <w:lang w:eastAsia="zh-CN"/>
        </w:rPr>
        <w:t>4</w:t>
      </w:r>
      <w:r>
        <w:rPr>
          <w:rFonts w:ascii="Times New Roman" w:hAnsi="Times New Roman" w:cs="Times New Roman"/>
          <w:lang w:eastAsia="zh-CN"/>
        </w:rPr>
        <w:t>年</w:t>
      </w:r>
      <w:r>
        <w:rPr>
          <w:rFonts w:hint="eastAsia" w:ascii="Times New Roman" w:hAnsi="Times New Roman" w:cs="Times New Roman"/>
          <w:lang w:eastAsia="zh-CN"/>
        </w:rPr>
        <w:t>9</w:t>
      </w:r>
      <w:r>
        <w:rPr>
          <w:rFonts w:ascii="Times New Roman" w:hAnsi="Times New Roman" w:cs="Times New Roman"/>
          <w:lang w:eastAsia="zh-CN"/>
        </w:rPr>
        <w:t>月</w:t>
      </w:r>
      <w:r>
        <w:rPr>
          <w:rFonts w:hint="eastAsia" w:ascii="Times New Roman" w:hAnsi="Times New Roman" w:cs="Times New Roman"/>
          <w:lang w:eastAsia="zh-CN"/>
        </w:rPr>
        <w:t>14</w:t>
      </w:r>
      <w:r>
        <w:rPr>
          <w:rFonts w:ascii="Times New Roman" w:hAnsi="Times New Roman" w:cs="Times New Roman"/>
          <w:lang w:eastAsia="zh-CN"/>
        </w:rPr>
        <w:t>日</w:t>
      </w:r>
    </w:p>
    <w:p>
      <w:pPr>
        <w:spacing w:line="360" w:lineRule="auto"/>
        <w:rPr>
          <w:rFonts w:ascii="Times New Roman" w:hAnsi="Times New Roman" w:cs="Times New Roman"/>
          <w:color w:val="FF0000"/>
          <w:lang w:eastAsia="zh-CN"/>
        </w:rPr>
        <w:sectPr>
          <w:footerReference r:id="rId9" w:type="default"/>
          <w:pgSz w:w="12240" w:h="15840"/>
          <w:pgMar w:top="1500" w:right="1680" w:bottom="920" w:left="1680" w:header="0" w:footer="723" w:gutter="0"/>
          <w:pgNumType w:start="2"/>
          <w:cols w:space="720" w:num="1"/>
        </w:sectPr>
      </w:pPr>
    </w:p>
    <w:p>
      <w:pPr>
        <w:pStyle w:val="20"/>
        <w:spacing w:before="34"/>
        <w:ind w:left="120"/>
        <w:rPr>
          <w:rFonts w:ascii="Times New Roman" w:hAnsi="Times New Roman" w:cs="Times New Roman"/>
          <w:lang w:eastAsia="zh-CN"/>
        </w:rPr>
      </w:pPr>
      <w:r>
        <w:rPr>
          <w:rFonts w:ascii="Times New Roman" w:hAnsi="Times New Roman" w:cs="Times New Roman"/>
          <w:lang w:eastAsia="zh-CN"/>
        </w:rPr>
        <w:t>附注：</w:t>
      </w:r>
    </w:p>
    <w:p>
      <w:pPr>
        <w:pStyle w:val="20"/>
        <w:spacing w:before="80"/>
        <w:ind w:left="120"/>
        <w:rPr>
          <w:rFonts w:ascii="Times New Roman" w:hAnsi="Times New Roman" w:cs="Times New Roman"/>
          <w:lang w:eastAsia="zh-CN"/>
        </w:rPr>
      </w:pPr>
      <w:bookmarkStart w:id="528" w:name="1、矿区范围拐点坐标"/>
      <w:bookmarkEnd w:id="528"/>
      <w:r>
        <w:rPr>
          <w:rFonts w:ascii="Times New Roman" w:hAnsi="Times New Roman" w:cs="Times New Roman"/>
          <w:lang w:eastAsia="zh-CN"/>
        </w:rPr>
        <w:t>1、矿区范围拐点坐标</w:t>
      </w:r>
    </w:p>
    <w:p>
      <w:pPr>
        <w:pStyle w:val="20"/>
        <w:spacing w:before="80" w:after="10"/>
        <w:ind w:left="2548"/>
        <w:rPr>
          <w:rFonts w:ascii="Times New Roman" w:hAnsi="Times New Roman" w:cs="Times New Roman"/>
          <w:lang w:eastAsia="zh-CN"/>
        </w:rPr>
      </w:pPr>
      <w:r>
        <w:rPr>
          <w:rFonts w:ascii="Times New Roman" w:hAnsi="Times New Roman" w:cs="Times New Roman"/>
          <w:lang w:eastAsia="zh-CN"/>
        </w:rPr>
        <w:t xml:space="preserve">矿区范围拐点坐标表（CGCS2000） </w:t>
      </w:r>
    </w:p>
    <w:tbl>
      <w:tblPr>
        <w:tblStyle w:val="47"/>
        <w:tblW w:w="8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327"/>
        <w:gridCol w:w="1988"/>
        <w:gridCol w:w="164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86" w:type="dxa"/>
            <w:vMerge w:val="restart"/>
            <w:vAlign w:val="center"/>
          </w:tcPr>
          <w:p>
            <w:pPr>
              <w:adjustRightInd w:val="0"/>
              <w:snapToGrid w:val="0"/>
              <w:spacing w:line="360" w:lineRule="auto"/>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点号</w:t>
            </w:r>
          </w:p>
        </w:tc>
        <w:tc>
          <w:tcPr>
            <w:tcW w:w="4315" w:type="dxa"/>
            <w:gridSpan w:val="2"/>
            <w:noWrap/>
            <w:vAlign w:val="center"/>
          </w:tcPr>
          <w:p>
            <w:pPr>
              <w:adjustRightInd w:val="0"/>
              <w:snapToGrid w:val="0"/>
              <w:spacing w:line="360" w:lineRule="auto"/>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CGCS2000地理坐标</w:t>
            </w:r>
          </w:p>
        </w:tc>
        <w:tc>
          <w:tcPr>
            <w:tcW w:w="3301" w:type="dxa"/>
            <w:gridSpan w:val="2"/>
            <w:noWrap/>
            <w:vAlign w:val="center"/>
          </w:tcPr>
          <w:p>
            <w:pPr>
              <w:adjustRightInd w:val="0"/>
              <w:snapToGrid w:val="0"/>
              <w:spacing w:line="360" w:lineRule="auto"/>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rPr>
              <w:t>CGCS2000直角坐标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86" w:type="dxa"/>
            <w:vMerge w:val="continue"/>
            <w:vAlign w:val="center"/>
          </w:tcPr>
          <w:p>
            <w:pPr>
              <w:adjustRightInd w:val="0"/>
              <w:snapToGrid w:val="0"/>
              <w:spacing w:line="360" w:lineRule="auto"/>
              <w:jc w:val="center"/>
              <w:textAlignment w:val="center"/>
              <w:rPr>
                <w:rFonts w:ascii="Times New Roman" w:hAnsi="Times New Roman" w:eastAsia="仿宋" w:cs="Times New Roman"/>
                <w:sz w:val="24"/>
                <w:szCs w:val="24"/>
              </w:rPr>
            </w:pPr>
          </w:p>
        </w:tc>
        <w:tc>
          <w:tcPr>
            <w:tcW w:w="2327" w:type="dxa"/>
            <w:vAlign w:val="center"/>
          </w:tcPr>
          <w:p>
            <w:pPr>
              <w:adjustRightInd w:val="0"/>
              <w:jc w:val="center"/>
              <w:rPr>
                <w:sz w:val="24"/>
                <w:szCs w:val="24"/>
              </w:rPr>
            </w:pPr>
            <w:r>
              <w:rPr>
                <w:rFonts w:hint="eastAsia"/>
                <w:sz w:val="24"/>
                <w:szCs w:val="24"/>
              </w:rPr>
              <w:t>经度</w:t>
            </w:r>
          </w:p>
        </w:tc>
        <w:tc>
          <w:tcPr>
            <w:tcW w:w="1988" w:type="dxa"/>
            <w:vAlign w:val="center"/>
          </w:tcPr>
          <w:p>
            <w:pPr>
              <w:adjustRightInd w:val="0"/>
              <w:jc w:val="center"/>
              <w:rPr>
                <w:sz w:val="24"/>
                <w:szCs w:val="24"/>
              </w:rPr>
            </w:pPr>
            <w:r>
              <w:rPr>
                <w:rFonts w:hint="eastAsia"/>
                <w:sz w:val="24"/>
                <w:szCs w:val="24"/>
              </w:rPr>
              <w:t>维度</w:t>
            </w:r>
          </w:p>
        </w:tc>
        <w:tc>
          <w:tcPr>
            <w:tcW w:w="1642" w:type="dxa"/>
            <w:vAlign w:val="center"/>
          </w:tcPr>
          <w:p>
            <w:pPr>
              <w:adjustRightInd w:val="0"/>
              <w:jc w:val="center"/>
              <w:rPr>
                <w:sz w:val="24"/>
                <w:szCs w:val="24"/>
              </w:rPr>
            </w:pPr>
            <w:r>
              <w:rPr>
                <w:rFonts w:hint="eastAsia"/>
                <w:sz w:val="24"/>
                <w:szCs w:val="24"/>
              </w:rPr>
              <w:t>X</w:t>
            </w:r>
          </w:p>
        </w:tc>
        <w:tc>
          <w:tcPr>
            <w:tcW w:w="1659" w:type="dxa"/>
            <w:vAlign w:val="center"/>
          </w:tcPr>
          <w:p>
            <w:pPr>
              <w:adjustRightInd w:val="0"/>
              <w:jc w:val="center"/>
              <w:rPr>
                <w:sz w:val="24"/>
                <w:szCs w:val="24"/>
              </w:rPr>
            </w:pPr>
            <w:r>
              <w:rPr>
                <w:rFonts w:hint="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86" w:type="dxa"/>
            <w:vAlign w:val="center"/>
          </w:tcPr>
          <w:p>
            <w:pPr>
              <w:adjustRightInd w:val="0"/>
              <w:jc w:val="center"/>
              <w:rPr>
                <w:rFonts w:ascii="Times New Roman" w:hAnsi="Times New Roman" w:eastAsia="仿宋" w:cs="Times New Roman"/>
                <w:sz w:val="24"/>
                <w:szCs w:val="24"/>
              </w:rPr>
            </w:pPr>
            <w:r>
              <w:rPr>
                <w:rFonts w:hint="eastAsia"/>
                <w:sz w:val="24"/>
                <w:szCs w:val="24"/>
              </w:rPr>
              <w:t>1</w:t>
            </w:r>
          </w:p>
        </w:tc>
        <w:tc>
          <w:tcPr>
            <w:tcW w:w="2327" w:type="dxa"/>
            <w:vAlign w:val="center"/>
          </w:tcPr>
          <w:p>
            <w:pPr>
              <w:adjustRightInd w:val="0"/>
              <w:jc w:val="center"/>
              <w:rPr>
                <w:sz w:val="24"/>
                <w:szCs w:val="24"/>
              </w:rPr>
            </w:pPr>
            <w:r>
              <w:rPr>
                <w:sz w:val="24"/>
                <w:szCs w:val="24"/>
              </w:rPr>
              <w:t>******</w:t>
            </w:r>
          </w:p>
        </w:tc>
        <w:tc>
          <w:tcPr>
            <w:tcW w:w="1988" w:type="dxa"/>
          </w:tcPr>
          <w:p>
            <w:pPr>
              <w:adjustRightInd w:val="0"/>
              <w:jc w:val="center"/>
              <w:rPr>
                <w:sz w:val="24"/>
                <w:szCs w:val="24"/>
              </w:rPr>
            </w:pPr>
            <w:r>
              <w:rPr>
                <w:sz w:val="24"/>
                <w:szCs w:val="24"/>
              </w:rPr>
              <w:t>******</w:t>
            </w:r>
          </w:p>
        </w:tc>
        <w:tc>
          <w:tcPr>
            <w:tcW w:w="1642" w:type="dxa"/>
          </w:tcPr>
          <w:p>
            <w:pPr>
              <w:adjustRightInd w:val="0"/>
              <w:jc w:val="center"/>
              <w:rPr>
                <w:sz w:val="24"/>
                <w:szCs w:val="24"/>
              </w:rPr>
            </w:pPr>
            <w:r>
              <w:rPr>
                <w:sz w:val="24"/>
                <w:szCs w:val="24"/>
              </w:rPr>
              <w:t>******</w:t>
            </w:r>
          </w:p>
        </w:tc>
        <w:tc>
          <w:tcPr>
            <w:tcW w:w="1659" w:type="dxa"/>
          </w:tcPr>
          <w:p>
            <w:pPr>
              <w:adjustRightIn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86" w:type="dxa"/>
            <w:vAlign w:val="center"/>
          </w:tcPr>
          <w:p>
            <w:pPr>
              <w:adjustRightInd w:val="0"/>
              <w:jc w:val="center"/>
              <w:rPr>
                <w:rFonts w:ascii="Times New Roman" w:hAnsi="Times New Roman" w:eastAsia="仿宋" w:cs="Times New Roman"/>
                <w:sz w:val="24"/>
                <w:szCs w:val="24"/>
              </w:rPr>
            </w:pPr>
            <w:r>
              <w:rPr>
                <w:rFonts w:hint="eastAsia"/>
                <w:sz w:val="24"/>
                <w:szCs w:val="24"/>
              </w:rPr>
              <w:t>2</w:t>
            </w:r>
          </w:p>
        </w:tc>
        <w:tc>
          <w:tcPr>
            <w:tcW w:w="2327" w:type="dxa"/>
          </w:tcPr>
          <w:p>
            <w:pPr>
              <w:adjustRightInd w:val="0"/>
              <w:jc w:val="center"/>
              <w:rPr>
                <w:sz w:val="24"/>
                <w:szCs w:val="24"/>
              </w:rPr>
            </w:pPr>
            <w:r>
              <w:rPr>
                <w:sz w:val="24"/>
                <w:szCs w:val="24"/>
              </w:rPr>
              <w:t>******</w:t>
            </w:r>
          </w:p>
        </w:tc>
        <w:tc>
          <w:tcPr>
            <w:tcW w:w="1988" w:type="dxa"/>
          </w:tcPr>
          <w:p>
            <w:pPr>
              <w:adjustRightInd w:val="0"/>
              <w:jc w:val="center"/>
              <w:rPr>
                <w:sz w:val="24"/>
                <w:szCs w:val="24"/>
              </w:rPr>
            </w:pPr>
            <w:r>
              <w:rPr>
                <w:sz w:val="24"/>
                <w:szCs w:val="24"/>
              </w:rPr>
              <w:t>******</w:t>
            </w:r>
          </w:p>
        </w:tc>
        <w:tc>
          <w:tcPr>
            <w:tcW w:w="1642" w:type="dxa"/>
          </w:tcPr>
          <w:p>
            <w:pPr>
              <w:adjustRightInd w:val="0"/>
              <w:jc w:val="center"/>
              <w:rPr>
                <w:sz w:val="24"/>
                <w:szCs w:val="24"/>
              </w:rPr>
            </w:pPr>
            <w:r>
              <w:rPr>
                <w:sz w:val="24"/>
                <w:szCs w:val="24"/>
              </w:rPr>
              <w:t>******</w:t>
            </w:r>
          </w:p>
        </w:tc>
        <w:tc>
          <w:tcPr>
            <w:tcW w:w="1659" w:type="dxa"/>
          </w:tcPr>
          <w:p>
            <w:pPr>
              <w:adjustRightIn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86" w:type="dxa"/>
            <w:vAlign w:val="center"/>
          </w:tcPr>
          <w:p>
            <w:pPr>
              <w:adjustRightInd w:val="0"/>
              <w:jc w:val="center"/>
              <w:rPr>
                <w:rFonts w:ascii="Times New Roman" w:hAnsi="Times New Roman" w:cs="Times New Roman"/>
                <w:sz w:val="24"/>
                <w:szCs w:val="24"/>
              </w:rPr>
            </w:pPr>
            <w:r>
              <w:rPr>
                <w:rFonts w:hint="eastAsia"/>
                <w:sz w:val="24"/>
                <w:szCs w:val="24"/>
              </w:rPr>
              <w:t>3</w:t>
            </w:r>
          </w:p>
        </w:tc>
        <w:tc>
          <w:tcPr>
            <w:tcW w:w="2327" w:type="dxa"/>
          </w:tcPr>
          <w:p>
            <w:pPr>
              <w:adjustRightInd w:val="0"/>
              <w:jc w:val="center"/>
              <w:rPr>
                <w:sz w:val="24"/>
                <w:szCs w:val="24"/>
              </w:rPr>
            </w:pPr>
            <w:r>
              <w:rPr>
                <w:sz w:val="24"/>
                <w:szCs w:val="24"/>
              </w:rPr>
              <w:t>******</w:t>
            </w:r>
          </w:p>
        </w:tc>
        <w:tc>
          <w:tcPr>
            <w:tcW w:w="1988" w:type="dxa"/>
          </w:tcPr>
          <w:p>
            <w:pPr>
              <w:adjustRightInd w:val="0"/>
              <w:jc w:val="center"/>
              <w:rPr>
                <w:sz w:val="24"/>
                <w:szCs w:val="24"/>
              </w:rPr>
            </w:pPr>
            <w:r>
              <w:rPr>
                <w:sz w:val="24"/>
                <w:szCs w:val="24"/>
              </w:rPr>
              <w:t>******</w:t>
            </w:r>
          </w:p>
        </w:tc>
        <w:tc>
          <w:tcPr>
            <w:tcW w:w="1642" w:type="dxa"/>
          </w:tcPr>
          <w:p>
            <w:pPr>
              <w:adjustRightInd w:val="0"/>
              <w:jc w:val="center"/>
              <w:rPr>
                <w:sz w:val="24"/>
                <w:szCs w:val="24"/>
              </w:rPr>
            </w:pPr>
            <w:r>
              <w:rPr>
                <w:sz w:val="24"/>
                <w:szCs w:val="24"/>
              </w:rPr>
              <w:t>******</w:t>
            </w:r>
          </w:p>
        </w:tc>
        <w:tc>
          <w:tcPr>
            <w:tcW w:w="1659" w:type="dxa"/>
          </w:tcPr>
          <w:p>
            <w:pPr>
              <w:adjustRightIn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86" w:type="dxa"/>
            <w:vAlign w:val="center"/>
          </w:tcPr>
          <w:p>
            <w:pPr>
              <w:adjustRightInd w:val="0"/>
              <w:jc w:val="center"/>
              <w:rPr>
                <w:rFonts w:ascii="Times New Roman" w:hAnsi="Times New Roman" w:cs="Times New Roman"/>
                <w:sz w:val="24"/>
                <w:szCs w:val="24"/>
              </w:rPr>
            </w:pPr>
            <w:r>
              <w:rPr>
                <w:rFonts w:hint="eastAsia"/>
                <w:sz w:val="24"/>
                <w:szCs w:val="24"/>
              </w:rPr>
              <w:t>4</w:t>
            </w:r>
          </w:p>
        </w:tc>
        <w:tc>
          <w:tcPr>
            <w:tcW w:w="2327" w:type="dxa"/>
          </w:tcPr>
          <w:p>
            <w:pPr>
              <w:adjustRightInd w:val="0"/>
              <w:jc w:val="center"/>
              <w:rPr>
                <w:sz w:val="24"/>
                <w:szCs w:val="24"/>
              </w:rPr>
            </w:pPr>
            <w:r>
              <w:rPr>
                <w:sz w:val="24"/>
                <w:szCs w:val="24"/>
              </w:rPr>
              <w:t>******</w:t>
            </w:r>
          </w:p>
        </w:tc>
        <w:tc>
          <w:tcPr>
            <w:tcW w:w="1988" w:type="dxa"/>
          </w:tcPr>
          <w:p>
            <w:pPr>
              <w:adjustRightInd w:val="0"/>
              <w:jc w:val="center"/>
              <w:rPr>
                <w:sz w:val="24"/>
                <w:szCs w:val="24"/>
              </w:rPr>
            </w:pPr>
            <w:r>
              <w:rPr>
                <w:sz w:val="24"/>
                <w:szCs w:val="24"/>
              </w:rPr>
              <w:t>******</w:t>
            </w:r>
          </w:p>
        </w:tc>
        <w:tc>
          <w:tcPr>
            <w:tcW w:w="1642" w:type="dxa"/>
          </w:tcPr>
          <w:p>
            <w:pPr>
              <w:adjustRightInd w:val="0"/>
              <w:jc w:val="center"/>
              <w:rPr>
                <w:sz w:val="24"/>
                <w:szCs w:val="24"/>
              </w:rPr>
            </w:pPr>
            <w:r>
              <w:rPr>
                <w:sz w:val="24"/>
                <w:szCs w:val="24"/>
              </w:rPr>
              <w:t>******</w:t>
            </w:r>
          </w:p>
        </w:tc>
        <w:tc>
          <w:tcPr>
            <w:tcW w:w="1659" w:type="dxa"/>
          </w:tcPr>
          <w:p>
            <w:pPr>
              <w:adjustRightIn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86" w:type="dxa"/>
            <w:vAlign w:val="center"/>
          </w:tcPr>
          <w:p>
            <w:pPr>
              <w:adjustRightInd w:val="0"/>
              <w:jc w:val="center"/>
              <w:rPr>
                <w:rFonts w:ascii="Times New Roman" w:hAnsi="Times New Roman" w:eastAsia="仿宋" w:cs="Times New Roman"/>
                <w:sz w:val="24"/>
                <w:szCs w:val="24"/>
              </w:rPr>
            </w:pPr>
            <w:r>
              <w:rPr>
                <w:rFonts w:hint="eastAsia"/>
                <w:sz w:val="24"/>
                <w:szCs w:val="24"/>
              </w:rPr>
              <w:t>5</w:t>
            </w:r>
          </w:p>
        </w:tc>
        <w:tc>
          <w:tcPr>
            <w:tcW w:w="2327" w:type="dxa"/>
          </w:tcPr>
          <w:p>
            <w:pPr>
              <w:adjustRightInd w:val="0"/>
              <w:jc w:val="center"/>
              <w:rPr>
                <w:sz w:val="24"/>
                <w:szCs w:val="24"/>
              </w:rPr>
            </w:pPr>
            <w:r>
              <w:rPr>
                <w:sz w:val="24"/>
                <w:szCs w:val="24"/>
              </w:rPr>
              <w:t>******</w:t>
            </w:r>
          </w:p>
        </w:tc>
        <w:tc>
          <w:tcPr>
            <w:tcW w:w="1988" w:type="dxa"/>
          </w:tcPr>
          <w:p>
            <w:pPr>
              <w:adjustRightInd w:val="0"/>
              <w:jc w:val="center"/>
              <w:rPr>
                <w:sz w:val="24"/>
                <w:szCs w:val="24"/>
              </w:rPr>
            </w:pPr>
            <w:r>
              <w:rPr>
                <w:sz w:val="24"/>
                <w:szCs w:val="24"/>
              </w:rPr>
              <w:t>******</w:t>
            </w:r>
          </w:p>
        </w:tc>
        <w:tc>
          <w:tcPr>
            <w:tcW w:w="1642" w:type="dxa"/>
          </w:tcPr>
          <w:p>
            <w:pPr>
              <w:adjustRightInd w:val="0"/>
              <w:jc w:val="center"/>
              <w:rPr>
                <w:sz w:val="24"/>
                <w:szCs w:val="24"/>
              </w:rPr>
            </w:pPr>
            <w:r>
              <w:rPr>
                <w:sz w:val="24"/>
                <w:szCs w:val="24"/>
              </w:rPr>
              <w:t>******</w:t>
            </w:r>
          </w:p>
        </w:tc>
        <w:tc>
          <w:tcPr>
            <w:tcW w:w="1659" w:type="dxa"/>
          </w:tcPr>
          <w:p>
            <w:pPr>
              <w:adjustRightIn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86" w:type="dxa"/>
            <w:vAlign w:val="center"/>
          </w:tcPr>
          <w:p>
            <w:pPr>
              <w:adjustRightInd w:val="0"/>
              <w:jc w:val="center"/>
              <w:rPr>
                <w:rFonts w:ascii="Times New Roman" w:hAnsi="Times New Roman" w:eastAsia="仿宋" w:cs="Times New Roman"/>
                <w:sz w:val="24"/>
                <w:szCs w:val="24"/>
              </w:rPr>
            </w:pPr>
            <w:r>
              <w:rPr>
                <w:rFonts w:hint="eastAsia"/>
                <w:sz w:val="24"/>
                <w:szCs w:val="24"/>
              </w:rPr>
              <w:t>6</w:t>
            </w:r>
          </w:p>
        </w:tc>
        <w:tc>
          <w:tcPr>
            <w:tcW w:w="2327" w:type="dxa"/>
          </w:tcPr>
          <w:p>
            <w:pPr>
              <w:adjustRightInd w:val="0"/>
              <w:jc w:val="center"/>
              <w:rPr>
                <w:sz w:val="24"/>
                <w:szCs w:val="24"/>
              </w:rPr>
            </w:pPr>
            <w:r>
              <w:rPr>
                <w:sz w:val="24"/>
                <w:szCs w:val="24"/>
              </w:rPr>
              <w:t>******</w:t>
            </w:r>
          </w:p>
        </w:tc>
        <w:tc>
          <w:tcPr>
            <w:tcW w:w="1988" w:type="dxa"/>
          </w:tcPr>
          <w:p>
            <w:pPr>
              <w:adjustRightInd w:val="0"/>
              <w:jc w:val="center"/>
              <w:rPr>
                <w:sz w:val="24"/>
                <w:szCs w:val="24"/>
              </w:rPr>
            </w:pPr>
            <w:r>
              <w:rPr>
                <w:sz w:val="24"/>
                <w:szCs w:val="24"/>
              </w:rPr>
              <w:t>******</w:t>
            </w:r>
          </w:p>
        </w:tc>
        <w:tc>
          <w:tcPr>
            <w:tcW w:w="1642" w:type="dxa"/>
          </w:tcPr>
          <w:p>
            <w:pPr>
              <w:adjustRightInd w:val="0"/>
              <w:jc w:val="center"/>
              <w:rPr>
                <w:sz w:val="24"/>
                <w:szCs w:val="24"/>
              </w:rPr>
            </w:pPr>
            <w:r>
              <w:rPr>
                <w:sz w:val="24"/>
                <w:szCs w:val="24"/>
              </w:rPr>
              <w:t>******</w:t>
            </w:r>
          </w:p>
        </w:tc>
        <w:tc>
          <w:tcPr>
            <w:tcW w:w="1659" w:type="dxa"/>
          </w:tcPr>
          <w:p>
            <w:pPr>
              <w:adjustRightInd w:val="0"/>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113" w:type="dxa"/>
            <w:gridSpan w:val="2"/>
            <w:vAlign w:val="center"/>
          </w:tcPr>
          <w:p>
            <w:pPr>
              <w:adjustRightInd w:val="0"/>
              <w:snapToGrid w:val="0"/>
              <w:spacing w:line="360" w:lineRule="auto"/>
              <w:jc w:val="center"/>
              <w:textAlignment w:val="center"/>
              <w:rPr>
                <w:rFonts w:ascii="Times New Roman" w:hAnsi="Times New Roman" w:eastAsia="仿宋" w:cs="Times New Roman"/>
                <w:sz w:val="24"/>
                <w:szCs w:val="24"/>
              </w:rPr>
            </w:pPr>
            <w:r>
              <w:rPr>
                <w:rFonts w:ascii="Times New Roman" w:hAnsi="Times New Roman" w:eastAsia="仿宋" w:cs="Times New Roman"/>
                <w:sz w:val="24"/>
                <w:szCs w:val="24"/>
                <w:lang w:eastAsia="zh-CN"/>
              </w:rPr>
              <w:t>开采标高</w:t>
            </w:r>
          </w:p>
        </w:tc>
        <w:tc>
          <w:tcPr>
            <w:tcW w:w="5289" w:type="dxa"/>
            <w:gridSpan w:val="3"/>
            <w:vAlign w:val="center"/>
          </w:tcPr>
          <w:p>
            <w:pPr>
              <w:adjustRightInd w:val="0"/>
              <w:snapToGrid w:val="0"/>
              <w:spacing w:line="360" w:lineRule="auto"/>
              <w:jc w:val="center"/>
              <w:textAlignment w:val="center"/>
              <w:rPr>
                <w:rFonts w:ascii="Times New Roman" w:hAnsi="Times New Roman" w:eastAsia="仿宋"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米-</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米</w:t>
            </w:r>
          </w:p>
          <w:p>
            <w:pPr>
              <w:adjustRightInd w:val="0"/>
              <w:snapToGrid w:val="0"/>
              <w:spacing w:line="360" w:lineRule="auto"/>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P3</w:t>
            </w:r>
          </w:p>
          <w:p>
            <w:pPr>
              <w:adjustRightInd w:val="0"/>
              <w:snapToGrid w:val="0"/>
              <w:spacing w:line="360" w:lineRule="auto"/>
              <w:jc w:val="center"/>
              <w:textAlignment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P4</w:t>
            </w:r>
          </w:p>
        </w:tc>
      </w:tr>
    </w:tbl>
    <w:p>
      <w:pPr>
        <w:pStyle w:val="20"/>
        <w:spacing w:before="104"/>
        <w:ind w:left="120"/>
        <w:rPr>
          <w:rFonts w:ascii="Times New Roman" w:hAnsi="Times New Roman" w:cs="Times New Roman"/>
          <w:lang w:eastAsia="zh-CN"/>
        </w:rPr>
      </w:pPr>
      <w:r>
        <w:rPr>
          <w:rFonts w:ascii="Times New Roman" w:hAnsi="Times New Roman" w:cs="Times New Roman"/>
          <w:lang w:eastAsia="zh-CN"/>
        </w:rPr>
        <w:t>2、核实报告估算标高范围为：</w:t>
      </w:r>
      <w:r>
        <w:rPr>
          <w:rFonts w:ascii="Times New Roman" w:hAnsi="Times New Roman" w:cs="Times New Roman"/>
          <w:sz w:val="24"/>
          <w:szCs w:val="24"/>
          <w:lang w:eastAsia="zh-CN"/>
        </w:rPr>
        <w:t>****</w:t>
      </w:r>
      <w:r>
        <w:rPr>
          <w:rFonts w:hint="eastAsia" w:ascii="Times New Roman" w:hAnsi="Times New Roman" w:cs="Times New Roman"/>
          <w:lang w:eastAsia="zh-CN"/>
        </w:rPr>
        <w:t>米-</w:t>
      </w:r>
      <w:r>
        <w:rPr>
          <w:rFonts w:ascii="Times New Roman" w:hAnsi="Times New Roman" w:cs="Times New Roman"/>
          <w:sz w:val="24"/>
          <w:szCs w:val="24"/>
          <w:lang w:eastAsia="zh-CN"/>
        </w:rPr>
        <w:t>****</w:t>
      </w:r>
      <w:r>
        <w:rPr>
          <w:rFonts w:hint="eastAsia" w:ascii="Times New Roman" w:hAnsi="Times New Roman" w:cs="Times New Roman"/>
          <w:lang w:eastAsia="zh-CN"/>
        </w:rPr>
        <w:t>米</w:t>
      </w:r>
      <w:r>
        <w:rPr>
          <w:rFonts w:ascii="Times New Roman" w:hAnsi="Times New Roman" w:cs="Times New Roman"/>
          <w:lang w:eastAsia="zh-CN"/>
        </w:rPr>
        <w:t>；设计开采标高范围为：</w:t>
      </w:r>
    </w:p>
    <w:p>
      <w:pPr>
        <w:pStyle w:val="20"/>
        <w:spacing w:before="121"/>
        <w:ind w:left="400"/>
        <w:rPr>
          <w:rFonts w:ascii="Times New Roman" w:hAnsi="Times New Roman" w:cs="Times New Roman"/>
          <w:lang w:eastAsia="zh-CN"/>
        </w:rPr>
      </w:pPr>
      <w:r>
        <w:rPr>
          <w:rFonts w:ascii="Times New Roman" w:hAnsi="Times New Roman" w:cs="Times New Roman"/>
          <w:sz w:val="24"/>
          <w:szCs w:val="24"/>
          <w:lang w:eastAsia="zh-CN"/>
        </w:rPr>
        <w:t>****</w:t>
      </w:r>
      <w:r>
        <w:rPr>
          <w:rFonts w:hint="eastAsia" w:ascii="Times New Roman" w:hAnsi="Times New Roman" w:cs="Times New Roman"/>
          <w:lang w:eastAsia="zh-CN"/>
        </w:rPr>
        <w:t>米-</w:t>
      </w:r>
      <w:r>
        <w:rPr>
          <w:rFonts w:ascii="Times New Roman" w:hAnsi="Times New Roman" w:cs="Times New Roman"/>
          <w:sz w:val="24"/>
          <w:szCs w:val="24"/>
          <w:lang w:eastAsia="zh-CN"/>
        </w:rPr>
        <w:t>****</w:t>
      </w:r>
      <w:r>
        <w:rPr>
          <w:rFonts w:hint="eastAsia" w:ascii="Times New Roman" w:hAnsi="Times New Roman" w:cs="Times New Roman"/>
          <w:lang w:eastAsia="zh-CN"/>
        </w:rPr>
        <w:t>米</w:t>
      </w:r>
      <w:r>
        <w:rPr>
          <w:rFonts w:ascii="Times New Roman" w:hAnsi="Times New Roman" w:cs="Times New Roman"/>
          <w:lang w:eastAsia="zh-CN"/>
        </w:rPr>
        <w:t>，设计开采标高范围与核实报告估算标高范围一致。</w:t>
      </w:r>
    </w:p>
    <w:p>
      <w:pPr>
        <w:pStyle w:val="20"/>
        <w:spacing w:before="155"/>
        <w:ind w:left="120"/>
        <w:rPr>
          <w:rFonts w:ascii="Times New Roman" w:hAnsi="Times New Roman" w:cs="Times New Roman"/>
          <w:lang w:eastAsia="zh-CN"/>
        </w:rPr>
      </w:pPr>
      <w:r>
        <w:rPr>
          <w:rFonts w:ascii="Times New Roman" w:hAnsi="Times New Roman" w:cs="Times New Roman"/>
          <w:lang w:eastAsia="zh-CN"/>
        </w:rPr>
        <w:t>3、矿区范围内地表最高标高：</w:t>
      </w:r>
      <w:r>
        <w:rPr>
          <w:rFonts w:ascii="Times New Roman" w:hAnsi="Times New Roman" w:cs="Times New Roman"/>
          <w:sz w:val="24"/>
          <w:szCs w:val="24"/>
          <w:lang w:eastAsia="zh-CN"/>
        </w:rPr>
        <w:t>****</w:t>
      </w:r>
      <w:r>
        <w:rPr>
          <w:rFonts w:ascii="Times New Roman" w:hAnsi="Times New Roman" w:cs="Times New Roman"/>
          <w:lang w:eastAsia="zh-CN"/>
        </w:rPr>
        <w:t>米。</w:t>
      </w:r>
    </w:p>
    <w:p>
      <w:pPr>
        <w:pStyle w:val="20"/>
        <w:spacing w:before="129"/>
        <w:ind w:left="120"/>
        <w:rPr>
          <w:rFonts w:ascii="Times New Roman" w:hAnsi="Times New Roman" w:cs="Times New Roman"/>
          <w:lang w:eastAsia="zh-CN"/>
        </w:rPr>
      </w:pPr>
      <w:r>
        <w:rPr>
          <w:rFonts w:ascii="Times New Roman" w:hAnsi="Times New Roman" w:cs="Times New Roman"/>
          <w:lang w:eastAsia="zh-CN"/>
        </w:rPr>
        <w:t>4、推荐设计生产规模：</w:t>
      </w:r>
      <w:r>
        <w:rPr>
          <w:rFonts w:ascii="Times New Roman" w:hAnsi="Times New Roman" w:cs="Times New Roman"/>
          <w:sz w:val="24"/>
          <w:szCs w:val="24"/>
          <w:lang w:eastAsia="zh-CN"/>
        </w:rPr>
        <w:t>****</w:t>
      </w:r>
      <w:r>
        <w:rPr>
          <w:rFonts w:ascii="Times New Roman" w:hAnsi="Times New Roman" w:cs="Times New Roman"/>
          <w:lang w:eastAsia="zh-CN"/>
        </w:rPr>
        <w:t>万吨/年。</w:t>
      </w:r>
    </w:p>
    <w:p>
      <w:pPr>
        <w:pStyle w:val="20"/>
        <w:spacing w:before="121"/>
        <w:ind w:left="120"/>
        <w:rPr>
          <w:rFonts w:ascii="Times New Roman" w:hAnsi="Times New Roman" w:cs="Times New Roman"/>
          <w:lang w:eastAsia="zh-CN"/>
        </w:rPr>
      </w:pPr>
      <w:r>
        <w:rPr>
          <w:rFonts w:ascii="Times New Roman" w:hAnsi="Times New Roman" w:cs="Times New Roman"/>
          <w:lang w:eastAsia="zh-CN"/>
        </w:rPr>
        <w:t>5、开采服务年限：</w:t>
      </w:r>
      <w:r>
        <w:rPr>
          <w:rFonts w:ascii="Times New Roman" w:hAnsi="Times New Roman" w:cs="Times New Roman"/>
          <w:sz w:val="24"/>
          <w:szCs w:val="24"/>
          <w:lang w:eastAsia="zh-CN"/>
        </w:rPr>
        <w:t>****</w:t>
      </w:r>
      <w:r>
        <w:rPr>
          <w:rFonts w:ascii="Times New Roman" w:hAnsi="Times New Roman" w:cs="Times New Roman"/>
          <w:lang w:eastAsia="zh-CN"/>
        </w:rPr>
        <w:t>年</w:t>
      </w:r>
      <w:r>
        <w:rPr>
          <w:rFonts w:hint="eastAsia" w:ascii="Times New Roman" w:hAnsi="Times New Roman" w:cs="Times New Roman"/>
          <w:lang w:eastAsia="zh-CN"/>
        </w:rPr>
        <w:t>（</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sz w:val="24"/>
          <w:szCs w:val="24"/>
          <w:lang w:eastAsia="zh-CN"/>
        </w:rPr>
        <w:t>**</w:t>
      </w:r>
      <w:r>
        <w:rPr>
          <w:rFonts w:hint="eastAsia" w:ascii="Times New Roman" w:hAnsi="Times New Roman" w:cs="Times New Roman"/>
          <w:lang w:eastAsia="zh-CN"/>
        </w:rPr>
        <w:t>个月）</w:t>
      </w:r>
      <w:r>
        <w:rPr>
          <w:rFonts w:ascii="Times New Roman" w:hAnsi="Times New Roman" w:cs="Times New Roman"/>
          <w:lang w:eastAsia="zh-CN"/>
        </w:rPr>
        <w:t>。</w:t>
      </w:r>
    </w:p>
    <w:p>
      <w:pPr>
        <w:pStyle w:val="20"/>
        <w:spacing w:before="155"/>
        <w:ind w:left="88" w:leftChars="44"/>
        <w:rPr>
          <w:rFonts w:ascii="Times New Roman" w:hAnsi="Times New Roman" w:cs="Times New Roman"/>
          <w:lang w:eastAsia="zh-CN"/>
        </w:rPr>
      </w:pPr>
      <w:r>
        <w:rPr>
          <w:rFonts w:ascii="Times New Roman" w:hAnsi="Times New Roman" w:cs="Times New Roman"/>
          <w:lang w:eastAsia="zh-CN"/>
        </w:rPr>
        <w:t>6、开采方式与开拓方案：推荐设计采用露天开采，开拓方案为公路开 拓汽车运输。</w:t>
      </w:r>
    </w:p>
    <w:p>
      <w:pPr>
        <w:pStyle w:val="20"/>
        <w:spacing w:before="155"/>
        <w:ind w:left="120"/>
        <w:rPr>
          <w:rFonts w:ascii="Times New Roman" w:hAnsi="Times New Roman" w:cs="Times New Roman"/>
          <w:lang w:eastAsia="zh-CN"/>
        </w:rPr>
      </w:pPr>
      <w:r>
        <w:rPr>
          <w:rFonts w:ascii="Times New Roman" w:hAnsi="Times New Roman" w:cs="Times New Roman"/>
          <w:lang w:eastAsia="zh-CN"/>
        </w:rPr>
        <w:t>7、采矿方法：推荐采用自上而下水平分层台阶缓帮开采。</w:t>
      </w:r>
    </w:p>
    <w:p>
      <w:pPr>
        <w:pStyle w:val="20"/>
        <w:spacing w:before="155"/>
        <w:ind w:left="120"/>
        <w:rPr>
          <w:rFonts w:ascii="Times New Roman" w:hAnsi="Times New Roman" w:cs="Times New Roman"/>
          <w:lang w:eastAsia="zh-CN"/>
        </w:rPr>
      </w:pPr>
      <w:r>
        <w:rPr>
          <w:rFonts w:ascii="Times New Roman" w:hAnsi="Times New Roman" w:cs="Times New Roman"/>
          <w:lang w:eastAsia="zh-CN"/>
        </w:rPr>
        <w:t>8、矿山在实际采选开发生产建设活动中，要以正式设计单位编制并审核通过的采选等设计为准执行。</w:t>
      </w:r>
    </w:p>
    <w:p>
      <w:pPr>
        <w:pStyle w:val="20"/>
        <w:spacing w:before="225"/>
        <w:ind w:left="400" w:right="357" w:hanging="281"/>
        <w:rPr>
          <w:rFonts w:ascii="Times New Roman" w:hAnsi="Times New Roman" w:cs="Times New Roman"/>
          <w:lang w:eastAsia="zh-CN"/>
        </w:rPr>
      </w:pPr>
      <w:r>
        <w:rPr>
          <w:rFonts w:ascii="Times New Roman" w:hAnsi="Times New Roman" w:cs="Times New Roman"/>
          <w:lang w:eastAsia="zh-CN"/>
        </w:rPr>
        <w:t>附件：《</w:t>
      </w:r>
      <w:r>
        <w:rPr>
          <w:rFonts w:hint="eastAsia" w:ascii="Times New Roman" w:hAnsi="Times New Roman" w:cs="Times New Roman"/>
          <w:lang w:eastAsia="zh-CN"/>
        </w:rPr>
        <w:t>新疆巴楚县恰尔巴格乡别里塔格Ⅰ号水泥用石灰岩矿</w:t>
      </w:r>
      <w:r>
        <w:rPr>
          <w:rFonts w:ascii="Times New Roman" w:hAnsi="Times New Roman" w:cs="Times New Roman"/>
          <w:lang w:eastAsia="zh-CN"/>
        </w:rPr>
        <w:t>开发利用与生态保护修复方案》专家审查意见</w:t>
      </w:r>
    </w:p>
    <w:p>
      <w:pPr>
        <w:pStyle w:val="20"/>
        <w:ind w:left="120"/>
        <w:rPr>
          <w:rFonts w:ascii="Times New Roman" w:hAnsi="Times New Roman" w:cs="Times New Roman"/>
          <w:color w:val="FF0000"/>
          <w:lang w:eastAsia="zh-CN"/>
        </w:rPr>
      </w:pPr>
    </w:p>
    <w:p>
      <w:pPr>
        <w:pStyle w:val="20"/>
        <w:ind w:left="120"/>
        <w:rPr>
          <w:rFonts w:ascii="Times New Roman" w:hAnsi="Times New Roman" w:cs="Times New Roman"/>
          <w:color w:val="FF0000"/>
          <w:lang w:eastAsia="zh-CN"/>
        </w:rPr>
      </w:pPr>
    </w:p>
    <w:p>
      <w:pPr>
        <w:spacing w:line="360" w:lineRule="auto"/>
        <w:rPr>
          <w:rFonts w:ascii="Times New Roman" w:hAnsi="Times New Roman" w:cs="Times New Roman"/>
          <w:color w:val="FF0000"/>
          <w:lang w:eastAsia="zh-CN"/>
        </w:rPr>
        <w:sectPr>
          <w:pgSz w:w="12240" w:h="15840"/>
          <w:pgMar w:top="1480" w:right="1680" w:bottom="920" w:left="1680" w:header="0" w:footer="723" w:gutter="0"/>
          <w:cols w:space="720" w:num="1"/>
        </w:sectPr>
      </w:pPr>
    </w:p>
    <w:p>
      <w:pPr>
        <w:pStyle w:val="4"/>
        <w:spacing w:line="360" w:lineRule="auto"/>
        <w:ind w:firstLine="0"/>
        <w:rPr>
          <w:rFonts w:ascii="Times New Roman" w:hAnsi="Times New Roman" w:cs="Times New Roman"/>
          <w:lang w:eastAsia="zh-CN"/>
        </w:rPr>
      </w:pPr>
      <w:r>
        <w:rPr>
          <w:rFonts w:ascii="Times New Roman" w:hAnsi="Times New Roman" w:cs="Times New Roman"/>
          <w:lang w:eastAsia="zh-CN"/>
        </w:rPr>
        <w:t>附件：</w:t>
      </w:r>
    </w:p>
    <w:p>
      <w:pPr>
        <w:spacing w:before="175" w:line="360" w:lineRule="auto"/>
        <w:ind w:left="1624" w:right="602" w:hanging="917"/>
        <w:jc w:val="center"/>
        <w:rPr>
          <w:rFonts w:ascii="Times New Roman" w:hAnsi="Times New Roman" w:cs="Times New Roman"/>
          <w:b/>
          <w:sz w:val="44"/>
          <w:lang w:eastAsia="zh-CN"/>
        </w:rPr>
      </w:pPr>
      <w:r>
        <w:rPr>
          <w:rFonts w:ascii="Times New Roman" w:hAnsi="Times New Roman" w:cs="Times New Roman"/>
          <w:b/>
          <w:sz w:val="30"/>
          <w:lang w:eastAsia="zh-CN"/>
        </w:rPr>
        <w:t>《</w:t>
      </w:r>
      <w:bookmarkStart w:id="529" w:name="_Hlk123131331"/>
      <w:r>
        <w:rPr>
          <w:rFonts w:hint="eastAsia" w:ascii="Times New Roman" w:hAnsi="Times New Roman" w:cs="Times New Roman"/>
          <w:b/>
          <w:sz w:val="30"/>
          <w:lang w:eastAsia="zh-CN"/>
        </w:rPr>
        <w:t>新疆巴楚县恰尔巴格乡别里塔格Ⅰ号水泥用石灰岩矿</w:t>
      </w:r>
      <w:r>
        <w:rPr>
          <w:rFonts w:ascii="Times New Roman" w:hAnsi="Times New Roman" w:cs="Times New Roman"/>
          <w:b/>
          <w:sz w:val="30"/>
          <w:lang w:eastAsia="zh-CN"/>
        </w:rPr>
        <w:t>开发利用与生态保护修复方案</w:t>
      </w:r>
      <w:bookmarkEnd w:id="529"/>
      <w:r>
        <w:rPr>
          <w:rFonts w:ascii="Times New Roman" w:hAnsi="Times New Roman" w:cs="Times New Roman"/>
          <w:b/>
          <w:sz w:val="30"/>
          <w:lang w:eastAsia="zh-CN"/>
        </w:rPr>
        <w:t>》专家审查意见</w:t>
      </w:r>
    </w:p>
    <w:p>
      <w:pPr>
        <w:pStyle w:val="20"/>
        <w:spacing w:line="360" w:lineRule="auto"/>
        <w:ind w:right="293" w:firstLine="564"/>
        <w:jc w:val="both"/>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新疆巴楚县恰尔巴格乡别里塔格Ⅰ号水泥用石灰岩矿</w:t>
      </w:r>
      <w:r>
        <w:rPr>
          <w:rFonts w:ascii="Times New Roman" w:hAnsi="Times New Roman" w:cs="Times New Roman"/>
          <w:lang w:eastAsia="zh-CN"/>
        </w:rPr>
        <w:t>开发利用与生态保护修复方案》（以下简称《方案》）由新疆维吾尔自治区地质矿产勘查开发局第二地质大队编制完成。喀什地区自然资源局委托喀什矿产资源评审中心组织有关专家对该《方案》进行会审，202</w:t>
      </w:r>
      <w:r>
        <w:rPr>
          <w:rFonts w:hint="eastAsia" w:ascii="Times New Roman" w:hAnsi="Times New Roman" w:cs="Times New Roman"/>
          <w:lang w:eastAsia="zh-CN"/>
        </w:rPr>
        <w:t>4</w:t>
      </w:r>
      <w:r>
        <w:rPr>
          <w:rFonts w:ascii="Times New Roman" w:hAnsi="Times New Roman" w:cs="Times New Roman"/>
          <w:lang w:eastAsia="zh-CN"/>
        </w:rPr>
        <w:t>年</w:t>
      </w:r>
      <w:r>
        <w:rPr>
          <w:rFonts w:hint="eastAsia" w:ascii="Times New Roman" w:hAnsi="Times New Roman" w:cs="Times New Roman"/>
          <w:lang w:eastAsia="zh-CN"/>
        </w:rPr>
        <w:t>9</w:t>
      </w:r>
      <w:r>
        <w:rPr>
          <w:rFonts w:ascii="Times New Roman" w:hAnsi="Times New Roman" w:cs="Times New Roman"/>
          <w:lang w:eastAsia="zh-CN"/>
        </w:rPr>
        <w:t>月21日，评审中心聘请了地质、采矿、</w:t>
      </w:r>
      <w:r>
        <w:rPr>
          <w:rFonts w:hint="eastAsia" w:ascii="Times New Roman" w:hAnsi="Times New Roman" w:cs="Times New Roman"/>
          <w:lang w:eastAsia="zh-CN"/>
        </w:rPr>
        <w:t>土地、</w:t>
      </w:r>
      <w:r>
        <w:rPr>
          <w:rFonts w:ascii="Times New Roman" w:hAnsi="Times New Roman" w:cs="Times New Roman"/>
          <w:lang w:eastAsia="zh-CN"/>
        </w:rPr>
        <w:t>经济、水工环专业的专家组成专家组（名单附后）在进行了会审。该《方案》经专家组充分讨论和评议，提出了修改意见。会后，编制单位对《方案》进行修改完善，经专家组复核，《方案》符合规范要求，现形成评审意见如下：</w:t>
      </w:r>
    </w:p>
    <w:p>
      <w:pPr>
        <w:pStyle w:val="5"/>
        <w:spacing w:line="360" w:lineRule="auto"/>
        <w:rPr>
          <w:rFonts w:ascii="Times New Roman" w:hAnsi="Times New Roman" w:cs="Times New Roman"/>
          <w:lang w:eastAsia="zh-CN"/>
        </w:rPr>
      </w:pPr>
      <w:bookmarkStart w:id="530" w:name="一、采矿权基本情况及编制目的"/>
      <w:bookmarkEnd w:id="530"/>
      <w:r>
        <w:rPr>
          <w:rFonts w:ascii="Times New Roman" w:hAnsi="Times New Roman" w:cs="Times New Roman"/>
          <w:lang w:eastAsia="zh-CN"/>
        </w:rPr>
        <w:t>一、基本情况及编制目的</w:t>
      </w:r>
    </w:p>
    <w:p>
      <w:pPr>
        <w:pStyle w:val="20"/>
        <w:spacing w:line="360" w:lineRule="auto"/>
        <w:ind w:right="293" w:firstLine="564"/>
        <w:jc w:val="both"/>
        <w:rPr>
          <w:rFonts w:ascii="Times New Roman" w:hAnsi="Times New Roman" w:cs="Times New Roman"/>
          <w:color w:val="FF0000"/>
          <w:lang w:eastAsia="zh-CN"/>
        </w:rPr>
      </w:pPr>
      <w:r>
        <w:rPr>
          <w:rFonts w:hint="eastAsia" w:ascii="Times New Roman" w:hAnsi="Times New Roman" w:cs="Times New Roman"/>
          <w:spacing w:val="7"/>
          <w:lang w:eastAsia="zh-CN"/>
        </w:rPr>
        <w:t>新疆巴楚县恰尔巴格乡别里塔格Ⅰ号水泥用石灰岩矿为拟新立</w:t>
      </w:r>
      <w:r>
        <w:rPr>
          <w:rFonts w:ascii="Times New Roman" w:hAnsi="Times New Roman" w:cs="Times New Roman"/>
          <w:spacing w:val="7"/>
          <w:lang w:eastAsia="zh-CN"/>
        </w:rPr>
        <w:t>矿山，矿区面积</w:t>
      </w:r>
      <w:r>
        <w:rPr>
          <w:rFonts w:ascii="Times New Roman" w:hAnsi="Times New Roman" w:cs="Times New Roman"/>
          <w:sz w:val="24"/>
          <w:szCs w:val="24"/>
          <w:lang w:eastAsia="zh-CN"/>
        </w:rPr>
        <w:t>****</w:t>
      </w:r>
      <w:r>
        <w:rPr>
          <w:rFonts w:ascii="Times New Roman" w:hAnsi="Times New Roman" w:cs="Times New Roman"/>
          <w:spacing w:val="7"/>
          <w:lang w:eastAsia="zh-CN"/>
        </w:rPr>
        <w:t>km</w:t>
      </w:r>
      <w:r>
        <w:rPr>
          <w:rFonts w:ascii="Times New Roman" w:hAnsi="Times New Roman" w:cs="Times New Roman"/>
          <w:spacing w:val="7"/>
          <w:vertAlign w:val="superscript"/>
          <w:lang w:eastAsia="zh-CN"/>
        </w:rPr>
        <w:t>2</w:t>
      </w:r>
      <w:r>
        <w:rPr>
          <w:rFonts w:ascii="Times New Roman" w:hAnsi="Times New Roman" w:cs="Times New Roman"/>
          <w:spacing w:val="7"/>
          <w:lang w:eastAsia="zh-CN"/>
        </w:rPr>
        <w:t>，开采标高为</w:t>
      </w:r>
      <w:r>
        <w:rPr>
          <w:rFonts w:ascii="Times New Roman" w:hAnsi="Times New Roman" w:cs="Times New Roman"/>
          <w:sz w:val="24"/>
          <w:szCs w:val="24"/>
          <w:lang w:eastAsia="zh-CN"/>
        </w:rPr>
        <w:t>****</w:t>
      </w:r>
      <w:r>
        <w:rPr>
          <w:rFonts w:hint="eastAsia" w:ascii="Times New Roman" w:hAnsi="Times New Roman" w:cs="Times New Roman"/>
          <w:spacing w:val="7"/>
          <w:lang w:eastAsia="zh-CN"/>
        </w:rPr>
        <w:t>-</w:t>
      </w:r>
      <w:r>
        <w:rPr>
          <w:rFonts w:ascii="Times New Roman" w:hAnsi="Times New Roman" w:cs="Times New Roman"/>
          <w:sz w:val="24"/>
          <w:szCs w:val="24"/>
          <w:lang w:eastAsia="zh-CN"/>
        </w:rPr>
        <w:t>****</w:t>
      </w:r>
      <w:r>
        <w:rPr>
          <w:rFonts w:ascii="Times New Roman" w:hAnsi="Times New Roman" w:cs="Times New Roman"/>
          <w:spacing w:val="7"/>
          <w:lang w:eastAsia="zh-CN"/>
        </w:rPr>
        <w:t>米，矿山服务年限为</w:t>
      </w:r>
      <w:r>
        <w:rPr>
          <w:rFonts w:ascii="Times New Roman" w:hAnsi="Times New Roman" w:cs="Times New Roman"/>
          <w:sz w:val="24"/>
          <w:szCs w:val="24"/>
          <w:lang w:eastAsia="zh-CN"/>
        </w:rPr>
        <w:t>****</w:t>
      </w:r>
      <w:r>
        <w:rPr>
          <w:rFonts w:ascii="Times New Roman" w:hAnsi="Times New Roman" w:cs="Times New Roman"/>
          <w:spacing w:val="7"/>
          <w:lang w:eastAsia="zh-CN"/>
        </w:rPr>
        <w:t>年，生产规模为</w:t>
      </w:r>
      <w:r>
        <w:rPr>
          <w:rFonts w:ascii="Times New Roman" w:hAnsi="Times New Roman" w:cs="Times New Roman"/>
          <w:sz w:val="24"/>
          <w:szCs w:val="24"/>
          <w:lang w:eastAsia="zh-CN"/>
        </w:rPr>
        <w:t>**</w:t>
      </w:r>
      <w:r>
        <w:rPr>
          <w:rFonts w:ascii="Times New Roman" w:hAnsi="Times New Roman" w:cs="Times New Roman"/>
          <w:spacing w:val="7"/>
          <w:lang w:eastAsia="zh-CN"/>
        </w:rPr>
        <w:t>万吨/年。根据《新疆维吾尔自治区自然资源厅关于进一步推进和完善矿产资源管理有关工作的通知》（新自然资规〔2021〕3号）的相关要求，新立矿山、当矿山扩大开采规模、扩大矿区范围、变更开采方式</w:t>
      </w:r>
      <w:r>
        <w:rPr>
          <w:rFonts w:ascii="Times New Roman" w:hAnsi="Times New Roman" w:cs="Times New Roman"/>
          <w:lang w:eastAsia="zh-CN"/>
        </w:rPr>
        <w:t>时，应编制《矿产资源开发利用与生态保护修复方案》。</w:t>
      </w:r>
    </w:p>
    <w:p>
      <w:pPr>
        <w:pStyle w:val="20"/>
        <w:spacing w:line="360" w:lineRule="auto"/>
        <w:ind w:right="293" w:firstLine="564"/>
        <w:jc w:val="both"/>
        <w:rPr>
          <w:rFonts w:ascii="Times New Roman" w:hAnsi="Times New Roman" w:cs="Times New Roman"/>
          <w:lang w:eastAsia="zh-CN"/>
        </w:rPr>
      </w:pPr>
      <w:r>
        <w:rPr>
          <w:rFonts w:ascii="Times New Roman" w:hAnsi="Times New Roman" w:cs="Times New Roman"/>
          <w:lang w:eastAsia="zh-CN"/>
        </w:rPr>
        <w:t>受</w:t>
      </w:r>
      <w:r>
        <w:rPr>
          <w:rFonts w:hint="eastAsia" w:ascii="Times New Roman" w:hAnsi="Times New Roman" w:cs="Times New Roman"/>
          <w:lang w:eastAsia="zh-CN"/>
        </w:rPr>
        <w:t>喀什地区自然资源局</w:t>
      </w:r>
      <w:r>
        <w:rPr>
          <w:rFonts w:ascii="Times New Roman" w:hAnsi="Times New Roman" w:cs="Times New Roman"/>
          <w:lang w:eastAsia="zh-CN"/>
        </w:rPr>
        <w:t>委托，新疆地矿局第二地质大队承担了《</w:t>
      </w:r>
      <w:r>
        <w:rPr>
          <w:rFonts w:hint="eastAsia" w:ascii="Times New Roman" w:hAnsi="Times New Roman" w:cs="Times New Roman"/>
          <w:spacing w:val="7"/>
          <w:lang w:eastAsia="zh-CN"/>
        </w:rPr>
        <w:t>新疆巴楚县恰尔巴格乡别里塔格Ⅰ号水泥用石灰岩矿</w:t>
      </w:r>
      <w:r>
        <w:rPr>
          <w:rFonts w:ascii="Times New Roman" w:hAnsi="Times New Roman" w:cs="Times New Roman"/>
          <w:lang w:eastAsia="zh-CN"/>
        </w:rPr>
        <w:t>矿产资源开发利用与生态保护修复方案》的编制工作。</w:t>
      </w:r>
    </w:p>
    <w:p>
      <w:pPr>
        <w:pStyle w:val="20"/>
        <w:spacing w:line="360" w:lineRule="auto"/>
        <w:ind w:right="293" w:firstLine="564"/>
        <w:jc w:val="both"/>
        <w:rPr>
          <w:rFonts w:ascii="Times New Roman" w:hAnsi="Times New Roman" w:cs="Times New Roman"/>
          <w:spacing w:val="7"/>
          <w:lang w:eastAsia="zh-CN"/>
        </w:rPr>
      </w:pPr>
      <w:r>
        <w:rPr>
          <w:rFonts w:ascii="Times New Roman" w:hAnsi="Times New Roman" w:cs="Times New Roman"/>
          <w:spacing w:val="7"/>
          <w:lang w:eastAsia="zh-CN"/>
        </w:rPr>
        <w:t>编制本方案的目的：</w:t>
      </w:r>
      <w:r>
        <w:rPr>
          <w:rFonts w:hint="eastAsia" w:ascii="Times New Roman" w:hAnsi="Times New Roman" w:cs="Times New Roman"/>
          <w:spacing w:val="7"/>
          <w:lang w:eastAsia="zh-CN"/>
        </w:rPr>
        <w:t>一是为矿山办理采矿许可证提供依据；二是为本矿山的采矿权出让收益评估、矿山开发环境评价提供依据；三是为自然资源管理部门对矿山开采依法进行监管提供技术依据。四是在确保技术可行的前提下，尽量做到持续稳产；方案采用成熟先进的工艺和设备，以提高劳动生产率，降低成本；五是为矿山企业实施矿山地质环境保护、治理和监测及土地复垦提供技术依据，将矿山企业的生态保护修复工作目标、任务、措施和计划等落到实处；六是为矿山生态保护修复工作的实施管理、监督检查以及生态保护修复基金的计提等提供依据，为自然资源管理部门监督、检查、督促矿山企业落实矿山地质环境保护与土地复垦责任义务提供重要依据；七是使矿山开采造成的地质环境破坏得以有效恢复，使被损毁的土地恢复并达到最佳综合效益的状态，努力实现社会经济、生态环境的可持续发展</w:t>
      </w:r>
      <w:r>
        <w:rPr>
          <w:rFonts w:ascii="Times New Roman" w:hAnsi="Times New Roman" w:cs="Times New Roman"/>
          <w:spacing w:val="7"/>
          <w:lang w:eastAsia="zh-CN"/>
        </w:rPr>
        <w:t>。</w:t>
      </w:r>
    </w:p>
    <w:p>
      <w:pPr>
        <w:pStyle w:val="5"/>
        <w:spacing w:line="360" w:lineRule="auto"/>
        <w:rPr>
          <w:rFonts w:ascii="Times New Roman" w:hAnsi="Times New Roman" w:cs="Times New Roman"/>
          <w:lang w:eastAsia="zh-CN"/>
        </w:rPr>
      </w:pPr>
      <w:bookmarkStart w:id="531" w:name="二、设计利用资源储量政策符合性"/>
      <w:bookmarkEnd w:id="531"/>
      <w:r>
        <w:rPr>
          <w:rFonts w:ascii="Times New Roman" w:hAnsi="Times New Roman" w:cs="Times New Roman"/>
          <w:lang w:eastAsia="zh-CN"/>
        </w:rPr>
        <w:t>二、设计利用资源储量政策符合性</w:t>
      </w:r>
    </w:p>
    <w:p>
      <w:pPr>
        <w:pStyle w:val="20"/>
        <w:spacing w:line="360" w:lineRule="auto"/>
        <w:ind w:right="293" w:firstLine="564"/>
        <w:jc w:val="both"/>
        <w:rPr>
          <w:rFonts w:ascii="Times New Roman" w:hAnsi="Times New Roman" w:cs="Times New Roman"/>
          <w:spacing w:val="7"/>
          <w:lang w:eastAsia="zh-CN"/>
        </w:rPr>
      </w:pPr>
      <w:r>
        <w:rPr>
          <w:rFonts w:ascii="Times New Roman" w:hAnsi="Times New Roman" w:cs="Times New Roman"/>
          <w:spacing w:val="7"/>
          <w:lang w:eastAsia="zh-CN"/>
        </w:rPr>
        <w:t>《方案》资源储量类型确定合理，设计利用资源储量、可采储量的确定符合自治区自然资源厅、</w:t>
      </w:r>
      <w:r>
        <w:rPr>
          <w:rFonts w:hint="eastAsia" w:ascii="Times New Roman" w:hAnsi="Times New Roman" w:cs="Times New Roman"/>
          <w:spacing w:val="7"/>
          <w:lang w:eastAsia="zh-CN"/>
        </w:rPr>
        <w:t>巴楚县</w:t>
      </w:r>
      <w:r>
        <w:rPr>
          <w:rFonts w:ascii="Times New Roman" w:hAnsi="Times New Roman" w:cs="Times New Roman"/>
          <w:spacing w:val="7"/>
          <w:lang w:eastAsia="zh-CN"/>
        </w:rPr>
        <w:t>自然资源局相关政策要求。</w:t>
      </w:r>
    </w:p>
    <w:p>
      <w:pPr>
        <w:pStyle w:val="5"/>
        <w:spacing w:line="360" w:lineRule="auto"/>
        <w:rPr>
          <w:rFonts w:ascii="Times New Roman" w:hAnsi="Times New Roman" w:cs="Times New Roman"/>
          <w:lang w:eastAsia="zh-CN"/>
        </w:rPr>
      </w:pPr>
      <w:bookmarkStart w:id="532" w:name="三、设计利用储量、设计开采规模及服务年限"/>
      <w:bookmarkEnd w:id="532"/>
      <w:r>
        <w:rPr>
          <w:rFonts w:ascii="Times New Roman" w:hAnsi="Times New Roman" w:cs="Times New Roman"/>
          <w:lang w:eastAsia="zh-CN"/>
        </w:rPr>
        <w:t>三、设计利用资源储量、设计开采规模及服务年限</w:t>
      </w:r>
    </w:p>
    <w:p>
      <w:pPr>
        <w:pStyle w:val="20"/>
        <w:spacing w:line="360" w:lineRule="auto"/>
        <w:ind w:right="293" w:firstLine="508" w:firstLineChars="200"/>
        <w:jc w:val="both"/>
        <w:rPr>
          <w:rFonts w:ascii="Times New Roman" w:hAnsi="Times New Roman" w:cs="Times New Roman"/>
          <w:spacing w:val="7"/>
          <w:lang w:eastAsia="zh-CN"/>
        </w:rPr>
      </w:pPr>
      <w:r>
        <w:rPr>
          <w:rFonts w:ascii="Times New Roman" w:hAnsi="Times New Roman" w:cs="Times New Roman"/>
          <w:spacing w:val="7"/>
          <w:lang w:eastAsia="zh-CN"/>
        </w:rPr>
        <w:t>《方案》依据202</w:t>
      </w:r>
      <w:r>
        <w:rPr>
          <w:rFonts w:hint="eastAsia" w:ascii="Times New Roman" w:hAnsi="Times New Roman" w:cs="Times New Roman"/>
          <w:spacing w:val="7"/>
          <w:lang w:eastAsia="zh-CN"/>
        </w:rPr>
        <w:t>4</w:t>
      </w:r>
      <w:r>
        <w:rPr>
          <w:rFonts w:ascii="Times New Roman" w:hAnsi="Times New Roman" w:cs="Times New Roman"/>
          <w:spacing w:val="7"/>
          <w:lang w:eastAsia="zh-CN"/>
        </w:rPr>
        <w:t>年</w:t>
      </w:r>
      <w:r>
        <w:rPr>
          <w:rFonts w:hint="eastAsia" w:ascii="Times New Roman" w:hAnsi="Times New Roman" w:cs="Times New Roman"/>
          <w:spacing w:val="7"/>
          <w:lang w:eastAsia="zh-CN"/>
        </w:rPr>
        <w:t>8月</w:t>
      </w:r>
      <w:r>
        <w:rPr>
          <w:rFonts w:ascii="Times New Roman" w:hAnsi="Times New Roman" w:cs="Times New Roman"/>
          <w:spacing w:val="7"/>
          <w:lang w:eastAsia="zh-CN"/>
        </w:rPr>
        <w:t>新疆地矿局第二地质大队编制的《〈</w:t>
      </w:r>
      <w:r>
        <w:rPr>
          <w:rFonts w:hint="eastAsia" w:ascii="Times New Roman" w:hAnsi="Times New Roman" w:cs="Times New Roman"/>
          <w:spacing w:val="7"/>
          <w:lang w:eastAsia="zh-CN"/>
        </w:rPr>
        <w:t>新疆巴楚县恰尔巴格乡别里塔格Ⅰ号水泥用石灰岩矿详查报告</w:t>
      </w:r>
      <w:r>
        <w:rPr>
          <w:rFonts w:ascii="Times New Roman" w:hAnsi="Times New Roman" w:cs="Times New Roman"/>
          <w:spacing w:val="7"/>
          <w:lang w:eastAsia="zh-CN"/>
        </w:rPr>
        <w:t>〉矿产资源储量评审意见书》通过评审的资源量：保有资源量</w:t>
      </w:r>
      <w:r>
        <w:rPr>
          <w:rFonts w:ascii="Times New Roman" w:hAnsi="Times New Roman" w:cs="Times New Roman"/>
          <w:sz w:val="24"/>
          <w:szCs w:val="24"/>
          <w:lang w:eastAsia="zh-CN"/>
        </w:rPr>
        <w:t>****</w:t>
      </w:r>
      <w:r>
        <w:rPr>
          <w:rFonts w:hint="eastAsia" w:ascii="Times New Roman" w:hAnsi="Times New Roman" w:cs="Times New Roman"/>
          <w:spacing w:val="7"/>
          <w:lang w:eastAsia="zh-CN"/>
        </w:rPr>
        <w:t>万吨，其中控制资源量(KZ）为</w:t>
      </w:r>
      <w:r>
        <w:rPr>
          <w:rFonts w:ascii="Times New Roman" w:hAnsi="Times New Roman" w:cs="Times New Roman"/>
          <w:sz w:val="24"/>
          <w:szCs w:val="24"/>
          <w:lang w:eastAsia="zh-CN"/>
        </w:rPr>
        <w:t>****</w:t>
      </w:r>
      <w:r>
        <w:rPr>
          <w:rFonts w:hint="eastAsia" w:ascii="Times New Roman" w:hAnsi="Times New Roman" w:cs="Times New Roman"/>
          <w:spacing w:val="7"/>
          <w:lang w:eastAsia="zh-CN"/>
        </w:rPr>
        <w:t>万吨，推断资源量(TD）为</w:t>
      </w:r>
      <w:r>
        <w:rPr>
          <w:rFonts w:ascii="Times New Roman" w:hAnsi="Times New Roman" w:cs="Times New Roman"/>
          <w:sz w:val="24"/>
          <w:szCs w:val="24"/>
          <w:lang w:eastAsia="zh-CN"/>
        </w:rPr>
        <w:t>****</w:t>
      </w:r>
      <w:r>
        <w:rPr>
          <w:rFonts w:hint="eastAsia" w:ascii="Times New Roman" w:hAnsi="Times New Roman" w:cs="Times New Roman"/>
          <w:spacing w:val="7"/>
          <w:lang w:eastAsia="zh-CN"/>
        </w:rPr>
        <w:t>万吨</w:t>
      </w:r>
      <w:r>
        <w:rPr>
          <w:rFonts w:ascii="Times New Roman" w:hAnsi="Times New Roman" w:cs="Times New Roman"/>
          <w:spacing w:val="7"/>
          <w:lang w:eastAsia="zh-CN"/>
        </w:rPr>
        <w:t>。</w:t>
      </w:r>
    </w:p>
    <w:p>
      <w:pPr>
        <w:pStyle w:val="20"/>
        <w:spacing w:line="360" w:lineRule="auto"/>
        <w:ind w:right="293" w:firstLine="564"/>
        <w:jc w:val="both"/>
        <w:rPr>
          <w:rFonts w:ascii="Times New Roman" w:hAnsi="Times New Roman" w:cs="Times New Roman"/>
          <w:spacing w:val="7"/>
          <w:lang w:eastAsia="zh-CN"/>
        </w:rPr>
      </w:pPr>
      <w:r>
        <w:rPr>
          <w:rFonts w:ascii="Times New Roman" w:hAnsi="Times New Roman" w:cs="Times New Roman"/>
          <w:spacing w:val="7"/>
          <w:lang w:eastAsia="zh-CN"/>
        </w:rPr>
        <w:t>矿山保有资源量</w:t>
      </w:r>
      <w:r>
        <w:rPr>
          <w:rFonts w:ascii="Times New Roman" w:hAnsi="Times New Roman" w:cs="Times New Roman"/>
          <w:sz w:val="24"/>
          <w:szCs w:val="24"/>
          <w:lang w:eastAsia="zh-CN"/>
        </w:rPr>
        <w:t>****</w:t>
      </w:r>
      <w:r>
        <w:rPr>
          <w:rFonts w:ascii="Times New Roman" w:hAnsi="Times New Roman" w:cs="Times New Roman"/>
          <w:spacing w:val="7"/>
          <w:lang w:eastAsia="zh-CN"/>
        </w:rPr>
        <w:t>万吨，设计开采境界内资源储量</w:t>
      </w:r>
      <w:r>
        <w:rPr>
          <w:rFonts w:ascii="Times New Roman" w:hAnsi="Times New Roman" w:cs="Times New Roman"/>
          <w:sz w:val="24"/>
          <w:szCs w:val="24"/>
          <w:lang w:eastAsia="zh-CN"/>
        </w:rPr>
        <w:t>****</w:t>
      </w:r>
      <w:r>
        <w:rPr>
          <w:rFonts w:ascii="Times New Roman" w:hAnsi="Times New Roman" w:cs="Times New Roman"/>
          <w:spacing w:val="7"/>
          <w:lang w:eastAsia="zh-CN"/>
        </w:rPr>
        <w:t>万吨，损失量</w:t>
      </w:r>
      <w:r>
        <w:rPr>
          <w:rFonts w:ascii="Times New Roman" w:hAnsi="Times New Roman" w:cs="Times New Roman"/>
          <w:sz w:val="24"/>
          <w:szCs w:val="24"/>
          <w:lang w:eastAsia="zh-CN"/>
        </w:rPr>
        <w:t>****</w:t>
      </w:r>
      <w:r>
        <w:rPr>
          <w:rFonts w:ascii="Times New Roman" w:hAnsi="Times New Roman" w:cs="Times New Roman"/>
          <w:spacing w:val="7"/>
          <w:lang w:eastAsia="zh-CN"/>
        </w:rPr>
        <w:t>万吨，设计损失率</w:t>
      </w:r>
      <w:r>
        <w:rPr>
          <w:rFonts w:ascii="Times New Roman" w:hAnsi="Times New Roman" w:cs="Times New Roman"/>
          <w:sz w:val="24"/>
          <w:szCs w:val="24"/>
          <w:lang w:eastAsia="zh-CN"/>
        </w:rPr>
        <w:t>****</w:t>
      </w:r>
      <w:r>
        <w:rPr>
          <w:rFonts w:ascii="Times New Roman" w:hAnsi="Times New Roman" w:cs="Times New Roman"/>
          <w:spacing w:val="7"/>
          <w:lang w:eastAsia="zh-CN"/>
        </w:rPr>
        <w:t>%。设计可采资源储量</w:t>
      </w:r>
      <w:r>
        <w:rPr>
          <w:rFonts w:ascii="Times New Roman" w:hAnsi="Times New Roman" w:cs="Times New Roman"/>
          <w:sz w:val="24"/>
          <w:szCs w:val="24"/>
          <w:lang w:eastAsia="zh-CN"/>
        </w:rPr>
        <w:t>****</w:t>
      </w:r>
      <w:r>
        <w:rPr>
          <w:rFonts w:ascii="Times New Roman" w:hAnsi="Times New Roman" w:cs="Times New Roman"/>
          <w:spacing w:val="7"/>
          <w:lang w:eastAsia="zh-CN"/>
        </w:rPr>
        <w:t>万吨，回采率**%。</w:t>
      </w:r>
    </w:p>
    <w:p>
      <w:pPr>
        <w:pStyle w:val="20"/>
        <w:spacing w:before="1" w:line="360" w:lineRule="auto"/>
        <w:ind w:left="667" w:right="116"/>
        <w:rPr>
          <w:rFonts w:ascii="Times New Roman" w:hAnsi="Times New Roman" w:cs="Times New Roman"/>
          <w:lang w:eastAsia="zh-CN"/>
        </w:rPr>
      </w:pPr>
      <w:r>
        <w:rPr>
          <w:rFonts w:ascii="Times New Roman" w:hAnsi="Times New Roman" w:cs="Times New Roman"/>
          <w:lang w:eastAsia="zh-CN"/>
        </w:rPr>
        <w:t>矿山建设规模：**万吨/年。</w:t>
      </w:r>
    </w:p>
    <w:p>
      <w:pPr>
        <w:pStyle w:val="20"/>
        <w:spacing w:before="1" w:line="360" w:lineRule="auto"/>
        <w:ind w:left="667" w:right="116"/>
        <w:rPr>
          <w:rFonts w:ascii="Times New Roman" w:hAnsi="Times New Roman" w:cs="Times New Roman"/>
          <w:lang w:eastAsia="zh-CN"/>
        </w:rPr>
      </w:pPr>
      <w:r>
        <w:rPr>
          <w:rFonts w:ascii="Times New Roman" w:hAnsi="Times New Roman" w:cs="Times New Roman"/>
          <w:lang w:eastAsia="zh-CN"/>
        </w:rPr>
        <w:t>矿山设计服务年限：**年。</w:t>
      </w:r>
    </w:p>
    <w:p>
      <w:pPr>
        <w:pStyle w:val="5"/>
        <w:spacing w:line="360" w:lineRule="auto"/>
        <w:rPr>
          <w:rFonts w:ascii="Times New Roman" w:hAnsi="Times New Roman" w:cs="Times New Roman"/>
          <w:lang w:eastAsia="zh-CN"/>
        </w:rPr>
      </w:pPr>
      <w:bookmarkStart w:id="533" w:name="四、采矿方案"/>
      <w:bookmarkEnd w:id="533"/>
      <w:r>
        <w:rPr>
          <w:rFonts w:ascii="Times New Roman" w:hAnsi="Times New Roman" w:cs="Times New Roman"/>
          <w:lang w:eastAsia="zh-CN"/>
        </w:rPr>
        <w:t>四、采矿方案</w:t>
      </w:r>
    </w:p>
    <w:p>
      <w:pPr>
        <w:pStyle w:val="20"/>
        <w:spacing w:line="360" w:lineRule="auto"/>
        <w:ind w:right="293" w:firstLine="564"/>
        <w:jc w:val="both"/>
        <w:rPr>
          <w:rFonts w:ascii="Times New Roman" w:hAnsi="Times New Roman" w:cs="Times New Roman"/>
          <w:spacing w:val="7"/>
          <w:lang w:eastAsia="zh-CN"/>
        </w:rPr>
      </w:pPr>
      <w:r>
        <w:rPr>
          <w:rFonts w:ascii="Times New Roman" w:hAnsi="Times New Roman" w:cs="Times New Roman"/>
          <w:spacing w:val="7"/>
          <w:lang w:eastAsia="zh-CN"/>
        </w:rPr>
        <w:t>采矿方法：根据地形地质条件、矿山生产规模及机械化程度，设计采用露天开采方式，自上而下水平分层、台阶式采矿方法。采剥最小工作平台宽度40米，工作台阶高度1</w:t>
      </w:r>
      <w:r>
        <w:rPr>
          <w:rFonts w:hint="eastAsia" w:ascii="Times New Roman" w:hAnsi="Times New Roman" w:cs="Times New Roman"/>
          <w:spacing w:val="7"/>
          <w:lang w:eastAsia="zh-CN"/>
        </w:rPr>
        <w:t>4</w:t>
      </w:r>
      <w:r>
        <w:rPr>
          <w:rFonts w:ascii="Times New Roman" w:hAnsi="Times New Roman" w:cs="Times New Roman"/>
          <w:spacing w:val="7"/>
          <w:lang w:eastAsia="zh-CN"/>
        </w:rPr>
        <w:t>米，最终开采边坡角</w:t>
      </w:r>
      <w:r>
        <w:rPr>
          <w:rFonts w:hint="eastAsia" w:ascii="Times New Roman" w:hAnsi="Times New Roman" w:cs="Times New Roman"/>
          <w:spacing w:val="7"/>
          <w:lang w:eastAsia="zh-CN"/>
        </w:rPr>
        <w:t>50</w:t>
      </w:r>
      <w:r>
        <w:rPr>
          <w:rFonts w:ascii="Times New Roman" w:hAnsi="Times New Roman" w:cs="Times New Roman"/>
          <w:spacing w:val="7"/>
          <w:lang w:eastAsia="zh-CN"/>
        </w:rPr>
        <w:t>°。上部和下部台阶平行开采时，超前距离应大于50米。</w:t>
      </w:r>
    </w:p>
    <w:p>
      <w:pPr>
        <w:spacing w:line="360" w:lineRule="auto"/>
        <w:jc w:val="center"/>
        <w:rPr>
          <w:rFonts w:ascii="Times New Roman" w:hAnsi="Times New Roman" w:cs="Times New Roman"/>
          <w:b/>
          <w:bCs/>
          <w:color w:val="000000"/>
          <w:spacing w:val="-2"/>
          <w:sz w:val="24"/>
          <w:szCs w:val="24"/>
          <w:lang w:eastAsia="zh-CN"/>
        </w:rPr>
      </w:pPr>
      <w:r>
        <w:rPr>
          <w:rFonts w:ascii="Times New Roman" w:hAnsi="Times New Roman" w:cs="Times New Roman"/>
          <w:b/>
          <w:bCs/>
          <w:color w:val="000000"/>
          <w:spacing w:val="-2"/>
          <w:sz w:val="24"/>
          <w:szCs w:val="24"/>
          <w:lang w:eastAsia="zh-CN"/>
        </w:rPr>
        <w:t>表1 开采境界构成要素表</w:t>
      </w:r>
    </w:p>
    <w:tbl>
      <w:tblPr>
        <w:tblStyle w:val="4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22"/>
        <w:gridCol w:w="167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760" w:type="dxa"/>
            <w:gridSpan w:val="3"/>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开采境界要素</w:t>
            </w:r>
          </w:p>
        </w:tc>
        <w:tc>
          <w:tcPr>
            <w:tcW w:w="6120" w:type="dxa"/>
            <w:vAlign w:val="center"/>
          </w:tcPr>
          <w:p>
            <w:pPr>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最高开采标高（米）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最低开采标高（米）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最终台段标高（米）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1286、1272、1258、1244、1230、1216、1202、1188、1174、1160、1146、1132、1118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最终台段高度（米）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安全平台宽度（米）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清扫平台宽度（米）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最终台段坡面角（度）</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境界</w:t>
            </w:r>
          </w:p>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尺寸</w:t>
            </w:r>
          </w:p>
        </w:tc>
        <w:tc>
          <w:tcPr>
            <w:tcW w:w="522" w:type="dxa"/>
            <w:vMerge w:val="restart"/>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地表</w:t>
            </w:r>
          </w:p>
        </w:tc>
        <w:tc>
          <w:tcPr>
            <w:tcW w:w="167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长（米）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rFonts w:ascii="Times New Roman" w:hAnsi="Times New Roman" w:cs="Times New Roman" w:eastAsiaTheme="minorEastAsia"/>
                <w:sz w:val="24"/>
                <w:szCs w:val="24"/>
              </w:rPr>
            </w:pPr>
          </w:p>
        </w:tc>
        <w:tc>
          <w:tcPr>
            <w:tcW w:w="522" w:type="dxa"/>
            <w:vMerge w:val="continue"/>
            <w:vAlign w:val="center"/>
          </w:tcPr>
          <w:p>
            <w:pPr>
              <w:jc w:val="center"/>
              <w:rPr>
                <w:rFonts w:ascii="Times New Roman" w:hAnsi="Times New Roman" w:cs="Times New Roman" w:eastAsiaTheme="minorEastAsia"/>
                <w:sz w:val="24"/>
                <w:szCs w:val="24"/>
              </w:rPr>
            </w:pPr>
          </w:p>
        </w:tc>
        <w:tc>
          <w:tcPr>
            <w:tcW w:w="167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宽（米）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366-645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rFonts w:ascii="Times New Roman" w:hAnsi="Times New Roman" w:cs="Times New Roman" w:eastAsiaTheme="minorEastAsia"/>
                <w:sz w:val="24"/>
                <w:szCs w:val="24"/>
              </w:rPr>
            </w:pPr>
          </w:p>
        </w:tc>
        <w:tc>
          <w:tcPr>
            <w:tcW w:w="522" w:type="dxa"/>
            <w:vMerge w:val="restart"/>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底部</w:t>
            </w:r>
          </w:p>
        </w:tc>
        <w:tc>
          <w:tcPr>
            <w:tcW w:w="167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长（米）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vAlign w:val="center"/>
          </w:tcPr>
          <w:p>
            <w:pPr>
              <w:jc w:val="center"/>
              <w:rPr>
                <w:rFonts w:ascii="Times New Roman" w:hAnsi="Times New Roman" w:cs="Times New Roman" w:eastAsiaTheme="minorEastAsia"/>
                <w:sz w:val="24"/>
                <w:szCs w:val="24"/>
              </w:rPr>
            </w:pPr>
          </w:p>
        </w:tc>
        <w:tc>
          <w:tcPr>
            <w:tcW w:w="522" w:type="dxa"/>
            <w:vMerge w:val="continue"/>
            <w:vAlign w:val="center"/>
          </w:tcPr>
          <w:p>
            <w:pPr>
              <w:jc w:val="center"/>
              <w:rPr>
                <w:rFonts w:ascii="Times New Roman" w:hAnsi="Times New Roman" w:cs="Times New Roman" w:eastAsiaTheme="minorEastAsia"/>
                <w:sz w:val="24"/>
                <w:szCs w:val="24"/>
              </w:rPr>
            </w:pPr>
          </w:p>
        </w:tc>
        <w:tc>
          <w:tcPr>
            <w:tcW w:w="167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宽（米）</w:t>
            </w:r>
          </w:p>
        </w:tc>
        <w:tc>
          <w:tcPr>
            <w:tcW w:w="6120" w:type="dxa"/>
            <w:vAlign w:val="center"/>
          </w:tcPr>
          <w:p>
            <w:pPr>
              <w:jc w:val="center"/>
              <w:rPr>
                <w:rFonts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109</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最终帮坡角（度）</w:t>
            </w:r>
          </w:p>
        </w:tc>
        <w:tc>
          <w:tcPr>
            <w:tcW w:w="6120" w:type="dxa"/>
            <w:vAlign w:val="center"/>
          </w:tcPr>
          <w:p>
            <w:pPr>
              <w:jc w:val="center"/>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rPr>
              <w:t>顶帮</w:t>
            </w:r>
            <w:r>
              <w:rPr>
                <w:rFonts w:hint="eastAsia" w:ascii="Times New Roman" w:hAnsi="Times New Roman" w:cs="Times New Roman" w:eastAsiaTheme="minorEastAsia"/>
                <w:sz w:val="24"/>
                <w:szCs w:val="24"/>
              </w:rPr>
              <w:t>50</w:t>
            </w:r>
            <w:r>
              <w:rPr>
                <w:rFonts w:ascii="Times New Roman" w:hAnsi="Times New Roman" w:cs="Times New Roman" w:eastAsiaTheme="minorEastAsia"/>
                <w:sz w:val="24"/>
                <w:szCs w:val="24"/>
              </w:rPr>
              <w:t>、底帮</w:t>
            </w:r>
            <w:r>
              <w:rPr>
                <w:rFonts w:hint="eastAsia" w:ascii="Times New Roman" w:hAnsi="Times New Roman" w:cs="Times New Roman" w:eastAsiaTheme="minorEastAsia"/>
                <w:sz w:val="24"/>
                <w:szCs w:val="24"/>
              </w:rPr>
              <w:t>50</w:t>
            </w:r>
            <w:r>
              <w:rPr>
                <w:rFonts w:ascii="Times New Roman" w:hAnsi="Times New Roman" w:cs="Times New Roman" w:eastAsiaTheme="minorEastAsia"/>
                <w:sz w:val="24"/>
                <w:szCs w:val="24"/>
              </w:rPr>
              <w:t>、端帮</w:t>
            </w:r>
            <w:r>
              <w:rPr>
                <w:rFonts w:hint="eastAsia" w:ascii="Times New Roman" w:hAnsi="Times New Roman" w:cs="Times New Roman" w:eastAsiaTheme="min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底部最小宽度</w:t>
            </w:r>
            <w:r>
              <w:rPr>
                <w:rFonts w:ascii="Times New Roman" w:hAnsi="Times New Roman" w:cs="Times New Roman" w:eastAsiaTheme="minorEastAsia"/>
                <w:sz w:val="24"/>
                <w:szCs w:val="24"/>
              </w:rPr>
              <w:t>（米）</w:t>
            </w:r>
          </w:p>
        </w:tc>
        <w:tc>
          <w:tcPr>
            <w:tcW w:w="6120" w:type="dxa"/>
            <w:vAlign w:val="center"/>
          </w:tcPr>
          <w:p>
            <w:pPr>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固定坑线底宽（米）</w:t>
            </w:r>
          </w:p>
        </w:tc>
        <w:tc>
          <w:tcPr>
            <w:tcW w:w="612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60" w:type="dxa"/>
            <w:gridSpan w:val="3"/>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固定坑线纵坡（%）</w:t>
            </w:r>
          </w:p>
        </w:tc>
        <w:tc>
          <w:tcPr>
            <w:tcW w:w="6120" w:type="dxa"/>
            <w:vAlign w:val="center"/>
          </w:tcPr>
          <w:p>
            <w:pPr>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8</w:t>
            </w:r>
          </w:p>
        </w:tc>
      </w:tr>
    </w:tbl>
    <w:p>
      <w:pPr>
        <w:pStyle w:val="20"/>
        <w:spacing w:line="360" w:lineRule="auto"/>
        <w:ind w:right="293" w:firstLine="564"/>
        <w:jc w:val="both"/>
        <w:rPr>
          <w:rFonts w:ascii="Times New Roman" w:hAnsi="Times New Roman" w:cs="Times New Roman"/>
          <w:lang w:eastAsia="zh-CN"/>
        </w:rPr>
      </w:pPr>
      <w:r>
        <w:rPr>
          <w:rFonts w:ascii="Times New Roman" w:hAnsi="Times New Roman" w:cs="Times New Roman"/>
          <w:spacing w:val="-3"/>
          <w:lang w:eastAsia="zh-CN"/>
        </w:rPr>
        <w:t>开拓运输方案：采用公路开拓汽车运输方案。</w:t>
      </w:r>
    </w:p>
    <w:p>
      <w:pPr>
        <w:pStyle w:val="5"/>
        <w:spacing w:line="360" w:lineRule="auto"/>
        <w:ind w:left="664"/>
        <w:rPr>
          <w:rFonts w:ascii="Times New Roman" w:hAnsi="Times New Roman" w:cs="Times New Roman"/>
          <w:lang w:eastAsia="zh-CN"/>
        </w:rPr>
      </w:pPr>
      <w:bookmarkStart w:id="534" w:name="五、产品方案"/>
      <w:bookmarkEnd w:id="534"/>
      <w:r>
        <w:rPr>
          <w:rFonts w:ascii="Times New Roman" w:hAnsi="Times New Roman" w:cs="Times New Roman"/>
          <w:lang w:eastAsia="zh-CN"/>
        </w:rPr>
        <w:t>五、产品方案</w:t>
      </w:r>
    </w:p>
    <w:p>
      <w:pPr>
        <w:pStyle w:val="20"/>
        <w:spacing w:line="360" w:lineRule="auto"/>
        <w:ind w:right="293" w:firstLine="564"/>
        <w:jc w:val="both"/>
        <w:rPr>
          <w:rFonts w:ascii="Times New Roman" w:hAnsi="Times New Roman" w:cs="Times New Roman"/>
          <w:spacing w:val="7"/>
          <w:lang w:eastAsia="zh-CN"/>
        </w:rPr>
      </w:pPr>
      <w:r>
        <w:rPr>
          <w:rFonts w:ascii="Times New Roman" w:hAnsi="Times New Roman" w:cs="Times New Roman"/>
          <w:spacing w:val="7"/>
          <w:lang w:eastAsia="zh-CN"/>
        </w:rPr>
        <w:t>矿山产品为水泥用石灰岩矿石，矿石块度小于或等于500毫米。</w:t>
      </w:r>
      <w:bookmarkStart w:id="535" w:name="六、绿色矿山建设"/>
      <w:bookmarkEnd w:id="535"/>
    </w:p>
    <w:p>
      <w:pPr>
        <w:pStyle w:val="20"/>
        <w:spacing w:line="360" w:lineRule="auto"/>
        <w:ind w:right="293" w:firstLine="564"/>
        <w:jc w:val="both"/>
        <w:rPr>
          <w:rFonts w:ascii="Times New Roman" w:hAnsi="Times New Roman" w:cs="Times New Roman"/>
          <w:b/>
          <w:lang w:eastAsia="zh-CN"/>
        </w:rPr>
      </w:pPr>
      <w:r>
        <w:rPr>
          <w:rFonts w:ascii="Times New Roman" w:hAnsi="Times New Roman" w:cs="Times New Roman"/>
          <w:b/>
          <w:lang w:eastAsia="zh-CN"/>
        </w:rPr>
        <w:t>六、绿色矿山建设</w:t>
      </w:r>
    </w:p>
    <w:p>
      <w:pPr>
        <w:pStyle w:val="20"/>
        <w:spacing w:line="360" w:lineRule="auto"/>
        <w:ind w:right="293" w:firstLine="564"/>
        <w:jc w:val="both"/>
        <w:rPr>
          <w:rFonts w:ascii="Times New Roman" w:hAnsi="Times New Roman" w:cs="Times New Roman"/>
          <w:lang w:eastAsia="zh-CN"/>
        </w:rPr>
      </w:pPr>
      <w:r>
        <w:rPr>
          <w:rFonts w:ascii="Times New Roman" w:hAnsi="Times New Roman" w:cs="Times New Roman"/>
          <w:lang w:eastAsia="zh-CN"/>
        </w:rPr>
        <w:t>本矿山在</w:t>
      </w:r>
      <w:r>
        <w:rPr>
          <w:rFonts w:hint="eastAsia" w:ascii="Times New Roman" w:hAnsi="Times New Roman" w:cs="Times New Roman"/>
          <w:lang w:eastAsia="zh-CN"/>
        </w:rPr>
        <w:t>水泥用</w:t>
      </w:r>
      <w:r>
        <w:rPr>
          <w:rFonts w:ascii="Times New Roman" w:hAnsi="Times New Roman" w:cs="Times New Roman"/>
          <w:lang w:eastAsia="zh-CN"/>
        </w:rPr>
        <w:t>石灰岩矿开采利用全过程中，按照《绿色矿山建设标准》要求，实施科学有序的开采，对矿区及周边生态环境扰动控制在可控范围之内，实现矿区环境生态化、开采方式科学化、资源利用高效化、企业管理规范化和矿区社区和谐化的矿山。</w:t>
      </w:r>
    </w:p>
    <w:p>
      <w:pPr>
        <w:pStyle w:val="20"/>
        <w:spacing w:line="360" w:lineRule="auto"/>
        <w:ind w:right="287" w:firstLine="544"/>
        <w:rPr>
          <w:rFonts w:ascii="Times New Roman" w:hAnsi="Times New Roman" w:cs="Times New Roman"/>
          <w:lang w:eastAsia="zh-CN"/>
        </w:rPr>
      </w:pPr>
      <w:r>
        <w:rPr>
          <w:rFonts w:ascii="Times New Roman" w:hAnsi="Times New Roman" w:cs="Times New Roman"/>
          <w:lang w:eastAsia="zh-CN"/>
        </w:rPr>
        <w:t>在绿色矿山建设过程中，根据相关规定，露天水泥用石灰岩矿山回采率不低于90%，本矿山设计开采回采率为**%，符合绿色矿山建设要求；</w:t>
      </w:r>
    </w:p>
    <w:p>
      <w:pPr>
        <w:pStyle w:val="20"/>
        <w:spacing w:line="360" w:lineRule="auto"/>
        <w:ind w:right="287" w:firstLine="544"/>
        <w:rPr>
          <w:rFonts w:ascii="Times New Roman" w:hAnsi="Times New Roman" w:cs="Times New Roman"/>
          <w:lang w:eastAsia="zh-CN"/>
        </w:rPr>
      </w:pPr>
      <w:r>
        <w:rPr>
          <w:rFonts w:ascii="Times New Roman" w:hAnsi="Times New Roman" w:cs="Times New Roman"/>
          <w:lang w:eastAsia="zh-CN"/>
        </w:rPr>
        <w:t>选矿回收率：本矿山为水泥用石灰岩矿，不存在选矿过程，故不涉及选矿回收率；</w:t>
      </w:r>
    </w:p>
    <w:p>
      <w:pPr>
        <w:pStyle w:val="20"/>
        <w:spacing w:line="360" w:lineRule="auto"/>
        <w:ind w:right="287" w:firstLine="544"/>
        <w:rPr>
          <w:rFonts w:ascii="Times New Roman" w:hAnsi="Times New Roman" w:cs="Times New Roman"/>
          <w:color w:val="FF0000"/>
          <w:lang w:eastAsia="zh-CN"/>
        </w:rPr>
      </w:pPr>
      <w:r>
        <w:rPr>
          <w:rFonts w:ascii="Times New Roman" w:hAnsi="Times New Roman" w:cs="Times New Roman"/>
          <w:lang w:eastAsia="zh-CN"/>
        </w:rPr>
        <w:t>综合利用率：根据相关指标要求，石灰岩矿综合利用率不低于60%。</w:t>
      </w:r>
      <w:r>
        <w:rPr>
          <w:rFonts w:hint="eastAsia" w:ascii="Times New Roman" w:hAnsi="Times New Roman" w:cs="Times New Roman"/>
          <w:lang w:eastAsia="zh-CN"/>
        </w:rPr>
        <w:t>该矿体基底围岩由奥陶系丘里塔格群的灰白色厚层状泥晶灰岩和灰黑色中厚层状细晶灰岩组成，矿体基岩基本裸露，矿山闭坑后，考虑对矿山围岩及夹层进行100%综合利用，用作采坑回填复垦</w:t>
      </w:r>
      <w:r>
        <w:rPr>
          <w:rFonts w:ascii="Times New Roman" w:hAnsi="Times New Roman" w:cs="Times New Roman"/>
          <w:lang w:eastAsia="zh-CN"/>
        </w:rPr>
        <w:t>。</w:t>
      </w:r>
    </w:p>
    <w:p>
      <w:pPr>
        <w:pStyle w:val="20"/>
        <w:spacing w:line="360" w:lineRule="auto"/>
        <w:ind w:right="287" w:firstLine="544"/>
        <w:rPr>
          <w:rFonts w:ascii="Times New Roman" w:hAnsi="Times New Roman" w:cs="Times New Roman"/>
          <w:lang w:eastAsia="zh-CN"/>
        </w:rPr>
      </w:pPr>
      <w:r>
        <w:rPr>
          <w:rFonts w:ascii="Times New Roman" w:hAnsi="Times New Roman" w:cs="Times New Roman"/>
          <w:lang w:eastAsia="zh-CN"/>
        </w:rPr>
        <w:t>建立能耗核算体系，采取节能减排措施，降低水泥用石灰岩生产能耗和设备损耗，“三废”排放符合生态环境保护部门的有关标准、规定和要求。</w:t>
      </w:r>
    </w:p>
    <w:p>
      <w:pPr>
        <w:pStyle w:val="5"/>
        <w:spacing w:before="1" w:line="360" w:lineRule="auto"/>
        <w:ind w:left="652"/>
        <w:rPr>
          <w:rFonts w:ascii="Times New Roman" w:hAnsi="Times New Roman" w:cs="Times New Roman"/>
          <w:lang w:eastAsia="zh-CN"/>
        </w:rPr>
      </w:pPr>
      <w:bookmarkStart w:id="536" w:name="七、矿区地质环境治理恢复"/>
      <w:bookmarkEnd w:id="536"/>
      <w:r>
        <w:rPr>
          <w:rFonts w:ascii="Times New Roman" w:hAnsi="Times New Roman" w:cs="Times New Roman"/>
          <w:lang w:eastAsia="zh-CN"/>
        </w:rPr>
        <w:t>七、矿区地质环境治理恢复</w:t>
      </w:r>
    </w:p>
    <w:p>
      <w:pPr>
        <w:pStyle w:val="20"/>
        <w:spacing w:line="360" w:lineRule="auto"/>
        <w:ind w:right="287" w:firstLine="544"/>
        <w:rPr>
          <w:rFonts w:ascii="Times New Roman" w:hAnsi="Times New Roman" w:cs="Times New Roman"/>
          <w:lang w:eastAsia="zh-CN"/>
        </w:rPr>
      </w:pPr>
      <w:r>
        <w:rPr>
          <w:rFonts w:ascii="Times New Roman" w:hAnsi="Times New Roman" w:cs="Times New Roman"/>
          <w:lang w:eastAsia="zh-CN"/>
        </w:rPr>
        <w:t>（一）本次工作查明了矿山环境现状，分析了矿山环境发展趋势，其论述内容基本全面，结论基本正确。</w:t>
      </w:r>
    </w:p>
    <w:p>
      <w:pPr>
        <w:pStyle w:val="20"/>
        <w:spacing w:line="360" w:lineRule="auto"/>
        <w:ind w:right="287" w:firstLine="544"/>
        <w:jc w:val="both"/>
        <w:rPr>
          <w:rFonts w:ascii="Times New Roman" w:hAnsi="Times New Roman" w:cs="Times New Roman"/>
          <w:lang w:eastAsia="zh-CN"/>
        </w:rPr>
      </w:pPr>
      <w:r>
        <w:rPr>
          <w:rFonts w:ascii="Times New Roman" w:hAnsi="Times New Roman" w:cs="Times New Roman"/>
          <w:lang w:eastAsia="zh-CN"/>
        </w:rPr>
        <w:t>（二）评估级别确定为</w:t>
      </w:r>
      <w:r>
        <w:rPr>
          <w:rFonts w:hint="eastAsia" w:ascii="Times New Roman" w:hAnsi="Times New Roman" w:cs="Times New Roman"/>
          <w:lang w:eastAsia="zh-CN"/>
        </w:rPr>
        <w:t>一</w:t>
      </w:r>
      <w:r>
        <w:rPr>
          <w:rFonts w:ascii="Times New Roman" w:hAnsi="Times New Roman" w:cs="Times New Roman"/>
          <w:lang w:eastAsia="zh-CN"/>
        </w:rPr>
        <w:t>级，评估区面积</w:t>
      </w:r>
      <w:r>
        <w:rPr>
          <w:rFonts w:ascii="Times New Roman" w:hAnsi="Times New Roman" w:cs="Times New Roman"/>
          <w:sz w:val="24"/>
          <w:szCs w:val="24"/>
          <w:lang w:eastAsia="zh-CN"/>
        </w:rPr>
        <w:t>****</w:t>
      </w:r>
      <w:r>
        <w:rPr>
          <w:rFonts w:ascii="Times New Roman" w:hAnsi="Times New Roman" w:cs="Times New Roman"/>
          <w:lang w:eastAsia="zh-CN"/>
        </w:rPr>
        <w:t>平方米（</w:t>
      </w:r>
      <w:r>
        <w:rPr>
          <w:rFonts w:ascii="Times New Roman" w:hAnsi="Times New Roman" w:cs="Times New Roman"/>
          <w:sz w:val="24"/>
          <w:szCs w:val="24"/>
          <w:lang w:eastAsia="zh-CN"/>
        </w:rPr>
        <w:t>****</w:t>
      </w:r>
      <w:r>
        <w:rPr>
          <w:rFonts w:ascii="Times New Roman" w:hAnsi="Times New Roman" w:cs="Times New Roman"/>
          <w:lang w:eastAsia="zh-CN"/>
        </w:rPr>
        <w:t>公顷），评估等级划分正确，评估范围确定合理。</w:t>
      </w:r>
    </w:p>
    <w:p>
      <w:pPr>
        <w:pStyle w:val="20"/>
        <w:spacing w:before="31" w:line="360" w:lineRule="auto"/>
        <w:ind w:right="256" w:firstLine="559"/>
        <w:jc w:val="both"/>
        <w:rPr>
          <w:rFonts w:ascii="Times New Roman" w:hAnsi="Times New Roman" w:cs="Times New Roman"/>
          <w:lang w:eastAsia="zh-CN"/>
        </w:rPr>
      </w:pPr>
      <w:r>
        <w:rPr>
          <w:rFonts w:ascii="Times New Roman" w:hAnsi="Times New Roman" w:cs="Times New Roman"/>
          <w:lang w:eastAsia="zh-CN"/>
        </w:rPr>
        <w:t>（三）对矿山地质环境影响进行了现状分析评估，经评估：</w:t>
      </w:r>
      <w:r>
        <w:rPr>
          <w:rFonts w:hint="eastAsia" w:ascii="Times New Roman" w:hAnsi="Times New Roman" w:cs="Times New Roman"/>
          <w:lang w:eastAsia="zh-CN"/>
        </w:rPr>
        <w:t>现状条件下，评估区内露天采矿场处存在2处崩塌隐患点和2处泥石流隐患点，滑坡地质灾害、泥石流、崩塌、岩溶塌陷、地面沉降、地裂缝和不稳定斜坡地质灾害发育程度弱，危害程度小，危险性小；评估区内地质灾害对矿山地质环境影响程度较轻</w:t>
      </w:r>
      <w:r>
        <w:rPr>
          <w:rFonts w:ascii="Times New Roman" w:hAnsi="Times New Roman" w:cs="Times New Roman"/>
          <w:lang w:eastAsia="zh-CN"/>
        </w:rPr>
        <w:t>；</w:t>
      </w:r>
      <w:r>
        <w:rPr>
          <w:rFonts w:hint="eastAsia" w:ascii="Times New Roman" w:hAnsi="Times New Roman" w:cs="Times New Roman"/>
          <w:lang w:eastAsia="zh-CN"/>
        </w:rPr>
        <w:t>现状条件下，评估区内含水层的破坏对矿山地质环境影响程度较轻；评估区内地形地貌景观的破坏对矿山地质环境影响程度较轻；矿山采矿活动对水土污染影响较轻；现状评估对大气环境污染较轻</w:t>
      </w:r>
      <w:r>
        <w:rPr>
          <w:rFonts w:ascii="Times New Roman" w:hAnsi="Times New Roman" w:cs="Times New Roman"/>
          <w:lang w:eastAsia="zh-CN"/>
        </w:rPr>
        <w:t>；</w:t>
      </w:r>
      <w:r>
        <w:rPr>
          <w:rFonts w:hint="eastAsia" w:ascii="Times New Roman" w:hAnsi="Times New Roman" w:cs="Times New Roman"/>
          <w:lang w:eastAsia="zh-CN"/>
        </w:rPr>
        <w:t>确定评估区地质环境影响分区划分为较轻区，面积</w:t>
      </w:r>
      <w:r>
        <w:rPr>
          <w:rFonts w:ascii="Times New Roman" w:hAnsi="Times New Roman" w:cs="Times New Roman"/>
          <w:sz w:val="24"/>
          <w:szCs w:val="24"/>
          <w:lang w:eastAsia="zh-CN"/>
        </w:rPr>
        <w:t>****</w:t>
      </w:r>
      <w:r>
        <w:rPr>
          <w:rFonts w:hint="eastAsia" w:ascii="Times New Roman" w:hAnsi="Times New Roman" w:cs="Times New Roman"/>
          <w:lang w:eastAsia="zh-CN"/>
        </w:rPr>
        <w:t>公顷，分布为整个评估区。</w:t>
      </w:r>
    </w:p>
    <w:p>
      <w:pPr>
        <w:pStyle w:val="20"/>
        <w:spacing w:before="31" w:line="360" w:lineRule="auto"/>
        <w:ind w:right="256" w:firstLine="559"/>
        <w:jc w:val="both"/>
        <w:rPr>
          <w:rFonts w:ascii="Times New Roman" w:hAnsi="Times New Roman" w:cs="Times New Roman"/>
          <w:lang w:eastAsia="zh-CN"/>
        </w:rPr>
      </w:pPr>
      <w:r>
        <w:rPr>
          <w:rFonts w:ascii="Times New Roman" w:hAnsi="Times New Roman" w:cs="Times New Roman"/>
          <w:lang w:eastAsia="zh-CN"/>
        </w:rPr>
        <w:t>（四）对地质环境影响进行了预测评估，经评估，</w:t>
      </w:r>
      <w:r>
        <w:rPr>
          <w:rFonts w:hint="eastAsia" w:ascii="Times New Roman" w:hAnsi="Times New Roman" w:cs="Times New Roman"/>
          <w:lang w:eastAsia="zh-CN"/>
        </w:rPr>
        <w:t>预测评估评估区内矿山施工及采矿活动不易引发或加剧岩溶塌陷、地面沉降、地裂缝、泥石流地质灾害，预测评估危害程度小，危险性小；露天采矿场采矿活动易引发或加剧崩塌地质灾害的发生，预测评估危害程度中等，危险性大；露天采矿场采矿活动易引发或加剧滑坡地质灾害的发生，预测评估危害程度中等，危险性大；露天采矿场采矿活动不稳定边坡地质灾害的发生，危害程度中等，危险性大。临时废料场、表土场可能引发或加剧滑坡、崩塌和不稳定斜坡地质灾害的发生，预测评估发育程度中等，危害程度中等，危险性中等；预测部分矿山道路边坡易引发小型滑坡灾害，发育程度中等，危害程度中等，危险性中等；预测评估地质灾害对矿山地质灾害的影响程度较轻～严重；矿山开采生产用水为外排，无有毒有害物质，自然蒸发；生活废水按照现阶段处理方式处理后用于矿区降尘和绿化，矿区防渗厕所均经过防渗处理，故固体废弃物对地下水水质影响较轻。预测评估矿山开采对地下含水层的影响程度较轻；露天采矿场对地形地貌景观的影响程度严重；矿山道路、矿部生活区、临时废料场等对地形地貌景观的影响程度较严重，预测评估矿山采矿活动对原有地形地貌景观的影响程度为“较严重-严重”；矿山内排放的水主要为大气降水及设备冷却、降尘用水，无有毒有害物质，对水土资源造成的污染较小。矿部生活区排放的废水及垃圾经过处理达标后排放、掩埋，不会对水土资源造成污染。预测评估矿山开采对水土资源环境环境影响程度为“较轻”；预测采矿活动对大气污染程度较轻；综上所述，根据上述预测单要素评估结果，预测评估区地质环境影响分区划分为严重区、较严重区和较轻区。严重区面积</w:t>
      </w:r>
      <w:r>
        <w:rPr>
          <w:rFonts w:ascii="Times New Roman" w:hAnsi="Times New Roman" w:cs="Times New Roman"/>
          <w:sz w:val="24"/>
          <w:szCs w:val="24"/>
          <w:lang w:eastAsia="zh-CN"/>
        </w:rPr>
        <w:t>****</w:t>
      </w:r>
      <w:r>
        <w:rPr>
          <w:rFonts w:hint="eastAsia" w:ascii="Times New Roman" w:hAnsi="Times New Roman" w:cs="Times New Roman"/>
          <w:lang w:eastAsia="zh-CN"/>
        </w:rPr>
        <w:t>公顷，分布范围为露天采坑；较严重区面积</w:t>
      </w:r>
      <w:r>
        <w:rPr>
          <w:rFonts w:ascii="Times New Roman" w:hAnsi="Times New Roman" w:cs="Times New Roman"/>
          <w:sz w:val="24"/>
          <w:szCs w:val="24"/>
          <w:lang w:eastAsia="zh-CN"/>
        </w:rPr>
        <w:t>****</w:t>
      </w:r>
      <w:r>
        <w:rPr>
          <w:rFonts w:hint="eastAsia" w:ascii="Times New Roman" w:hAnsi="Times New Roman" w:cs="Times New Roman"/>
          <w:lang w:eastAsia="zh-CN"/>
        </w:rPr>
        <w:t>公顷，包括工业广场</w:t>
      </w:r>
      <w:r>
        <w:rPr>
          <w:rFonts w:ascii="Times New Roman" w:hAnsi="Times New Roman" w:cs="Times New Roman"/>
          <w:sz w:val="24"/>
          <w:szCs w:val="24"/>
          <w:lang w:eastAsia="zh-CN"/>
        </w:rPr>
        <w:t>****</w:t>
      </w:r>
      <w:r>
        <w:rPr>
          <w:rFonts w:hint="eastAsia" w:ascii="Times New Roman" w:hAnsi="Times New Roman" w:cs="Times New Roman"/>
          <w:lang w:eastAsia="zh-CN"/>
        </w:rPr>
        <w:t>公顷、表土场</w:t>
      </w:r>
      <w:r>
        <w:rPr>
          <w:rFonts w:ascii="Times New Roman" w:hAnsi="Times New Roman" w:cs="Times New Roman"/>
          <w:sz w:val="24"/>
          <w:szCs w:val="24"/>
          <w:lang w:eastAsia="zh-CN"/>
        </w:rPr>
        <w:t>****</w:t>
      </w:r>
      <w:r>
        <w:rPr>
          <w:rFonts w:hint="eastAsia" w:ascii="Times New Roman" w:hAnsi="Times New Roman" w:cs="Times New Roman"/>
          <w:lang w:eastAsia="zh-CN"/>
        </w:rPr>
        <w:t>公顷、矿部生活区</w:t>
      </w:r>
      <w:r>
        <w:rPr>
          <w:rFonts w:ascii="Times New Roman" w:hAnsi="Times New Roman" w:cs="Times New Roman"/>
          <w:sz w:val="24"/>
          <w:szCs w:val="24"/>
          <w:lang w:eastAsia="zh-CN"/>
        </w:rPr>
        <w:t>****</w:t>
      </w:r>
      <w:r>
        <w:rPr>
          <w:rFonts w:hint="eastAsia" w:ascii="Times New Roman" w:hAnsi="Times New Roman" w:cs="Times New Roman"/>
          <w:lang w:eastAsia="zh-CN"/>
        </w:rPr>
        <w:t>公顷，矿山道路面积</w:t>
      </w:r>
      <w:r>
        <w:rPr>
          <w:rFonts w:ascii="Times New Roman" w:hAnsi="Times New Roman" w:cs="Times New Roman"/>
          <w:sz w:val="24"/>
          <w:szCs w:val="24"/>
          <w:lang w:eastAsia="zh-CN"/>
        </w:rPr>
        <w:t>****</w:t>
      </w:r>
      <w:r>
        <w:rPr>
          <w:rFonts w:hint="eastAsia" w:ascii="Times New Roman" w:hAnsi="Times New Roman" w:cs="Times New Roman"/>
          <w:lang w:eastAsia="zh-CN"/>
        </w:rPr>
        <w:t>公顷、临时废料场</w:t>
      </w:r>
      <w:r>
        <w:rPr>
          <w:rFonts w:ascii="Times New Roman" w:hAnsi="Times New Roman" w:cs="Times New Roman"/>
          <w:lang w:eastAsia="zh-CN"/>
        </w:rPr>
        <w:t>*</w:t>
      </w:r>
      <w:r>
        <w:rPr>
          <w:rFonts w:hint="eastAsia" w:ascii="Times New Roman" w:hAnsi="Times New Roman" w:cs="Times New Roman"/>
          <w:lang w:eastAsia="zh-CN"/>
        </w:rPr>
        <w:t>公顷；较轻区面积</w:t>
      </w:r>
      <w:r>
        <w:rPr>
          <w:rFonts w:ascii="Times New Roman" w:hAnsi="Times New Roman" w:cs="Times New Roman"/>
          <w:sz w:val="24"/>
          <w:szCs w:val="24"/>
          <w:lang w:eastAsia="zh-CN"/>
        </w:rPr>
        <w:t>****</w:t>
      </w:r>
      <w:r>
        <w:rPr>
          <w:rFonts w:hint="eastAsia" w:ascii="Times New Roman" w:hAnsi="Times New Roman" w:cs="Times New Roman"/>
          <w:lang w:eastAsia="zh-CN"/>
        </w:rPr>
        <w:t>公顷，分布范围为除严重区和较严重区外的其它区域</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（五）确定了矿山环境保护与治理恢复的原则、目标和任务，对矿区进行了矿山环境保护与治理恢复分区，并提出了具体的保护、治理以及监测方案，并进行了经费概算。</w:t>
      </w:r>
    </w:p>
    <w:p>
      <w:pPr>
        <w:pStyle w:val="20"/>
        <w:spacing w:before="1" w:line="360" w:lineRule="auto"/>
        <w:ind w:left="667"/>
        <w:rPr>
          <w:rFonts w:ascii="Times New Roman" w:hAnsi="Times New Roman" w:cs="Times New Roman"/>
          <w:lang w:eastAsia="zh-CN"/>
        </w:rPr>
      </w:pPr>
      <w:r>
        <w:rPr>
          <w:rFonts w:ascii="Times New Roman" w:hAnsi="Times New Roman" w:cs="Times New Roman"/>
          <w:lang w:eastAsia="zh-CN"/>
        </w:rPr>
        <w:t>1、矿山地质环境保护与恢复治理分区</w:t>
      </w:r>
    </w:p>
    <w:p>
      <w:pPr>
        <w:pStyle w:val="20"/>
        <w:spacing w:before="3" w:line="360" w:lineRule="auto"/>
        <w:ind w:right="292" w:firstLine="559"/>
        <w:jc w:val="both"/>
        <w:rPr>
          <w:rFonts w:ascii="Times New Roman" w:hAnsi="Times New Roman" w:cs="Times New Roman"/>
          <w:color w:val="FF0000"/>
          <w:lang w:eastAsia="zh-CN"/>
        </w:rPr>
      </w:pPr>
      <w:r>
        <w:rPr>
          <w:rFonts w:ascii="Times New Roman" w:hAnsi="Times New Roman" w:cs="Times New Roman"/>
          <w:lang w:eastAsia="zh-CN"/>
        </w:rPr>
        <w:t>将评估区内规划露天采场划为重点防治区，总面积</w:t>
      </w:r>
      <w:r>
        <w:rPr>
          <w:rFonts w:ascii="Times New Roman" w:hAnsi="Times New Roman" w:cs="Times New Roman"/>
          <w:sz w:val="24"/>
          <w:szCs w:val="24"/>
          <w:lang w:eastAsia="zh-CN"/>
        </w:rPr>
        <w:t>****</w:t>
      </w:r>
      <w:r>
        <w:rPr>
          <w:rFonts w:ascii="Times New Roman" w:hAnsi="Times New Roman" w:cs="Times New Roman"/>
          <w:lang w:eastAsia="zh-CN"/>
        </w:rPr>
        <w:t>公顷；将评估区内</w:t>
      </w:r>
      <w:r>
        <w:rPr>
          <w:rFonts w:hint="eastAsia" w:ascii="Times New Roman" w:hAnsi="Times New Roman" w:cs="Times New Roman"/>
          <w:lang w:eastAsia="zh-CN"/>
        </w:rPr>
        <w:t>临时废料场、矿部生活区、工业广场、表土场和矿山道路</w:t>
      </w:r>
      <w:r>
        <w:rPr>
          <w:rFonts w:ascii="Times New Roman" w:hAnsi="Times New Roman" w:cs="Times New Roman"/>
          <w:lang w:eastAsia="zh-CN"/>
        </w:rPr>
        <w:t>划为次重点防治区，总面积</w:t>
      </w:r>
      <w:r>
        <w:rPr>
          <w:rFonts w:ascii="Times New Roman" w:hAnsi="Times New Roman" w:cs="Times New Roman"/>
          <w:sz w:val="24"/>
          <w:szCs w:val="24"/>
          <w:lang w:eastAsia="zh-CN"/>
        </w:rPr>
        <w:t>****</w:t>
      </w:r>
      <w:r>
        <w:rPr>
          <w:rFonts w:ascii="Times New Roman" w:hAnsi="Times New Roman" w:cs="Times New Roman"/>
          <w:lang w:eastAsia="zh-CN"/>
        </w:rPr>
        <w:t>公顷；将评估区其他区域划为一般防治区，总面积</w:t>
      </w:r>
      <w:r>
        <w:rPr>
          <w:rFonts w:ascii="Times New Roman" w:hAnsi="Times New Roman" w:cs="Times New Roman"/>
          <w:sz w:val="24"/>
          <w:szCs w:val="24"/>
          <w:lang w:eastAsia="zh-CN"/>
        </w:rPr>
        <w:t>****</w:t>
      </w:r>
      <w:r>
        <w:rPr>
          <w:rFonts w:ascii="Times New Roman" w:hAnsi="Times New Roman" w:cs="Times New Roman"/>
          <w:lang w:eastAsia="zh-CN"/>
        </w:rPr>
        <w:t>公顷。</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2、地质环境治理工程</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（1）矿山地质灾害防治及监测</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在露天采场外围设置铁丝围栏长</w:t>
      </w:r>
      <w:r>
        <w:rPr>
          <w:rFonts w:hint="eastAsia" w:ascii="Times New Roman" w:hAnsi="Times New Roman" w:cs="Times New Roman"/>
          <w:lang w:eastAsia="zh-CN"/>
        </w:rPr>
        <w:t>3388</w:t>
      </w:r>
      <w:r>
        <w:rPr>
          <w:rFonts w:ascii="Times New Roman" w:hAnsi="Times New Roman" w:cs="Times New Roman"/>
          <w:lang w:eastAsia="zh-CN"/>
        </w:rPr>
        <w:t>m，警示牌</w:t>
      </w:r>
      <w:r>
        <w:rPr>
          <w:rFonts w:hint="eastAsia" w:ascii="Times New Roman" w:hAnsi="Times New Roman" w:cs="Times New Roman"/>
          <w:lang w:eastAsia="zh-CN"/>
        </w:rPr>
        <w:t>34</w:t>
      </w:r>
      <w:r>
        <w:rPr>
          <w:rFonts w:ascii="Times New Roman" w:hAnsi="Times New Roman" w:cs="Times New Roman"/>
          <w:lang w:eastAsia="zh-CN"/>
        </w:rPr>
        <w:t>个，水泥桩</w:t>
      </w:r>
      <w:r>
        <w:rPr>
          <w:rFonts w:hint="eastAsia" w:ascii="Times New Roman" w:hAnsi="Times New Roman" w:cs="Times New Roman"/>
          <w:lang w:eastAsia="zh-CN"/>
        </w:rPr>
        <w:t>678</w:t>
      </w:r>
      <w:r>
        <w:rPr>
          <w:rFonts w:ascii="Times New Roman" w:hAnsi="Times New Roman" w:cs="Times New Roman"/>
          <w:lang w:eastAsia="zh-CN"/>
        </w:rPr>
        <w:t>个；</w:t>
      </w:r>
      <w:r>
        <w:rPr>
          <w:rFonts w:hint="eastAsia" w:ascii="Times New Roman" w:hAnsi="Times New Roman" w:cs="Times New Roman"/>
          <w:lang w:eastAsia="zh-CN"/>
        </w:rPr>
        <w:t>临时废料场上缘设立浆砌石截水沟、两侧设浆砌石排水沟</w:t>
      </w:r>
      <w:r>
        <w:rPr>
          <w:rFonts w:ascii="Times New Roman" w:hAnsi="Times New Roman" w:cs="Times New Roman"/>
          <w:lang w:eastAsia="zh-CN"/>
        </w:rPr>
        <w:t>，总长约</w:t>
      </w:r>
      <w:r>
        <w:rPr>
          <w:rFonts w:hint="eastAsia" w:ascii="Times New Roman" w:hAnsi="Times New Roman" w:cs="Times New Roman"/>
          <w:lang w:eastAsia="zh-CN"/>
        </w:rPr>
        <w:t>400</w:t>
      </w:r>
      <w:r>
        <w:rPr>
          <w:rFonts w:ascii="Times New Roman" w:hAnsi="Times New Roman" w:cs="Times New Roman"/>
          <w:lang w:eastAsia="zh-CN"/>
        </w:rPr>
        <w:t>米</w:t>
      </w:r>
      <w:r>
        <w:rPr>
          <w:rFonts w:hint="eastAsia" w:ascii="Times New Roman" w:hAnsi="Times New Roman" w:cs="Times New Roman"/>
          <w:lang w:eastAsia="zh-CN"/>
        </w:rPr>
        <w:t>，</w:t>
      </w:r>
      <w:r>
        <w:rPr>
          <w:rFonts w:ascii="Times New Roman" w:hAnsi="Times New Roman" w:cs="Times New Roman"/>
          <w:lang w:eastAsia="zh-CN"/>
        </w:rPr>
        <w:t>临时废料场外侧设置挡石墙</w:t>
      </w:r>
      <w:r>
        <w:rPr>
          <w:rFonts w:hint="eastAsia" w:ascii="Times New Roman" w:hAnsi="Times New Roman" w:cs="Times New Roman"/>
          <w:lang w:eastAsia="zh-CN"/>
        </w:rPr>
        <w:t>，长200米，</w:t>
      </w:r>
      <w:r>
        <w:rPr>
          <w:rFonts w:ascii="Times New Roman" w:hAnsi="Times New Roman" w:cs="Times New Roman"/>
          <w:color w:val="000000"/>
          <w:lang w:eastAsia="zh-CN"/>
        </w:rPr>
        <w:t>设警示牌2个</w:t>
      </w:r>
      <w:r>
        <w:rPr>
          <w:rFonts w:ascii="Times New Roman" w:hAnsi="Times New Roman" w:cs="Times New Roman"/>
          <w:lang w:eastAsia="zh-CN"/>
        </w:rPr>
        <w:t>；</w:t>
      </w:r>
      <w:r>
        <w:rPr>
          <w:rFonts w:hint="eastAsia" w:ascii="Times New Roman" w:hAnsi="Times New Roman" w:cs="Times New Roman"/>
          <w:lang w:eastAsia="zh-CN"/>
        </w:rPr>
        <w:t>表土场上缘设立浆砌石截水沟、两侧设浆砌石排水沟</w:t>
      </w:r>
      <w:r>
        <w:rPr>
          <w:rFonts w:ascii="Times New Roman" w:hAnsi="Times New Roman" w:cs="Times New Roman"/>
          <w:lang w:eastAsia="zh-CN"/>
        </w:rPr>
        <w:t>，总长约</w:t>
      </w:r>
      <w:r>
        <w:rPr>
          <w:rFonts w:hint="eastAsia" w:ascii="Times New Roman" w:hAnsi="Times New Roman" w:cs="Times New Roman"/>
          <w:lang w:eastAsia="zh-CN"/>
        </w:rPr>
        <w:t>120</w:t>
      </w:r>
      <w:r>
        <w:rPr>
          <w:rFonts w:ascii="Times New Roman" w:hAnsi="Times New Roman" w:cs="Times New Roman"/>
          <w:lang w:eastAsia="zh-CN"/>
        </w:rPr>
        <w:t>米</w:t>
      </w:r>
      <w:r>
        <w:rPr>
          <w:rFonts w:hint="eastAsia" w:ascii="Times New Roman" w:hAnsi="Times New Roman" w:cs="Times New Roman"/>
          <w:lang w:eastAsia="zh-CN"/>
        </w:rPr>
        <w:t>，表土场</w:t>
      </w:r>
      <w:r>
        <w:rPr>
          <w:rFonts w:ascii="Times New Roman" w:hAnsi="Times New Roman" w:cs="Times New Roman"/>
          <w:lang w:eastAsia="zh-CN"/>
        </w:rPr>
        <w:t>外侧设置挡石墙</w:t>
      </w:r>
      <w:r>
        <w:rPr>
          <w:rFonts w:hint="eastAsia" w:ascii="Times New Roman" w:hAnsi="Times New Roman" w:cs="Times New Roman"/>
          <w:lang w:eastAsia="zh-CN"/>
        </w:rPr>
        <w:t>，长40米，</w:t>
      </w:r>
      <w:r>
        <w:rPr>
          <w:rFonts w:ascii="Times New Roman" w:hAnsi="Times New Roman" w:cs="Times New Roman"/>
          <w:color w:val="000000"/>
          <w:lang w:eastAsia="zh-CN"/>
        </w:rPr>
        <w:t>设警示牌2个</w:t>
      </w:r>
      <w:r>
        <w:rPr>
          <w:rFonts w:ascii="Times New Roman" w:hAnsi="Times New Roman" w:cs="Times New Roman"/>
          <w:lang w:eastAsia="zh-CN"/>
        </w:rPr>
        <w:t>。</w:t>
      </w:r>
      <w:r>
        <w:rPr>
          <w:rFonts w:hint="eastAsia" w:ascii="Times New Roman" w:hAnsi="Times New Roman" w:cs="Times New Roman"/>
          <w:lang w:eastAsia="zh-CN"/>
        </w:rPr>
        <w:t>在存在崩塌隐患的道路两端各设立1个警示牌，警示内容为的“滑坡路段，注意安全”，共设警示牌2个警示牌。矿山开采期间，对露天采坑处的崩塌隐患处的危岩体进行清除，后续定期对露天采矿场各边坡进行监测，</w:t>
      </w:r>
      <w:r>
        <w:rPr>
          <w:rFonts w:ascii="Times New Roman" w:hAnsi="Times New Roman" w:cs="Times New Roman"/>
          <w:lang w:eastAsia="zh-CN"/>
        </w:rPr>
        <w:t>露天采场边坡稳定性情况监测频率为</w:t>
      </w:r>
      <w:r>
        <w:rPr>
          <w:rFonts w:hint="eastAsia" w:ascii="Times New Roman" w:hAnsi="Times New Roman" w:cs="Times New Roman"/>
          <w:lang w:eastAsia="zh-CN"/>
        </w:rPr>
        <w:t>每半月监测1次，汛期一天一次，暴雨时一天至少2次。每年监测50次/点</w:t>
      </w:r>
      <w:r>
        <w:rPr>
          <w:rFonts w:ascii="Times New Roman" w:hAnsi="Times New Roman" w:cs="Times New Roman"/>
          <w:lang w:eastAsia="zh-CN"/>
        </w:rPr>
        <w:t>，</w:t>
      </w:r>
      <w:r>
        <w:rPr>
          <w:rFonts w:hint="eastAsia" w:ascii="Times New Roman" w:hAnsi="Times New Roman" w:cs="Times New Roman"/>
          <w:lang w:eastAsia="zh-CN"/>
        </w:rPr>
        <w:t>共布设10个监测点，</w:t>
      </w:r>
      <w:r>
        <w:rPr>
          <w:rFonts w:ascii="Times New Roman" w:hAnsi="Times New Roman" w:cs="Times New Roman"/>
          <w:lang w:eastAsia="zh-CN"/>
        </w:rPr>
        <w:t>每年监测</w:t>
      </w:r>
      <w:r>
        <w:rPr>
          <w:rFonts w:hint="eastAsia" w:ascii="Times New Roman" w:hAnsi="Times New Roman" w:cs="Times New Roman"/>
          <w:lang w:eastAsia="zh-CN"/>
        </w:rPr>
        <w:t>5</w:t>
      </w:r>
      <w:r>
        <w:rPr>
          <w:rFonts w:ascii="Times New Roman" w:hAnsi="Times New Roman" w:cs="Times New Roman"/>
          <w:lang w:eastAsia="zh-CN"/>
        </w:rPr>
        <w:t>00次，服务期内共监测次数为</w:t>
      </w:r>
      <w:r>
        <w:rPr>
          <w:rFonts w:hint="eastAsia" w:ascii="Times New Roman" w:hAnsi="Times New Roman" w:cs="Times New Roman"/>
          <w:lang w:eastAsia="zh-CN"/>
        </w:rPr>
        <w:t>15650</w:t>
      </w:r>
      <w:r>
        <w:rPr>
          <w:rFonts w:ascii="Times New Roman" w:hAnsi="Times New Roman" w:cs="Times New Roman"/>
          <w:lang w:eastAsia="zh-CN"/>
        </w:rPr>
        <w:t>点次；</w:t>
      </w:r>
      <w:r>
        <w:rPr>
          <w:rFonts w:hint="eastAsia" w:ascii="Times New Roman" w:hAnsi="Times New Roman" w:cs="Times New Roman"/>
          <w:lang w:eastAsia="zh-CN"/>
        </w:rPr>
        <w:t>泥石流监测为每年监测52次</w:t>
      </w:r>
      <w:r>
        <w:rPr>
          <w:rFonts w:ascii="Times New Roman" w:hAnsi="Times New Roman" w:cs="Times New Roman"/>
          <w:lang w:eastAsia="zh-CN"/>
        </w:rPr>
        <w:t>，矿山服务期监测次数为</w:t>
      </w:r>
      <w:r>
        <w:rPr>
          <w:rFonts w:hint="eastAsia" w:ascii="Times New Roman" w:hAnsi="Times New Roman" w:cs="Times New Roman"/>
          <w:lang w:eastAsia="zh-CN"/>
        </w:rPr>
        <w:t>1628</w:t>
      </w:r>
      <w:r>
        <w:rPr>
          <w:rFonts w:ascii="Times New Roman" w:hAnsi="Times New Roman" w:cs="Times New Roman"/>
          <w:lang w:eastAsia="zh-CN"/>
        </w:rPr>
        <w:t>次</w:t>
      </w:r>
      <w:r>
        <w:rPr>
          <w:rFonts w:hint="eastAsia" w:ascii="Times New Roman" w:hAnsi="Times New Roman" w:cs="Times New Roman"/>
          <w:lang w:eastAsia="zh-CN"/>
        </w:rPr>
        <w:t>；</w:t>
      </w:r>
      <w:r>
        <w:rPr>
          <w:rFonts w:ascii="Times New Roman" w:hAnsi="Times New Roman" w:cs="Times New Roman"/>
          <w:lang w:eastAsia="zh-CN"/>
        </w:rPr>
        <w:t>对设置的围栏、警示牌的完好情况监测频率为每月1次，每年监测12次，方案服务期监测次数为***次。</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（2）含水层破坏的预防、修复及监测</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评估区内地下水类型主要为基岩裂隙潜水，该岩层岩石致密，完整性较好；根据详查报告，涌水量较小，矿区及周围主要含水层水下降幅度较小，矿区及周围地表水体未漏失。暴雨时，矿坑积水量较大，在发生暴雨时及时采取水泵抽水将采坑内的积水引流至矿区外围地形平缓处，积水对含水层影响较轻。矿区内及附近无开采地下水活动，对含水层不造成破坏。预测评估矿山开采对含水层破坏程度较轻。因此本方案不单独安排含水层修复工程</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（3）地形地貌景观破坏的预防、修复及监测</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对矿区地形地貌的破坏情况与面积的变化等；通过无人机航测监测，监测频率为每年1次，5年期监测5次，10年期监测10次，矿山服务期内共监测次数为32次。通过无人机采集现状影像，可以清晰的反应地形地貌景观、土地资源的变化情况。通过以上监测分析地形地貌的变化量、变化趋势，破坏范围及程度的变化情况。以便及时发现问题及时采取预防或补救措施，最大限度地预防及减少对地形地貌的破坏</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（4）水土环境污染的预防、修复及监测</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根据开发利用方案，矿山为露天开采。矿山生产、生活过程中对水土环境污染破坏和影响较小，采矿活动对水土环境污染的影响和破坏程度较轻，不需要采取工程措施进行治理，主要是加强监测。</w:t>
      </w:r>
      <w:r>
        <w:rPr>
          <w:rFonts w:hint="eastAsia" w:ascii="Times New Roman" w:hAnsi="Times New Roman" w:cs="Times New Roman"/>
          <w:lang w:eastAsia="zh-CN"/>
        </w:rPr>
        <w:t>共布置监测点1个，设置生活污水处理池站出水口，生活废水监测频率为2次/年，矿山5年期监测次数为10次，矿山10年期监测次数为20次，矿山服务期内共监测次数为</w:t>
      </w:r>
      <w:r>
        <w:rPr>
          <w:rFonts w:ascii="Times New Roman" w:hAnsi="Times New Roman" w:cs="Times New Roman"/>
          <w:lang w:eastAsia="zh-CN"/>
        </w:rPr>
        <w:t>**</w:t>
      </w:r>
      <w:r>
        <w:rPr>
          <w:rFonts w:hint="eastAsia" w:ascii="Times New Roman" w:hAnsi="Times New Roman" w:cs="Times New Roman"/>
          <w:lang w:eastAsia="zh-CN"/>
        </w:rPr>
        <w:t>次。</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（5）</w:t>
      </w:r>
      <w:r>
        <w:rPr>
          <w:rFonts w:hint="eastAsia" w:ascii="Times New Roman" w:hAnsi="Times New Roman" w:cs="Times New Roman"/>
          <w:lang w:eastAsia="zh-CN"/>
        </w:rPr>
        <w:t>土壤环境污染监测</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矿部生活区周围土地会应矿山排放废水和废渣的影响而受到不同程度的污染，为了了解和掌握区内土壤环境质量状况和受污染程度，需要对区内的土壤环境进行监测</w:t>
      </w:r>
      <w:r>
        <w:rPr>
          <w:rFonts w:ascii="Times New Roman" w:hAnsi="Times New Roman" w:cs="Times New Roman"/>
          <w:lang w:eastAsia="zh-CN"/>
        </w:rPr>
        <w:t>。布置监测点1个，设置在矿部生活区</w:t>
      </w:r>
      <w:r>
        <w:rPr>
          <w:rFonts w:hint="eastAsia" w:ascii="Times New Roman" w:hAnsi="Times New Roman" w:cs="Times New Roman"/>
          <w:lang w:eastAsia="zh-CN"/>
        </w:rPr>
        <w:t>，</w:t>
      </w:r>
      <w:r>
        <w:rPr>
          <w:rFonts w:ascii="Times New Roman" w:hAnsi="Times New Roman" w:cs="Times New Roman"/>
          <w:lang w:eastAsia="zh-CN"/>
        </w:rPr>
        <w:t>由矿山企业专人或委托有资质的单位定时监测，每年取土样测试1次，矿山5年期监测次数为5次，矿山10年期监测次数为10次，矿山服务期内共监测次数为**次</w:t>
      </w:r>
      <w:r>
        <w:rPr>
          <w:rFonts w:hint="eastAsia"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6</w:t>
      </w:r>
      <w:r>
        <w:rPr>
          <w:rFonts w:ascii="Times New Roman" w:hAnsi="Times New Roman" w:cs="Times New Roman"/>
          <w:lang w:eastAsia="zh-CN"/>
        </w:rPr>
        <w:t>）大气污染的预防、修复及监测</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矿山定期对露天采矿场和矿山道路采取洒水降尘措施，以减轻扬尘对大气的污染。严格落实环评报告提出的各项大气污染防护措施，加大环保力度，减轻大气污染，维持空气现状水平。对矿山可能产生扬尘的露天采矿场和矿山道路进行监测。在露天采矿场南</w:t>
      </w:r>
      <w:r>
        <w:rPr>
          <w:rFonts w:hint="eastAsia" w:ascii="Times New Roman" w:hAnsi="Times New Roman" w:cs="Times New Roman"/>
          <w:lang w:eastAsia="zh-CN"/>
        </w:rPr>
        <w:t>东</w:t>
      </w:r>
      <w:r>
        <w:rPr>
          <w:rFonts w:ascii="Times New Roman" w:hAnsi="Times New Roman" w:cs="Times New Roman"/>
          <w:lang w:eastAsia="zh-CN"/>
        </w:rPr>
        <w:t>侧入口设置1个监测点，矿山道路布置1个监测点，共设置监测点2个，监测内容为：二氧化硫、二氧化氮、可吸入颗粒物、细颗粒物、一氧化碳等。1年监测2次，共计4点次，近期5年检测20次，方案适用期10年内监测40次，矿山服务期内监测**次。</w:t>
      </w:r>
    </w:p>
    <w:p>
      <w:pPr>
        <w:pStyle w:val="5"/>
        <w:spacing w:before="2" w:line="360" w:lineRule="auto"/>
        <w:rPr>
          <w:rFonts w:ascii="Times New Roman" w:hAnsi="Times New Roman" w:cs="Times New Roman"/>
          <w:spacing w:val="-1"/>
          <w:w w:val="95"/>
          <w:lang w:eastAsia="zh-CN"/>
        </w:rPr>
      </w:pPr>
      <w:r>
        <w:rPr>
          <w:rFonts w:ascii="Times New Roman" w:hAnsi="Times New Roman" w:cs="Times New Roman"/>
          <w:spacing w:val="-1"/>
          <w:w w:val="95"/>
          <w:lang w:eastAsia="zh-CN"/>
        </w:rPr>
        <w:t>八、矿区土地复垦</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1、矿区土地利用现状</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评估区范围面积</w:t>
      </w:r>
      <w:r>
        <w:rPr>
          <w:rFonts w:ascii="Times New Roman" w:hAnsi="Times New Roman" w:cs="Times New Roman"/>
          <w:sz w:val="24"/>
          <w:szCs w:val="24"/>
          <w:lang w:eastAsia="zh-CN"/>
        </w:rPr>
        <w:t>****</w:t>
      </w:r>
      <w:r>
        <w:rPr>
          <w:rFonts w:ascii="Times New Roman" w:hAnsi="Times New Roman" w:cs="Times New Roman"/>
          <w:lang w:eastAsia="zh-CN"/>
        </w:rPr>
        <w:t>公顷，涉及*种土地利用类型，为</w:t>
      </w:r>
      <w:r>
        <w:rPr>
          <w:rFonts w:hint="eastAsia" w:ascii="Times New Roman" w:hAnsi="Times New Roman" w:cs="Times New Roman"/>
          <w:lang w:eastAsia="zh-CN"/>
        </w:rPr>
        <w:t>裸岩石砾地和采矿用地</w:t>
      </w:r>
      <w:r>
        <w:rPr>
          <w:rFonts w:ascii="Times New Roman" w:hAnsi="Times New Roman" w:cs="Times New Roman"/>
          <w:lang w:eastAsia="zh-CN"/>
        </w:rPr>
        <w:t>，土地权属性质为国有。</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2、土地复垦区与复垦责任范围</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本次方案复垦区</w:t>
      </w:r>
      <w:r>
        <w:rPr>
          <w:rFonts w:hint="eastAsia" w:ascii="Times New Roman" w:hAnsi="Times New Roman" w:cs="Times New Roman"/>
          <w:lang w:eastAsia="zh-CN"/>
        </w:rPr>
        <w:t>责任区</w:t>
      </w:r>
      <w:r>
        <w:rPr>
          <w:rFonts w:ascii="Times New Roman" w:hAnsi="Times New Roman" w:cs="Times New Roman"/>
          <w:lang w:eastAsia="zh-CN"/>
        </w:rPr>
        <w:t>面积为</w:t>
      </w:r>
      <w:r>
        <w:rPr>
          <w:rFonts w:ascii="Times New Roman" w:hAnsi="Times New Roman" w:cs="Times New Roman"/>
          <w:sz w:val="24"/>
          <w:szCs w:val="24"/>
          <w:lang w:eastAsia="zh-CN"/>
        </w:rPr>
        <w:t>****</w:t>
      </w:r>
      <w:r>
        <w:rPr>
          <w:rFonts w:ascii="Times New Roman" w:hAnsi="Times New Roman" w:cs="Times New Roman"/>
          <w:lang w:eastAsia="zh-CN"/>
        </w:rPr>
        <w:t>公顷，除矿山道路之外，拟对复垦区其余土地进行复垦</w:t>
      </w:r>
      <w:r>
        <w:rPr>
          <w:rFonts w:hint="eastAsia" w:ascii="Times New Roman" w:hAnsi="Times New Roman" w:cs="Times New Roman"/>
          <w:lang w:eastAsia="zh-CN"/>
        </w:rPr>
        <w:t>，实际复垦区面积为</w:t>
      </w:r>
      <w:r>
        <w:rPr>
          <w:rFonts w:ascii="Times New Roman" w:hAnsi="Times New Roman" w:cs="Times New Roman"/>
          <w:sz w:val="24"/>
          <w:szCs w:val="24"/>
          <w:lang w:eastAsia="zh-CN"/>
        </w:rPr>
        <w:t>****</w:t>
      </w:r>
      <w:r>
        <w:rPr>
          <w:rFonts w:hint="eastAsia" w:ascii="Times New Roman" w:hAnsi="Times New Roman" w:cs="Times New Roman"/>
          <w:lang w:eastAsia="zh-CN"/>
        </w:rPr>
        <w:t>公顷，</w:t>
      </w:r>
      <w:r>
        <w:rPr>
          <w:rFonts w:ascii="Times New Roman" w:hAnsi="Times New Roman" w:cs="Times New Roman"/>
          <w:lang w:eastAsia="zh-CN"/>
        </w:rPr>
        <w:t>土地复垦率</w:t>
      </w:r>
      <w:r>
        <w:rPr>
          <w:rFonts w:hint="eastAsia" w:ascii="Times New Roman" w:hAnsi="Times New Roman" w:cs="Times New Roman"/>
          <w:lang w:eastAsia="zh-CN"/>
        </w:rPr>
        <w:t>99.32</w:t>
      </w:r>
      <w:r>
        <w:rPr>
          <w:rFonts w:ascii="Times New Roman" w:hAnsi="Times New Roman" w:cs="Times New Roman"/>
          <w:lang w:eastAsia="zh-CN"/>
        </w:rPr>
        <w:t>%，复垦土地类型为</w:t>
      </w:r>
      <w:r>
        <w:rPr>
          <w:rFonts w:hint="eastAsia" w:ascii="Times New Roman" w:hAnsi="Times New Roman" w:cs="Times New Roman"/>
          <w:lang w:eastAsia="zh-CN"/>
        </w:rPr>
        <w:t>裸岩石砾地</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3、矿区土地适宜性评价</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本方案复垦适宜性评价范围为复垦责任区，合计面积</w:t>
      </w:r>
      <w:r>
        <w:rPr>
          <w:rFonts w:ascii="Times New Roman" w:hAnsi="Times New Roman" w:cs="Times New Roman"/>
          <w:sz w:val="24"/>
          <w:szCs w:val="24"/>
          <w:lang w:eastAsia="zh-CN"/>
        </w:rPr>
        <w:t>****</w:t>
      </w:r>
      <w:r>
        <w:rPr>
          <w:rFonts w:ascii="Times New Roman" w:hAnsi="Times New Roman" w:cs="Times New Roman"/>
          <w:lang w:eastAsia="zh-CN"/>
        </w:rPr>
        <w:t>公顷， 主要为规划露天采场、临时废料场、矿部生活区、工业广场</w:t>
      </w:r>
      <w:r>
        <w:rPr>
          <w:rFonts w:hint="eastAsia" w:ascii="Times New Roman" w:hAnsi="Times New Roman" w:cs="Times New Roman"/>
          <w:lang w:eastAsia="zh-CN"/>
        </w:rPr>
        <w:t>、矿山道路</w:t>
      </w:r>
      <w:r>
        <w:rPr>
          <w:rFonts w:ascii="Times New Roman" w:hAnsi="Times New Roman" w:cs="Times New Roman"/>
          <w:lang w:eastAsia="zh-CN"/>
        </w:rPr>
        <w:t>和表土场，</w:t>
      </w:r>
      <w:r>
        <w:rPr>
          <w:rFonts w:hint="eastAsia" w:ascii="Times New Roman" w:hAnsi="Times New Roman" w:cs="Times New Roman"/>
          <w:lang w:eastAsia="zh-CN"/>
        </w:rPr>
        <w:t>考虑经济效益、社会效益与生态效益，初步确定损毁土地的复垦方向主要为保证区域生态环境不恶化，保持水土，涵养土源，保护当地脆弱的生态系统</w:t>
      </w:r>
      <w:r>
        <w:rPr>
          <w:rFonts w:ascii="Times New Roman" w:hAnsi="Times New Roman" w:cs="Times New Roman"/>
          <w:lang w:eastAsia="zh-CN"/>
        </w:rPr>
        <w:t>，与周边土地类型或景观保持一致。本项目损毁土地复垦方向确定为</w:t>
      </w:r>
      <w:r>
        <w:rPr>
          <w:rFonts w:hint="eastAsia" w:ascii="Times New Roman" w:hAnsi="Times New Roman" w:cs="Times New Roman"/>
          <w:lang w:eastAsia="zh-CN"/>
        </w:rPr>
        <w:t>裸岩石砾地</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4、矿区水土资源平衡分析</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本项目复垦地类不涉及耕地，故不涉及灌溉工程，无需大量用水，不进行用水资源分析</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5、土地复垦工程措施</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本方案划分</w:t>
      </w:r>
      <w:r>
        <w:rPr>
          <w:rFonts w:hint="eastAsia" w:ascii="Times New Roman" w:hAnsi="Times New Roman" w:cs="Times New Roman"/>
          <w:lang w:eastAsia="zh-CN"/>
        </w:rPr>
        <w:t>5</w:t>
      </w:r>
      <w:r>
        <w:rPr>
          <w:rFonts w:ascii="Times New Roman" w:hAnsi="Times New Roman" w:cs="Times New Roman"/>
          <w:lang w:eastAsia="zh-CN"/>
        </w:rPr>
        <w:t>个土地复垦单元，主要为规划露天采场、临时废料场、矿部生活区、工业广场、表土堆放场</w:t>
      </w:r>
      <w:r>
        <w:rPr>
          <w:rFonts w:hint="eastAsia" w:ascii="Times New Roman" w:hAnsi="Times New Roman" w:cs="Times New Roman"/>
          <w:lang w:eastAsia="zh-CN"/>
        </w:rPr>
        <w:t>、矿山道路</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土地复垦措施主要包括清运工程、土地平整、回填工程</w:t>
      </w:r>
      <w:r>
        <w:rPr>
          <w:rFonts w:hint="eastAsia" w:ascii="Times New Roman" w:hAnsi="Times New Roman" w:cs="Times New Roman"/>
          <w:lang w:eastAsia="zh-CN"/>
        </w:rPr>
        <w:t>、削坡、建筑设施拆除</w:t>
      </w:r>
      <w:r>
        <w:rPr>
          <w:rFonts w:ascii="Times New Roman" w:hAnsi="Times New Roman" w:cs="Times New Roman"/>
          <w:lang w:eastAsia="zh-CN"/>
        </w:rPr>
        <w:t>，土地复垦工程在矿山闭坑后完成。</w:t>
      </w:r>
    </w:p>
    <w:p>
      <w:pPr>
        <w:pStyle w:val="20"/>
        <w:numPr>
          <w:ilvl w:val="0"/>
          <w:numId w:val="14"/>
        </w:numPr>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土地损毁监测</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对包括露天采矿场、生活区、办公区、炸药库和油库等复垦区采动范围内土地进行损毁监测，监测其损毁时间、范围和损毁程度等</w:t>
      </w:r>
      <w:r>
        <w:rPr>
          <w:rFonts w:hint="eastAsia" w:ascii="Times New Roman" w:hAnsi="Times New Roman" w:cs="Times New Roman"/>
          <w:lang w:eastAsia="zh-CN"/>
        </w:rPr>
        <w:t>。</w:t>
      </w:r>
      <w:r>
        <w:rPr>
          <w:rFonts w:ascii="Times New Roman" w:hAnsi="Times New Roman" w:cs="Times New Roman"/>
          <w:lang w:eastAsia="zh-CN"/>
        </w:rPr>
        <w:t>对矿区地形地貌的破坏情况、土地利用类型与面积的变化、有无积水区的形成、植物绿化情况等；无人机航拍</w:t>
      </w:r>
      <w:r>
        <w:rPr>
          <w:rFonts w:hint="eastAsia" w:ascii="Times New Roman" w:hAnsi="Times New Roman" w:cs="Times New Roman"/>
          <w:lang w:eastAsia="zh-CN"/>
        </w:rPr>
        <w:t>2</w:t>
      </w:r>
      <w:r>
        <w:rPr>
          <w:rFonts w:ascii="Times New Roman" w:hAnsi="Times New Roman" w:cs="Times New Roman"/>
          <w:lang w:eastAsia="zh-CN"/>
        </w:rPr>
        <w:t>次/年。通过航拍影像，可以清晰的反应地形地貌景观、土地资源的变化情况，同时也可以对矿山地质环境保护与恢复治理工作情况进行监督。通过以上监测分析土地损毁的变化量、变化趋势，以便及时发现问题及时采取预防或补救措施，最大限度地预防及减少土地损毁对土地损毁界线等内容，进行核实、修正或补充调查，对无法解译的区域作为重点调查；对影像上没有的进行补测和核实。</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施测时间及频率：监测频率为每年</w:t>
      </w:r>
      <w:r>
        <w:rPr>
          <w:rFonts w:hint="eastAsia" w:ascii="Times New Roman" w:hAnsi="Times New Roman" w:cs="Times New Roman"/>
          <w:lang w:eastAsia="zh-CN"/>
        </w:rPr>
        <w:t>2</w:t>
      </w:r>
      <w:r>
        <w:rPr>
          <w:rFonts w:ascii="Times New Roman" w:hAnsi="Times New Roman" w:cs="Times New Roman"/>
          <w:lang w:eastAsia="zh-CN"/>
        </w:rPr>
        <w:t>次，近期5年监测</w:t>
      </w:r>
      <w:r>
        <w:rPr>
          <w:rFonts w:hint="eastAsia" w:ascii="Times New Roman" w:hAnsi="Times New Roman" w:cs="Times New Roman"/>
          <w:lang w:eastAsia="zh-CN"/>
        </w:rPr>
        <w:t>10</w:t>
      </w:r>
      <w:r>
        <w:rPr>
          <w:rFonts w:ascii="Times New Roman" w:hAnsi="Times New Roman" w:cs="Times New Roman"/>
          <w:lang w:eastAsia="zh-CN"/>
        </w:rPr>
        <w:t>次，10年监测</w:t>
      </w:r>
      <w:r>
        <w:rPr>
          <w:rFonts w:hint="eastAsia" w:ascii="Times New Roman" w:hAnsi="Times New Roman" w:cs="Times New Roman"/>
          <w:lang w:eastAsia="zh-CN"/>
        </w:rPr>
        <w:t>2</w:t>
      </w:r>
      <w:r>
        <w:rPr>
          <w:rFonts w:ascii="Times New Roman" w:hAnsi="Times New Roman" w:cs="Times New Roman"/>
          <w:lang w:eastAsia="zh-CN"/>
        </w:rPr>
        <w:t>0次，方案服务期内共监测**次。</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7</w:t>
      </w:r>
      <w:r>
        <w:rPr>
          <w:rFonts w:ascii="Times New Roman" w:hAnsi="Times New Roman" w:cs="Times New Roman"/>
          <w:lang w:eastAsia="zh-CN"/>
        </w:rPr>
        <w:t>、</w:t>
      </w:r>
      <w:r>
        <w:rPr>
          <w:rFonts w:hint="eastAsia" w:ascii="Times New Roman" w:hAnsi="Times New Roman" w:cs="Times New Roman"/>
          <w:lang w:eastAsia="zh-CN"/>
        </w:rPr>
        <w:t>复垦效果监测</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监测内容主要为损毁土地的复垦效果监测。主要对水土流失、地形地貌恢复等情况进行监测，设置为1年。监测频率为每年2次，复垦期1年共监测2次</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9</w:t>
      </w:r>
      <w:r>
        <w:rPr>
          <w:rFonts w:ascii="Times New Roman" w:hAnsi="Times New Roman" w:cs="Times New Roman"/>
          <w:lang w:eastAsia="zh-CN"/>
        </w:rPr>
        <w:t>、土地复垦实施年限</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本矿山为</w:t>
      </w:r>
      <w:r>
        <w:rPr>
          <w:rFonts w:hint="eastAsia" w:ascii="Times New Roman" w:hAnsi="Times New Roman" w:cs="Times New Roman"/>
          <w:lang w:eastAsia="zh-CN"/>
        </w:rPr>
        <w:t>拟新立</w:t>
      </w:r>
      <w:r>
        <w:rPr>
          <w:rFonts w:ascii="Times New Roman" w:hAnsi="Times New Roman" w:cs="Times New Roman"/>
          <w:lang w:eastAsia="zh-CN"/>
        </w:rPr>
        <w:t>矿山，生产期**年，土地复垦主要在矿山闭坑后实施，</w:t>
      </w:r>
      <w:r>
        <w:rPr>
          <w:rFonts w:hint="eastAsia" w:ascii="Times New Roman" w:hAnsi="Times New Roman" w:cs="Times New Roman"/>
          <w:lang w:eastAsia="zh-CN"/>
        </w:rPr>
        <w:t>复垦期1年</w:t>
      </w:r>
      <w:r>
        <w:rPr>
          <w:rFonts w:ascii="Times New Roman" w:hAnsi="Times New Roman" w:cs="Times New Roman"/>
          <w:lang w:eastAsia="zh-CN"/>
        </w:rPr>
        <w:t>，最终土地复垦实施时间安排为</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10</w:t>
      </w:r>
      <w:r>
        <w:rPr>
          <w:rFonts w:ascii="Times New Roman" w:hAnsi="Times New Roman" w:cs="Times New Roman"/>
          <w:lang w:eastAsia="zh-CN"/>
        </w:rPr>
        <w:t>、土地复垦阶段工作安排</w:t>
      </w:r>
    </w:p>
    <w:p>
      <w:pPr>
        <w:pStyle w:val="20"/>
        <w:spacing w:before="3" w:line="360" w:lineRule="auto"/>
        <w:ind w:right="292" w:firstLine="480" w:firstLineChars="200"/>
        <w:jc w:val="both"/>
        <w:rPr>
          <w:rFonts w:ascii="Times New Roman" w:hAnsi="Times New Roman" w:cs="Times New Roman"/>
          <w:lang w:eastAsia="zh-CN"/>
        </w:rPr>
      </w:pPr>
      <w:r>
        <w:rPr>
          <w:rFonts w:ascii="Times New Roman" w:hAnsi="Times New Roman" w:cs="Times New Roman"/>
          <w:lang w:eastAsia="zh-CN"/>
        </w:rPr>
        <w:t>矿山土地复垦工作划分为</w:t>
      </w:r>
      <w:r>
        <w:rPr>
          <w:rFonts w:hint="eastAsia" w:ascii="Times New Roman" w:hAnsi="Times New Roman" w:cs="Times New Roman"/>
          <w:lang w:eastAsia="zh-CN"/>
        </w:rPr>
        <w:t>近期5年（</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月）、中期5年（</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月）、复垦期1年（</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w:t>
      </w:r>
      <w:r>
        <w:rPr>
          <w:rFonts w:ascii="Times New Roman" w:hAnsi="Times New Roman" w:cs="Times New Roman"/>
          <w:lang w:eastAsia="zh-CN"/>
        </w:rPr>
        <w:t>。</w:t>
      </w:r>
    </w:p>
    <w:p>
      <w:pPr>
        <w:pStyle w:val="20"/>
        <w:spacing w:before="3" w:line="360" w:lineRule="auto"/>
        <w:ind w:right="292" w:firstLine="480" w:firstLineChars="200"/>
        <w:jc w:val="both"/>
        <w:rPr>
          <w:rFonts w:ascii="Times New Roman" w:hAnsi="Times New Roman" w:cs="Times New Roman"/>
          <w:lang w:eastAsia="zh-CN"/>
        </w:rPr>
      </w:pPr>
      <w:r>
        <w:rPr>
          <w:rFonts w:ascii="Times New Roman" w:hAnsi="Times New Roman" w:cs="Times New Roman"/>
          <w:lang w:eastAsia="zh-CN"/>
        </w:rPr>
        <w:t>近期5年为矿山生产期，土地复垦工作主要是对土地损毁监测，土地损毁每年监测</w:t>
      </w:r>
      <w:r>
        <w:rPr>
          <w:rFonts w:hint="eastAsia" w:ascii="Times New Roman" w:hAnsi="Times New Roman" w:cs="Times New Roman"/>
          <w:lang w:eastAsia="zh-CN"/>
        </w:rPr>
        <w:t>2</w:t>
      </w:r>
      <w:r>
        <w:rPr>
          <w:rFonts w:ascii="Times New Roman" w:hAnsi="Times New Roman" w:cs="Times New Roman"/>
          <w:lang w:eastAsia="zh-CN"/>
        </w:rPr>
        <w:t>次；</w:t>
      </w:r>
    </w:p>
    <w:p>
      <w:pPr>
        <w:pStyle w:val="20"/>
        <w:spacing w:before="3" w:line="360" w:lineRule="auto"/>
        <w:ind w:right="292" w:firstLine="480" w:firstLineChars="200"/>
        <w:jc w:val="both"/>
        <w:rPr>
          <w:rFonts w:ascii="Times New Roman" w:hAnsi="Times New Roman" w:cs="Times New Roman"/>
          <w:lang w:eastAsia="zh-CN"/>
        </w:rPr>
      </w:pPr>
      <w:r>
        <w:rPr>
          <w:rFonts w:ascii="Times New Roman" w:hAnsi="Times New Roman" w:cs="Times New Roman"/>
          <w:lang w:eastAsia="zh-CN"/>
        </w:rPr>
        <w:t>中期5年为矿山生产期，土地复垦工作主要是对土地损毁监测，土地损毁每年监测</w:t>
      </w:r>
      <w:r>
        <w:rPr>
          <w:rFonts w:hint="eastAsia" w:ascii="Times New Roman" w:hAnsi="Times New Roman" w:cs="Times New Roman"/>
          <w:lang w:eastAsia="zh-CN"/>
        </w:rPr>
        <w:t>2</w:t>
      </w:r>
      <w:r>
        <w:rPr>
          <w:rFonts w:ascii="Times New Roman" w:hAnsi="Times New Roman" w:cs="Times New Roman"/>
          <w:lang w:eastAsia="zh-CN"/>
        </w:rPr>
        <w:t>次；</w:t>
      </w:r>
    </w:p>
    <w:p>
      <w:pPr>
        <w:pStyle w:val="20"/>
        <w:spacing w:before="3" w:line="360" w:lineRule="auto"/>
        <w:ind w:right="292" w:firstLine="480" w:firstLineChars="200"/>
        <w:jc w:val="both"/>
        <w:rPr>
          <w:rFonts w:ascii="Times New Roman" w:hAnsi="Times New Roman" w:cs="Times New Roman"/>
          <w:lang w:eastAsia="zh-CN"/>
        </w:rPr>
      </w:pPr>
      <w:r>
        <w:rPr>
          <w:rFonts w:hint="eastAsia" w:ascii="Times New Roman" w:hAnsi="Times New Roman" w:cs="Times New Roman"/>
          <w:lang w:eastAsia="zh-CN"/>
        </w:rPr>
        <w:t>复垦期1年，矿山闭坑后，拆除各场地建筑物，可利用材料外运，平整场地，使复垦区区基本恢复到原生地貌状况,有一定的自适应和抵抗污染及损毁的能力</w:t>
      </w:r>
      <w:r>
        <w:rPr>
          <w:rFonts w:ascii="Times New Roman" w:hAnsi="Times New Roman" w:cs="Times New Roman"/>
          <w:lang w:eastAsia="zh-CN"/>
        </w:rPr>
        <w:t>。</w:t>
      </w:r>
    </w:p>
    <w:p>
      <w:pPr>
        <w:pStyle w:val="5"/>
        <w:spacing w:line="360" w:lineRule="auto"/>
        <w:rPr>
          <w:rFonts w:ascii="Times New Roman" w:hAnsi="Times New Roman" w:cs="Times New Roman"/>
          <w:lang w:eastAsia="zh-CN"/>
        </w:rPr>
      </w:pPr>
      <w:bookmarkStart w:id="537" w:name="九、技术经济指标"/>
      <w:bookmarkEnd w:id="537"/>
      <w:r>
        <w:rPr>
          <w:rFonts w:ascii="Times New Roman" w:hAnsi="Times New Roman" w:cs="Times New Roman"/>
          <w:lang w:eastAsia="zh-CN"/>
        </w:rPr>
        <w:t>九、技术经济指标</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本方案矿山总投资</w:t>
      </w:r>
      <w:r>
        <w:rPr>
          <w:rFonts w:ascii="Times New Roman" w:hAnsi="Times New Roman" w:cs="Times New Roman"/>
          <w:sz w:val="24"/>
          <w:szCs w:val="24"/>
          <w:lang w:eastAsia="zh-CN"/>
        </w:rPr>
        <w:t>****</w:t>
      </w:r>
      <w:r>
        <w:rPr>
          <w:rFonts w:hint="eastAsia" w:ascii="Times New Roman" w:hAnsi="Times New Roman" w:cs="Times New Roman"/>
          <w:lang w:eastAsia="zh-CN"/>
        </w:rPr>
        <w:t>万元，其中：矿山设备投资：</w:t>
      </w:r>
      <w:r>
        <w:rPr>
          <w:rFonts w:ascii="Times New Roman" w:hAnsi="Times New Roman" w:cs="Times New Roman"/>
          <w:sz w:val="24"/>
          <w:szCs w:val="24"/>
          <w:lang w:eastAsia="zh-CN"/>
        </w:rPr>
        <w:t>****</w:t>
      </w:r>
      <w:r>
        <w:rPr>
          <w:rFonts w:hint="eastAsia" w:ascii="Times New Roman" w:hAnsi="Times New Roman" w:cs="Times New Roman"/>
          <w:lang w:eastAsia="zh-CN"/>
        </w:rPr>
        <w:t>万元；基建工程：</w:t>
      </w:r>
      <w:r>
        <w:rPr>
          <w:rFonts w:ascii="Times New Roman" w:hAnsi="Times New Roman" w:cs="Times New Roman"/>
          <w:sz w:val="24"/>
          <w:szCs w:val="24"/>
          <w:lang w:eastAsia="zh-CN"/>
        </w:rPr>
        <w:t>****</w:t>
      </w:r>
      <w:r>
        <w:rPr>
          <w:rFonts w:hint="eastAsia" w:ascii="Times New Roman" w:hAnsi="Times New Roman" w:cs="Times New Roman"/>
          <w:lang w:eastAsia="zh-CN"/>
        </w:rPr>
        <w:t>万元；其它投资估算</w:t>
      </w:r>
      <w:r>
        <w:rPr>
          <w:rFonts w:ascii="Times New Roman" w:hAnsi="Times New Roman" w:cs="Times New Roman"/>
          <w:sz w:val="24"/>
          <w:szCs w:val="24"/>
          <w:lang w:eastAsia="zh-CN"/>
        </w:rPr>
        <w:t>****</w:t>
      </w:r>
      <w:r>
        <w:rPr>
          <w:rFonts w:hint="eastAsia" w:ascii="Times New Roman" w:hAnsi="Times New Roman" w:cs="Times New Roman"/>
          <w:lang w:eastAsia="zh-CN"/>
        </w:rPr>
        <w:t>万元；流动资金：</w:t>
      </w:r>
      <w:r>
        <w:rPr>
          <w:rFonts w:ascii="Times New Roman" w:hAnsi="Times New Roman" w:cs="Times New Roman"/>
          <w:sz w:val="24"/>
          <w:szCs w:val="24"/>
          <w:lang w:eastAsia="zh-CN"/>
        </w:rPr>
        <w:t>****</w:t>
      </w:r>
      <w:r>
        <w:rPr>
          <w:rFonts w:hint="eastAsia" w:ascii="Times New Roman" w:hAnsi="Times New Roman" w:cs="Times New Roman"/>
          <w:lang w:eastAsia="zh-CN"/>
        </w:rPr>
        <w:t>万元；项目生产期年总成本费用平均为</w:t>
      </w:r>
      <w:r>
        <w:rPr>
          <w:rFonts w:ascii="Times New Roman" w:hAnsi="Times New Roman" w:cs="Times New Roman"/>
          <w:sz w:val="24"/>
          <w:szCs w:val="24"/>
          <w:lang w:eastAsia="zh-CN"/>
        </w:rPr>
        <w:t>****</w:t>
      </w:r>
      <w:r>
        <w:rPr>
          <w:rFonts w:hint="eastAsia" w:ascii="Times New Roman" w:hAnsi="Times New Roman" w:cs="Times New Roman"/>
          <w:lang w:eastAsia="zh-CN"/>
        </w:rPr>
        <w:t>万元，生产期平均年销售收入</w:t>
      </w:r>
      <w:r>
        <w:rPr>
          <w:rFonts w:ascii="Times New Roman" w:hAnsi="Times New Roman" w:cs="Times New Roman"/>
          <w:sz w:val="24"/>
          <w:szCs w:val="24"/>
          <w:lang w:eastAsia="zh-CN"/>
        </w:rPr>
        <w:t>****</w:t>
      </w:r>
      <w:r>
        <w:rPr>
          <w:rFonts w:hint="eastAsia" w:ascii="Times New Roman" w:hAnsi="Times New Roman" w:cs="Times New Roman"/>
          <w:lang w:eastAsia="zh-CN"/>
        </w:rPr>
        <w:t>万元，生产期平均应纳增值税金及附加</w:t>
      </w:r>
      <w:r>
        <w:rPr>
          <w:rFonts w:ascii="Times New Roman" w:hAnsi="Times New Roman" w:cs="Times New Roman"/>
          <w:sz w:val="24"/>
          <w:szCs w:val="24"/>
          <w:lang w:eastAsia="zh-CN"/>
        </w:rPr>
        <w:t>****</w:t>
      </w:r>
      <w:r>
        <w:rPr>
          <w:rFonts w:hint="eastAsia" w:ascii="Times New Roman" w:hAnsi="Times New Roman" w:cs="Times New Roman"/>
          <w:lang w:eastAsia="zh-CN"/>
        </w:rPr>
        <w:t>万元，生产期平均年利润总额</w:t>
      </w:r>
      <w:r>
        <w:rPr>
          <w:rFonts w:ascii="Times New Roman" w:hAnsi="Times New Roman" w:cs="Times New Roman"/>
          <w:sz w:val="24"/>
          <w:szCs w:val="24"/>
          <w:lang w:eastAsia="zh-CN"/>
        </w:rPr>
        <w:t>****</w:t>
      </w:r>
      <w:r>
        <w:rPr>
          <w:rFonts w:hint="eastAsia" w:ascii="Times New Roman" w:hAnsi="Times New Roman" w:cs="Times New Roman"/>
          <w:lang w:eastAsia="zh-CN"/>
        </w:rPr>
        <w:t>万元，生产期平均年上缴所得税</w:t>
      </w:r>
      <w:r>
        <w:rPr>
          <w:rFonts w:ascii="Times New Roman" w:hAnsi="Times New Roman" w:cs="Times New Roman"/>
          <w:sz w:val="24"/>
          <w:szCs w:val="24"/>
          <w:lang w:eastAsia="zh-CN"/>
        </w:rPr>
        <w:t>****</w:t>
      </w:r>
      <w:r>
        <w:rPr>
          <w:rFonts w:hint="eastAsia" w:ascii="Times New Roman" w:hAnsi="Times New Roman" w:cs="Times New Roman"/>
          <w:lang w:eastAsia="zh-CN"/>
        </w:rPr>
        <w:t>万元，生产期平均年税后利润</w:t>
      </w:r>
      <w:r>
        <w:rPr>
          <w:rFonts w:ascii="Times New Roman" w:hAnsi="Times New Roman" w:cs="Times New Roman"/>
          <w:sz w:val="24"/>
          <w:szCs w:val="24"/>
          <w:lang w:eastAsia="zh-CN"/>
        </w:rPr>
        <w:t>****</w:t>
      </w:r>
      <w:r>
        <w:rPr>
          <w:rFonts w:hint="eastAsia" w:ascii="Times New Roman" w:hAnsi="Times New Roman" w:cs="Times New Roman"/>
          <w:lang w:eastAsia="zh-CN"/>
        </w:rPr>
        <w:t>万元；项目总投资净利润率</w:t>
      </w:r>
      <w:r>
        <w:rPr>
          <w:rFonts w:ascii="Times New Roman" w:hAnsi="Times New Roman" w:cs="Times New Roman"/>
          <w:lang w:eastAsia="zh-CN"/>
        </w:rPr>
        <w:t>**</w:t>
      </w:r>
      <w:r>
        <w:rPr>
          <w:rFonts w:hint="eastAsia" w:ascii="Times New Roman" w:hAnsi="Times New Roman" w:cs="Times New Roman"/>
          <w:lang w:eastAsia="zh-CN"/>
        </w:rPr>
        <w:t>％，投资利税率</w:t>
      </w:r>
      <w:r>
        <w:rPr>
          <w:rFonts w:ascii="Times New Roman" w:hAnsi="Times New Roman" w:cs="Times New Roman"/>
          <w:lang w:eastAsia="zh-CN"/>
        </w:rPr>
        <w:t>**</w:t>
      </w:r>
      <w:r>
        <w:rPr>
          <w:rFonts w:hint="eastAsia" w:ascii="Times New Roman" w:hAnsi="Times New Roman" w:cs="Times New Roman"/>
          <w:lang w:eastAsia="zh-CN"/>
        </w:rPr>
        <w:t>%，静态投资回收期</w:t>
      </w:r>
      <w:r>
        <w:rPr>
          <w:rFonts w:ascii="Times New Roman" w:hAnsi="Times New Roman" w:cs="Times New Roman"/>
          <w:lang w:eastAsia="zh-CN"/>
        </w:rPr>
        <w:t>**</w:t>
      </w:r>
      <w:r>
        <w:rPr>
          <w:rFonts w:hint="eastAsia" w:ascii="Times New Roman" w:hAnsi="Times New Roman" w:cs="Times New Roman"/>
          <w:lang w:eastAsia="zh-CN"/>
        </w:rPr>
        <w:t>年</w:t>
      </w:r>
      <w:r>
        <w:rPr>
          <w:rFonts w:ascii="Times New Roman" w:hAnsi="Times New Roman" w:cs="Times New Roman"/>
          <w:lang w:eastAsia="zh-CN"/>
        </w:rPr>
        <w:t>。</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本方案适用年限5年内矿山地质环境保护与治理恢复静态总投资为</w:t>
      </w:r>
      <w:r>
        <w:rPr>
          <w:rFonts w:ascii="Times New Roman" w:hAnsi="Times New Roman" w:cs="Times New Roman"/>
          <w:sz w:val="24"/>
          <w:szCs w:val="24"/>
          <w:lang w:eastAsia="zh-CN"/>
        </w:rPr>
        <w:t>****</w:t>
      </w:r>
      <w:r>
        <w:rPr>
          <w:rFonts w:hint="eastAsia" w:ascii="Times New Roman" w:hAnsi="Times New Roman" w:cs="Times New Roman"/>
          <w:lang w:eastAsia="zh-CN"/>
        </w:rPr>
        <w:t>万元。其中工程施工费为</w:t>
      </w:r>
      <w:r>
        <w:rPr>
          <w:rFonts w:ascii="Times New Roman" w:hAnsi="Times New Roman" w:cs="Times New Roman"/>
          <w:sz w:val="24"/>
          <w:szCs w:val="24"/>
          <w:lang w:eastAsia="zh-CN"/>
        </w:rPr>
        <w:t>****</w:t>
      </w:r>
      <w:r>
        <w:rPr>
          <w:rFonts w:hint="eastAsia" w:ascii="Times New Roman" w:hAnsi="Times New Roman" w:cs="Times New Roman"/>
          <w:lang w:eastAsia="zh-CN"/>
        </w:rPr>
        <w:t>万元，其他费</w:t>
      </w:r>
      <w:r>
        <w:rPr>
          <w:rFonts w:ascii="Times New Roman" w:hAnsi="Times New Roman" w:cs="Times New Roman"/>
          <w:sz w:val="24"/>
          <w:szCs w:val="24"/>
          <w:lang w:eastAsia="zh-CN"/>
        </w:rPr>
        <w:t>****</w:t>
      </w:r>
      <w:r>
        <w:rPr>
          <w:rFonts w:hint="eastAsia" w:ascii="Times New Roman" w:hAnsi="Times New Roman" w:cs="Times New Roman"/>
          <w:lang w:eastAsia="zh-CN"/>
        </w:rPr>
        <w:t>万元，预备费</w:t>
      </w:r>
      <w:r>
        <w:rPr>
          <w:rFonts w:ascii="Times New Roman" w:hAnsi="Times New Roman" w:cs="Times New Roman"/>
          <w:sz w:val="24"/>
          <w:szCs w:val="24"/>
          <w:lang w:eastAsia="zh-CN"/>
        </w:rPr>
        <w:t>****</w:t>
      </w:r>
      <w:r>
        <w:rPr>
          <w:rFonts w:hint="eastAsia" w:ascii="Times New Roman" w:hAnsi="Times New Roman" w:cs="Times New Roman"/>
          <w:lang w:eastAsia="zh-CN"/>
        </w:rPr>
        <w:t>万元。</w:t>
      </w:r>
    </w:p>
    <w:p>
      <w:pPr>
        <w:pStyle w:val="20"/>
        <w:spacing w:before="3" w:line="360" w:lineRule="auto"/>
        <w:ind w:right="292" w:firstLine="559"/>
        <w:jc w:val="both"/>
        <w:rPr>
          <w:rFonts w:ascii="Times New Roman" w:hAnsi="Times New Roman" w:cs="Times New Roman"/>
          <w:lang w:eastAsia="zh-CN"/>
        </w:rPr>
      </w:pPr>
      <w:r>
        <w:rPr>
          <w:rFonts w:hint="eastAsia" w:ascii="Times New Roman" w:hAnsi="Times New Roman" w:cs="Times New Roman"/>
          <w:lang w:eastAsia="zh-CN"/>
        </w:rPr>
        <w:t>本方案适用年限5年内土地复垦监测费用为</w:t>
      </w:r>
      <w:r>
        <w:rPr>
          <w:rFonts w:ascii="Times New Roman" w:hAnsi="Times New Roman" w:cs="Times New Roman"/>
          <w:sz w:val="24"/>
          <w:szCs w:val="24"/>
          <w:lang w:eastAsia="zh-CN"/>
        </w:rPr>
        <w:t>****</w:t>
      </w:r>
      <w:r>
        <w:rPr>
          <w:rFonts w:hint="eastAsia" w:ascii="Times New Roman" w:hAnsi="Times New Roman" w:cs="Times New Roman"/>
          <w:lang w:eastAsia="zh-CN"/>
        </w:rPr>
        <w:t>万元。</w:t>
      </w:r>
    </w:p>
    <w:p>
      <w:pPr>
        <w:pStyle w:val="5"/>
        <w:spacing w:before="2" w:line="360" w:lineRule="auto"/>
        <w:rPr>
          <w:rFonts w:ascii="Times New Roman" w:hAnsi="Times New Roman" w:cs="Times New Roman"/>
          <w:lang w:eastAsia="zh-CN"/>
        </w:rPr>
      </w:pPr>
      <w:r>
        <w:rPr>
          <w:rFonts w:ascii="Times New Roman" w:hAnsi="Times New Roman" w:cs="Times New Roman"/>
          <w:lang w:eastAsia="zh-CN"/>
        </w:rPr>
        <w:t>十、存在的问题及建议</w:t>
      </w:r>
    </w:p>
    <w:p>
      <w:pPr>
        <w:pStyle w:val="20"/>
        <w:spacing w:before="3" w:line="360" w:lineRule="auto"/>
        <w:ind w:right="292" w:firstLine="559"/>
        <w:jc w:val="both"/>
        <w:rPr>
          <w:rFonts w:ascii="Times New Roman" w:hAnsi="Times New Roman" w:cs="Times New Roman"/>
          <w:lang w:eastAsia="zh-CN"/>
        </w:rPr>
      </w:pPr>
      <w:r>
        <w:rPr>
          <w:rFonts w:ascii="Times New Roman" w:hAnsi="Times New Roman" w:cs="Times New Roman"/>
          <w:lang w:eastAsia="zh-CN"/>
        </w:rPr>
        <w:t>1、矿山今后在生产过程中应严格按开发利用方案进行开采，控制好台阶高度和边坡角，加强边坡台阶管理，加强巡视、监测，预防、减少和避免地质灾害的发生。</w:t>
      </w:r>
    </w:p>
    <w:p>
      <w:pPr>
        <w:pStyle w:val="20"/>
        <w:spacing w:before="1" w:line="360" w:lineRule="auto"/>
        <w:ind w:right="395" w:firstLine="559"/>
        <w:jc w:val="both"/>
        <w:rPr>
          <w:rFonts w:ascii="Times New Roman" w:hAnsi="Times New Roman" w:cs="Times New Roman"/>
          <w:lang w:eastAsia="zh-CN"/>
        </w:rPr>
      </w:pPr>
      <w:r>
        <w:rPr>
          <w:rFonts w:ascii="Times New Roman" w:hAnsi="Times New Roman" w:cs="Times New Roman"/>
          <w:lang w:eastAsia="zh-CN"/>
        </w:rPr>
        <w:t>2、加强矿区环境保护工作，最大限度地保护当地生态环境。加大矿区周围绿化程度，尽可能实行边开采边治理，以减轻水土流失，改善生态环境。</w:t>
      </w:r>
    </w:p>
    <w:p>
      <w:pPr>
        <w:pStyle w:val="20"/>
        <w:spacing w:before="1" w:line="360" w:lineRule="auto"/>
        <w:ind w:right="395" w:firstLine="559"/>
        <w:jc w:val="both"/>
        <w:rPr>
          <w:rFonts w:ascii="Times New Roman" w:hAnsi="Times New Roman" w:cs="Times New Roman"/>
          <w:lang w:eastAsia="zh-CN"/>
        </w:rPr>
      </w:pPr>
      <w:r>
        <w:rPr>
          <w:rFonts w:ascii="Times New Roman" w:hAnsi="Times New Roman" w:cs="Times New Roman"/>
          <w:lang w:eastAsia="zh-CN"/>
        </w:rPr>
        <w:t>3、在矿山开发中如出现方案中没有提到的问题或今后矿山生产中形成的新的地质环境问题和矿山地质灾害，应及时进行专项调查，及时采取措施将地质灾害的损失降低到最小。</w:t>
      </w:r>
    </w:p>
    <w:p>
      <w:pPr>
        <w:pStyle w:val="20"/>
        <w:spacing w:before="1" w:line="360" w:lineRule="auto"/>
        <w:ind w:right="395" w:firstLine="559"/>
        <w:jc w:val="both"/>
        <w:rPr>
          <w:rFonts w:ascii="Times New Roman" w:hAnsi="Times New Roman" w:cs="Times New Roman"/>
          <w:lang w:eastAsia="zh-CN"/>
        </w:rPr>
      </w:pPr>
      <w:r>
        <w:rPr>
          <w:rFonts w:ascii="Times New Roman" w:hAnsi="Times New Roman" w:cs="Times New Roman"/>
          <w:lang w:eastAsia="zh-CN"/>
        </w:rPr>
        <w:t>4、本方案服务年限为</w:t>
      </w:r>
      <w:r>
        <w:rPr>
          <w:rFonts w:ascii="Times New Roman" w:hAnsi="Times New Roman" w:cs="Times New Roman"/>
          <w:sz w:val="24"/>
          <w:szCs w:val="24"/>
          <w:lang w:eastAsia="zh-CN"/>
        </w:rPr>
        <w:t>****</w:t>
      </w:r>
      <w:r>
        <w:rPr>
          <w:rFonts w:ascii="Times New Roman" w:hAnsi="Times New Roman" w:cs="Times New Roman"/>
          <w:lang w:eastAsia="zh-CN"/>
        </w:rPr>
        <w:t>年。根据新自然资规〔2021〕3号文，方案中生态保护修复有关内容适用年限暂定为5年，</w:t>
      </w:r>
      <w:r>
        <w:rPr>
          <w:rFonts w:hint="eastAsia" w:ascii="Times New Roman" w:hAnsi="Times New Roman" w:cs="Times New Roman"/>
          <w:lang w:eastAsia="zh-CN"/>
        </w:rPr>
        <w:t>即</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w:t>
      </w:r>
      <w:r>
        <w:rPr>
          <w:rFonts w:ascii="Times New Roman" w:hAnsi="Times New Roman" w:cs="Times New Roman"/>
          <w:sz w:val="24"/>
          <w:szCs w:val="24"/>
          <w:lang w:eastAsia="zh-CN"/>
        </w:rPr>
        <w:t>****</w:t>
      </w:r>
      <w:r>
        <w:rPr>
          <w:rFonts w:hint="eastAsia" w:ascii="Times New Roman" w:hAnsi="Times New Roman" w:cs="Times New Roman"/>
          <w:lang w:eastAsia="zh-CN"/>
        </w:rPr>
        <w:t>年</w:t>
      </w:r>
      <w:r>
        <w:rPr>
          <w:rFonts w:ascii="Times New Roman" w:hAnsi="Times New Roman" w:cs="Times New Roman"/>
          <w:lang w:eastAsia="zh-CN"/>
        </w:rPr>
        <w:t>**</w:t>
      </w:r>
      <w:r>
        <w:rPr>
          <w:rFonts w:hint="eastAsia" w:ascii="Times New Roman" w:hAnsi="Times New Roman" w:cs="Times New Roman"/>
          <w:lang w:eastAsia="zh-CN"/>
        </w:rPr>
        <w:t>月。每5年需进行修编，2029年9月前需要对本《方案》进行修编</w:t>
      </w:r>
      <w:r>
        <w:rPr>
          <w:rFonts w:ascii="Times New Roman" w:hAnsi="Times New Roman" w:cs="Times New Roman"/>
          <w:lang w:eastAsia="zh-CN"/>
        </w:rPr>
        <w:t>。</w:t>
      </w:r>
    </w:p>
    <w:p>
      <w:pPr>
        <w:pStyle w:val="20"/>
        <w:spacing w:before="1" w:line="360" w:lineRule="auto"/>
        <w:ind w:right="395" w:firstLine="559"/>
        <w:jc w:val="both"/>
        <w:rPr>
          <w:rFonts w:ascii="Times New Roman" w:hAnsi="Times New Roman" w:cs="Times New Roman"/>
          <w:lang w:eastAsia="zh-CN"/>
        </w:rPr>
      </w:pPr>
    </w:p>
    <w:p>
      <w:pPr>
        <w:pStyle w:val="20"/>
        <w:spacing w:before="1" w:line="360" w:lineRule="auto"/>
        <w:ind w:right="397" w:firstLine="559"/>
        <w:rPr>
          <w:rFonts w:ascii="Times New Roman" w:hAnsi="Times New Roman" w:cs="Times New Roman"/>
          <w:spacing w:val="-3"/>
          <w:lang w:eastAsia="zh-CN"/>
        </w:rPr>
        <w:sectPr>
          <w:footerReference r:id="rId10" w:type="default"/>
          <w:pgSz w:w="11920" w:h="16840"/>
          <w:pgMar w:top="1418" w:right="1418" w:bottom="1418" w:left="1418" w:header="0" w:footer="726" w:gutter="0"/>
          <w:pgNumType w:start="1"/>
          <w:cols w:space="720" w:num="1"/>
          <w:docGrid w:linePitch="299" w:charSpace="0"/>
        </w:sectPr>
      </w:pPr>
      <w:r>
        <w:rPr>
          <w:rFonts w:ascii="Times New Roman" w:hAnsi="Times New Roman" w:cs="Times New Roman"/>
          <w:spacing w:val="-3"/>
          <w:lang w:eastAsia="zh-CN"/>
        </w:rPr>
        <w:t>附件：《</w:t>
      </w:r>
      <w:r>
        <w:rPr>
          <w:rFonts w:hint="eastAsia" w:ascii="Times New Roman" w:hAnsi="Times New Roman" w:cs="Times New Roman"/>
          <w:spacing w:val="-3"/>
          <w:lang w:eastAsia="zh-CN"/>
        </w:rPr>
        <w:t>新疆巴楚县恰尔巴格乡别里塔格Ⅰ号水泥用石灰岩矿</w:t>
      </w:r>
      <w:r>
        <w:rPr>
          <w:rFonts w:ascii="Times New Roman" w:hAnsi="Times New Roman" w:cs="Times New Roman"/>
          <w:spacing w:val="-3"/>
          <w:lang w:eastAsia="zh-CN"/>
        </w:rPr>
        <w:t>开发利用与生态保护修复方案》评审专家组名单</w:t>
      </w:r>
    </w:p>
    <w:p>
      <w:pPr>
        <w:pStyle w:val="20"/>
        <w:spacing w:before="1" w:line="360" w:lineRule="auto"/>
        <w:ind w:left="0" w:right="395" w:firstLine="631" w:firstLineChars="200"/>
        <w:jc w:val="center"/>
        <w:rPr>
          <w:rFonts w:ascii="Times New Roman" w:hAnsi="Times New Roman" w:cs="Times New Roman"/>
          <w:b/>
          <w:bCs/>
          <w:spacing w:val="-3"/>
          <w:sz w:val="32"/>
          <w:szCs w:val="32"/>
          <w:lang w:eastAsia="zh-CN"/>
        </w:rPr>
      </w:pPr>
      <w:bookmarkStart w:id="538" w:name="_Hlk123658142"/>
    </w:p>
    <w:p>
      <w:pPr>
        <w:pStyle w:val="20"/>
        <w:spacing w:before="1" w:line="360" w:lineRule="auto"/>
        <w:ind w:left="0" w:right="395" w:firstLine="631" w:firstLineChars="200"/>
        <w:jc w:val="center"/>
        <w:rPr>
          <w:rFonts w:ascii="Times New Roman" w:hAnsi="Times New Roman" w:cs="Times New Roman"/>
          <w:b/>
          <w:bCs/>
          <w:spacing w:val="-3"/>
          <w:sz w:val="32"/>
          <w:szCs w:val="32"/>
          <w:lang w:eastAsia="zh-CN"/>
        </w:rPr>
      </w:pPr>
      <w:r>
        <w:rPr>
          <w:rFonts w:ascii="Times New Roman" w:hAnsi="Times New Roman" w:cs="Times New Roman"/>
          <w:b/>
          <w:bCs/>
          <w:spacing w:val="-3"/>
          <w:sz w:val="32"/>
          <w:szCs w:val="32"/>
          <w:lang w:eastAsia="zh-CN"/>
        </w:rPr>
        <w:t>《</w:t>
      </w:r>
      <w:r>
        <w:rPr>
          <w:rFonts w:hint="eastAsia" w:ascii="Times New Roman" w:hAnsi="Times New Roman" w:cs="Times New Roman"/>
          <w:b/>
          <w:bCs/>
          <w:spacing w:val="-3"/>
          <w:sz w:val="32"/>
          <w:szCs w:val="32"/>
          <w:lang w:eastAsia="zh-CN"/>
        </w:rPr>
        <w:t>新疆巴楚县恰尔巴格乡别里塔格Ⅰ号水泥用石灰岩矿矿产资源</w:t>
      </w:r>
      <w:r>
        <w:rPr>
          <w:rFonts w:ascii="Times New Roman" w:hAnsi="Times New Roman" w:cs="Times New Roman"/>
          <w:b/>
          <w:bCs/>
          <w:spacing w:val="-3"/>
          <w:sz w:val="32"/>
          <w:szCs w:val="32"/>
          <w:lang w:eastAsia="zh-CN"/>
        </w:rPr>
        <w:t>开发利用与生态保护修复方案》</w:t>
      </w:r>
    </w:p>
    <w:p>
      <w:pPr>
        <w:pStyle w:val="20"/>
        <w:spacing w:before="1" w:line="360" w:lineRule="auto"/>
        <w:ind w:left="0" w:right="395" w:firstLine="631" w:firstLineChars="200"/>
        <w:jc w:val="center"/>
        <w:rPr>
          <w:rFonts w:ascii="Times New Roman" w:hAnsi="Times New Roman" w:cs="Times New Roman"/>
          <w:b/>
          <w:bCs/>
          <w:spacing w:val="-3"/>
          <w:sz w:val="32"/>
          <w:szCs w:val="32"/>
          <w:lang w:eastAsia="zh-CN"/>
        </w:rPr>
      </w:pPr>
      <w:r>
        <w:rPr>
          <w:rFonts w:ascii="Times New Roman" w:hAnsi="Times New Roman" w:cs="Times New Roman"/>
          <w:b/>
          <w:bCs/>
          <w:spacing w:val="-3"/>
          <w:sz w:val="32"/>
          <w:szCs w:val="32"/>
          <w:lang w:eastAsia="zh-CN"/>
        </w:rPr>
        <w:t>评审专家组成员名单</w:t>
      </w:r>
    </w:p>
    <w:tbl>
      <w:tblPr>
        <w:tblStyle w:val="48"/>
        <w:tblW w:w="9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2076"/>
        <w:gridCol w:w="1384"/>
        <w:gridCol w:w="2216"/>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0" w:type="dxa"/>
            <w:vAlign w:val="center"/>
          </w:tcPr>
          <w:p>
            <w:pPr>
              <w:pStyle w:val="20"/>
              <w:ind w:left="0"/>
              <w:jc w:val="center"/>
              <w:rPr>
                <w:rFonts w:ascii="Times New Roman" w:hAnsi="Times New Roman" w:cs="Times New Roman"/>
                <w:lang w:eastAsia="zh-CN"/>
              </w:rPr>
            </w:pPr>
            <w:bookmarkStart w:id="539" w:name="_Hlk123738433"/>
            <w:r>
              <w:rPr>
                <w:rFonts w:ascii="Times New Roman" w:hAnsi="Times New Roman" w:cs="Times New Roman"/>
                <w:lang w:eastAsia="zh-CN"/>
              </w:rPr>
              <w:t>姓名</w:t>
            </w:r>
          </w:p>
        </w:tc>
        <w:tc>
          <w:tcPr>
            <w:tcW w:w="2076"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专家组成员</w:t>
            </w:r>
          </w:p>
        </w:tc>
        <w:tc>
          <w:tcPr>
            <w:tcW w:w="1384"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专业</w:t>
            </w:r>
          </w:p>
        </w:tc>
        <w:tc>
          <w:tcPr>
            <w:tcW w:w="2216"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技术职称</w:t>
            </w:r>
          </w:p>
        </w:tc>
        <w:tc>
          <w:tcPr>
            <w:tcW w:w="2224" w:type="dxa"/>
            <w:vAlign w:val="center"/>
          </w:tcPr>
          <w:p>
            <w:pPr>
              <w:pStyle w:val="20"/>
              <w:spacing w:line="360" w:lineRule="auto"/>
              <w:ind w:left="0"/>
              <w:jc w:val="center"/>
              <w:rPr>
                <w:rFonts w:ascii="Times New Roman" w:hAnsi="Times New Roman" w:cs="Times New Roman"/>
                <w:lang w:eastAsia="zh-CN"/>
              </w:rPr>
            </w:pPr>
            <w:r>
              <w:rPr>
                <w:rFonts w:ascii="Times New Roman" w:hAnsi="Times New Roman" w:cs="Times New Roman"/>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90" w:type="dxa"/>
            <w:vAlign w:val="center"/>
          </w:tcPr>
          <w:p>
            <w:pPr>
              <w:pStyle w:val="20"/>
              <w:ind w:left="0"/>
              <w:jc w:val="center"/>
              <w:rPr>
                <w:rFonts w:ascii="Times New Roman" w:hAnsi="Times New Roman" w:cs="Times New Roman"/>
                <w:lang w:eastAsia="zh-CN"/>
              </w:rPr>
            </w:pPr>
            <w:r>
              <w:rPr>
                <w:rFonts w:hint="eastAsia" w:ascii="Times New Roman" w:hAnsi="Times New Roman" w:cs="Times New Roman"/>
                <w:lang w:eastAsia="zh-CN"/>
              </w:rPr>
              <w:t>王多生</w:t>
            </w:r>
          </w:p>
        </w:tc>
        <w:tc>
          <w:tcPr>
            <w:tcW w:w="2076"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主审专家</w:t>
            </w:r>
          </w:p>
        </w:tc>
        <w:tc>
          <w:tcPr>
            <w:tcW w:w="1384" w:type="dxa"/>
            <w:vAlign w:val="center"/>
          </w:tcPr>
          <w:p>
            <w:pPr>
              <w:pStyle w:val="20"/>
              <w:ind w:left="0"/>
              <w:jc w:val="center"/>
              <w:rPr>
                <w:rFonts w:ascii="Times New Roman" w:hAnsi="Times New Roman" w:cs="Times New Roman"/>
                <w:lang w:eastAsia="zh-CN"/>
              </w:rPr>
            </w:pPr>
            <w:r>
              <w:rPr>
                <w:rFonts w:hint="eastAsia" w:ascii="Times New Roman" w:hAnsi="Times New Roman" w:cs="Times New Roman"/>
                <w:lang w:eastAsia="zh-CN"/>
              </w:rPr>
              <w:t>开发</w:t>
            </w:r>
          </w:p>
        </w:tc>
        <w:tc>
          <w:tcPr>
            <w:tcW w:w="2216" w:type="dxa"/>
            <w:vAlign w:val="center"/>
          </w:tcPr>
          <w:p>
            <w:pPr>
              <w:pStyle w:val="20"/>
              <w:ind w:left="0"/>
              <w:jc w:val="center"/>
              <w:rPr>
                <w:rFonts w:ascii="Times New Roman" w:hAnsi="Times New Roman" w:cs="Times New Roman"/>
                <w:lang w:eastAsia="zh-CN"/>
              </w:rPr>
            </w:pPr>
          </w:p>
        </w:tc>
        <w:tc>
          <w:tcPr>
            <w:tcW w:w="2224" w:type="dxa"/>
            <w:vAlign w:val="center"/>
          </w:tcPr>
          <w:p>
            <w:pPr>
              <w:pStyle w:val="20"/>
              <w:spacing w:line="360" w:lineRule="auto"/>
              <w:ind w:left="0"/>
              <w:jc w:val="center"/>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490" w:type="dxa"/>
            <w:vAlign w:val="center"/>
          </w:tcPr>
          <w:p>
            <w:pPr>
              <w:pStyle w:val="20"/>
              <w:ind w:left="0"/>
              <w:jc w:val="center"/>
              <w:rPr>
                <w:rFonts w:ascii="Times New Roman" w:hAnsi="Times New Roman" w:cs="Times New Roman"/>
                <w:lang w:eastAsia="zh-CN"/>
              </w:rPr>
            </w:pPr>
            <w:r>
              <w:rPr>
                <w:rFonts w:hint="eastAsia" w:ascii="Times New Roman" w:hAnsi="Times New Roman" w:cs="Times New Roman"/>
                <w:lang w:eastAsia="zh-CN"/>
              </w:rPr>
              <w:t>刘斌</w:t>
            </w:r>
          </w:p>
        </w:tc>
        <w:tc>
          <w:tcPr>
            <w:tcW w:w="2076" w:type="dxa"/>
            <w:vAlign w:val="center"/>
          </w:tcPr>
          <w:p>
            <w:pPr>
              <w:pStyle w:val="20"/>
              <w:ind w:left="0"/>
              <w:jc w:val="center"/>
              <w:rPr>
                <w:rFonts w:ascii="Times New Roman" w:hAnsi="Times New Roman" w:cs="Times New Roman"/>
                <w:color w:val="FF0000"/>
                <w:lang w:eastAsia="zh-CN"/>
              </w:rPr>
            </w:pPr>
            <w:r>
              <w:rPr>
                <w:rFonts w:ascii="Times New Roman" w:hAnsi="Times New Roman" w:cs="Times New Roman"/>
                <w:lang w:eastAsia="zh-CN"/>
              </w:rPr>
              <w:t>评审专家</w:t>
            </w:r>
          </w:p>
        </w:tc>
        <w:tc>
          <w:tcPr>
            <w:tcW w:w="1384"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水工环</w:t>
            </w:r>
          </w:p>
        </w:tc>
        <w:tc>
          <w:tcPr>
            <w:tcW w:w="2216" w:type="dxa"/>
            <w:vAlign w:val="center"/>
          </w:tcPr>
          <w:p>
            <w:pPr>
              <w:pStyle w:val="20"/>
              <w:ind w:left="0"/>
              <w:jc w:val="center"/>
              <w:rPr>
                <w:rFonts w:ascii="Times New Roman" w:hAnsi="Times New Roman" w:cs="Times New Roman"/>
                <w:lang w:eastAsia="zh-CN"/>
              </w:rPr>
            </w:pPr>
          </w:p>
        </w:tc>
        <w:tc>
          <w:tcPr>
            <w:tcW w:w="2224" w:type="dxa"/>
            <w:vAlign w:val="center"/>
          </w:tcPr>
          <w:p>
            <w:pPr>
              <w:pStyle w:val="20"/>
              <w:spacing w:line="360" w:lineRule="auto"/>
              <w:ind w:left="0"/>
              <w:jc w:val="center"/>
              <w:rPr>
                <w:rFonts w:ascii="Times New Roman" w:hAnsi="Times New Roman" w:cs="Times New Roman"/>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490" w:type="dxa"/>
            <w:vAlign w:val="center"/>
          </w:tcPr>
          <w:p>
            <w:pPr>
              <w:pStyle w:val="20"/>
              <w:ind w:left="0"/>
              <w:jc w:val="center"/>
              <w:rPr>
                <w:rFonts w:ascii="Times New Roman" w:hAnsi="Times New Roman" w:cs="Times New Roman"/>
                <w:lang w:eastAsia="zh-CN"/>
              </w:rPr>
            </w:pPr>
            <w:r>
              <w:rPr>
                <w:rFonts w:hint="eastAsia" w:ascii="Times New Roman" w:hAnsi="Times New Roman" w:cs="Times New Roman"/>
                <w:lang w:eastAsia="zh-CN"/>
              </w:rPr>
              <w:t>张飞</w:t>
            </w:r>
          </w:p>
        </w:tc>
        <w:tc>
          <w:tcPr>
            <w:tcW w:w="2076"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评审专家</w:t>
            </w:r>
          </w:p>
        </w:tc>
        <w:tc>
          <w:tcPr>
            <w:tcW w:w="1384" w:type="dxa"/>
            <w:vAlign w:val="center"/>
          </w:tcPr>
          <w:p>
            <w:pPr>
              <w:pStyle w:val="20"/>
              <w:ind w:left="0"/>
              <w:jc w:val="center"/>
              <w:rPr>
                <w:rFonts w:ascii="Times New Roman" w:hAnsi="Times New Roman" w:cs="Times New Roman"/>
                <w:lang w:eastAsia="zh-CN"/>
              </w:rPr>
            </w:pPr>
            <w:r>
              <w:rPr>
                <w:rFonts w:hint="eastAsia" w:ascii="Times New Roman" w:hAnsi="Times New Roman" w:cs="Times New Roman"/>
                <w:lang w:eastAsia="zh-CN"/>
              </w:rPr>
              <w:t>土地</w:t>
            </w:r>
          </w:p>
        </w:tc>
        <w:tc>
          <w:tcPr>
            <w:tcW w:w="2216" w:type="dxa"/>
            <w:vAlign w:val="center"/>
          </w:tcPr>
          <w:p>
            <w:pPr>
              <w:pStyle w:val="20"/>
              <w:ind w:left="0"/>
              <w:jc w:val="center"/>
              <w:rPr>
                <w:rFonts w:ascii="Times New Roman" w:hAnsi="Times New Roman" w:cs="Times New Roman"/>
                <w:lang w:eastAsia="zh-CN"/>
              </w:rPr>
            </w:pPr>
          </w:p>
        </w:tc>
        <w:tc>
          <w:tcPr>
            <w:tcW w:w="2224" w:type="dxa"/>
            <w:vAlign w:val="center"/>
          </w:tcPr>
          <w:p>
            <w:pPr>
              <w:pStyle w:val="20"/>
              <w:spacing w:line="360" w:lineRule="auto"/>
              <w:ind w:left="0"/>
              <w:jc w:val="center"/>
              <w:rPr>
                <w:rFonts w:ascii="Times New Roman" w:hAnsi="Times New Roman" w:cs="Times New Roman"/>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490" w:type="dxa"/>
            <w:vAlign w:val="center"/>
          </w:tcPr>
          <w:p>
            <w:pPr>
              <w:pStyle w:val="20"/>
              <w:ind w:left="0"/>
              <w:jc w:val="center"/>
              <w:rPr>
                <w:rFonts w:ascii="Times New Roman" w:hAnsi="Times New Roman" w:cs="Times New Roman"/>
                <w:lang w:eastAsia="zh-CN"/>
              </w:rPr>
            </w:pPr>
            <w:r>
              <w:rPr>
                <w:rFonts w:hint="eastAsia" w:ascii="Times New Roman" w:hAnsi="Times New Roman" w:cs="Times New Roman"/>
                <w:lang w:eastAsia="zh-CN"/>
              </w:rPr>
              <w:t>王庆明</w:t>
            </w:r>
          </w:p>
        </w:tc>
        <w:tc>
          <w:tcPr>
            <w:tcW w:w="2076"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评审专家</w:t>
            </w:r>
          </w:p>
        </w:tc>
        <w:tc>
          <w:tcPr>
            <w:tcW w:w="1384" w:type="dxa"/>
            <w:vAlign w:val="center"/>
          </w:tcPr>
          <w:p>
            <w:pPr>
              <w:pStyle w:val="20"/>
              <w:ind w:left="0"/>
              <w:jc w:val="center"/>
              <w:rPr>
                <w:rFonts w:ascii="Times New Roman" w:hAnsi="Times New Roman" w:cs="Times New Roman"/>
                <w:lang w:eastAsia="zh-CN"/>
              </w:rPr>
            </w:pPr>
            <w:r>
              <w:rPr>
                <w:rFonts w:hint="eastAsia" w:ascii="Times New Roman" w:hAnsi="Times New Roman" w:cs="Times New Roman"/>
                <w:lang w:eastAsia="zh-CN"/>
              </w:rPr>
              <w:t>地质</w:t>
            </w:r>
          </w:p>
        </w:tc>
        <w:tc>
          <w:tcPr>
            <w:tcW w:w="2216" w:type="dxa"/>
            <w:vAlign w:val="center"/>
          </w:tcPr>
          <w:p>
            <w:pPr>
              <w:pStyle w:val="20"/>
              <w:ind w:left="0"/>
              <w:jc w:val="center"/>
              <w:rPr>
                <w:rFonts w:ascii="Times New Roman" w:hAnsi="Times New Roman" w:cs="Times New Roman"/>
                <w:lang w:eastAsia="zh-CN"/>
              </w:rPr>
            </w:pPr>
          </w:p>
        </w:tc>
        <w:tc>
          <w:tcPr>
            <w:tcW w:w="2224" w:type="dxa"/>
            <w:vAlign w:val="center"/>
          </w:tcPr>
          <w:p>
            <w:pPr>
              <w:pStyle w:val="20"/>
              <w:spacing w:before="120" w:beforeLines="50" w:line="360" w:lineRule="auto"/>
              <w:ind w:left="0"/>
              <w:jc w:val="center"/>
              <w:rPr>
                <w:rFonts w:ascii="Times New Roman" w:hAnsi="Times New Roman" w:cs="Times New Roman"/>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0" w:type="dxa"/>
            <w:vAlign w:val="center"/>
          </w:tcPr>
          <w:p>
            <w:pPr>
              <w:pStyle w:val="20"/>
              <w:ind w:left="0"/>
              <w:jc w:val="center"/>
              <w:rPr>
                <w:rFonts w:ascii="Times New Roman" w:hAnsi="Times New Roman" w:cs="Times New Roman"/>
                <w:lang w:eastAsia="zh-CN"/>
              </w:rPr>
            </w:pPr>
            <w:r>
              <w:rPr>
                <w:rFonts w:hint="eastAsia" w:ascii="Times New Roman" w:hAnsi="Times New Roman" w:cs="Times New Roman"/>
                <w:lang w:eastAsia="zh-CN"/>
              </w:rPr>
              <w:t xml:space="preserve"> 陈红霞</w:t>
            </w:r>
          </w:p>
        </w:tc>
        <w:tc>
          <w:tcPr>
            <w:tcW w:w="2076"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评审专家</w:t>
            </w:r>
          </w:p>
        </w:tc>
        <w:tc>
          <w:tcPr>
            <w:tcW w:w="1384" w:type="dxa"/>
            <w:vAlign w:val="center"/>
          </w:tcPr>
          <w:p>
            <w:pPr>
              <w:pStyle w:val="20"/>
              <w:ind w:left="0"/>
              <w:jc w:val="center"/>
              <w:rPr>
                <w:rFonts w:ascii="Times New Roman" w:hAnsi="Times New Roman" w:cs="Times New Roman"/>
                <w:lang w:eastAsia="zh-CN"/>
              </w:rPr>
            </w:pPr>
            <w:r>
              <w:rPr>
                <w:rFonts w:ascii="Times New Roman" w:hAnsi="Times New Roman" w:cs="Times New Roman"/>
                <w:lang w:eastAsia="zh-CN"/>
              </w:rPr>
              <w:t>经济</w:t>
            </w:r>
          </w:p>
        </w:tc>
        <w:tc>
          <w:tcPr>
            <w:tcW w:w="2216" w:type="dxa"/>
            <w:vAlign w:val="center"/>
          </w:tcPr>
          <w:p>
            <w:pPr>
              <w:pStyle w:val="20"/>
              <w:ind w:left="0"/>
              <w:jc w:val="center"/>
              <w:rPr>
                <w:rFonts w:ascii="Times New Roman" w:hAnsi="Times New Roman" w:cs="Times New Roman"/>
                <w:lang w:eastAsia="zh-CN"/>
              </w:rPr>
            </w:pPr>
          </w:p>
        </w:tc>
        <w:tc>
          <w:tcPr>
            <w:tcW w:w="2224" w:type="dxa"/>
            <w:vAlign w:val="center"/>
          </w:tcPr>
          <w:p>
            <w:pPr>
              <w:pStyle w:val="20"/>
              <w:spacing w:before="120" w:beforeLines="50" w:line="360" w:lineRule="auto"/>
              <w:ind w:left="0"/>
              <w:jc w:val="center"/>
              <w:rPr>
                <w:rFonts w:ascii="Times New Roman" w:hAnsi="Times New Roman" w:cs="Times New Roman"/>
                <w:color w:val="FF0000"/>
                <w:lang w:eastAsia="zh-CN"/>
              </w:rPr>
            </w:pPr>
          </w:p>
        </w:tc>
      </w:tr>
      <w:bookmarkEnd w:id="539"/>
    </w:tbl>
    <w:p>
      <w:pPr>
        <w:pStyle w:val="20"/>
        <w:spacing w:line="360" w:lineRule="auto"/>
        <w:ind w:left="0"/>
        <w:rPr>
          <w:rFonts w:ascii="Times New Roman" w:hAnsi="Times New Roman" w:cs="Times New Roman"/>
          <w:color w:val="FF0000"/>
          <w:sz w:val="20"/>
          <w:lang w:eastAsia="zh-CN"/>
        </w:rPr>
      </w:pPr>
    </w:p>
    <w:p>
      <w:pPr>
        <w:pStyle w:val="20"/>
        <w:spacing w:line="360" w:lineRule="auto"/>
        <w:ind w:left="0"/>
        <w:rPr>
          <w:rFonts w:ascii="Times New Roman" w:hAnsi="Times New Roman" w:cs="Times New Roman"/>
          <w:color w:val="FF0000"/>
          <w:sz w:val="20"/>
          <w:lang w:eastAsia="zh-CN"/>
        </w:rPr>
      </w:pPr>
    </w:p>
    <w:bookmarkEnd w:id="538"/>
    <w:p>
      <w:pPr>
        <w:pStyle w:val="20"/>
        <w:spacing w:line="360" w:lineRule="auto"/>
        <w:ind w:left="0"/>
        <w:rPr>
          <w:rFonts w:ascii="Times New Roman" w:hAnsi="Times New Roman" w:cs="Times New Roman"/>
          <w:color w:val="FF0000"/>
          <w:sz w:val="20"/>
          <w:lang w:eastAsia="zh-CN"/>
        </w:rPr>
      </w:pPr>
    </w:p>
    <w:p>
      <w:pPr>
        <w:pStyle w:val="20"/>
        <w:spacing w:before="7" w:line="360" w:lineRule="auto"/>
        <w:ind w:left="0"/>
        <w:rPr>
          <w:rFonts w:ascii="Times New Roman" w:hAnsi="Times New Roman" w:cs="Times New Roman"/>
          <w:color w:val="FF0000"/>
          <w:sz w:val="14"/>
          <w:lang w:eastAsia="zh-CN"/>
        </w:rPr>
      </w:pPr>
    </w:p>
    <w:p>
      <w:pPr>
        <w:spacing w:line="360" w:lineRule="auto"/>
        <w:rPr>
          <w:rFonts w:ascii="Times New Roman" w:hAnsi="Times New Roman" w:cs="Times New Roman"/>
          <w:color w:val="FF0000"/>
        </w:rPr>
      </w:pPr>
    </w:p>
    <w:p>
      <w:pPr>
        <w:pStyle w:val="59"/>
        <w:ind w:firstLine="0" w:firstLineChars="0"/>
        <w:rPr>
          <w:rFonts w:ascii="Times New Roman" w:hAnsi="Times New Roman" w:cs="Times New Roman"/>
        </w:rPr>
      </w:pPr>
    </w:p>
    <w:p>
      <w:pPr>
        <w:pStyle w:val="59"/>
        <w:ind w:firstLine="0" w:firstLineChars="0"/>
        <w:rPr>
          <w:rFonts w:ascii="Times New Roman" w:hAnsi="Times New Roman" w:cs="Times New Roman"/>
        </w:rPr>
      </w:pPr>
    </w:p>
    <w:p>
      <w:pPr>
        <w:pStyle w:val="59"/>
        <w:ind w:firstLine="0" w:firstLineChars="0"/>
        <w:rPr>
          <w:rFonts w:ascii="Times New Roman" w:hAnsi="Times New Roman" w:cs="Times New Roman"/>
        </w:rPr>
      </w:pPr>
    </w:p>
    <w:p>
      <w:pPr>
        <w:pStyle w:val="59"/>
        <w:ind w:firstLine="0" w:firstLineChars="0"/>
        <w:rPr>
          <w:rFonts w:ascii="Times New Roman" w:hAnsi="Times New Roman" w:cs="Times New Roman"/>
        </w:rPr>
      </w:pPr>
    </w:p>
    <w:p>
      <w:pPr>
        <w:pStyle w:val="59"/>
        <w:ind w:firstLine="0" w:firstLineChars="0"/>
        <w:rPr>
          <w:rFonts w:ascii="Times New Roman" w:hAnsi="Times New Roman" w:cs="Times New Roman"/>
        </w:rPr>
      </w:pPr>
    </w:p>
    <w:sectPr>
      <w:pgSz w:w="11906" w:h="16838"/>
      <w:pgMar w:top="1440" w:right="1400" w:bottom="1440" w:left="15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Plotter">
    <w:altName w:val="Arial"/>
    <w:panose1 w:val="00000000000000000000"/>
    <w:charset w:val="01"/>
    <w:family w:val="roman"/>
    <w:pitch w:val="default"/>
    <w:sig w:usb0="00000000" w:usb1="00000000" w:usb2="81608000" w:usb3="00000000" w:csb0="8162B5C4" w:csb1="BFF7D17E"/>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楷体简体">
    <w:altName w:val="楷体_GB2312"/>
    <w:panose1 w:val="02010601030101010101"/>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mc:AlternateContent>
        <mc:Choice Requires="wps">
          <w:drawing>
            <wp:anchor distT="0" distB="0" distL="0" distR="0" simplePos="0" relativeHeight="251660288" behindDoc="0" locked="0" layoutInCell="1" allowOverlap="1">
              <wp:simplePos x="0" y="0"/>
              <wp:positionH relativeFrom="margin">
                <wp:posOffset>2781935</wp:posOffset>
              </wp:positionH>
              <wp:positionV relativeFrom="paragraph">
                <wp:posOffset>-12700</wp:posOffset>
              </wp:positionV>
              <wp:extent cx="219075" cy="149860"/>
              <wp:effectExtent l="0" t="0" r="0" b="0"/>
              <wp:wrapNone/>
              <wp:docPr id="8" name="文本框 1"/>
              <wp:cNvGraphicFramePr/>
              <a:graphic xmlns:a="http://schemas.openxmlformats.org/drawingml/2006/main">
                <a:graphicData uri="http://schemas.microsoft.com/office/word/2010/wordprocessingShape">
                  <wps:wsp>
                    <wps:cNvSpPr/>
                    <wps:spPr>
                      <a:xfrm>
                        <a:off x="0" y="0"/>
                        <a:ext cx="219075" cy="149860"/>
                      </a:xfrm>
                      <a:prstGeom prst="rect">
                        <a:avLst/>
                      </a:prstGeom>
                      <a:ln>
                        <a:noFill/>
                      </a:ln>
                    </wps:spPr>
                    <wps:txbx>
                      <w:txbxContent>
                        <w:p>
                          <w:pPr>
                            <w:pStyle w:val="29"/>
                            <w:jc w:val="center"/>
                          </w:pPr>
                          <w:r>
                            <w:rPr>
                              <w:rFonts w:hint="eastAsia"/>
                            </w:rPr>
                            <w:fldChar w:fldCharType="begin"/>
                          </w:r>
                          <w:r>
                            <w:rPr>
                              <w:rFonts w:hint="eastAsia"/>
                            </w:rPr>
                            <w:instrText xml:space="preserve"> PAGE  \* MERGEFORMAT </w:instrText>
                          </w:r>
                          <w:r>
                            <w:rPr>
                              <w:rFonts w:hint="eastAsia"/>
                            </w:rPr>
                            <w:fldChar w:fldCharType="separate"/>
                          </w:r>
                          <w:r>
                            <w:t>151</w:t>
                          </w:r>
                          <w:r>
                            <w:rPr>
                              <w:rFonts w:hint="eastAsia"/>
                            </w:rPr>
                            <w:fldChar w:fldCharType="end"/>
                          </w:r>
                        </w:p>
                      </w:txbxContent>
                    </wps:txbx>
                    <wps:bodyPr wrap="square" lIns="0" tIns="0" rIns="0" bIns="0">
                      <a:noAutofit/>
                    </wps:bodyPr>
                  </wps:wsp>
                </a:graphicData>
              </a:graphic>
            </wp:anchor>
          </w:drawing>
        </mc:Choice>
        <mc:Fallback>
          <w:pict>
            <v:rect id="文本框 1" o:spid="_x0000_s1026" o:spt="1" style="position:absolute;left:0pt;margin-left:219.05pt;margin-top:-1pt;height:11.8pt;width:17.25pt;mso-position-horizontal-relative:margin;z-index:251660288;mso-width-relative:page;mso-height-relative:page;" filled="f" stroked="f" coordsize="21600,21600" o:gfxdata="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zxWTn2gAAAAkBAAAP&#10;AAAAAAAAAAEAIAAAACIAAABkcnMvZG93bnJldi54bWxQSwECFAAUAAAACACHTuJA8gG37qQBAAAq&#10;AwAADgAAAAAAAAABACAAAAApAQAAZHJzL2Uyb0RvYy54bWxQSwUGAAAAAAYABgBZAQAAPwUAAAAA&#10;">
              <v:fill on="f" focussize="0,0"/>
              <v:stroke on="f"/>
              <v:imagedata o:title=""/>
              <o:lock v:ext="edit" aspectratio="f"/>
              <v:textbox inset="0mm,0mm,0mm,0mm">
                <w:txbxContent>
                  <w:p>
                    <w:pPr>
                      <w:pStyle w:val="29"/>
                      <w:jc w:val="center"/>
                    </w:pPr>
                    <w:r>
                      <w:rPr>
                        <w:rFonts w:hint="eastAsia"/>
                      </w:rPr>
                      <w:fldChar w:fldCharType="begin"/>
                    </w:r>
                    <w:r>
                      <w:rPr>
                        <w:rFonts w:hint="eastAsia"/>
                      </w:rPr>
                      <w:instrText xml:space="preserve"> PAGE  \* MERGEFORMAT </w:instrText>
                    </w:r>
                    <w:r>
                      <w:rPr>
                        <w:rFonts w:hint="eastAsia"/>
                      </w:rPr>
                      <w:fldChar w:fldCharType="separate"/>
                    </w:r>
                    <w:r>
                      <w:t>151</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204</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NqZsimvAQAA&#10;RAMAAA4AAAAAAAAAAQAgAAAAHwEAAGRycy9lMm9Eb2MueG1sUEsFBgAAAAAGAAYAWQEAAEAFAAAA&#10;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204</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3910330</wp:posOffset>
              </wp:positionH>
              <wp:positionV relativeFrom="page">
                <wp:posOffset>9996170</wp:posOffset>
              </wp:positionV>
              <wp:extent cx="89535" cy="153670"/>
              <wp:effectExtent l="0"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wps:spPr>
                    <wps:txbx>
                      <w:txbxContent>
                        <w:p>
                          <w:pPr>
                            <w:spacing w:before="14"/>
                            <w:ind w:left="20"/>
                            <w:rPr>
                              <w:rFonts w:ascii="Arial"/>
                              <w:sz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07.9pt;margin-top:787.1pt;height:12.1pt;width:7.05pt;mso-position-horizontal-relative:page;mso-position-vertical-relative:page;z-index:-251657216;mso-width-relative:page;mso-height-relative:page;" filled="f" stroked="f" coordsize="21600,21600" o:gfxdata="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JHeJ7bAAAA&#10;DQEAAA8AAAAAAAAAAQAgAAAAIgAAAGRycy9kb3ducmV2LnhtbFBLAQIUABQAAAAIAIdO4kC86bbD&#10;4QEAALQDAAAOAAAAAAAAAAEAIAAAACoBAABkcnMvZTJvRG9jLnhtbFBLBQYAAAAABgAGAFkBAAB9&#10;BQAAAAA=&#10;">
              <v:fill on="f" focussize="0,0"/>
              <v:stroke on="f"/>
              <v:imagedata o:title=""/>
              <o:lock v:ext="edit" aspectratio="f"/>
              <v:textbox inset="0mm,0mm,0mm,0mm">
                <w:txbxContent>
                  <w:p>
                    <w:pPr>
                      <w:spacing w:before="14"/>
                      <w:ind w:left="20"/>
                      <w:rPr>
                        <w:rFonts w:ascii="Arial"/>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ind w:left="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5838953"/>
    </w:sdtPr>
    <w:sdtContent>
      <w:p>
        <w:pPr>
          <w:pStyle w:val="29"/>
          <w:jc w:val="center"/>
        </w:pPr>
        <w:r>
          <w:fldChar w:fldCharType="begin"/>
        </w:r>
        <w:r>
          <w:instrText xml:space="preserve">PAGE   \* MERGEFORMAT</w:instrText>
        </w:r>
        <w:r>
          <w:fldChar w:fldCharType="separate"/>
        </w:r>
        <w:r>
          <w:rPr>
            <w:lang w:val="zh-CN" w:eastAsia="zh-CN"/>
          </w:rPr>
          <w:t>11</w:t>
        </w:r>
        <w:r>
          <w:fldChar w:fldCharType="end"/>
        </w:r>
      </w:p>
    </w:sdtContent>
  </w:sdt>
  <w:p>
    <w:pPr>
      <w:pStyle w:val="20"/>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29331"/>
    <w:multiLevelType w:val="singleLevel"/>
    <w:tmpl w:val="B6629331"/>
    <w:lvl w:ilvl="0" w:tentative="0">
      <w:start w:val="1"/>
      <w:numFmt w:val="lowerLetter"/>
      <w:suff w:val="nothing"/>
      <w:lvlText w:val="%1）"/>
      <w:lvlJc w:val="left"/>
    </w:lvl>
  </w:abstractNum>
  <w:abstractNum w:abstractNumId="1">
    <w:nsid w:val="B9821BCD"/>
    <w:multiLevelType w:val="singleLevel"/>
    <w:tmpl w:val="B9821BCD"/>
    <w:lvl w:ilvl="0" w:tentative="0">
      <w:start w:val="2"/>
      <w:numFmt w:val="chineseCounting"/>
      <w:suff w:val="nothing"/>
      <w:lvlText w:val="（%1）"/>
      <w:lvlJc w:val="left"/>
      <w:rPr>
        <w:rFonts w:hint="eastAsia"/>
      </w:rPr>
    </w:lvl>
  </w:abstractNum>
  <w:abstractNum w:abstractNumId="2">
    <w:nsid w:val="CDC47B5B"/>
    <w:multiLevelType w:val="singleLevel"/>
    <w:tmpl w:val="CDC47B5B"/>
    <w:lvl w:ilvl="0" w:tentative="0">
      <w:start w:val="3"/>
      <w:numFmt w:val="chineseCounting"/>
      <w:suff w:val="nothing"/>
      <w:lvlText w:val="（%1）"/>
      <w:lvlJc w:val="left"/>
      <w:rPr>
        <w:rFonts w:hint="eastAsia"/>
      </w:rPr>
    </w:lvl>
  </w:abstractNum>
  <w:abstractNum w:abstractNumId="3">
    <w:nsid w:val="DD7E8A26"/>
    <w:multiLevelType w:val="singleLevel"/>
    <w:tmpl w:val="DD7E8A26"/>
    <w:lvl w:ilvl="0" w:tentative="0">
      <w:start w:val="6"/>
      <w:numFmt w:val="decimal"/>
      <w:suff w:val="nothing"/>
      <w:lvlText w:val="%1、"/>
      <w:lvlJc w:val="left"/>
    </w:lvl>
  </w:abstractNum>
  <w:abstractNum w:abstractNumId="4">
    <w:nsid w:val="FB56A95C"/>
    <w:multiLevelType w:val="singleLevel"/>
    <w:tmpl w:val="FB56A95C"/>
    <w:lvl w:ilvl="0" w:tentative="0">
      <w:start w:val="1"/>
      <w:numFmt w:val="decimal"/>
      <w:suff w:val="nothing"/>
      <w:lvlText w:val="%1）"/>
      <w:lvlJc w:val="left"/>
    </w:lvl>
  </w:abstractNum>
  <w:abstractNum w:abstractNumId="5">
    <w:nsid w:val="00000001"/>
    <w:multiLevelType w:val="singleLevel"/>
    <w:tmpl w:val="00000001"/>
    <w:lvl w:ilvl="0" w:tentative="0">
      <w:start w:val="2"/>
      <w:numFmt w:val="decimal"/>
      <w:suff w:val="nothing"/>
      <w:lvlText w:val="%1、"/>
      <w:lvlJc w:val="left"/>
    </w:lvl>
  </w:abstractNum>
  <w:abstractNum w:abstractNumId="6">
    <w:nsid w:val="0053208E"/>
    <w:multiLevelType w:val="singleLevel"/>
    <w:tmpl w:val="0053208E"/>
    <w:lvl w:ilvl="0" w:tentative="0">
      <w:start w:val="1"/>
      <w:numFmt w:val="decimal"/>
      <w:pStyle w:val="35"/>
      <w:lvlText w:val="%1."/>
      <w:lvlJc w:val="left"/>
      <w:pPr>
        <w:tabs>
          <w:tab w:val="left" w:pos="2040"/>
        </w:tabs>
        <w:ind w:left="2040" w:hanging="360"/>
      </w:pPr>
    </w:lvl>
  </w:abstractNum>
  <w:abstractNum w:abstractNumId="7">
    <w:nsid w:val="07DBDE68"/>
    <w:multiLevelType w:val="singleLevel"/>
    <w:tmpl w:val="07DBDE68"/>
    <w:lvl w:ilvl="0" w:tentative="0">
      <w:start w:val="1"/>
      <w:numFmt w:val="lowerLetter"/>
      <w:suff w:val="nothing"/>
      <w:lvlText w:val="%1）"/>
      <w:lvlJc w:val="left"/>
    </w:lvl>
  </w:abstractNum>
  <w:abstractNum w:abstractNumId="8">
    <w:nsid w:val="0EA7EDCB"/>
    <w:multiLevelType w:val="singleLevel"/>
    <w:tmpl w:val="0EA7EDCB"/>
    <w:lvl w:ilvl="0" w:tentative="0">
      <w:start w:val="1"/>
      <w:numFmt w:val="lowerLetter"/>
      <w:suff w:val="nothing"/>
      <w:lvlText w:val="%1）"/>
      <w:lvlJc w:val="left"/>
    </w:lvl>
  </w:abstractNum>
  <w:abstractNum w:abstractNumId="9">
    <w:nsid w:val="1E1C89C8"/>
    <w:multiLevelType w:val="singleLevel"/>
    <w:tmpl w:val="1E1C89C8"/>
    <w:lvl w:ilvl="0" w:tentative="0">
      <w:start w:val="1"/>
      <w:numFmt w:val="lowerLetter"/>
      <w:suff w:val="nothing"/>
      <w:lvlText w:val="%1）"/>
      <w:lvlJc w:val="left"/>
    </w:lvl>
  </w:abstractNum>
  <w:abstractNum w:abstractNumId="10">
    <w:nsid w:val="24712E5B"/>
    <w:multiLevelType w:val="singleLevel"/>
    <w:tmpl w:val="24712E5B"/>
    <w:lvl w:ilvl="0" w:tentative="0">
      <w:start w:val="1"/>
      <w:numFmt w:val="lowerLetter"/>
      <w:suff w:val="nothing"/>
      <w:lvlText w:val="%1）"/>
      <w:lvlJc w:val="left"/>
    </w:lvl>
  </w:abstractNum>
  <w:abstractNum w:abstractNumId="11">
    <w:nsid w:val="2634359F"/>
    <w:multiLevelType w:val="singleLevel"/>
    <w:tmpl w:val="2634359F"/>
    <w:lvl w:ilvl="0" w:tentative="0">
      <w:start w:val="2"/>
      <w:numFmt w:val="decimal"/>
      <w:suff w:val="nothing"/>
      <w:lvlText w:val="（%1）"/>
      <w:lvlJc w:val="left"/>
    </w:lvl>
  </w:abstractNum>
  <w:abstractNum w:abstractNumId="12">
    <w:nsid w:val="66281D48"/>
    <w:multiLevelType w:val="singleLevel"/>
    <w:tmpl w:val="66281D48"/>
    <w:lvl w:ilvl="0" w:tentative="0">
      <w:start w:val="1"/>
      <w:numFmt w:val="lowerLetter"/>
      <w:suff w:val="nothing"/>
      <w:lvlText w:val="%1）"/>
      <w:lvlJc w:val="left"/>
    </w:lvl>
  </w:abstractNum>
  <w:abstractNum w:abstractNumId="13">
    <w:nsid w:val="7F2CC576"/>
    <w:multiLevelType w:val="singleLevel"/>
    <w:tmpl w:val="7F2CC576"/>
    <w:lvl w:ilvl="0" w:tentative="0">
      <w:start w:val="3"/>
      <w:numFmt w:val="decimal"/>
      <w:suff w:val="nothing"/>
      <w:lvlText w:val="%1、"/>
      <w:lvlJc w:val="left"/>
    </w:lvl>
  </w:abstractNum>
  <w:num w:numId="1">
    <w:abstractNumId w:val="6"/>
  </w:num>
  <w:num w:numId="2">
    <w:abstractNumId w:val="13"/>
  </w:num>
  <w:num w:numId="3">
    <w:abstractNumId w:val="2"/>
  </w:num>
  <w:num w:numId="4">
    <w:abstractNumId w:val="5"/>
  </w:num>
  <w:num w:numId="5">
    <w:abstractNumId w:val="10"/>
  </w:num>
  <w:num w:numId="6">
    <w:abstractNumId w:val="8"/>
  </w:num>
  <w:num w:numId="7">
    <w:abstractNumId w:val="9"/>
  </w:num>
  <w:num w:numId="8">
    <w:abstractNumId w:val="0"/>
  </w:num>
  <w:num w:numId="9">
    <w:abstractNumId w:val="12"/>
  </w:num>
  <w:num w:numId="10">
    <w:abstractNumId w:val="7"/>
  </w:num>
  <w:num w:numId="11">
    <w:abstractNumId w:val="11"/>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MDUzYzA0NmE2ODE0MzkwZTY2MDA0MTA5ODFjYjEifQ=="/>
  </w:docVars>
  <w:rsids>
    <w:rsidRoot w:val="00CB1B7C"/>
    <w:rsid w:val="0001386E"/>
    <w:rsid w:val="00017C58"/>
    <w:rsid w:val="0003645E"/>
    <w:rsid w:val="00062735"/>
    <w:rsid w:val="00074F98"/>
    <w:rsid w:val="00090511"/>
    <w:rsid w:val="000927E7"/>
    <w:rsid w:val="0009623A"/>
    <w:rsid w:val="00097166"/>
    <w:rsid w:val="00123AA3"/>
    <w:rsid w:val="001E0E4E"/>
    <w:rsid w:val="0020153C"/>
    <w:rsid w:val="00294556"/>
    <w:rsid w:val="003157AA"/>
    <w:rsid w:val="00347195"/>
    <w:rsid w:val="003551AD"/>
    <w:rsid w:val="00355955"/>
    <w:rsid w:val="00360E24"/>
    <w:rsid w:val="003F2C31"/>
    <w:rsid w:val="00416321"/>
    <w:rsid w:val="00434E88"/>
    <w:rsid w:val="004F0B7D"/>
    <w:rsid w:val="00507E63"/>
    <w:rsid w:val="0056138B"/>
    <w:rsid w:val="00581607"/>
    <w:rsid w:val="0059063F"/>
    <w:rsid w:val="00596A95"/>
    <w:rsid w:val="005F19AC"/>
    <w:rsid w:val="00620A8F"/>
    <w:rsid w:val="0062612C"/>
    <w:rsid w:val="006276BB"/>
    <w:rsid w:val="0064131F"/>
    <w:rsid w:val="0075705D"/>
    <w:rsid w:val="007C3E9F"/>
    <w:rsid w:val="007C67E3"/>
    <w:rsid w:val="007C682C"/>
    <w:rsid w:val="007D4DD8"/>
    <w:rsid w:val="007E397E"/>
    <w:rsid w:val="007E6394"/>
    <w:rsid w:val="00810318"/>
    <w:rsid w:val="008A3599"/>
    <w:rsid w:val="008B2A56"/>
    <w:rsid w:val="009352E4"/>
    <w:rsid w:val="0099525F"/>
    <w:rsid w:val="009D499B"/>
    <w:rsid w:val="00A03596"/>
    <w:rsid w:val="00A265EF"/>
    <w:rsid w:val="00A415CB"/>
    <w:rsid w:val="00A83848"/>
    <w:rsid w:val="00AC3141"/>
    <w:rsid w:val="00B150DB"/>
    <w:rsid w:val="00B25678"/>
    <w:rsid w:val="00B8262E"/>
    <w:rsid w:val="00BA19C2"/>
    <w:rsid w:val="00BC631B"/>
    <w:rsid w:val="00BC7F33"/>
    <w:rsid w:val="00C733AB"/>
    <w:rsid w:val="00CB1B7C"/>
    <w:rsid w:val="00CC276B"/>
    <w:rsid w:val="00CD183C"/>
    <w:rsid w:val="00D14EF1"/>
    <w:rsid w:val="00D31853"/>
    <w:rsid w:val="00D44445"/>
    <w:rsid w:val="00D537D6"/>
    <w:rsid w:val="00D56322"/>
    <w:rsid w:val="00DA3848"/>
    <w:rsid w:val="00DB0474"/>
    <w:rsid w:val="00E03AC5"/>
    <w:rsid w:val="00E355CA"/>
    <w:rsid w:val="00E72167"/>
    <w:rsid w:val="00F42FB6"/>
    <w:rsid w:val="00F648A6"/>
    <w:rsid w:val="01E37244"/>
    <w:rsid w:val="02163E47"/>
    <w:rsid w:val="022452AE"/>
    <w:rsid w:val="029C4DAE"/>
    <w:rsid w:val="030A0DB6"/>
    <w:rsid w:val="03766107"/>
    <w:rsid w:val="038B6027"/>
    <w:rsid w:val="03DD60A5"/>
    <w:rsid w:val="03E870E6"/>
    <w:rsid w:val="04472665"/>
    <w:rsid w:val="044C3CE4"/>
    <w:rsid w:val="0490047A"/>
    <w:rsid w:val="04B04E32"/>
    <w:rsid w:val="04B20EFF"/>
    <w:rsid w:val="052313F9"/>
    <w:rsid w:val="05437DEB"/>
    <w:rsid w:val="06023AB8"/>
    <w:rsid w:val="063B7EC6"/>
    <w:rsid w:val="063C2BBB"/>
    <w:rsid w:val="06452A64"/>
    <w:rsid w:val="06C037CF"/>
    <w:rsid w:val="0703559A"/>
    <w:rsid w:val="075F1DD4"/>
    <w:rsid w:val="078F59E9"/>
    <w:rsid w:val="08016F0C"/>
    <w:rsid w:val="081F532A"/>
    <w:rsid w:val="0882621E"/>
    <w:rsid w:val="089260DE"/>
    <w:rsid w:val="08B665F5"/>
    <w:rsid w:val="08E83939"/>
    <w:rsid w:val="09104908"/>
    <w:rsid w:val="09327CFE"/>
    <w:rsid w:val="09581E0B"/>
    <w:rsid w:val="0A0A7875"/>
    <w:rsid w:val="0A0B3702"/>
    <w:rsid w:val="0A656CBA"/>
    <w:rsid w:val="0ACB4AEF"/>
    <w:rsid w:val="0AD53A32"/>
    <w:rsid w:val="0AEE0C79"/>
    <w:rsid w:val="0AF5465A"/>
    <w:rsid w:val="0B8A4ADE"/>
    <w:rsid w:val="0BC06878"/>
    <w:rsid w:val="0BCA5242"/>
    <w:rsid w:val="0C3937D7"/>
    <w:rsid w:val="0D2C336F"/>
    <w:rsid w:val="0E190C35"/>
    <w:rsid w:val="0E48517C"/>
    <w:rsid w:val="0E534876"/>
    <w:rsid w:val="0E693324"/>
    <w:rsid w:val="0EB05196"/>
    <w:rsid w:val="0FE77CBD"/>
    <w:rsid w:val="1026375E"/>
    <w:rsid w:val="10AB4F16"/>
    <w:rsid w:val="10B0506B"/>
    <w:rsid w:val="112C7CAB"/>
    <w:rsid w:val="114F00D3"/>
    <w:rsid w:val="11873285"/>
    <w:rsid w:val="11CA698B"/>
    <w:rsid w:val="12021914"/>
    <w:rsid w:val="12185A1D"/>
    <w:rsid w:val="125C3575"/>
    <w:rsid w:val="128679E9"/>
    <w:rsid w:val="13B14F39"/>
    <w:rsid w:val="14116D0F"/>
    <w:rsid w:val="14AB1790"/>
    <w:rsid w:val="14C33176"/>
    <w:rsid w:val="14E679B7"/>
    <w:rsid w:val="15342131"/>
    <w:rsid w:val="157D11BA"/>
    <w:rsid w:val="170B6106"/>
    <w:rsid w:val="178C6318"/>
    <w:rsid w:val="17DF7A1A"/>
    <w:rsid w:val="18230A3C"/>
    <w:rsid w:val="18760907"/>
    <w:rsid w:val="18BE4229"/>
    <w:rsid w:val="18C01402"/>
    <w:rsid w:val="190541C2"/>
    <w:rsid w:val="194B49DA"/>
    <w:rsid w:val="19EC3B22"/>
    <w:rsid w:val="1A537E28"/>
    <w:rsid w:val="1A6A0624"/>
    <w:rsid w:val="1A7436C0"/>
    <w:rsid w:val="1AA32547"/>
    <w:rsid w:val="1B6D1746"/>
    <w:rsid w:val="1B7A32BF"/>
    <w:rsid w:val="1BB13D28"/>
    <w:rsid w:val="1BEE0E14"/>
    <w:rsid w:val="1C184C01"/>
    <w:rsid w:val="1C8966A5"/>
    <w:rsid w:val="1CFA45B3"/>
    <w:rsid w:val="1D41410D"/>
    <w:rsid w:val="1D7C2725"/>
    <w:rsid w:val="1DF20D58"/>
    <w:rsid w:val="1ED55F80"/>
    <w:rsid w:val="1F073C5F"/>
    <w:rsid w:val="1F561C38"/>
    <w:rsid w:val="1F78783C"/>
    <w:rsid w:val="1F970EF9"/>
    <w:rsid w:val="200B6D81"/>
    <w:rsid w:val="208C6B12"/>
    <w:rsid w:val="21E657C1"/>
    <w:rsid w:val="232C4F4F"/>
    <w:rsid w:val="23D82EF7"/>
    <w:rsid w:val="23E50CD0"/>
    <w:rsid w:val="2456243E"/>
    <w:rsid w:val="246745FA"/>
    <w:rsid w:val="24EE1C87"/>
    <w:rsid w:val="25B505FA"/>
    <w:rsid w:val="25C6320C"/>
    <w:rsid w:val="263E75BA"/>
    <w:rsid w:val="265A4FBD"/>
    <w:rsid w:val="26885B58"/>
    <w:rsid w:val="27DF2220"/>
    <w:rsid w:val="287E00F0"/>
    <w:rsid w:val="28E774CD"/>
    <w:rsid w:val="29010BB4"/>
    <w:rsid w:val="2907142C"/>
    <w:rsid w:val="29614575"/>
    <w:rsid w:val="297B588C"/>
    <w:rsid w:val="2A4149AF"/>
    <w:rsid w:val="2A784D17"/>
    <w:rsid w:val="2AB03F78"/>
    <w:rsid w:val="2AF14141"/>
    <w:rsid w:val="2B0261F9"/>
    <w:rsid w:val="2B265C62"/>
    <w:rsid w:val="2BB62AEB"/>
    <w:rsid w:val="2BBA15DF"/>
    <w:rsid w:val="2C1D5D2A"/>
    <w:rsid w:val="2CE875F0"/>
    <w:rsid w:val="2D0D5728"/>
    <w:rsid w:val="2E861045"/>
    <w:rsid w:val="2F136245"/>
    <w:rsid w:val="2F415755"/>
    <w:rsid w:val="30110FA6"/>
    <w:rsid w:val="301B57BD"/>
    <w:rsid w:val="3051497B"/>
    <w:rsid w:val="306C21AA"/>
    <w:rsid w:val="30CD5049"/>
    <w:rsid w:val="31277415"/>
    <w:rsid w:val="31513CE2"/>
    <w:rsid w:val="315604BB"/>
    <w:rsid w:val="31B47C77"/>
    <w:rsid w:val="31BA6EE9"/>
    <w:rsid w:val="31EE6A29"/>
    <w:rsid w:val="31F760DB"/>
    <w:rsid w:val="32831D1C"/>
    <w:rsid w:val="32D121CD"/>
    <w:rsid w:val="33130DC5"/>
    <w:rsid w:val="33686659"/>
    <w:rsid w:val="33F62F3D"/>
    <w:rsid w:val="34380B5F"/>
    <w:rsid w:val="349D4336"/>
    <w:rsid w:val="34D200B9"/>
    <w:rsid w:val="34D52F2C"/>
    <w:rsid w:val="3575438D"/>
    <w:rsid w:val="35AD77D1"/>
    <w:rsid w:val="35BB3003"/>
    <w:rsid w:val="35DF490D"/>
    <w:rsid w:val="362B4280"/>
    <w:rsid w:val="36A531B2"/>
    <w:rsid w:val="37232853"/>
    <w:rsid w:val="37327151"/>
    <w:rsid w:val="3745785A"/>
    <w:rsid w:val="374B0C42"/>
    <w:rsid w:val="388C3EF1"/>
    <w:rsid w:val="393A2286"/>
    <w:rsid w:val="393A61E1"/>
    <w:rsid w:val="395E247C"/>
    <w:rsid w:val="3970073D"/>
    <w:rsid w:val="399A3547"/>
    <w:rsid w:val="39C36761"/>
    <w:rsid w:val="39E90CB8"/>
    <w:rsid w:val="3A545C62"/>
    <w:rsid w:val="3BB72C16"/>
    <w:rsid w:val="3BC2402B"/>
    <w:rsid w:val="3C3D6ABB"/>
    <w:rsid w:val="3C723A00"/>
    <w:rsid w:val="3CEE12AF"/>
    <w:rsid w:val="3D3D7A5A"/>
    <w:rsid w:val="3D4E1E2E"/>
    <w:rsid w:val="3D5A3DC8"/>
    <w:rsid w:val="3DC531DE"/>
    <w:rsid w:val="3E3E1099"/>
    <w:rsid w:val="3FBB631D"/>
    <w:rsid w:val="3FFF0BC2"/>
    <w:rsid w:val="401C1076"/>
    <w:rsid w:val="401E2D93"/>
    <w:rsid w:val="407D47A9"/>
    <w:rsid w:val="40FB06E0"/>
    <w:rsid w:val="416C5D57"/>
    <w:rsid w:val="41A935A9"/>
    <w:rsid w:val="41D72BE2"/>
    <w:rsid w:val="42067D6B"/>
    <w:rsid w:val="429A53BD"/>
    <w:rsid w:val="42BD4005"/>
    <w:rsid w:val="43933024"/>
    <w:rsid w:val="43AC53E4"/>
    <w:rsid w:val="44BB6BB3"/>
    <w:rsid w:val="44E54B63"/>
    <w:rsid w:val="45212D7B"/>
    <w:rsid w:val="45872B61"/>
    <w:rsid w:val="458C5EA1"/>
    <w:rsid w:val="45AE7B2A"/>
    <w:rsid w:val="460421F7"/>
    <w:rsid w:val="465B391B"/>
    <w:rsid w:val="46684FF1"/>
    <w:rsid w:val="4711493A"/>
    <w:rsid w:val="4724582D"/>
    <w:rsid w:val="479C485E"/>
    <w:rsid w:val="48185C56"/>
    <w:rsid w:val="488923C5"/>
    <w:rsid w:val="48DE17A5"/>
    <w:rsid w:val="4A34359C"/>
    <w:rsid w:val="4A3B6F70"/>
    <w:rsid w:val="4A986BB4"/>
    <w:rsid w:val="4AD90317"/>
    <w:rsid w:val="4B1F3AD4"/>
    <w:rsid w:val="4C7E5C3F"/>
    <w:rsid w:val="4DCE7E2E"/>
    <w:rsid w:val="4DD31B38"/>
    <w:rsid w:val="4DDD6D55"/>
    <w:rsid w:val="4E710F98"/>
    <w:rsid w:val="4E8D743D"/>
    <w:rsid w:val="4EBD0AF1"/>
    <w:rsid w:val="4F03208A"/>
    <w:rsid w:val="4F22401A"/>
    <w:rsid w:val="4FB1693E"/>
    <w:rsid w:val="50790C7C"/>
    <w:rsid w:val="50870423"/>
    <w:rsid w:val="509B3507"/>
    <w:rsid w:val="50AB7DC1"/>
    <w:rsid w:val="50B16C35"/>
    <w:rsid w:val="50D62234"/>
    <w:rsid w:val="511E1E4F"/>
    <w:rsid w:val="52604792"/>
    <w:rsid w:val="53BA233B"/>
    <w:rsid w:val="544F47B4"/>
    <w:rsid w:val="544F4A8F"/>
    <w:rsid w:val="54777F11"/>
    <w:rsid w:val="5492526E"/>
    <w:rsid w:val="54FB54FB"/>
    <w:rsid w:val="550552D0"/>
    <w:rsid w:val="5518797F"/>
    <w:rsid w:val="55B300C2"/>
    <w:rsid w:val="55C81B29"/>
    <w:rsid w:val="579E26AC"/>
    <w:rsid w:val="582D40A0"/>
    <w:rsid w:val="5909630B"/>
    <w:rsid w:val="59714F12"/>
    <w:rsid w:val="5A603C5B"/>
    <w:rsid w:val="5A9F1A00"/>
    <w:rsid w:val="5AC63502"/>
    <w:rsid w:val="5B7E0F08"/>
    <w:rsid w:val="5B803A71"/>
    <w:rsid w:val="5BB64468"/>
    <w:rsid w:val="5BC348F8"/>
    <w:rsid w:val="5BFA456C"/>
    <w:rsid w:val="5C4E66AA"/>
    <w:rsid w:val="5CB41A49"/>
    <w:rsid w:val="5D2317E5"/>
    <w:rsid w:val="5D472113"/>
    <w:rsid w:val="5D4B77DA"/>
    <w:rsid w:val="5DF86986"/>
    <w:rsid w:val="5E3B671C"/>
    <w:rsid w:val="5F7D1D9B"/>
    <w:rsid w:val="5FF0645A"/>
    <w:rsid w:val="6016117F"/>
    <w:rsid w:val="613F3CD2"/>
    <w:rsid w:val="61765466"/>
    <w:rsid w:val="618C1CE3"/>
    <w:rsid w:val="62AF7E63"/>
    <w:rsid w:val="62BE7E41"/>
    <w:rsid w:val="62BF7A83"/>
    <w:rsid w:val="630A12AF"/>
    <w:rsid w:val="632A5AE5"/>
    <w:rsid w:val="63392C64"/>
    <w:rsid w:val="63AA4B5F"/>
    <w:rsid w:val="64AF5EF8"/>
    <w:rsid w:val="64BA216D"/>
    <w:rsid w:val="64C73242"/>
    <w:rsid w:val="65184709"/>
    <w:rsid w:val="65402FF4"/>
    <w:rsid w:val="657F26EA"/>
    <w:rsid w:val="65D0581D"/>
    <w:rsid w:val="660035E8"/>
    <w:rsid w:val="663B15C3"/>
    <w:rsid w:val="66525C31"/>
    <w:rsid w:val="673316F7"/>
    <w:rsid w:val="67443ECD"/>
    <w:rsid w:val="67702C54"/>
    <w:rsid w:val="681F3395"/>
    <w:rsid w:val="68DE3E0D"/>
    <w:rsid w:val="68E31CCF"/>
    <w:rsid w:val="696058B3"/>
    <w:rsid w:val="69AF1A85"/>
    <w:rsid w:val="69B12712"/>
    <w:rsid w:val="69C9211D"/>
    <w:rsid w:val="69EB79A1"/>
    <w:rsid w:val="6AD61E4A"/>
    <w:rsid w:val="6BA270D5"/>
    <w:rsid w:val="6C665684"/>
    <w:rsid w:val="6E160B8F"/>
    <w:rsid w:val="6E790EB0"/>
    <w:rsid w:val="6E81536C"/>
    <w:rsid w:val="6EC04073"/>
    <w:rsid w:val="6F34340A"/>
    <w:rsid w:val="6F6202DC"/>
    <w:rsid w:val="6FCA54E0"/>
    <w:rsid w:val="703933E2"/>
    <w:rsid w:val="703B604D"/>
    <w:rsid w:val="709335E5"/>
    <w:rsid w:val="710564AD"/>
    <w:rsid w:val="71332DB0"/>
    <w:rsid w:val="71463434"/>
    <w:rsid w:val="71715C7C"/>
    <w:rsid w:val="72C146BF"/>
    <w:rsid w:val="72F508A7"/>
    <w:rsid w:val="745419F5"/>
    <w:rsid w:val="74D76D3E"/>
    <w:rsid w:val="74F51705"/>
    <w:rsid w:val="752C70F1"/>
    <w:rsid w:val="76BE0AC4"/>
    <w:rsid w:val="76BF021D"/>
    <w:rsid w:val="76E934E4"/>
    <w:rsid w:val="77116BE7"/>
    <w:rsid w:val="77496B84"/>
    <w:rsid w:val="77B201B5"/>
    <w:rsid w:val="77B37B6E"/>
    <w:rsid w:val="781B5D07"/>
    <w:rsid w:val="7A3E2219"/>
    <w:rsid w:val="7A447D97"/>
    <w:rsid w:val="7A684AAF"/>
    <w:rsid w:val="7AAE531B"/>
    <w:rsid w:val="7AB45B79"/>
    <w:rsid w:val="7B0703DB"/>
    <w:rsid w:val="7B2D13F3"/>
    <w:rsid w:val="7BB934C4"/>
    <w:rsid w:val="7BC20824"/>
    <w:rsid w:val="7BFD56DB"/>
    <w:rsid w:val="7C4A5F08"/>
    <w:rsid w:val="7C9E5DD3"/>
    <w:rsid w:val="7CAC36DE"/>
    <w:rsid w:val="7CBF779D"/>
    <w:rsid w:val="7DE0020A"/>
    <w:rsid w:val="7E110772"/>
    <w:rsid w:val="7E59782C"/>
    <w:rsid w:val="7F74644F"/>
    <w:rsid w:val="7F877F0B"/>
    <w:rsid w:val="7F8F23D2"/>
    <w:rsid w:val="7F9939A3"/>
    <w:rsid w:val="7FC556C4"/>
    <w:rsid w:val="7FD96DD2"/>
    <w:rsid w:val="7FD971E7"/>
    <w:rsid w:val="7FFA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qFormat="1" w:unhideWhenUsed="0" w:uiPriority="99"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3"/>
    <w:next w:val="3"/>
    <w:link w:val="67"/>
    <w:qFormat/>
    <w:uiPriority w:val="9"/>
    <w:pPr>
      <w:keepNext/>
      <w:keepLines/>
      <w:spacing w:beforeLines="300" w:after="100" w:afterAutospacing="1" w:line="480" w:lineRule="auto"/>
      <w:jc w:val="both"/>
      <w:outlineLvl w:val="0"/>
    </w:pPr>
    <w:rPr>
      <w:rFonts w:eastAsia="黑体"/>
      <w:bCs/>
      <w:kern w:val="44"/>
      <w:sz w:val="32"/>
      <w:szCs w:val="28"/>
    </w:rPr>
  </w:style>
  <w:style w:type="paragraph" w:styleId="4">
    <w:name w:val="heading 2"/>
    <w:basedOn w:val="1"/>
    <w:next w:val="1"/>
    <w:link w:val="68"/>
    <w:semiHidden/>
    <w:unhideWhenUsed/>
    <w:qFormat/>
    <w:uiPriority w:val="9"/>
    <w:pPr>
      <w:keepNext/>
      <w:keepLines/>
      <w:spacing w:before="260" w:after="260" w:line="415" w:lineRule="auto"/>
      <w:outlineLvl w:val="1"/>
    </w:pPr>
    <w:rPr>
      <w:rFonts w:ascii="Cambria" w:hAnsi="Cambria"/>
      <w:b/>
      <w:bCs/>
      <w:sz w:val="32"/>
      <w:szCs w:val="32"/>
    </w:rPr>
  </w:style>
  <w:style w:type="paragraph" w:styleId="5">
    <w:name w:val="heading 3"/>
    <w:basedOn w:val="1"/>
    <w:next w:val="1"/>
    <w:link w:val="69"/>
    <w:semiHidden/>
    <w:unhideWhenUsed/>
    <w:qFormat/>
    <w:uiPriority w:val="9"/>
    <w:pPr>
      <w:keepNext/>
      <w:keepLines/>
      <w:spacing w:before="260" w:after="260" w:line="415" w:lineRule="auto"/>
      <w:outlineLvl w:val="2"/>
    </w:pPr>
    <w:rPr>
      <w:b/>
      <w:bCs/>
      <w:sz w:val="32"/>
      <w:szCs w:val="32"/>
    </w:rPr>
  </w:style>
  <w:style w:type="paragraph" w:styleId="6">
    <w:name w:val="heading 4"/>
    <w:basedOn w:val="1"/>
    <w:next w:val="1"/>
    <w:link w:val="71"/>
    <w:semiHidden/>
    <w:unhideWhenUsed/>
    <w:qFormat/>
    <w:uiPriority w:val="9"/>
    <w:pPr>
      <w:keepNext/>
      <w:keepLines/>
      <w:widowControl w:val="0"/>
      <w:spacing w:before="280" w:after="290" w:line="374" w:lineRule="auto"/>
      <w:jc w:val="both"/>
      <w:outlineLvl w:val="3"/>
    </w:pPr>
    <w:rPr>
      <w:rFonts w:ascii="Arial" w:hAnsi="Arial" w:eastAsia="黑体"/>
      <w:b/>
      <w:bCs/>
      <w:kern w:val="2"/>
      <w:sz w:val="28"/>
      <w:szCs w:val="28"/>
    </w:rPr>
  </w:style>
  <w:style w:type="paragraph" w:styleId="7">
    <w:name w:val="heading 5"/>
    <w:basedOn w:val="1"/>
    <w:next w:val="1"/>
    <w:link w:val="74"/>
    <w:semiHidden/>
    <w:unhideWhenUsed/>
    <w:qFormat/>
    <w:uiPriority w:val="9"/>
    <w:pPr>
      <w:widowControl w:val="0"/>
      <w:adjustRightInd w:val="0"/>
      <w:snapToGrid w:val="0"/>
      <w:spacing w:line="312" w:lineRule="auto"/>
      <w:jc w:val="both"/>
      <w:outlineLvl w:val="4"/>
    </w:pPr>
    <w:rPr>
      <w:rFonts w:eastAsia="楷体_GB2312"/>
      <w:kern w:val="2"/>
      <w:sz w:val="28"/>
    </w:rPr>
  </w:style>
  <w:style w:type="paragraph" w:styleId="8">
    <w:name w:val="heading 6"/>
    <w:basedOn w:val="1"/>
    <w:next w:val="9"/>
    <w:link w:val="76"/>
    <w:semiHidden/>
    <w:unhideWhenUsed/>
    <w:qFormat/>
    <w:uiPriority w:val="9"/>
    <w:pPr>
      <w:widowControl w:val="0"/>
      <w:adjustRightInd w:val="0"/>
      <w:snapToGrid w:val="0"/>
      <w:spacing w:line="360" w:lineRule="auto"/>
      <w:ind w:firstLine="567"/>
      <w:jc w:val="both"/>
      <w:outlineLvl w:val="5"/>
    </w:pPr>
    <w:rPr>
      <w:kern w:val="2"/>
      <w:sz w:val="28"/>
    </w:rPr>
  </w:style>
  <w:style w:type="paragraph" w:styleId="10">
    <w:name w:val="heading 7"/>
    <w:basedOn w:val="1"/>
    <w:next w:val="1"/>
    <w:link w:val="77"/>
    <w:qFormat/>
    <w:uiPriority w:val="0"/>
    <w:pPr>
      <w:keepNext/>
      <w:keepLines/>
      <w:tabs>
        <w:tab w:val="left" w:pos="1296"/>
      </w:tabs>
      <w:adjustRightInd w:val="0"/>
      <w:snapToGrid w:val="0"/>
      <w:spacing w:before="240" w:afterLines="50" w:line="319" w:lineRule="auto"/>
      <w:ind w:left="1296" w:hanging="1296"/>
      <w:outlineLvl w:val="6"/>
    </w:pPr>
    <w:rPr>
      <w:b/>
      <w:bCs/>
      <w:sz w:val="21"/>
      <w:szCs w:val="24"/>
    </w:rPr>
  </w:style>
  <w:style w:type="paragraph" w:styleId="11">
    <w:name w:val="heading 8"/>
    <w:basedOn w:val="1"/>
    <w:next w:val="1"/>
    <w:link w:val="78"/>
    <w:qFormat/>
    <w:uiPriority w:val="0"/>
    <w:pPr>
      <w:keepNext/>
      <w:keepLines/>
      <w:tabs>
        <w:tab w:val="left" w:pos="1440"/>
      </w:tabs>
      <w:adjustRightInd w:val="0"/>
      <w:snapToGrid w:val="0"/>
      <w:spacing w:before="240" w:afterLines="50" w:line="319" w:lineRule="auto"/>
      <w:ind w:left="1440" w:hanging="1440"/>
      <w:outlineLvl w:val="7"/>
    </w:pPr>
    <w:rPr>
      <w:rFonts w:ascii="Arial" w:hAnsi="Arial" w:eastAsia="黑体"/>
      <w:sz w:val="21"/>
      <w:szCs w:val="24"/>
    </w:rPr>
  </w:style>
  <w:style w:type="paragraph" w:styleId="12">
    <w:name w:val="heading 9"/>
    <w:basedOn w:val="1"/>
    <w:next w:val="1"/>
    <w:link w:val="79"/>
    <w:qFormat/>
    <w:uiPriority w:val="0"/>
    <w:pPr>
      <w:keepNext/>
      <w:keepLines/>
      <w:tabs>
        <w:tab w:val="left" w:pos="1584"/>
      </w:tabs>
      <w:adjustRightInd w:val="0"/>
      <w:snapToGrid w:val="0"/>
      <w:spacing w:before="240" w:afterLines="50" w:line="319" w:lineRule="auto"/>
      <w:ind w:left="1584" w:hanging="1584"/>
      <w:outlineLvl w:val="8"/>
    </w:pPr>
    <w:rPr>
      <w:rFonts w:ascii="Arial" w:hAnsi="Arial" w:eastAsia="黑体"/>
      <w:sz w:val="21"/>
      <w:szCs w:val="21"/>
    </w:rPr>
  </w:style>
  <w:style w:type="character" w:default="1" w:styleId="50">
    <w:name w:val="Default Paragraph Font"/>
    <w:semiHidden/>
    <w:unhideWhenUsed/>
    <w:qFormat/>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styleId="3">
    <w:name w:val="Note Heading"/>
    <w:basedOn w:val="1"/>
    <w:next w:val="1"/>
    <w:link w:val="381"/>
    <w:qFormat/>
    <w:uiPriority w:val="0"/>
    <w:pPr>
      <w:widowControl w:val="0"/>
      <w:jc w:val="center"/>
    </w:pPr>
    <w:rPr>
      <w:kern w:val="2"/>
      <w:sz w:val="21"/>
      <w:szCs w:val="24"/>
    </w:rPr>
  </w:style>
  <w:style w:type="paragraph" w:styleId="9">
    <w:name w:val="Normal Indent"/>
    <w:basedOn w:val="1"/>
    <w:link w:val="75"/>
    <w:qFormat/>
    <w:uiPriority w:val="0"/>
    <w:pPr>
      <w:widowControl w:val="0"/>
      <w:ind w:firstLine="420" w:firstLineChars="200"/>
      <w:jc w:val="both"/>
    </w:pPr>
    <w:rPr>
      <w:kern w:val="2"/>
      <w:sz w:val="21"/>
      <w:szCs w:val="24"/>
    </w:rPr>
  </w:style>
  <w:style w:type="paragraph" w:styleId="13">
    <w:name w:val="toc 7"/>
    <w:basedOn w:val="1"/>
    <w:next w:val="1"/>
    <w:qFormat/>
    <w:uiPriority w:val="39"/>
    <w:pPr>
      <w:widowControl w:val="0"/>
      <w:spacing w:line="360" w:lineRule="auto"/>
      <w:ind w:left="1440" w:firstLine="200" w:firstLineChars="200"/>
    </w:pPr>
    <w:rPr>
      <w:rFonts w:ascii="Calibri" w:hAnsi="Calibri" w:cs="Calibri"/>
      <w:kern w:val="2"/>
      <w:sz w:val="18"/>
      <w:szCs w:val="18"/>
    </w:rPr>
  </w:style>
  <w:style w:type="paragraph" w:styleId="14">
    <w:name w:val="List Number"/>
    <w:basedOn w:val="1"/>
    <w:link w:val="82"/>
    <w:qFormat/>
    <w:uiPriority w:val="0"/>
    <w:pPr>
      <w:widowControl w:val="0"/>
      <w:spacing w:beforeLines="50" w:line="360" w:lineRule="auto"/>
      <w:jc w:val="center"/>
    </w:pPr>
    <w:rPr>
      <w:rFonts w:ascii="Calibri" w:hAnsi="Calibri" w:cs="宋体"/>
      <w:b/>
      <w:kern w:val="2"/>
      <w:sz w:val="21"/>
      <w:szCs w:val="24"/>
    </w:rPr>
  </w:style>
  <w:style w:type="paragraph" w:styleId="15">
    <w:name w:val="caption"/>
    <w:basedOn w:val="1"/>
    <w:next w:val="1"/>
    <w:link w:val="81"/>
    <w:qFormat/>
    <w:uiPriority w:val="0"/>
    <w:pPr>
      <w:widowControl w:val="0"/>
      <w:jc w:val="both"/>
    </w:pPr>
    <w:rPr>
      <w:rFonts w:ascii="Arial" w:hAnsi="Arial" w:eastAsia="黑体" w:cs="Arial"/>
      <w:kern w:val="2"/>
      <w:sz w:val="21"/>
      <w:szCs w:val="22"/>
    </w:rPr>
  </w:style>
  <w:style w:type="paragraph" w:styleId="16">
    <w:name w:val="Document Map"/>
    <w:basedOn w:val="1"/>
    <w:link w:val="91"/>
    <w:qFormat/>
    <w:uiPriority w:val="0"/>
    <w:rPr>
      <w:rFonts w:ascii="宋体"/>
      <w:sz w:val="18"/>
      <w:szCs w:val="18"/>
    </w:rPr>
  </w:style>
  <w:style w:type="paragraph" w:styleId="17">
    <w:name w:val="toa heading"/>
    <w:basedOn w:val="1"/>
    <w:next w:val="1"/>
    <w:qFormat/>
    <w:uiPriority w:val="0"/>
    <w:pPr>
      <w:widowControl w:val="0"/>
      <w:spacing w:before="120" w:line="360" w:lineRule="auto"/>
      <w:jc w:val="both"/>
    </w:pPr>
    <w:rPr>
      <w:rFonts w:ascii="Arial" w:hAnsi="Arial" w:cs="Arial"/>
      <w:kern w:val="2"/>
      <w:sz w:val="24"/>
      <w:szCs w:val="24"/>
    </w:rPr>
  </w:style>
  <w:style w:type="paragraph" w:styleId="18">
    <w:name w:val="annotation text"/>
    <w:basedOn w:val="1"/>
    <w:link w:val="80"/>
    <w:qFormat/>
    <w:uiPriority w:val="0"/>
    <w:pPr>
      <w:widowControl w:val="0"/>
    </w:pPr>
    <w:rPr>
      <w:kern w:val="2"/>
      <w:sz w:val="21"/>
      <w:szCs w:val="21"/>
    </w:rPr>
  </w:style>
  <w:style w:type="paragraph" w:styleId="19">
    <w:name w:val="Body Text 3"/>
    <w:basedOn w:val="1"/>
    <w:link w:val="88"/>
    <w:qFormat/>
    <w:uiPriority w:val="0"/>
    <w:pPr>
      <w:widowControl w:val="0"/>
      <w:spacing w:after="120" w:line="360" w:lineRule="auto"/>
      <w:ind w:firstLine="200" w:firstLineChars="200"/>
      <w:jc w:val="both"/>
    </w:pPr>
    <w:rPr>
      <w:kern w:val="2"/>
      <w:sz w:val="16"/>
      <w:szCs w:val="16"/>
    </w:rPr>
  </w:style>
  <w:style w:type="paragraph" w:styleId="20">
    <w:name w:val="Body Text"/>
    <w:basedOn w:val="1"/>
    <w:link w:val="84"/>
    <w:qFormat/>
    <w:uiPriority w:val="0"/>
    <w:pPr>
      <w:widowControl w:val="0"/>
      <w:spacing w:after="120" w:line="360" w:lineRule="auto"/>
      <w:ind w:firstLine="200" w:firstLineChars="200"/>
      <w:jc w:val="both"/>
    </w:pPr>
    <w:rPr>
      <w:kern w:val="2"/>
      <w:sz w:val="24"/>
      <w:szCs w:val="24"/>
    </w:rPr>
  </w:style>
  <w:style w:type="paragraph" w:styleId="21">
    <w:name w:val="Body Text Indent"/>
    <w:basedOn w:val="1"/>
    <w:link w:val="85"/>
    <w:qFormat/>
    <w:uiPriority w:val="0"/>
    <w:pPr>
      <w:widowControl w:val="0"/>
      <w:spacing w:after="120" w:line="360" w:lineRule="auto"/>
      <w:ind w:left="420" w:leftChars="200" w:firstLine="200" w:firstLineChars="200"/>
      <w:jc w:val="both"/>
    </w:pPr>
    <w:rPr>
      <w:kern w:val="2"/>
      <w:sz w:val="24"/>
      <w:szCs w:val="24"/>
    </w:rPr>
  </w:style>
  <w:style w:type="paragraph" w:styleId="22">
    <w:name w:val="toc 5"/>
    <w:basedOn w:val="1"/>
    <w:next w:val="1"/>
    <w:qFormat/>
    <w:uiPriority w:val="39"/>
    <w:pPr>
      <w:widowControl w:val="0"/>
      <w:spacing w:line="360" w:lineRule="auto"/>
      <w:ind w:left="960" w:firstLine="200" w:firstLineChars="200"/>
    </w:pPr>
    <w:rPr>
      <w:rFonts w:ascii="Calibri" w:hAnsi="Calibri" w:cs="Calibri"/>
      <w:kern w:val="2"/>
      <w:sz w:val="18"/>
      <w:szCs w:val="18"/>
    </w:rPr>
  </w:style>
  <w:style w:type="paragraph" w:styleId="23">
    <w:name w:val="toc 3"/>
    <w:basedOn w:val="1"/>
    <w:next w:val="1"/>
    <w:qFormat/>
    <w:uiPriority w:val="39"/>
    <w:pPr>
      <w:widowControl w:val="0"/>
      <w:spacing w:line="360" w:lineRule="auto"/>
      <w:ind w:left="480" w:firstLine="200" w:firstLineChars="200"/>
    </w:pPr>
    <w:rPr>
      <w:rFonts w:ascii="Calibri" w:hAnsi="Calibri" w:cs="Calibri"/>
      <w:i/>
      <w:iCs/>
      <w:kern w:val="2"/>
    </w:rPr>
  </w:style>
  <w:style w:type="paragraph" w:styleId="24">
    <w:name w:val="Plain Text"/>
    <w:basedOn w:val="1"/>
    <w:link w:val="92"/>
    <w:qFormat/>
    <w:uiPriority w:val="0"/>
    <w:pPr>
      <w:widowControl w:val="0"/>
      <w:spacing w:line="412" w:lineRule="auto"/>
      <w:ind w:left="900"/>
      <w:jc w:val="both"/>
    </w:pPr>
    <w:rPr>
      <w:rFonts w:ascii="宋体" w:hAnsi="Courier New" w:cs="Courier New"/>
      <w:kern w:val="2"/>
      <w:sz w:val="28"/>
      <w:szCs w:val="21"/>
    </w:rPr>
  </w:style>
  <w:style w:type="paragraph" w:styleId="25">
    <w:name w:val="toc 8"/>
    <w:basedOn w:val="1"/>
    <w:next w:val="1"/>
    <w:qFormat/>
    <w:uiPriority w:val="39"/>
    <w:pPr>
      <w:widowControl w:val="0"/>
      <w:spacing w:line="360" w:lineRule="auto"/>
      <w:ind w:left="1680" w:firstLine="200" w:firstLineChars="200"/>
    </w:pPr>
    <w:rPr>
      <w:rFonts w:ascii="Calibri" w:hAnsi="Calibri" w:cs="Calibri"/>
      <w:kern w:val="2"/>
      <w:sz w:val="18"/>
      <w:szCs w:val="18"/>
    </w:rPr>
  </w:style>
  <w:style w:type="paragraph" w:styleId="26">
    <w:name w:val="Date"/>
    <w:basedOn w:val="1"/>
    <w:next w:val="1"/>
    <w:link w:val="86"/>
    <w:qFormat/>
    <w:uiPriority w:val="0"/>
    <w:pPr>
      <w:widowControl w:val="0"/>
      <w:ind w:left="100" w:leftChars="2500"/>
      <w:jc w:val="both"/>
    </w:pPr>
    <w:rPr>
      <w:kern w:val="2"/>
      <w:sz w:val="21"/>
      <w:szCs w:val="24"/>
    </w:rPr>
  </w:style>
  <w:style w:type="paragraph" w:styleId="27">
    <w:name w:val="Body Text Indent 2"/>
    <w:basedOn w:val="1"/>
    <w:link w:val="89"/>
    <w:qFormat/>
    <w:uiPriority w:val="0"/>
    <w:pPr>
      <w:spacing w:after="120" w:line="480" w:lineRule="auto"/>
      <w:ind w:left="420" w:leftChars="200"/>
    </w:pPr>
  </w:style>
  <w:style w:type="paragraph" w:styleId="28">
    <w:name w:val="Balloon Text"/>
    <w:basedOn w:val="1"/>
    <w:link w:val="94"/>
    <w:qFormat/>
    <w:uiPriority w:val="0"/>
    <w:pPr>
      <w:widowControl w:val="0"/>
      <w:jc w:val="both"/>
    </w:pPr>
    <w:rPr>
      <w:kern w:val="2"/>
      <w:sz w:val="18"/>
      <w:szCs w:val="18"/>
    </w:rPr>
  </w:style>
  <w:style w:type="paragraph" w:styleId="29">
    <w:name w:val="footer"/>
    <w:basedOn w:val="1"/>
    <w:link w:val="73"/>
    <w:qFormat/>
    <w:uiPriority w:val="0"/>
    <w:pPr>
      <w:tabs>
        <w:tab w:val="center" w:pos="4153"/>
        <w:tab w:val="right" w:pos="8306"/>
      </w:tabs>
      <w:snapToGrid w:val="0"/>
    </w:pPr>
    <w:rPr>
      <w:sz w:val="18"/>
      <w:szCs w:val="18"/>
    </w:rPr>
  </w:style>
  <w:style w:type="paragraph" w:styleId="30">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pPr>
    <w:rPr>
      <w:rFonts w:ascii="Calibri" w:hAnsi="Calibri" w:cs="Calibri"/>
      <w:b/>
      <w:bCs/>
      <w:caps/>
    </w:rPr>
  </w:style>
  <w:style w:type="paragraph" w:styleId="32">
    <w:name w:val="List Continue 4"/>
    <w:basedOn w:val="1"/>
    <w:next w:val="1"/>
    <w:qFormat/>
    <w:uiPriority w:val="99"/>
    <w:pPr>
      <w:spacing w:after="120"/>
      <w:ind w:left="1680" w:leftChars="800"/>
      <w:contextualSpacing/>
    </w:pPr>
  </w:style>
  <w:style w:type="paragraph" w:styleId="33">
    <w:name w:val="toc 4"/>
    <w:basedOn w:val="1"/>
    <w:next w:val="1"/>
    <w:qFormat/>
    <w:uiPriority w:val="39"/>
    <w:pPr>
      <w:widowControl w:val="0"/>
      <w:spacing w:line="360" w:lineRule="auto"/>
      <w:ind w:left="720" w:firstLine="200" w:firstLineChars="200"/>
    </w:pPr>
    <w:rPr>
      <w:rFonts w:ascii="Calibri" w:hAnsi="Calibri" w:cs="Calibri"/>
      <w:kern w:val="2"/>
      <w:sz w:val="18"/>
      <w:szCs w:val="18"/>
    </w:rPr>
  </w:style>
  <w:style w:type="paragraph" w:styleId="34">
    <w:name w:val="Subtitle"/>
    <w:basedOn w:val="1"/>
    <w:next w:val="1"/>
    <w:link w:val="509"/>
    <w:qFormat/>
    <w:uiPriority w:val="11"/>
    <w:pPr>
      <w:widowControl w:val="0"/>
      <w:spacing w:line="360" w:lineRule="auto"/>
      <w:jc w:val="center"/>
      <w:outlineLvl w:val="1"/>
    </w:pPr>
    <w:rPr>
      <w:b/>
      <w:bCs/>
      <w:kern w:val="28"/>
      <w:sz w:val="21"/>
      <w:szCs w:val="32"/>
    </w:rPr>
  </w:style>
  <w:style w:type="paragraph" w:styleId="35">
    <w:name w:val="List Number 5"/>
    <w:basedOn w:val="1"/>
    <w:qFormat/>
    <w:uiPriority w:val="99"/>
    <w:pPr>
      <w:numPr>
        <w:ilvl w:val="0"/>
        <w:numId w:val="1"/>
      </w:numPr>
      <w:tabs>
        <w:tab w:val="clear" w:pos="2040"/>
      </w:tabs>
      <w:ind w:left="0" w:firstLine="0"/>
    </w:pPr>
  </w:style>
  <w:style w:type="paragraph" w:styleId="36">
    <w:name w:val="toc 6"/>
    <w:basedOn w:val="1"/>
    <w:next w:val="1"/>
    <w:qFormat/>
    <w:uiPriority w:val="39"/>
    <w:pPr>
      <w:widowControl w:val="0"/>
      <w:spacing w:line="360" w:lineRule="auto"/>
      <w:ind w:left="1200" w:firstLine="200" w:firstLineChars="200"/>
    </w:pPr>
    <w:rPr>
      <w:rFonts w:ascii="Calibri" w:hAnsi="Calibri" w:cs="Calibri"/>
      <w:kern w:val="2"/>
      <w:sz w:val="18"/>
      <w:szCs w:val="18"/>
    </w:rPr>
  </w:style>
  <w:style w:type="paragraph" w:styleId="37">
    <w:name w:val="Body Text Indent 3"/>
    <w:basedOn w:val="1"/>
    <w:link w:val="90"/>
    <w:qFormat/>
    <w:uiPriority w:val="0"/>
    <w:pPr>
      <w:widowControl w:val="0"/>
      <w:autoSpaceDE w:val="0"/>
      <w:autoSpaceDN w:val="0"/>
      <w:adjustRightInd w:val="0"/>
      <w:spacing w:line="500" w:lineRule="exact"/>
      <w:ind w:right="6" w:firstLine="480" w:firstLineChars="200"/>
      <w:jc w:val="both"/>
    </w:pPr>
    <w:rPr>
      <w:sz w:val="24"/>
      <w:szCs w:val="18"/>
    </w:rPr>
  </w:style>
  <w:style w:type="paragraph" w:styleId="38">
    <w:name w:val="toc 2"/>
    <w:basedOn w:val="1"/>
    <w:next w:val="1"/>
    <w:qFormat/>
    <w:uiPriority w:val="39"/>
    <w:pPr>
      <w:ind w:left="200"/>
    </w:pPr>
    <w:rPr>
      <w:rFonts w:ascii="Calibri" w:hAnsi="Calibri" w:cs="Calibri"/>
      <w:smallCaps/>
    </w:rPr>
  </w:style>
  <w:style w:type="paragraph" w:styleId="39">
    <w:name w:val="toc 9"/>
    <w:basedOn w:val="1"/>
    <w:next w:val="1"/>
    <w:qFormat/>
    <w:uiPriority w:val="39"/>
    <w:pPr>
      <w:widowControl w:val="0"/>
      <w:spacing w:line="360" w:lineRule="auto"/>
      <w:ind w:left="1920" w:firstLine="200" w:firstLineChars="200"/>
    </w:pPr>
    <w:rPr>
      <w:rFonts w:ascii="Calibri" w:hAnsi="Calibri" w:cs="Calibri"/>
      <w:kern w:val="2"/>
      <w:sz w:val="18"/>
      <w:szCs w:val="18"/>
    </w:rPr>
  </w:style>
  <w:style w:type="paragraph" w:styleId="40">
    <w:name w:val="Body Text 2"/>
    <w:basedOn w:val="1"/>
    <w:link w:val="70"/>
    <w:qFormat/>
    <w:uiPriority w:val="0"/>
    <w:pPr>
      <w:widowControl w:val="0"/>
      <w:spacing w:after="120" w:line="480" w:lineRule="auto"/>
      <w:jc w:val="both"/>
    </w:pPr>
    <w:rPr>
      <w:kern w:val="2"/>
      <w:sz w:val="21"/>
      <w:szCs w:val="24"/>
    </w:rPr>
  </w:style>
  <w:style w:type="paragraph" w:styleId="41">
    <w:name w:val="HTML Preformatted"/>
    <w:basedOn w:val="1"/>
    <w:link w:val="48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宋体" w:hAnsi="宋体"/>
      <w:sz w:val="24"/>
      <w:szCs w:val="24"/>
    </w:rPr>
  </w:style>
  <w:style w:type="paragraph" w:styleId="42">
    <w:name w:val="Normal (Web)"/>
    <w:basedOn w:val="1"/>
    <w:qFormat/>
    <w:uiPriority w:val="99"/>
    <w:pPr>
      <w:spacing w:before="100" w:beforeAutospacing="1" w:after="100" w:afterAutospacing="1" w:line="360" w:lineRule="auto"/>
      <w:ind w:firstLine="200" w:firstLineChars="200"/>
    </w:pPr>
    <w:rPr>
      <w:rFonts w:ascii="宋体" w:hAnsi="宋体" w:cs="宋体"/>
      <w:sz w:val="24"/>
      <w:szCs w:val="24"/>
    </w:rPr>
  </w:style>
  <w:style w:type="paragraph" w:styleId="43">
    <w:name w:val="Title"/>
    <w:basedOn w:val="2"/>
    <w:link w:val="83"/>
    <w:qFormat/>
    <w:uiPriority w:val="10"/>
    <w:pPr>
      <w:spacing w:line="540" w:lineRule="auto"/>
      <w:jc w:val="left"/>
    </w:pPr>
    <w:rPr>
      <w:rFonts w:ascii="Arial" w:hAnsi="Arial"/>
      <w:b/>
      <w:bCs w:val="0"/>
      <w:szCs w:val="32"/>
    </w:rPr>
  </w:style>
  <w:style w:type="paragraph" w:styleId="44">
    <w:name w:val="annotation subject"/>
    <w:basedOn w:val="18"/>
    <w:next w:val="18"/>
    <w:link w:val="460"/>
    <w:qFormat/>
    <w:uiPriority w:val="0"/>
    <w:pPr>
      <w:spacing w:line="360" w:lineRule="auto"/>
      <w:ind w:firstLine="200" w:firstLineChars="200"/>
    </w:pPr>
    <w:rPr>
      <w:b/>
      <w:bCs/>
      <w:sz w:val="28"/>
      <w:szCs w:val="20"/>
    </w:rPr>
  </w:style>
  <w:style w:type="paragraph" w:styleId="45">
    <w:name w:val="Body Text First Indent"/>
    <w:basedOn w:val="20"/>
    <w:link w:val="87"/>
    <w:qFormat/>
    <w:uiPriority w:val="0"/>
    <w:pPr>
      <w:spacing w:line="240" w:lineRule="auto"/>
      <w:ind w:firstLine="420" w:firstLineChars="100"/>
    </w:pPr>
    <w:rPr>
      <w:sz w:val="21"/>
    </w:rPr>
  </w:style>
  <w:style w:type="paragraph" w:styleId="46">
    <w:name w:val="Body Text First Indent 2"/>
    <w:basedOn w:val="21"/>
    <w:qFormat/>
    <w:uiPriority w:val="0"/>
    <w:pPr>
      <w:ind w:firstLine="42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9">
    <w:name w:val="Table Professional"/>
    <w:basedOn w:val="47"/>
    <w:qFormat/>
    <w:uiPriority w:val="0"/>
    <w:pPr>
      <w:widowControl w:val="0"/>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20"/>
    <w:rPr>
      <w:i/>
    </w:rPr>
  </w:style>
  <w:style w:type="character" w:styleId="55">
    <w:name w:val="Hyperlink"/>
    <w:qFormat/>
    <w:uiPriority w:val="99"/>
    <w:rPr>
      <w:rFonts w:hint="eastAsia" w:ascii="宋体" w:hAnsi="宋体" w:eastAsia="黑体" w:cs="宋体"/>
      <w:bCs/>
      <w:color w:val="0000FF"/>
      <w:kern w:val="44"/>
      <w:sz w:val="32"/>
      <w:szCs w:val="26"/>
      <w:u w:val="single"/>
      <w:lang w:val="en-US" w:eastAsia="zh-CN" w:bidi="ar-SA"/>
    </w:rPr>
  </w:style>
  <w:style w:type="character" w:styleId="56">
    <w:name w:val="annotation reference"/>
    <w:qFormat/>
    <w:uiPriority w:val="0"/>
    <w:rPr>
      <w:sz w:val="21"/>
      <w:szCs w:val="21"/>
    </w:rPr>
  </w:style>
  <w:style w:type="character" w:styleId="57">
    <w:name w:val="HTML Sample"/>
    <w:qFormat/>
    <w:uiPriority w:val="0"/>
    <w:rPr>
      <w:rFonts w:ascii="Courier New" w:hAnsi="Courier New" w:cs="Courier New"/>
    </w:rPr>
  </w:style>
  <w:style w:type="paragraph" w:customStyle="1" w:styleId="58">
    <w:name w:val="五级标题"/>
    <w:basedOn w:val="7"/>
    <w:next w:val="1"/>
    <w:qFormat/>
    <w:uiPriority w:val="0"/>
    <w:pPr>
      <w:spacing w:line="480" w:lineRule="exact"/>
      <w:ind w:firstLine="200"/>
      <w:jc w:val="left"/>
    </w:pPr>
    <w:rPr>
      <w:rFonts w:eastAsia="宋体"/>
    </w:rPr>
  </w:style>
  <w:style w:type="paragraph" w:customStyle="1" w:styleId="59">
    <w:name w:val="样式1-正文"/>
    <w:basedOn w:val="1"/>
    <w:link w:val="157"/>
    <w:qFormat/>
    <w:uiPriority w:val="0"/>
    <w:pPr>
      <w:widowControl w:val="0"/>
      <w:topLinePunct/>
      <w:spacing w:line="360" w:lineRule="auto"/>
      <w:ind w:firstLine="480" w:firstLineChars="200"/>
      <w:jc w:val="both"/>
    </w:pPr>
    <w:rPr>
      <w:rFonts w:ascii="宋体" w:hAnsi="宋体" w:cs="宋体"/>
      <w:kern w:val="2"/>
      <w:sz w:val="24"/>
      <w:szCs w:val="24"/>
    </w:rPr>
  </w:style>
  <w:style w:type="paragraph" w:customStyle="1" w:styleId="60">
    <w:name w:val="样式3"/>
    <w:basedOn w:val="61"/>
    <w:qFormat/>
    <w:uiPriority w:val="0"/>
    <w:rPr>
      <w:b/>
    </w:rPr>
  </w:style>
  <w:style w:type="paragraph" w:customStyle="1" w:styleId="61">
    <w:name w:val="样式 标题 3 + 非加粗"/>
    <w:basedOn w:val="5"/>
    <w:qFormat/>
    <w:uiPriority w:val="0"/>
    <w:pPr>
      <w:keepNext w:val="0"/>
      <w:keepLines w:val="0"/>
      <w:widowControl w:val="0"/>
      <w:spacing w:before="0" w:after="0" w:line="360" w:lineRule="auto"/>
    </w:pPr>
    <w:rPr>
      <w:rFonts w:hAnsi="黑体" w:eastAsia="黑体"/>
      <w:b w:val="0"/>
      <w:color w:val="000000"/>
      <w:kern w:val="2"/>
      <w:sz w:val="28"/>
      <w:szCs w:val="28"/>
    </w:rPr>
  </w:style>
  <w:style w:type="paragraph" w:customStyle="1" w:styleId="62">
    <w:name w:val="样式4"/>
    <w:basedOn w:val="2"/>
    <w:next w:val="1"/>
    <w:qFormat/>
    <w:uiPriority w:val="0"/>
    <w:rPr>
      <w:rFonts w:ascii="黑体" w:hAnsi="宋体"/>
      <w:szCs w:val="32"/>
    </w:rPr>
  </w:style>
  <w:style w:type="paragraph" w:customStyle="1" w:styleId="63">
    <w:name w:val="样式5"/>
    <w:basedOn w:val="2"/>
    <w:next w:val="64"/>
    <w:qFormat/>
    <w:uiPriority w:val="0"/>
    <w:rPr>
      <w:rFonts w:ascii="黑体" w:hAnsi="宋体"/>
      <w:szCs w:val="32"/>
    </w:rPr>
  </w:style>
  <w:style w:type="paragraph" w:customStyle="1" w:styleId="64">
    <w:name w:val="样式 标题 1 + 黑体 加粗"/>
    <w:basedOn w:val="2"/>
    <w:link w:val="142"/>
    <w:qFormat/>
    <w:uiPriority w:val="0"/>
    <w:pPr>
      <w:jc w:val="left"/>
    </w:pPr>
    <w:rPr>
      <w:rFonts w:ascii="黑体" w:hAnsi="黑体" w:cs="宋体"/>
      <w:szCs w:val="32"/>
    </w:rPr>
  </w:style>
  <w:style w:type="paragraph" w:customStyle="1" w:styleId="65">
    <w:name w:val="样式6"/>
    <w:basedOn w:val="5"/>
    <w:next w:val="1"/>
    <w:qFormat/>
    <w:uiPriority w:val="0"/>
    <w:pPr>
      <w:widowControl w:val="0"/>
    </w:pPr>
    <w:rPr>
      <w:rFonts w:eastAsia="黑体"/>
      <w:b w:val="0"/>
      <w:color w:val="000000"/>
      <w:kern w:val="2"/>
      <w:sz w:val="28"/>
      <w:szCs w:val="28"/>
    </w:rPr>
  </w:style>
  <w:style w:type="paragraph" w:customStyle="1" w:styleId="66">
    <w:name w:val="样式7"/>
    <w:next w:val="1"/>
    <w:qFormat/>
    <w:uiPriority w:val="0"/>
    <w:pPr>
      <w:ind w:firstLine="360"/>
    </w:pPr>
    <w:rPr>
      <w:rFonts w:ascii="Times New Roman" w:hAnsi="Times New Roman" w:eastAsia="宋体" w:cs="Times New Roman"/>
      <w:kern w:val="2"/>
      <w:sz w:val="18"/>
      <w:szCs w:val="18"/>
      <w:lang w:val="en-US" w:eastAsia="zh-CN" w:bidi="ar-SA"/>
    </w:rPr>
  </w:style>
  <w:style w:type="character" w:customStyle="1" w:styleId="67">
    <w:name w:val="标题 1 Char"/>
    <w:basedOn w:val="50"/>
    <w:link w:val="2"/>
    <w:qFormat/>
    <w:uiPriority w:val="0"/>
    <w:rPr>
      <w:rFonts w:ascii="Times New Roman" w:hAnsi="Times New Roman" w:eastAsia="黑体" w:cs="Times New Roman"/>
      <w:bCs/>
      <w:kern w:val="44"/>
      <w:sz w:val="32"/>
      <w:szCs w:val="28"/>
    </w:rPr>
  </w:style>
  <w:style w:type="character" w:customStyle="1" w:styleId="68">
    <w:name w:val="标题 2 Char"/>
    <w:basedOn w:val="50"/>
    <w:link w:val="4"/>
    <w:qFormat/>
    <w:uiPriority w:val="0"/>
    <w:rPr>
      <w:rFonts w:ascii="Cambria" w:hAnsi="Cambria" w:eastAsia="宋体" w:cs="Times New Roman"/>
      <w:b/>
      <w:bCs/>
      <w:kern w:val="0"/>
      <w:sz w:val="32"/>
      <w:szCs w:val="32"/>
    </w:rPr>
  </w:style>
  <w:style w:type="character" w:customStyle="1" w:styleId="69">
    <w:name w:val="标题 3 Char"/>
    <w:basedOn w:val="50"/>
    <w:link w:val="5"/>
    <w:qFormat/>
    <w:uiPriority w:val="0"/>
    <w:rPr>
      <w:rFonts w:ascii="Times New Roman" w:hAnsi="Times New Roman" w:eastAsia="宋体" w:cs="Times New Roman"/>
      <w:b/>
      <w:bCs/>
      <w:kern w:val="0"/>
      <w:sz w:val="32"/>
      <w:szCs w:val="32"/>
    </w:rPr>
  </w:style>
  <w:style w:type="character" w:customStyle="1" w:styleId="70">
    <w:name w:val="正文文本 2 Char"/>
    <w:basedOn w:val="50"/>
    <w:link w:val="40"/>
    <w:qFormat/>
    <w:uiPriority w:val="0"/>
    <w:rPr>
      <w:rFonts w:ascii="Times New Roman" w:hAnsi="Times New Roman" w:eastAsia="宋体" w:cs="Times New Roman"/>
      <w:szCs w:val="24"/>
    </w:rPr>
  </w:style>
  <w:style w:type="character" w:customStyle="1" w:styleId="71">
    <w:name w:val="标题 4 Char"/>
    <w:basedOn w:val="50"/>
    <w:link w:val="6"/>
    <w:qFormat/>
    <w:uiPriority w:val="0"/>
    <w:rPr>
      <w:rFonts w:ascii="Arial" w:hAnsi="Arial" w:eastAsia="黑体" w:cs="Times New Roman"/>
      <w:b/>
      <w:bCs/>
      <w:sz w:val="28"/>
      <w:szCs w:val="28"/>
    </w:rPr>
  </w:style>
  <w:style w:type="character" w:customStyle="1" w:styleId="72">
    <w:name w:val="页眉 Char"/>
    <w:basedOn w:val="50"/>
    <w:link w:val="30"/>
    <w:qFormat/>
    <w:uiPriority w:val="0"/>
    <w:rPr>
      <w:sz w:val="18"/>
      <w:szCs w:val="18"/>
    </w:rPr>
  </w:style>
  <w:style w:type="character" w:customStyle="1" w:styleId="73">
    <w:name w:val="页脚 Char"/>
    <w:basedOn w:val="50"/>
    <w:link w:val="29"/>
    <w:qFormat/>
    <w:uiPriority w:val="0"/>
    <w:rPr>
      <w:sz w:val="18"/>
      <w:szCs w:val="18"/>
    </w:rPr>
  </w:style>
  <w:style w:type="character" w:customStyle="1" w:styleId="74">
    <w:name w:val="标题 5 Char"/>
    <w:basedOn w:val="50"/>
    <w:link w:val="7"/>
    <w:qFormat/>
    <w:uiPriority w:val="0"/>
    <w:rPr>
      <w:rFonts w:ascii="Times New Roman" w:hAnsi="Times New Roman" w:eastAsia="楷体_GB2312" w:cs="Times New Roman"/>
      <w:sz w:val="28"/>
      <w:szCs w:val="20"/>
    </w:rPr>
  </w:style>
  <w:style w:type="character" w:customStyle="1" w:styleId="75">
    <w:name w:val="正文缩进 Char1"/>
    <w:link w:val="9"/>
    <w:qFormat/>
    <w:uiPriority w:val="0"/>
    <w:rPr>
      <w:rFonts w:ascii="Times New Roman" w:hAnsi="Times New Roman" w:eastAsia="宋体" w:cs="Times New Roman"/>
      <w:szCs w:val="24"/>
    </w:rPr>
  </w:style>
  <w:style w:type="character" w:customStyle="1" w:styleId="76">
    <w:name w:val="标题 6 Char"/>
    <w:basedOn w:val="50"/>
    <w:link w:val="8"/>
    <w:qFormat/>
    <w:uiPriority w:val="0"/>
    <w:rPr>
      <w:rFonts w:ascii="Times New Roman" w:hAnsi="Times New Roman" w:eastAsia="宋体" w:cs="Times New Roman"/>
      <w:sz w:val="28"/>
      <w:szCs w:val="20"/>
    </w:rPr>
  </w:style>
  <w:style w:type="character" w:customStyle="1" w:styleId="77">
    <w:name w:val="标题 7 Char"/>
    <w:basedOn w:val="50"/>
    <w:link w:val="10"/>
    <w:qFormat/>
    <w:uiPriority w:val="0"/>
    <w:rPr>
      <w:rFonts w:ascii="Times New Roman" w:hAnsi="Times New Roman" w:eastAsia="宋体" w:cs="Times New Roman"/>
      <w:b/>
      <w:bCs/>
      <w:kern w:val="0"/>
      <w:szCs w:val="24"/>
    </w:rPr>
  </w:style>
  <w:style w:type="character" w:customStyle="1" w:styleId="78">
    <w:name w:val="标题 8 Char"/>
    <w:basedOn w:val="50"/>
    <w:link w:val="11"/>
    <w:qFormat/>
    <w:uiPriority w:val="0"/>
    <w:rPr>
      <w:rFonts w:ascii="Arial" w:hAnsi="Arial" w:eastAsia="黑体" w:cs="Times New Roman"/>
      <w:kern w:val="0"/>
      <w:szCs w:val="24"/>
    </w:rPr>
  </w:style>
  <w:style w:type="character" w:customStyle="1" w:styleId="79">
    <w:name w:val="标题 9 Char"/>
    <w:basedOn w:val="50"/>
    <w:link w:val="12"/>
    <w:qFormat/>
    <w:uiPriority w:val="0"/>
    <w:rPr>
      <w:rFonts w:ascii="Arial" w:hAnsi="Arial" w:eastAsia="黑体" w:cs="Times New Roman"/>
      <w:kern w:val="0"/>
      <w:szCs w:val="21"/>
    </w:rPr>
  </w:style>
  <w:style w:type="character" w:customStyle="1" w:styleId="80">
    <w:name w:val="批注文字 Char"/>
    <w:basedOn w:val="50"/>
    <w:link w:val="18"/>
    <w:qFormat/>
    <w:uiPriority w:val="0"/>
    <w:rPr>
      <w:rFonts w:ascii="Times New Roman" w:hAnsi="Times New Roman" w:eastAsia="宋体" w:cs="Times New Roman"/>
      <w:szCs w:val="21"/>
    </w:rPr>
  </w:style>
  <w:style w:type="character" w:customStyle="1" w:styleId="81">
    <w:name w:val="题注 Char1"/>
    <w:link w:val="15"/>
    <w:qFormat/>
    <w:uiPriority w:val="0"/>
    <w:rPr>
      <w:rFonts w:ascii="Arial" w:hAnsi="Arial" w:eastAsia="黑体" w:cs="Arial"/>
    </w:rPr>
  </w:style>
  <w:style w:type="character" w:customStyle="1" w:styleId="82">
    <w:name w:val="列表编号 Char"/>
    <w:link w:val="14"/>
    <w:qFormat/>
    <w:uiPriority w:val="0"/>
    <w:rPr>
      <w:b/>
      <w:szCs w:val="24"/>
    </w:rPr>
  </w:style>
  <w:style w:type="character" w:customStyle="1" w:styleId="83">
    <w:name w:val="标题 Char"/>
    <w:basedOn w:val="50"/>
    <w:link w:val="43"/>
    <w:qFormat/>
    <w:uiPriority w:val="0"/>
    <w:rPr>
      <w:rFonts w:ascii="Arial" w:hAnsi="Arial" w:eastAsia="黑体" w:cs="Times New Roman"/>
      <w:b/>
      <w:kern w:val="44"/>
      <w:sz w:val="32"/>
      <w:szCs w:val="32"/>
    </w:rPr>
  </w:style>
  <w:style w:type="character" w:customStyle="1" w:styleId="84">
    <w:name w:val="正文文本 Char"/>
    <w:basedOn w:val="50"/>
    <w:link w:val="20"/>
    <w:qFormat/>
    <w:uiPriority w:val="0"/>
    <w:rPr>
      <w:rFonts w:ascii="Times New Roman" w:hAnsi="Times New Roman" w:eastAsia="宋体" w:cs="Times New Roman"/>
      <w:sz w:val="24"/>
      <w:szCs w:val="24"/>
    </w:rPr>
  </w:style>
  <w:style w:type="character" w:customStyle="1" w:styleId="85">
    <w:name w:val="正文文本缩进 Char"/>
    <w:basedOn w:val="50"/>
    <w:link w:val="21"/>
    <w:qFormat/>
    <w:uiPriority w:val="0"/>
    <w:rPr>
      <w:rFonts w:ascii="Times New Roman" w:hAnsi="Times New Roman" w:eastAsia="宋体" w:cs="Times New Roman"/>
      <w:sz w:val="24"/>
      <w:szCs w:val="24"/>
    </w:rPr>
  </w:style>
  <w:style w:type="character" w:customStyle="1" w:styleId="86">
    <w:name w:val="日期 Char"/>
    <w:basedOn w:val="50"/>
    <w:link w:val="26"/>
    <w:qFormat/>
    <w:uiPriority w:val="0"/>
    <w:rPr>
      <w:rFonts w:ascii="Times New Roman" w:hAnsi="Times New Roman" w:eastAsia="宋体" w:cs="Times New Roman"/>
      <w:szCs w:val="24"/>
    </w:rPr>
  </w:style>
  <w:style w:type="character" w:customStyle="1" w:styleId="87">
    <w:name w:val="正文首行缩进 Char"/>
    <w:basedOn w:val="84"/>
    <w:link w:val="45"/>
    <w:qFormat/>
    <w:uiPriority w:val="0"/>
    <w:rPr>
      <w:rFonts w:ascii="Times New Roman" w:hAnsi="Times New Roman" w:eastAsia="宋体" w:cs="Times New Roman"/>
      <w:sz w:val="24"/>
      <w:szCs w:val="24"/>
    </w:rPr>
  </w:style>
  <w:style w:type="character" w:customStyle="1" w:styleId="88">
    <w:name w:val="正文文本 3 Char"/>
    <w:basedOn w:val="50"/>
    <w:link w:val="19"/>
    <w:qFormat/>
    <w:uiPriority w:val="0"/>
    <w:rPr>
      <w:rFonts w:ascii="Times New Roman" w:hAnsi="Times New Roman" w:eastAsia="宋体" w:cs="Times New Roman"/>
      <w:sz w:val="16"/>
      <w:szCs w:val="16"/>
    </w:rPr>
  </w:style>
  <w:style w:type="character" w:customStyle="1" w:styleId="89">
    <w:name w:val="正文文本缩进 2 Char"/>
    <w:basedOn w:val="50"/>
    <w:link w:val="27"/>
    <w:qFormat/>
    <w:uiPriority w:val="0"/>
    <w:rPr>
      <w:rFonts w:ascii="Times New Roman" w:hAnsi="Times New Roman" w:eastAsia="宋体" w:cs="Times New Roman"/>
      <w:kern w:val="0"/>
      <w:sz w:val="20"/>
      <w:szCs w:val="20"/>
    </w:rPr>
  </w:style>
  <w:style w:type="character" w:customStyle="1" w:styleId="90">
    <w:name w:val="正文文本缩进 3 Char"/>
    <w:basedOn w:val="50"/>
    <w:link w:val="37"/>
    <w:qFormat/>
    <w:uiPriority w:val="0"/>
    <w:rPr>
      <w:rFonts w:ascii="Times New Roman" w:hAnsi="Times New Roman" w:eastAsia="宋体" w:cs="Times New Roman"/>
      <w:kern w:val="0"/>
      <w:sz w:val="24"/>
      <w:szCs w:val="18"/>
    </w:rPr>
  </w:style>
  <w:style w:type="character" w:customStyle="1" w:styleId="91">
    <w:name w:val="文档结构图 Char"/>
    <w:basedOn w:val="50"/>
    <w:link w:val="16"/>
    <w:qFormat/>
    <w:uiPriority w:val="99"/>
    <w:rPr>
      <w:rFonts w:ascii="宋体" w:hAnsi="Times New Roman" w:eastAsia="宋体" w:cs="Times New Roman"/>
      <w:kern w:val="0"/>
      <w:sz w:val="18"/>
      <w:szCs w:val="18"/>
    </w:rPr>
  </w:style>
  <w:style w:type="character" w:customStyle="1" w:styleId="92">
    <w:name w:val="纯文本 Char1"/>
    <w:link w:val="24"/>
    <w:qFormat/>
    <w:uiPriority w:val="0"/>
    <w:rPr>
      <w:rFonts w:ascii="宋体" w:hAnsi="Courier New" w:eastAsia="宋体" w:cs="Courier New"/>
      <w:sz w:val="28"/>
      <w:szCs w:val="21"/>
    </w:rPr>
  </w:style>
  <w:style w:type="character" w:customStyle="1" w:styleId="93">
    <w:name w:val="纯文本 Char"/>
    <w:basedOn w:val="50"/>
    <w:qFormat/>
    <w:uiPriority w:val="0"/>
    <w:rPr>
      <w:rFonts w:ascii="宋体" w:hAnsi="Courier New" w:eastAsia="宋体" w:cs="Courier New"/>
      <w:kern w:val="0"/>
      <w:szCs w:val="21"/>
    </w:rPr>
  </w:style>
  <w:style w:type="character" w:customStyle="1" w:styleId="94">
    <w:name w:val="批注框文本 Char"/>
    <w:basedOn w:val="50"/>
    <w:link w:val="28"/>
    <w:qFormat/>
    <w:uiPriority w:val="0"/>
    <w:rPr>
      <w:rFonts w:ascii="Times New Roman" w:hAnsi="Times New Roman" w:eastAsia="宋体" w:cs="Times New Roman"/>
      <w:sz w:val="18"/>
      <w:szCs w:val="18"/>
    </w:rPr>
  </w:style>
  <w:style w:type="paragraph" w:styleId="95">
    <w:name w:val="List Paragraph"/>
    <w:basedOn w:val="1"/>
    <w:qFormat/>
    <w:uiPriority w:val="34"/>
    <w:pPr>
      <w:widowControl w:val="0"/>
      <w:ind w:firstLine="420" w:firstLineChars="200"/>
      <w:jc w:val="both"/>
    </w:pPr>
    <w:rPr>
      <w:kern w:val="2"/>
      <w:sz w:val="21"/>
      <w:szCs w:val="24"/>
    </w:rPr>
  </w:style>
  <w:style w:type="character" w:customStyle="1" w:styleId="96">
    <w:name w:val="表 头 Char"/>
    <w:basedOn w:val="50"/>
    <w:link w:val="97"/>
    <w:qFormat/>
    <w:uiPriority w:val="0"/>
    <w:rPr>
      <w:rFonts w:ascii="黑体" w:hAnsi="黑体" w:eastAsia="黑体"/>
      <w:spacing w:val="10"/>
      <w:sz w:val="24"/>
    </w:rPr>
  </w:style>
  <w:style w:type="paragraph" w:customStyle="1" w:styleId="97">
    <w:name w:val="表 头"/>
    <w:basedOn w:val="1"/>
    <w:link w:val="96"/>
    <w:qFormat/>
    <w:uiPriority w:val="0"/>
    <w:pPr>
      <w:widowControl w:val="0"/>
      <w:adjustRightInd w:val="0"/>
      <w:spacing w:before="120" w:after="120" w:line="360" w:lineRule="atLeast"/>
      <w:jc w:val="center"/>
    </w:pPr>
    <w:rPr>
      <w:rFonts w:ascii="黑体" w:hAnsi="黑体" w:eastAsia="黑体" w:cs="宋体"/>
      <w:spacing w:val="10"/>
      <w:kern w:val="2"/>
      <w:sz w:val="24"/>
      <w:szCs w:val="22"/>
    </w:rPr>
  </w:style>
  <w:style w:type="character" w:customStyle="1" w:styleId="98">
    <w:name w:val="样式 段 + 首行缩进:  2 字符 Char"/>
    <w:link w:val="99"/>
    <w:qFormat/>
    <w:uiPriority w:val="0"/>
    <w:rPr>
      <w:rFonts w:ascii="宋体" w:hAnsi="宋体" w:eastAsia="宋体" w:cs="宋体"/>
      <w:szCs w:val="21"/>
    </w:rPr>
  </w:style>
  <w:style w:type="paragraph" w:customStyle="1" w:styleId="99">
    <w:name w:val="样式 段 + 首行缩进:  2 字符"/>
    <w:basedOn w:val="1"/>
    <w:link w:val="98"/>
    <w:qFormat/>
    <w:uiPriority w:val="0"/>
    <w:pPr>
      <w:autoSpaceDE w:val="0"/>
      <w:autoSpaceDN w:val="0"/>
      <w:ind w:firstLine="420" w:firstLineChars="200"/>
      <w:jc w:val="both"/>
    </w:pPr>
    <w:rPr>
      <w:rFonts w:ascii="宋体" w:hAnsi="宋体" w:cs="宋体"/>
      <w:kern w:val="2"/>
      <w:sz w:val="21"/>
      <w:szCs w:val="21"/>
    </w:rPr>
  </w:style>
  <w:style w:type="paragraph" w:customStyle="1" w:styleId="100">
    <w:name w:val="样式 标题 3 + 黑体 加粗5"/>
    <w:basedOn w:val="5"/>
    <w:qFormat/>
    <w:uiPriority w:val="0"/>
    <w:pPr>
      <w:widowControl w:val="0"/>
      <w:spacing w:line="360" w:lineRule="auto"/>
    </w:pPr>
    <w:rPr>
      <w:rFonts w:hAnsi="黑体" w:eastAsia="黑体"/>
      <w:b w:val="0"/>
      <w:color w:val="000000"/>
      <w:kern w:val="2"/>
      <w:sz w:val="28"/>
      <w:szCs w:val="28"/>
    </w:rPr>
  </w:style>
  <w:style w:type="paragraph" w:customStyle="1" w:styleId="101">
    <w:name w:val="content1"/>
    <w:basedOn w:val="1"/>
    <w:qFormat/>
    <w:uiPriority w:val="0"/>
    <w:pPr>
      <w:shd w:val="clear" w:color="auto" w:fill="FFFFFF"/>
      <w:wordWrap w:val="0"/>
      <w:spacing w:before="100" w:beforeAutospacing="1" w:after="100" w:afterAutospacing="1" w:line="272" w:lineRule="atLeast"/>
    </w:pPr>
    <w:rPr>
      <w:rFonts w:ascii="宋体" w:hAnsi="宋体" w:cs="宋体"/>
      <w:sz w:val="19"/>
      <w:szCs w:val="19"/>
    </w:rPr>
  </w:style>
  <w:style w:type="paragraph" w:customStyle="1" w:styleId="102">
    <w:name w:val="Char1 Char Char Char"/>
    <w:basedOn w:val="1"/>
    <w:qFormat/>
    <w:uiPriority w:val="0"/>
    <w:pPr>
      <w:widowControl w:val="0"/>
      <w:spacing w:line="360" w:lineRule="auto"/>
      <w:ind w:firstLine="200" w:firstLineChars="200"/>
      <w:jc w:val="both"/>
    </w:pPr>
    <w:rPr>
      <w:rFonts w:ascii="仿宋_GB2312" w:eastAsia="仿宋_GB2312"/>
      <w:b/>
      <w:kern w:val="2"/>
      <w:sz w:val="32"/>
      <w:szCs w:val="32"/>
    </w:rPr>
  </w:style>
  <w:style w:type="character" w:customStyle="1" w:styleId="103">
    <w:name w:val="图标标题 Char"/>
    <w:link w:val="104"/>
    <w:qFormat/>
    <w:uiPriority w:val="0"/>
    <w:rPr>
      <w:rFonts w:ascii="黑体" w:hAnsi="黑体" w:eastAsia="黑体" w:cs="宋体"/>
      <w:sz w:val="24"/>
    </w:rPr>
  </w:style>
  <w:style w:type="paragraph" w:customStyle="1" w:styleId="104">
    <w:name w:val="图标标题"/>
    <w:basedOn w:val="1"/>
    <w:link w:val="103"/>
    <w:qFormat/>
    <w:uiPriority w:val="0"/>
    <w:pPr>
      <w:widowControl w:val="0"/>
      <w:spacing w:line="360" w:lineRule="auto"/>
      <w:jc w:val="center"/>
    </w:pPr>
    <w:rPr>
      <w:rFonts w:ascii="黑体" w:hAnsi="黑体" w:eastAsia="黑体" w:cs="宋体"/>
      <w:kern w:val="2"/>
      <w:sz w:val="24"/>
      <w:szCs w:val="22"/>
    </w:rPr>
  </w:style>
  <w:style w:type="paragraph" w:customStyle="1" w:styleId="105">
    <w:name w:val="表格文字1"/>
    <w:basedOn w:val="1"/>
    <w:next w:val="1"/>
    <w:qFormat/>
    <w:uiPriority w:val="0"/>
    <w:pPr>
      <w:widowControl w:val="0"/>
      <w:tabs>
        <w:tab w:val="left" w:pos="0"/>
        <w:tab w:val="left" w:pos="510"/>
        <w:tab w:val="center" w:pos="612"/>
        <w:tab w:val="left" w:pos="7380"/>
      </w:tabs>
      <w:wordWrap w:val="0"/>
      <w:overflowPunct w:val="0"/>
      <w:autoSpaceDE w:val="0"/>
      <w:autoSpaceDN w:val="0"/>
      <w:adjustRightInd w:val="0"/>
      <w:snapToGrid w:val="0"/>
      <w:jc w:val="center"/>
    </w:pPr>
    <w:rPr>
      <w:rFonts w:ascii="宋体" w:hAnsi="宋体" w:cs="宋体"/>
      <w:bCs/>
      <w:color w:val="000000"/>
      <w:sz w:val="21"/>
      <w:szCs w:val="21"/>
    </w:rPr>
  </w:style>
  <w:style w:type="paragraph" w:customStyle="1" w:styleId="106">
    <w:name w:val="样式 样式 宋体 小四 + 首行缩进:  2 字符"/>
    <w:basedOn w:val="1"/>
    <w:qFormat/>
    <w:uiPriority w:val="0"/>
    <w:pPr>
      <w:widowControl w:val="0"/>
      <w:spacing w:line="500" w:lineRule="exact"/>
      <w:jc w:val="both"/>
    </w:pPr>
    <w:rPr>
      <w:rFonts w:ascii="宋体" w:hAnsi="宋体" w:eastAsia="仿宋_GB2312"/>
      <w:bCs/>
      <w:color w:val="000000"/>
      <w:kern w:val="2"/>
      <w:sz w:val="32"/>
      <w:szCs w:val="32"/>
    </w:rPr>
  </w:style>
  <w:style w:type="paragraph" w:customStyle="1" w:styleId="107">
    <w:name w:val="reader-word-layer reader-word-s1-11"/>
    <w:basedOn w:val="1"/>
    <w:qFormat/>
    <w:uiPriority w:val="0"/>
    <w:pPr>
      <w:spacing w:before="100" w:beforeAutospacing="1" w:after="100" w:afterAutospacing="1"/>
    </w:pPr>
    <w:rPr>
      <w:rFonts w:ascii="宋体" w:hAnsi="宋体" w:cs="宋体"/>
      <w:sz w:val="24"/>
      <w:szCs w:val="24"/>
    </w:rPr>
  </w:style>
  <w:style w:type="character" w:customStyle="1" w:styleId="108">
    <w:name w:val="正文 Char"/>
    <w:basedOn w:val="50"/>
    <w:link w:val="109"/>
    <w:qFormat/>
    <w:uiPriority w:val="0"/>
    <w:rPr>
      <w:rFonts w:ascii="仿宋_GB2312" w:eastAsia="仿宋_GB2312" w:cs="宋体"/>
      <w:sz w:val="28"/>
    </w:rPr>
  </w:style>
  <w:style w:type="paragraph" w:customStyle="1" w:styleId="109">
    <w:name w:val="正文2"/>
    <w:basedOn w:val="1"/>
    <w:link w:val="108"/>
    <w:qFormat/>
    <w:uiPriority w:val="0"/>
    <w:pPr>
      <w:widowControl w:val="0"/>
      <w:ind w:firstLine="200" w:firstLineChars="200"/>
      <w:jc w:val="both"/>
    </w:pPr>
    <w:rPr>
      <w:rFonts w:ascii="仿宋_GB2312" w:hAnsi="Calibri" w:eastAsia="仿宋_GB2312" w:cs="宋体"/>
      <w:kern w:val="2"/>
      <w:sz w:val="28"/>
      <w:szCs w:val="22"/>
    </w:rPr>
  </w:style>
  <w:style w:type="paragraph" w:customStyle="1" w:styleId="110">
    <w:name w:val="图表脚注"/>
    <w:next w:val="1"/>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111">
    <w:name w:val="题注1"/>
    <w:basedOn w:val="15"/>
    <w:qFormat/>
    <w:uiPriority w:val="0"/>
    <w:pPr>
      <w:jc w:val="center"/>
    </w:pPr>
    <w:rPr>
      <w:rFonts w:ascii="Times New Roman" w:hAnsi="Times New Roman" w:cs="宋体"/>
    </w:rPr>
  </w:style>
  <w:style w:type="paragraph" w:customStyle="1" w:styleId="112">
    <w:name w:val="正文文字"/>
    <w:basedOn w:val="1"/>
    <w:qFormat/>
    <w:uiPriority w:val="0"/>
    <w:pPr>
      <w:spacing w:line="419" w:lineRule="atLeast"/>
      <w:ind w:firstLine="419"/>
      <w:jc w:val="center"/>
    </w:pPr>
    <w:rPr>
      <w:color w:val="000000"/>
      <w:sz w:val="18"/>
      <w:u w:color="000000"/>
    </w:rPr>
  </w:style>
  <w:style w:type="paragraph" w:customStyle="1" w:styleId="113">
    <w:name w:val="标题4"/>
    <w:qFormat/>
    <w:uiPriority w:val="0"/>
    <w:pPr>
      <w:spacing w:beforeLines="50" w:afterLines="50" w:line="360" w:lineRule="auto"/>
      <w:outlineLvl w:val="3"/>
    </w:pPr>
    <w:rPr>
      <w:rFonts w:ascii="Times New Roman" w:hAnsi="Times New Roman" w:eastAsia="宋体" w:cs="Times New Roman"/>
      <w:kern w:val="2"/>
      <w:sz w:val="24"/>
      <w:szCs w:val="24"/>
      <w:lang w:val="en-US" w:eastAsia="zh-CN" w:bidi="ar-SA"/>
    </w:rPr>
  </w:style>
  <w:style w:type="character" w:customStyle="1" w:styleId="114">
    <w:name w:val="曹家山-正文 Char"/>
    <w:link w:val="115"/>
    <w:qFormat/>
    <w:uiPriority w:val="0"/>
    <w:rPr>
      <w:rFonts w:ascii="仿宋_GB2312" w:eastAsia="仿宋_GB2312"/>
      <w:sz w:val="24"/>
      <w:szCs w:val="24"/>
      <w:lang w:val="de-DE"/>
    </w:rPr>
  </w:style>
  <w:style w:type="paragraph" w:customStyle="1" w:styleId="115">
    <w:name w:val="曹家山-正文"/>
    <w:basedOn w:val="1"/>
    <w:link w:val="114"/>
    <w:qFormat/>
    <w:uiPriority w:val="0"/>
    <w:pPr>
      <w:widowControl w:val="0"/>
      <w:spacing w:line="360" w:lineRule="auto"/>
      <w:ind w:firstLine="200" w:firstLineChars="200"/>
    </w:pPr>
    <w:rPr>
      <w:rFonts w:ascii="仿宋_GB2312" w:hAnsi="Calibri" w:eastAsia="仿宋_GB2312" w:cs="宋体"/>
      <w:kern w:val="2"/>
      <w:sz w:val="24"/>
      <w:szCs w:val="24"/>
      <w:lang w:val="de-DE"/>
    </w:rPr>
  </w:style>
  <w:style w:type="paragraph" w:customStyle="1" w:styleId="116">
    <w:name w:val="图表题主"/>
    <w:basedOn w:val="15"/>
    <w:qFormat/>
    <w:uiPriority w:val="0"/>
    <w:pPr>
      <w:spacing w:beforeLines="50" w:line="360" w:lineRule="auto"/>
      <w:ind w:right="420"/>
      <w:jc w:val="center"/>
    </w:pPr>
    <w:rPr>
      <w:rFonts w:ascii="Times New Roman" w:hAnsi="Times New Roman"/>
      <w:szCs w:val="21"/>
    </w:rPr>
  </w:style>
  <w:style w:type="paragraph" w:customStyle="1" w:styleId="117">
    <w:name w:val="样式 标题 2 + 加粗"/>
    <w:basedOn w:val="4"/>
    <w:qFormat/>
    <w:uiPriority w:val="0"/>
    <w:pPr>
      <w:keepNext w:val="0"/>
      <w:spacing w:before="100" w:beforeAutospacing="1" w:after="100" w:afterAutospacing="1" w:line="412" w:lineRule="auto"/>
    </w:pPr>
    <w:rPr>
      <w:rFonts w:ascii="Times New Roman" w:hAnsi="Times New Roman" w:eastAsia="黑体"/>
      <w:b w:val="0"/>
      <w:bCs w:val="0"/>
      <w:kern w:val="44"/>
      <w:sz w:val="30"/>
      <w:szCs w:val="30"/>
    </w:rPr>
  </w:style>
  <w:style w:type="paragraph" w:customStyle="1" w:styleId="118">
    <w:name w:val="Char Char Char Char Char Char Char Char Char Char Char Char Char Char Char Char Char Char Char Char Char Char Char Char"/>
    <w:basedOn w:val="1"/>
    <w:qFormat/>
    <w:uiPriority w:val="0"/>
    <w:pPr>
      <w:widowControl w:val="0"/>
      <w:jc w:val="both"/>
    </w:pPr>
    <w:rPr>
      <w:rFonts w:ascii="Tahoma" w:hAnsi="Tahoma"/>
      <w:kern w:val="2"/>
      <w:sz w:val="24"/>
    </w:rPr>
  </w:style>
  <w:style w:type="paragraph" w:customStyle="1" w:styleId="119">
    <w:name w:val="默认段落字体 Para Char Char Char Char"/>
    <w:basedOn w:val="1"/>
    <w:qFormat/>
    <w:uiPriority w:val="0"/>
    <w:pPr>
      <w:widowControl w:val="0"/>
      <w:jc w:val="both"/>
    </w:pPr>
    <w:rPr>
      <w:kern w:val="2"/>
      <w:sz w:val="24"/>
    </w:rPr>
  </w:style>
  <w:style w:type="paragraph" w:customStyle="1" w:styleId="120">
    <w:name w:val="Table Paragraph"/>
    <w:basedOn w:val="1"/>
    <w:qFormat/>
    <w:uiPriority w:val="1"/>
    <w:pPr>
      <w:jc w:val="center"/>
    </w:pPr>
    <w:rPr>
      <w:rFonts w:ascii="宋体" w:hAnsi="宋体" w:cs="宋体"/>
    </w:rPr>
  </w:style>
  <w:style w:type="paragraph" w:customStyle="1" w:styleId="121">
    <w:name w:val="样式 标题 3 + 黑体 加粗6"/>
    <w:basedOn w:val="5"/>
    <w:qFormat/>
    <w:uiPriority w:val="0"/>
    <w:pPr>
      <w:widowControl w:val="0"/>
    </w:pPr>
    <w:rPr>
      <w:rFonts w:ascii="黑体" w:hAnsi="黑体" w:eastAsia="黑体"/>
      <w:b w:val="0"/>
      <w:color w:val="000000"/>
      <w:kern w:val="2"/>
      <w:sz w:val="28"/>
      <w:szCs w:val="28"/>
    </w:rPr>
  </w:style>
  <w:style w:type="paragraph" w:customStyle="1" w:styleId="122">
    <w:name w:val="xl49"/>
    <w:basedOn w:val="1"/>
    <w:qFormat/>
    <w:uiPriority w:val="0"/>
    <w:pPr>
      <w:pBdr>
        <w:top w:val="single" w:color="auto" w:sz="8" w:space="0"/>
        <w:left w:val="single" w:color="auto" w:sz="4" w:space="0"/>
        <w:bottom w:val="single" w:color="auto" w:sz="4" w:space="0"/>
        <w:right w:val="single" w:color="auto" w:sz="4" w:space="0"/>
      </w:pBdr>
      <w:spacing w:before="100" w:after="100"/>
      <w:jc w:val="center"/>
    </w:pPr>
    <w:rPr>
      <w:rFonts w:ascii="宋体" w:hAnsi="宋体"/>
      <w:sz w:val="18"/>
      <w:szCs w:val="18"/>
    </w:rPr>
  </w:style>
  <w:style w:type="character" w:customStyle="1" w:styleId="123">
    <w:name w:val="正文段落-环保篇 Char"/>
    <w:basedOn w:val="50"/>
    <w:link w:val="124"/>
    <w:qFormat/>
    <w:uiPriority w:val="0"/>
    <w:rPr>
      <w:rFonts w:ascii="Arial Narrow" w:hAnsi="Arial Narrow" w:eastAsia="汉鼎简书宋"/>
      <w:sz w:val="24"/>
      <w:szCs w:val="24"/>
    </w:rPr>
  </w:style>
  <w:style w:type="paragraph" w:customStyle="1" w:styleId="124">
    <w:name w:val="正文段落-环保篇"/>
    <w:basedOn w:val="1"/>
    <w:link w:val="123"/>
    <w:qFormat/>
    <w:uiPriority w:val="0"/>
    <w:pPr>
      <w:widowControl w:val="0"/>
      <w:snapToGrid w:val="0"/>
      <w:spacing w:line="500" w:lineRule="exact"/>
      <w:ind w:firstLine="200" w:firstLineChars="200"/>
      <w:jc w:val="both"/>
    </w:pPr>
    <w:rPr>
      <w:rFonts w:ascii="Arial Narrow" w:hAnsi="Arial Narrow" w:eastAsia="汉鼎简书宋" w:cs="宋体"/>
      <w:kern w:val="2"/>
      <w:sz w:val="24"/>
      <w:szCs w:val="24"/>
    </w:rPr>
  </w:style>
  <w:style w:type="character" w:customStyle="1" w:styleId="125">
    <w:name w:val="正文样式 Char Char"/>
    <w:link w:val="126"/>
    <w:qFormat/>
    <w:uiPriority w:val="0"/>
    <w:rPr>
      <w:rFonts w:ascii="宋体" w:hAnsi="宋体" w:eastAsia="宋体"/>
      <w:sz w:val="24"/>
      <w:szCs w:val="24"/>
    </w:rPr>
  </w:style>
  <w:style w:type="paragraph" w:customStyle="1" w:styleId="126">
    <w:name w:val="正文样式"/>
    <w:basedOn w:val="1"/>
    <w:link w:val="125"/>
    <w:qFormat/>
    <w:uiPriority w:val="0"/>
    <w:pPr>
      <w:widowControl w:val="0"/>
      <w:spacing w:line="360" w:lineRule="auto"/>
      <w:ind w:firstLine="480" w:firstLineChars="200"/>
      <w:jc w:val="both"/>
    </w:pPr>
    <w:rPr>
      <w:rFonts w:ascii="宋体" w:hAnsi="宋体" w:cs="宋体"/>
      <w:kern w:val="2"/>
      <w:sz w:val="24"/>
      <w:szCs w:val="24"/>
    </w:rPr>
  </w:style>
  <w:style w:type="paragraph" w:customStyle="1" w:styleId="127">
    <w:name w:val="*正文"/>
    <w:qFormat/>
    <w:uiPriority w:val="0"/>
    <w:pPr>
      <w:spacing w:line="360" w:lineRule="auto"/>
      <w:ind w:firstLine="200" w:firstLineChars="200"/>
      <w:jc w:val="both"/>
    </w:pPr>
    <w:rPr>
      <w:rFonts w:ascii="仿宋_GB2312" w:hAnsi="仿宋_GB2312" w:eastAsia="宋体" w:cs="仿宋_GB2312"/>
      <w:color w:val="000000"/>
      <w:kern w:val="2"/>
      <w:sz w:val="24"/>
      <w:szCs w:val="24"/>
      <w:lang w:val="en-US" w:eastAsia="zh-CN" w:bidi="ar-SA"/>
    </w:rPr>
  </w:style>
  <w:style w:type="paragraph" w:customStyle="1" w:styleId="128">
    <w:name w:val="样式 标题 2 + 加粗1"/>
    <w:basedOn w:val="4"/>
    <w:qFormat/>
    <w:uiPriority w:val="0"/>
    <w:pPr>
      <w:keepNext w:val="0"/>
      <w:spacing w:before="100" w:beforeAutospacing="1" w:after="100" w:afterAutospacing="1" w:line="412" w:lineRule="auto"/>
    </w:pPr>
    <w:rPr>
      <w:rFonts w:ascii="Times New Roman" w:hAnsi="Times New Roman" w:eastAsia="黑体"/>
      <w:b w:val="0"/>
      <w:bCs w:val="0"/>
      <w:kern w:val="44"/>
      <w:sz w:val="30"/>
      <w:szCs w:val="30"/>
    </w:rPr>
  </w:style>
  <w:style w:type="paragraph" w:customStyle="1" w:styleId="12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xl47"/>
    <w:basedOn w:val="1"/>
    <w:qFormat/>
    <w:uiPriority w:val="0"/>
    <w:pPr>
      <w:pBdr>
        <w:left w:val="single" w:color="auto" w:sz="4" w:space="0"/>
        <w:bottom w:val="single" w:color="auto" w:sz="4" w:space="0"/>
        <w:right w:val="single" w:color="auto" w:sz="4" w:space="0"/>
      </w:pBdr>
      <w:spacing w:before="100" w:after="100"/>
      <w:jc w:val="center"/>
    </w:pPr>
    <w:rPr>
      <w:sz w:val="18"/>
      <w:szCs w:val="18"/>
    </w:rPr>
  </w:style>
  <w:style w:type="paragraph" w:customStyle="1" w:styleId="131">
    <w:name w:val="标正文1"/>
    <w:basedOn w:val="1"/>
    <w:qFormat/>
    <w:uiPriority w:val="0"/>
    <w:pPr>
      <w:widowControl w:val="0"/>
      <w:tabs>
        <w:tab w:val="left" w:pos="3060"/>
      </w:tabs>
      <w:spacing w:line="360" w:lineRule="auto"/>
      <w:ind w:firstLine="520" w:firstLineChars="200"/>
      <w:jc w:val="both"/>
    </w:pPr>
    <w:rPr>
      <w:rFonts w:ascii="宋体" w:hAnsi="宋体"/>
      <w:color w:val="000000"/>
      <w:kern w:val="2"/>
      <w:sz w:val="26"/>
      <w:szCs w:val="24"/>
    </w:rPr>
  </w:style>
  <w:style w:type="paragraph" w:customStyle="1" w:styleId="132">
    <w:name w:val="reader-word-layer reader-word-s1-12"/>
    <w:basedOn w:val="1"/>
    <w:qFormat/>
    <w:uiPriority w:val="0"/>
    <w:pPr>
      <w:spacing w:before="100" w:beforeAutospacing="1" w:after="100" w:afterAutospacing="1"/>
    </w:pPr>
    <w:rPr>
      <w:rFonts w:ascii="宋体" w:hAnsi="宋体" w:cs="宋体"/>
      <w:sz w:val="24"/>
      <w:szCs w:val="24"/>
    </w:rPr>
  </w:style>
  <w:style w:type="character" w:customStyle="1" w:styleId="133">
    <w:name w:val="表内－中 Char"/>
    <w:link w:val="134"/>
    <w:qFormat/>
    <w:uiPriority w:val="0"/>
    <w:rPr>
      <w:rFonts w:ascii="宋体" w:hAnsi="宋体" w:eastAsia="Times New Roman" w:cs="宋体"/>
      <w:bCs/>
      <w:kern w:val="28"/>
      <w:szCs w:val="26"/>
    </w:rPr>
  </w:style>
  <w:style w:type="paragraph" w:customStyle="1" w:styleId="134">
    <w:name w:val="表内－中"/>
    <w:link w:val="133"/>
    <w:qFormat/>
    <w:uiPriority w:val="0"/>
    <w:pPr>
      <w:widowControl w:val="0"/>
      <w:adjustRightInd w:val="0"/>
      <w:snapToGrid w:val="0"/>
      <w:spacing w:line="360" w:lineRule="exact"/>
      <w:jc w:val="center"/>
    </w:pPr>
    <w:rPr>
      <w:rFonts w:ascii="宋体" w:hAnsi="宋体" w:eastAsia="Times New Roman" w:cs="宋体"/>
      <w:bCs/>
      <w:kern w:val="28"/>
      <w:sz w:val="21"/>
      <w:szCs w:val="26"/>
      <w:lang w:val="en-US" w:eastAsia="zh-CN" w:bidi="ar-SA"/>
    </w:rPr>
  </w:style>
  <w:style w:type="paragraph" w:customStyle="1" w:styleId="135">
    <w:name w:val="Char Char Char Char1"/>
    <w:basedOn w:val="1"/>
    <w:qFormat/>
    <w:uiPriority w:val="0"/>
    <w:pPr>
      <w:widowControl w:val="0"/>
      <w:snapToGrid w:val="0"/>
      <w:spacing w:line="360" w:lineRule="auto"/>
      <w:ind w:firstLine="529" w:firstLineChars="200"/>
      <w:jc w:val="both"/>
    </w:pPr>
    <w:rPr>
      <w:rFonts w:ascii="宋体" w:hAnsi="宋体"/>
      <w:b/>
      <w:kern w:val="2"/>
      <w:sz w:val="21"/>
      <w:szCs w:val="24"/>
    </w:rPr>
  </w:style>
  <w:style w:type="character" w:customStyle="1" w:styleId="136">
    <w:name w:val="样式 标题 3 + Char"/>
    <w:link w:val="137"/>
    <w:qFormat/>
    <w:uiPriority w:val="0"/>
    <w:rPr>
      <w:rFonts w:ascii="黑体" w:hAnsi="黑体" w:eastAsia="黑体"/>
      <w:b/>
      <w:bCs/>
      <w:color w:val="000000"/>
      <w:sz w:val="28"/>
      <w:szCs w:val="28"/>
    </w:rPr>
  </w:style>
  <w:style w:type="paragraph" w:customStyle="1" w:styleId="137">
    <w:name w:val="样式 标题 3 +"/>
    <w:basedOn w:val="5"/>
    <w:link w:val="136"/>
    <w:qFormat/>
    <w:uiPriority w:val="0"/>
    <w:pPr>
      <w:keepNext w:val="0"/>
      <w:keepLines w:val="0"/>
      <w:widowControl w:val="0"/>
      <w:spacing w:before="0" w:after="0" w:line="360" w:lineRule="auto"/>
    </w:pPr>
    <w:rPr>
      <w:rFonts w:ascii="黑体" w:hAnsi="黑体" w:eastAsia="黑体" w:cs="宋体"/>
      <w:color w:val="000000"/>
      <w:kern w:val="2"/>
      <w:sz w:val="28"/>
      <w:szCs w:val="28"/>
    </w:rPr>
  </w:style>
  <w:style w:type="character" w:customStyle="1" w:styleId="138">
    <w:name w:val="正文+ Char"/>
    <w:link w:val="139"/>
    <w:qFormat/>
    <w:uiPriority w:val="0"/>
    <w:rPr>
      <w:rFonts w:ascii="宋体" w:hAnsi="宋体" w:eastAsia="宋体" w:cs="宋体"/>
      <w:sz w:val="24"/>
    </w:rPr>
  </w:style>
  <w:style w:type="paragraph" w:customStyle="1" w:styleId="139">
    <w:name w:val="正文+"/>
    <w:basedOn w:val="1"/>
    <w:link w:val="138"/>
    <w:qFormat/>
    <w:uiPriority w:val="0"/>
    <w:pPr>
      <w:widowControl w:val="0"/>
      <w:spacing w:line="360" w:lineRule="auto"/>
      <w:ind w:firstLine="480" w:firstLineChars="200"/>
      <w:jc w:val="both"/>
    </w:pPr>
    <w:rPr>
      <w:rFonts w:ascii="宋体" w:hAnsi="宋体" w:cs="宋体"/>
      <w:kern w:val="2"/>
      <w:sz w:val="24"/>
      <w:szCs w:val="22"/>
    </w:rPr>
  </w:style>
  <w:style w:type="paragraph" w:customStyle="1" w:styleId="140">
    <w:name w:val="Char1"/>
    <w:basedOn w:val="1"/>
    <w:qFormat/>
    <w:uiPriority w:val="0"/>
    <w:pPr>
      <w:widowControl w:val="0"/>
      <w:jc w:val="both"/>
    </w:pPr>
    <w:rPr>
      <w:sz w:val="21"/>
      <w:u w:color="000000"/>
    </w:rPr>
  </w:style>
  <w:style w:type="paragraph" w:customStyle="1" w:styleId="141">
    <w:name w:val="样式8"/>
    <w:link w:val="480"/>
    <w:qFormat/>
    <w:uiPriority w:val="0"/>
    <w:pPr>
      <w:ind w:firstLine="360"/>
    </w:pPr>
    <w:rPr>
      <w:rFonts w:ascii="Times New Roman" w:hAnsi="Times New Roman" w:eastAsia="宋体" w:cs="Times New Roman"/>
      <w:kern w:val="2"/>
      <w:sz w:val="18"/>
      <w:szCs w:val="18"/>
      <w:lang w:val="en-US" w:eastAsia="zh-CN" w:bidi="ar-SA"/>
    </w:rPr>
  </w:style>
  <w:style w:type="character" w:customStyle="1" w:styleId="142">
    <w:name w:val="样式 标题 1 + 黑体 加粗 Char"/>
    <w:link w:val="64"/>
    <w:qFormat/>
    <w:uiPriority w:val="0"/>
    <w:rPr>
      <w:rFonts w:ascii="黑体" w:hAnsi="黑体" w:eastAsia="黑体"/>
      <w:bCs/>
      <w:kern w:val="44"/>
      <w:sz w:val="32"/>
      <w:szCs w:val="32"/>
    </w:rPr>
  </w:style>
  <w:style w:type="character" w:customStyle="1" w:styleId="143">
    <w:name w:val="正文28磅 Char"/>
    <w:link w:val="144"/>
    <w:qFormat/>
    <w:uiPriority w:val="0"/>
    <w:rPr>
      <w:color w:val="000000"/>
      <w:kern w:val="28"/>
      <w:sz w:val="28"/>
      <w:u w:color="000000"/>
      <w:lang w:val="en-GB"/>
    </w:rPr>
  </w:style>
  <w:style w:type="paragraph" w:customStyle="1" w:styleId="144">
    <w:name w:val="正文28磅"/>
    <w:basedOn w:val="1"/>
    <w:link w:val="143"/>
    <w:qFormat/>
    <w:uiPriority w:val="0"/>
    <w:pPr>
      <w:widowControl w:val="0"/>
      <w:spacing w:line="560" w:lineRule="exact"/>
      <w:ind w:firstLine="560" w:firstLineChars="200"/>
    </w:pPr>
    <w:rPr>
      <w:rFonts w:ascii="Calibri" w:hAnsi="Calibri" w:cs="宋体"/>
      <w:color w:val="000000"/>
      <w:kern w:val="28"/>
      <w:sz w:val="28"/>
      <w:szCs w:val="22"/>
      <w:u w:color="000000"/>
      <w:lang w:val="en-GB"/>
    </w:rPr>
  </w:style>
  <w:style w:type="paragraph" w:customStyle="1" w:styleId="145">
    <w:name w:val="正文A"/>
    <w:qFormat/>
    <w:uiPriority w:val="0"/>
    <w:pPr>
      <w:widowControl w:val="0"/>
      <w:tabs>
        <w:tab w:val="left" w:pos="0"/>
      </w:tabs>
      <w:snapToGrid w:val="0"/>
      <w:spacing w:line="360" w:lineRule="auto"/>
      <w:ind w:firstLine="520" w:firstLineChars="200"/>
      <w:jc w:val="both"/>
    </w:pPr>
    <w:rPr>
      <w:rFonts w:ascii="宋体" w:hAnsi="宋体" w:eastAsia="宋体" w:cs="Plotter"/>
      <w:sz w:val="26"/>
      <w:szCs w:val="26"/>
      <w:lang w:val="en-US" w:eastAsia="zh-CN" w:bidi="ar-SA"/>
    </w:rPr>
  </w:style>
  <w:style w:type="paragraph" w:customStyle="1" w:styleId="146">
    <w:name w:val="xl44"/>
    <w:basedOn w:val="1"/>
    <w:qFormat/>
    <w:uiPriority w:val="0"/>
    <w:pPr>
      <w:pBdr>
        <w:top w:val="single" w:color="auto" w:sz="4" w:space="0"/>
        <w:left w:val="single" w:color="auto" w:sz="4" w:space="0"/>
        <w:right w:val="single" w:color="auto" w:sz="4" w:space="0"/>
      </w:pBdr>
      <w:spacing w:before="100" w:beforeAutospacing="1" w:after="100" w:afterAutospacing="1"/>
    </w:pPr>
    <w:rPr>
      <w:rFonts w:ascii="Arial Unicode MS" w:hAnsi="Arial Unicode MS" w:eastAsia="Arial Unicode MS" w:cs="Arial Unicode MS"/>
    </w:rPr>
  </w:style>
  <w:style w:type="paragraph" w:customStyle="1" w:styleId="147">
    <w:name w:val="Char Char Char1 Char Char Char Char Char Char Char Char Char Char Char Char Char Char Char Char Char Char Char Char Char 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character" w:customStyle="1" w:styleId="148">
    <w:name w:val="xzd Char"/>
    <w:link w:val="149"/>
    <w:qFormat/>
    <w:uiPriority w:val="0"/>
    <w:rPr>
      <w:rFonts w:ascii="宋体" w:hAnsi="宋体" w:eastAsia="宋体" w:cs="宋体"/>
      <w:sz w:val="24"/>
    </w:rPr>
  </w:style>
  <w:style w:type="paragraph" w:customStyle="1" w:styleId="149">
    <w:name w:val="xzd"/>
    <w:basedOn w:val="1"/>
    <w:link w:val="148"/>
    <w:qFormat/>
    <w:uiPriority w:val="0"/>
    <w:pPr>
      <w:widowControl w:val="0"/>
      <w:spacing w:line="360" w:lineRule="auto"/>
      <w:ind w:firstLine="480" w:firstLineChars="200"/>
    </w:pPr>
    <w:rPr>
      <w:rFonts w:ascii="宋体" w:hAnsi="宋体" w:cs="宋体"/>
      <w:kern w:val="2"/>
      <w:sz w:val="24"/>
      <w:szCs w:val="22"/>
    </w:rPr>
  </w:style>
  <w:style w:type="character" w:customStyle="1" w:styleId="150">
    <w:name w:val="一级条标题 Char"/>
    <w:link w:val="151"/>
    <w:qFormat/>
    <w:uiPriority w:val="0"/>
    <w:rPr>
      <w:rFonts w:ascii="黑体" w:hAnsi="黑体" w:eastAsia="黑体"/>
    </w:rPr>
  </w:style>
  <w:style w:type="paragraph" w:customStyle="1" w:styleId="151">
    <w:name w:val="一级条标题"/>
    <w:next w:val="1"/>
    <w:link w:val="150"/>
    <w:qFormat/>
    <w:uiPriority w:val="0"/>
    <w:pPr>
      <w:outlineLvl w:val="2"/>
    </w:pPr>
    <w:rPr>
      <w:rFonts w:ascii="黑体" w:hAnsi="黑体" w:eastAsia="黑体" w:cs="宋体"/>
      <w:kern w:val="2"/>
      <w:sz w:val="21"/>
      <w:szCs w:val="22"/>
      <w:lang w:val="en-US" w:eastAsia="zh-CN" w:bidi="ar-SA"/>
    </w:rPr>
  </w:style>
  <w:style w:type="paragraph" w:customStyle="1" w:styleId="152">
    <w:name w:val="图表题主111"/>
    <w:basedOn w:val="1"/>
    <w:qFormat/>
    <w:uiPriority w:val="0"/>
    <w:pPr>
      <w:widowControl w:val="0"/>
      <w:tabs>
        <w:tab w:val="left" w:pos="4320"/>
      </w:tabs>
      <w:spacing w:line="360" w:lineRule="auto"/>
      <w:ind w:firstLine="480" w:firstLineChars="200"/>
      <w:jc w:val="both"/>
    </w:pPr>
    <w:rPr>
      <w:rFonts w:eastAsia="黑体"/>
      <w:kern w:val="2"/>
      <w:sz w:val="21"/>
      <w:szCs w:val="24"/>
    </w:rPr>
  </w:style>
  <w:style w:type="paragraph" w:customStyle="1" w:styleId="153">
    <w:name w:val="Char Char Char1 Char"/>
    <w:basedOn w:val="1"/>
    <w:qFormat/>
    <w:uiPriority w:val="0"/>
    <w:pPr>
      <w:widowControl w:val="0"/>
      <w:spacing w:line="360" w:lineRule="auto"/>
      <w:ind w:firstLine="200" w:firstLineChars="200"/>
      <w:jc w:val="both"/>
    </w:pPr>
    <w:rPr>
      <w:kern w:val="2"/>
      <w:sz w:val="21"/>
    </w:rPr>
  </w:style>
  <w:style w:type="character" w:customStyle="1" w:styleId="154">
    <w:name w:val="表头 Char"/>
    <w:link w:val="155"/>
    <w:qFormat/>
    <w:uiPriority w:val="0"/>
    <w:rPr>
      <w:rFonts w:ascii="黑体" w:hAnsi="黑体" w:eastAsia="黑体"/>
      <w:bCs/>
      <w:szCs w:val="21"/>
    </w:rPr>
  </w:style>
  <w:style w:type="paragraph" w:customStyle="1" w:styleId="155">
    <w:name w:val="表头"/>
    <w:basedOn w:val="1"/>
    <w:next w:val="156"/>
    <w:link w:val="154"/>
    <w:qFormat/>
    <w:uiPriority w:val="0"/>
    <w:pPr>
      <w:widowControl w:val="0"/>
      <w:tabs>
        <w:tab w:val="left" w:pos="540"/>
        <w:tab w:val="left" w:pos="1080"/>
        <w:tab w:val="left" w:pos="1260"/>
        <w:tab w:val="left" w:pos="1440"/>
      </w:tabs>
      <w:snapToGrid w:val="0"/>
      <w:spacing w:line="360" w:lineRule="auto"/>
      <w:jc w:val="center"/>
    </w:pPr>
    <w:rPr>
      <w:rFonts w:ascii="黑体" w:hAnsi="黑体" w:eastAsia="黑体" w:cs="宋体"/>
      <w:bCs/>
      <w:kern w:val="2"/>
      <w:sz w:val="21"/>
      <w:szCs w:val="21"/>
    </w:rPr>
  </w:style>
  <w:style w:type="paragraph" w:customStyle="1" w:styleId="156">
    <w:name w:val="别动"/>
    <w:basedOn w:val="155"/>
    <w:qFormat/>
    <w:uiPriority w:val="0"/>
    <w:pPr>
      <w:spacing w:line="340" w:lineRule="exact"/>
    </w:pPr>
  </w:style>
  <w:style w:type="character" w:customStyle="1" w:styleId="157">
    <w:name w:val="样式1-正文 Char"/>
    <w:link w:val="59"/>
    <w:qFormat/>
    <w:uiPriority w:val="0"/>
    <w:rPr>
      <w:rFonts w:ascii="宋体" w:hAnsi="宋体" w:eastAsia="宋体"/>
      <w:sz w:val="24"/>
      <w:szCs w:val="24"/>
    </w:rPr>
  </w:style>
  <w:style w:type="paragraph" w:customStyle="1" w:styleId="158">
    <w:name w:val="表题头"/>
    <w:basedOn w:val="1"/>
    <w:qFormat/>
    <w:uiPriority w:val="0"/>
    <w:pPr>
      <w:widowControl w:val="0"/>
      <w:spacing w:beforeLines="50" w:line="360" w:lineRule="auto"/>
      <w:ind w:firstLine="600" w:firstLineChars="200"/>
      <w:jc w:val="center"/>
    </w:pPr>
    <w:rPr>
      <w:b/>
      <w:color w:val="000000"/>
      <w:kern w:val="2"/>
      <w:sz w:val="24"/>
      <w:szCs w:val="28"/>
    </w:rPr>
  </w:style>
  <w:style w:type="paragraph" w:customStyle="1" w:styleId="159">
    <w:name w:val="样式 宋体 四号 行距: 固定值 25 磅"/>
    <w:basedOn w:val="1"/>
    <w:qFormat/>
    <w:uiPriority w:val="0"/>
    <w:pPr>
      <w:widowControl w:val="0"/>
      <w:spacing w:line="500" w:lineRule="exact"/>
      <w:ind w:firstLine="560" w:firstLineChars="200"/>
      <w:jc w:val="both"/>
    </w:pPr>
    <w:rPr>
      <w:rFonts w:ascii="宋体" w:hAnsi="宋体" w:cs="宋体"/>
      <w:kern w:val="2"/>
      <w:sz w:val="24"/>
      <w:szCs w:val="24"/>
    </w:rPr>
  </w:style>
  <w:style w:type="paragraph" w:customStyle="1" w:styleId="160">
    <w:name w:val="A正文"/>
    <w:basedOn w:val="1"/>
    <w:qFormat/>
    <w:uiPriority w:val="0"/>
    <w:pPr>
      <w:widowControl w:val="0"/>
      <w:topLinePunct/>
      <w:spacing w:line="480" w:lineRule="auto"/>
      <w:ind w:firstLine="560" w:firstLineChars="200"/>
      <w:jc w:val="center"/>
    </w:pPr>
    <w:rPr>
      <w:rFonts w:ascii="宋体" w:hAnsi="宋体"/>
      <w:bCs/>
      <w:kern w:val="2"/>
      <w:sz w:val="28"/>
      <w:szCs w:val="21"/>
    </w:rPr>
  </w:style>
  <w:style w:type="paragraph" w:customStyle="1" w:styleId="161">
    <w:name w:val="样式 标题 4 + 宋体 小四 非加粗"/>
    <w:basedOn w:val="6"/>
    <w:qFormat/>
    <w:uiPriority w:val="0"/>
    <w:rPr>
      <w:rFonts w:ascii="宋体" w:hAnsi="宋体" w:eastAsia="宋体"/>
      <w:b w:val="0"/>
      <w:bCs w:val="0"/>
      <w:sz w:val="24"/>
    </w:rPr>
  </w:style>
  <w:style w:type="paragraph" w:customStyle="1" w:styleId="162">
    <w:name w:val="节（修改）"/>
    <w:basedOn w:val="1"/>
    <w:qFormat/>
    <w:uiPriority w:val="0"/>
    <w:pPr>
      <w:widowControl w:val="0"/>
      <w:spacing w:before="240" w:after="240" w:line="360" w:lineRule="auto"/>
      <w:outlineLvl w:val="3"/>
    </w:pPr>
    <w:rPr>
      <w:rFonts w:ascii="Tahoma" w:hAnsi="Tahoma" w:eastAsia="黑体"/>
      <w:b/>
      <w:kern w:val="2"/>
      <w:sz w:val="32"/>
    </w:rPr>
  </w:style>
  <w:style w:type="paragraph" w:customStyle="1" w:styleId="163">
    <w:name w:val="123"/>
    <w:basedOn w:val="1"/>
    <w:qFormat/>
    <w:uiPriority w:val="0"/>
    <w:pPr>
      <w:keepNext/>
      <w:keepLines/>
      <w:widowControl w:val="0"/>
      <w:spacing w:before="340" w:after="330" w:line="576" w:lineRule="auto"/>
      <w:outlineLvl w:val="0"/>
    </w:pPr>
    <w:rPr>
      <w:rFonts w:ascii="黑体" w:hAnsi="宋体" w:eastAsia="黑体"/>
      <w:bCs/>
      <w:kern w:val="44"/>
      <w:sz w:val="32"/>
      <w:szCs w:val="32"/>
    </w:rPr>
  </w:style>
  <w:style w:type="paragraph" w:customStyle="1" w:styleId="164">
    <w:name w:val="标题22222"/>
    <w:basedOn w:val="1"/>
    <w:qFormat/>
    <w:uiPriority w:val="0"/>
    <w:pPr>
      <w:widowControl w:val="0"/>
      <w:spacing w:line="500" w:lineRule="exact"/>
      <w:jc w:val="both"/>
    </w:pPr>
    <w:rPr>
      <w:rFonts w:eastAsia="仿宋_GB2312"/>
      <w:kern w:val="2"/>
      <w:sz w:val="24"/>
      <w:szCs w:val="24"/>
    </w:rPr>
  </w:style>
  <w:style w:type="paragraph" w:customStyle="1" w:styleId="165">
    <w:name w:val="Char Char Char1 Char Char Char Char Char Char Char Char Char Char"/>
    <w:basedOn w:val="1"/>
    <w:next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16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7">
    <w:name w:val="样式 标题 3 + 黑体 加粗3"/>
    <w:basedOn w:val="5"/>
    <w:qFormat/>
    <w:uiPriority w:val="0"/>
    <w:pPr>
      <w:widowControl w:val="0"/>
      <w:spacing w:line="360" w:lineRule="auto"/>
    </w:pPr>
    <w:rPr>
      <w:rFonts w:hAnsi="黑体" w:eastAsia="黑体"/>
      <w:b w:val="0"/>
      <w:color w:val="000000"/>
      <w:kern w:val="2"/>
      <w:sz w:val="28"/>
      <w:szCs w:val="28"/>
    </w:rPr>
  </w:style>
  <w:style w:type="character" w:customStyle="1" w:styleId="168">
    <w:name w:val="_表内容_土地复垦 Char"/>
    <w:link w:val="169"/>
    <w:qFormat/>
    <w:uiPriority w:val="0"/>
    <w:rPr>
      <w:rFonts w:ascii="仿宋_GB2312" w:eastAsia="仿宋_GB2312"/>
      <w:szCs w:val="24"/>
    </w:rPr>
  </w:style>
  <w:style w:type="paragraph" w:customStyle="1" w:styleId="169">
    <w:name w:val="_表内容_土地复垦"/>
    <w:link w:val="168"/>
    <w:qFormat/>
    <w:uiPriority w:val="0"/>
    <w:pPr>
      <w:jc w:val="center"/>
    </w:pPr>
    <w:rPr>
      <w:rFonts w:ascii="仿宋_GB2312" w:hAnsi="Calibri" w:eastAsia="仿宋_GB2312" w:cs="宋体"/>
      <w:kern w:val="2"/>
      <w:sz w:val="21"/>
      <w:szCs w:val="24"/>
      <w:lang w:val="en-US" w:eastAsia="zh-CN" w:bidi="ar-SA"/>
    </w:rPr>
  </w:style>
  <w:style w:type="paragraph" w:customStyle="1" w:styleId="170">
    <w:name w:val="正文一"/>
    <w:basedOn w:val="21"/>
    <w:qFormat/>
    <w:uiPriority w:val="0"/>
    <w:pPr>
      <w:ind w:firstLine="560"/>
    </w:pPr>
    <w:rPr>
      <w:rFonts w:ascii="宋体" w:hAnsi="宋体"/>
      <w:sz w:val="28"/>
      <w:szCs w:val="20"/>
    </w:rPr>
  </w:style>
  <w:style w:type="paragraph" w:customStyle="1" w:styleId="171">
    <w:name w:val="Char Char Char1 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172">
    <w:name w:val="默认段落字体 Para Char Char Char Char Char Char Char Char Char3 Char Char Char Char"/>
    <w:basedOn w:val="16"/>
    <w:qFormat/>
    <w:uiPriority w:val="0"/>
    <w:pPr>
      <w:widowControl w:val="0"/>
      <w:shd w:val="clear" w:color="auto" w:fill="000080"/>
      <w:adjustRightInd w:val="0"/>
      <w:spacing w:line="240" w:lineRule="exact"/>
      <w:ind w:left="357"/>
      <w:outlineLvl w:val="3"/>
    </w:pPr>
    <w:rPr>
      <w:rFonts w:ascii="Tahoma" w:hAnsi="Tahoma"/>
      <w:kern w:val="2"/>
      <w:sz w:val="21"/>
      <w:szCs w:val="21"/>
    </w:rPr>
  </w:style>
  <w:style w:type="paragraph" w:customStyle="1" w:styleId="173">
    <w:name w:val="标题B"/>
    <w:qFormat/>
    <w:uiPriority w:val="0"/>
    <w:pPr>
      <w:adjustRightInd w:val="0"/>
      <w:spacing w:beforeLines="50" w:line="720" w:lineRule="auto"/>
      <w:ind w:firstLine="200" w:firstLineChars="200"/>
      <w:outlineLvl w:val="1"/>
    </w:pPr>
    <w:rPr>
      <w:rFonts w:ascii="Times New Roman" w:hAnsi="Times New Roman" w:eastAsia="宋体" w:cs="Plotter"/>
      <w:b/>
      <w:sz w:val="30"/>
      <w:lang w:val="en-US" w:eastAsia="zh-CN" w:bidi="ar-SA"/>
    </w:rPr>
  </w:style>
  <w:style w:type="paragraph" w:customStyle="1" w:styleId="174">
    <w:name w:val="表头++"/>
    <w:basedOn w:val="1"/>
    <w:qFormat/>
    <w:uiPriority w:val="0"/>
    <w:pPr>
      <w:widowControl w:val="0"/>
      <w:spacing w:before="120"/>
    </w:pPr>
    <w:rPr>
      <w:rFonts w:hAnsi="宋体"/>
      <w:b/>
      <w:sz w:val="24"/>
      <w:szCs w:val="24"/>
    </w:rPr>
  </w:style>
  <w:style w:type="character" w:customStyle="1" w:styleId="175">
    <w:name w:val="说明书正文 Char"/>
    <w:link w:val="176"/>
    <w:qFormat/>
    <w:uiPriority w:val="0"/>
    <w:rPr>
      <w:rFonts w:ascii="仿宋_GB2312" w:eastAsia="仿宋_GB2312"/>
      <w:color w:val="000000"/>
      <w:sz w:val="30"/>
      <w:szCs w:val="24"/>
    </w:rPr>
  </w:style>
  <w:style w:type="paragraph" w:customStyle="1" w:styleId="176">
    <w:name w:val="说明书正文"/>
    <w:basedOn w:val="1"/>
    <w:link w:val="175"/>
    <w:qFormat/>
    <w:uiPriority w:val="0"/>
    <w:pPr>
      <w:widowControl w:val="0"/>
      <w:spacing w:line="480" w:lineRule="exact"/>
      <w:ind w:firstLine="600" w:firstLineChars="200"/>
      <w:jc w:val="both"/>
    </w:pPr>
    <w:rPr>
      <w:rFonts w:ascii="仿宋_GB2312" w:hAnsi="Calibri" w:eastAsia="仿宋_GB2312" w:cs="宋体"/>
      <w:color w:val="000000"/>
      <w:kern w:val="2"/>
      <w:sz w:val="30"/>
      <w:szCs w:val="24"/>
    </w:rPr>
  </w:style>
  <w:style w:type="character" w:customStyle="1" w:styleId="177">
    <w:name w:val="样式 样式 标题 1 + 黑体 加粗 + Times New Roman 非加粗 Char"/>
    <w:link w:val="178"/>
    <w:qFormat/>
    <w:uiPriority w:val="0"/>
    <w:rPr>
      <w:rFonts w:ascii="黑体" w:hAnsi="黑体" w:eastAsia="黑体"/>
      <w:kern w:val="44"/>
      <w:sz w:val="32"/>
      <w:szCs w:val="32"/>
    </w:rPr>
  </w:style>
  <w:style w:type="paragraph" w:customStyle="1" w:styleId="178">
    <w:name w:val="样式 样式 标题 1 + 黑体 加粗 + Times New Roman 非加粗"/>
    <w:basedOn w:val="1"/>
    <w:link w:val="177"/>
    <w:qFormat/>
    <w:uiPriority w:val="0"/>
    <w:pPr>
      <w:keepNext/>
      <w:keepLines/>
      <w:widowControl w:val="0"/>
      <w:spacing w:before="340" w:after="330" w:line="576" w:lineRule="auto"/>
      <w:outlineLvl w:val="0"/>
    </w:pPr>
    <w:rPr>
      <w:rFonts w:ascii="黑体" w:hAnsi="黑体" w:eastAsia="黑体" w:cs="宋体"/>
      <w:kern w:val="44"/>
      <w:sz w:val="32"/>
      <w:szCs w:val="32"/>
    </w:rPr>
  </w:style>
  <w:style w:type="character" w:customStyle="1" w:styleId="179">
    <w:name w:val="样式 图标标题 + 黑体 Char"/>
    <w:link w:val="180"/>
    <w:qFormat/>
    <w:uiPriority w:val="0"/>
    <w:rPr>
      <w:rFonts w:ascii="黑体" w:hAnsi="黑体" w:eastAsia="黑体" w:cs="宋体"/>
      <w:sz w:val="24"/>
    </w:rPr>
  </w:style>
  <w:style w:type="paragraph" w:customStyle="1" w:styleId="180">
    <w:name w:val="样式 图标标题 + 黑体"/>
    <w:basedOn w:val="104"/>
    <w:link w:val="179"/>
    <w:qFormat/>
    <w:uiPriority w:val="0"/>
  </w:style>
  <w:style w:type="paragraph" w:customStyle="1" w:styleId="181">
    <w:name w:val="节标题"/>
    <w:basedOn w:val="1"/>
    <w:next w:val="1"/>
    <w:qFormat/>
    <w:uiPriority w:val="0"/>
    <w:pPr>
      <w:widowControl w:val="0"/>
      <w:autoSpaceDE w:val="0"/>
      <w:autoSpaceDN w:val="0"/>
      <w:adjustRightInd w:val="0"/>
      <w:spacing w:line="289" w:lineRule="atLeast"/>
      <w:jc w:val="center"/>
    </w:pPr>
    <w:rPr>
      <w:color w:val="000000"/>
      <w:sz w:val="28"/>
      <w:szCs w:val="21"/>
    </w:rPr>
  </w:style>
  <w:style w:type="paragraph" w:customStyle="1" w:styleId="182">
    <w:name w:val="表格2"/>
    <w:basedOn w:val="1"/>
    <w:qFormat/>
    <w:uiPriority w:val="0"/>
    <w:pPr>
      <w:widowControl w:val="0"/>
      <w:autoSpaceDE w:val="0"/>
      <w:autoSpaceDN w:val="0"/>
      <w:adjustRightInd w:val="0"/>
      <w:spacing w:line="360" w:lineRule="exact"/>
      <w:ind w:firstLine="1470" w:firstLineChars="525"/>
      <w:jc w:val="both"/>
    </w:pPr>
    <w:rPr>
      <w:rFonts w:ascii="宋体" w:hAnsi="宋体"/>
      <w:sz w:val="28"/>
    </w:rPr>
  </w:style>
  <w:style w:type="character" w:customStyle="1" w:styleId="183">
    <w:name w:val="表标题 Char"/>
    <w:link w:val="184"/>
    <w:qFormat/>
    <w:uiPriority w:val="0"/>
    <w:rPr>
      <w:b/>
      <w:sz w:val="24"/>
      <w:szCs w:val="24"/>
    </w:rPr>
  </w:style>
  <w:style w:type="paragraph" w:customStyle="1" w:styleId="184">
    <w:name w:val="表标题"/>
    <w:basedOn w:val="1"/>
    <w:link w:val="183"/>
    <w:qFormat/>
    <w:uiPriority w:val="0"/>
    <w:pPr>
      <w:widowControl w:val="0"/>
      <w:jc w:val="center"/>
    </w:pPr>
    <w:rPr>
      <w:rFonts w:ascii="Calibri" w:hAnsi="Calibri" w:cs="宋体"/>
      <w:b/>
      <w:kern w:val="2"/>
      <w:sz w:val="24"/>
      <w:szCs w:val="24"/>
    </w:rPr>
  </w:style>
  <w:style w:type="paragraph" w:customStyle="1" w:styleId="185">
    <w:name w:val="Char Char2"/>
    <w:basedOn w:val="1"/>
    <w:qFormat/>
    <w:uiPriority w:val="0"/>
    <w:pPr>
      <w:widowControl w:val="0"/>
      <w:jc w:val="both"/>
    </w:pPr>
    <w:rPr>
      <w:kern w:val="2"/>
      <w:sz w:val="21"/>
      <w:szCs w:val="24"/>
    </w:rPr>
  </w:style>
  <w:style w:type="character" w:customStyle="1" w:styleId="186">
    <w:name w:val="070707正文样式 Char"/>
    <w:link w:val="187"/>
    <w:qFormat/>
    <w:uiPriority w:val="0"/>
    <w:rPr>
      <w:rFonts w:ascii="宋体" w:hAnsi="宋体" w:eastAsia="宋体"/>
      <w:sz w:val="28"/>
      <w:szCs w:val="28"/>
    </w:rPr>
  </w:style>
  <w:style w:type="paragraph" w:customStyle="1" w:styleId="187">
    <w:name w:val="070707正文样式"/>
    <w:basedOn w:val="37"/>
    <w:link w:val="186"/>
    <w:qFormat/>
    <w:uiPriority w:val="0"/>
    <w:pPr>
      <w:autoSpaceDE/>
      <w:autoSpaceDN/>
      <w:snapToGrid w:val="0"/>
      <w:spacing w:line="360" w:lineRule="auto"/>
      <w:ind w:right="0" w:firstLine="560"/>
    </w:pPr>
    <w:rPr>
      <w:rFonts w:ascii="宋体" w:hAnsi="宋体" w:cs="宋体"/>
      <w:kern w:val="2"/>
      <w:sz w:val="28"/>
      <w:szCs w:val="28"/>
    </w:rPr>
  </w:style>
  <w:style w:type="paragraph" w:customStyle="1" w:styleId="188">
    <w:name w:val="列出段落1"/>
    <w:basedOn w:val="1"/>
    <w:qFormat/>
    <w:uiPriority w:val="0"/>
    <w:pPr>
      <w:widowControl w:val="0"/>
      <w:ind w:firstLine="420" w:firstLineChars="200"/>
      <w:jc w:val="both"/>
    </w:pPr>
    <w:rPr>
      <w:kern w:val="2"/>
      <w:sz w:val="21"/>
      <w:szCs w:val="21"/>
    </w:rPr>
  </w:style>
  <w:style w:type="paragraph" w:customStyle="1" w:styleId="189">
    <w:name w:val="正文28磅 Char Char1"/>
    <w:qFormat/>
    <w:uiPriority w:val="0"/>
    <w:pPr>
      <w:spacing w:line="560" w:lineRule="exact"/>
      <w:ind w:firstLine="538" w:firstLineChars="192"/>
    </w:pPr>
    <w:rPr>
      <w:rFonts w:ascii="Times New Roman" w:hAnsi="Times New Roman" w:eastAsia="宋体" w:cs="宋体"/>
      <w:kern w:val="28"/>
      <w:sz w:val="28"/>
      <w:szCs w:val="28"/>
      <w:lang w:val="en-GB" w:eastAsia="zh-CN" w:bidi="ar-SA"/>
    </w:rPr>
  </w:style>
  <w:style w:type="character" w:customStyle="1" w:styleId="190">
    <w:name w:val="表头样式 Char"/>
    <w:link w:val="191"/>
    <w:qFormat/>
    <w:uiPriority w:val="0"/>
    <w:rPr>
      <w:rFonts w:ascii="宋体" w:hAnsi="宋体" w:eastAsia="宋体"/>
      <w:sz w:val="28"/>
      <w:szCs w:val="28"/>
    </w:rPr>
  </w:style>
  <w:style w:type="paragraph" w:customStyle="1" w:styleId="191">
    <w:name w:val="表头样式"/>
    <w:basedOn w:val="1"/>
    <w:link w:val="190"/>
    <w:qFormat/>
    <w:uiPriority w:val="0"/>
    <w:pPr>
      <w:widowControl w:val="0"/>
      <w:wordWrap w:val="0"/>
      <w:adjustRightInd w:val="0"/>
      <w:snapToGrid w:val="0"/>
      <w:spacing w:line="360" w:lineRule="auto"/>
      <w:ind w:firstLine="599" w:firstLineChars="214"/>
      <w:jc w:val="both"/>
    </w:pPr>
    <w:rPr>
      <w:rFonts w:ascii="宋体" w:hAnsi="宋体" w:cs="宋体"/>
      <w:kern w:val="2"/>
      <w:sz w:val="28"/>
      <w:szCs w:val="28"/>
    </w:rPr>
  </w:style>
  <w:style w:type="paragraph" w:customStyle="1" w:styleId="192">
    <w:name w:val="WPSOffice手动目录 1"/>
    <w:qFormat/>
    <w:uiPriority w:val="0"/>
    <w:rPr>
      <w:rFonts w:ascii="Times New Roman" w:hAnsi="Times New Roman" w:eastAsia="宋体" w:cs="Times New Roman"/>
      <w:lang w:val="en-US" w:eastAsia="zh-CN" w:bidi="ar-SA"/>
    </w:rPr>
  </w:style>
  <w:style w:type="paragraph" w:customStyle="1" w:styleId="193">
    <w:name w:val="1"/>
    <w:basedOn w:val="1"/>
    <w:next w:val="1"/>
    <w:qFormat/>
    <w:uiPriority w:val="0"/>
    <w:pPr>
      <w:widowControl w:val="0"/>
      <w:spacing w:after="120"/>
      <w:ind w:left="420" w:leftChars="200"/>
      <w:jc w:val="both"/>
    </w:pPr>
    <w:rPr>
      <w:kern w:val="2"/>
      <w:sz w:val="21"/>
      <w:szCs w:val="24"/>
    </w:rPr>
  </w:style>
  <w:style w:type="character" w:customStyle="1" w:styleId="194">
    <w:name w:val="表头1 Char"/>
    <w:link w:val="195"/>
    <w:qFormat/>
    <w:uiPriority w:val="0"/>
    <w:rPr>
      <w:rFonts w:ascii="宋体" w:hAnsi="宋体" w:eastAsia="黑体" w:cs="宋体"/>
      <w:bCs/>
      <w:color w:val="000000"/>
      <w:sz w:val="24"/>
      <w:szCs w:val="26"/>
    </w:rPr>
  </w:style>
  <w:style w:type="paragraph" w:customStyle="1" w:styleId="195">
    <w:name w:val="表头1"/>
    <w:link w:val="194"/>
    <w:qFormat/>
    <w:uiPriority w:val="0"/>
    <w:pPr>
      <w:spacing w:before="10"/>
    </w:pPr>
    <w:rPr>
      <w:rFonts w:ascii="宋体" w:hAnsi="宋体" w:eastAsia="黑体" w:cs="宋体"/>
      <w:bCs/>
      <w:color w:val="000000"/>
      <w:kern w:val="2"/>
      <w:sz w:val="24"/>
      <w:szCs w:val="26"/>
      <w:lang w:val="en-US" w:eastAsia="zh-CN" w:bidi="ar-SA"/>
    </w:rPr>
  </w:style>
  <w:style w:type="paragraph" w:customStyle="1" w:styleId="196">
    <w:name w:val="样式 表头1 + 自动设置"/>
    <w:basedOn w:val="1"/>
    <w:qFormat/>
    <w:uiPriority w:val="0"/>
    <w:pPr>
      <w:spacing w:before="10"/>
    </w:pPr>
    <w:rPr>
      <w:rFonts w:eastAsia="黑体"/>
      <w:kern w:val="2"/>
      <w:sz w:val="28"/>
    </w:rPr>
  </w:style>
  <w:style w:type="paragraph" w:customStyle="1" w:styleId="197">
    <w:name w:val="Char"/>
    <w:basedOn w:val="1"/>
    <w:link w:val="198"/>
    <w:qFormat/>
    <w:uiPriority w:val="0"/>
    <w:pPr>
      <w:widowControl w:val="0"/>
      <w:snapToGrid w:val="0"/>
      <w:spacing w:line="360" w:lineRule="auto"/>
      <w:ind w:firstLine="200" w:firstLineChars="200"/>
      <w:jc w:val="both"/>
    </w:pPr>
    <w:rPr>
      <w:rFonts w:eastAsia="仿宋_GB2312"/>
      <w:sz w:val="24"/>
      <w:szCs w:val="28"/>
    </w:rPr>
  </w:style>
  <w:style w:type="character" w:customStyle="1" w:styleId="198">
    <w:name w:val="Char Char22"/>
    <w:link w:val="197"/>
    <w:qFormat/>
    <w:uiPriority w:val="0"/>
    <w:rPr>
      <w:rFonts w:ascii="Times New Roman" w:hAnsi="Times New Roman" w:eastAsia="仿宋_GB2312" w:cs="Times New Roman"/>
      <w:kern w:val="0"/>
      <w:sz w:val="24"/>
      <w:szCs w:val="28"/>
    </w:rPr>
  </w:style>
  <w:style w:type="paragraph" w:customStyle="1" w:styleId="199">
    <w:name w:val="样式 标题 2 + 加粗2"/>
    <w:basedOn w:val="4"/>
    <w:qFormat/>
    <w:uiPriority w:val="0"/>
    <w:pPr>
      <w:keepNext w:val="0"/>
      <w:spacing w:before="100" w:beforeAutospacing="1" w:after="100" w:afterAutospacing="1" w:line="412" w:lineRule="auto"/>
    </w:pPr>
    <w:rPr>
      <w:rFonts w:ascii="Times New Roman" w:hAnsi="Times New Roman" w:eastAsia="黑体"/>
      <w:b w:val="0"/>
      <w:bCs w:val="0"/>
      <w:kern w:val="44"/>
      <w:sz w:val="30"/>
      <w:szCs w:val="30"/>
    </w:rPr>
  </w:style>
  <w:style w:type="paragraph" w:customStyle="1" w:styleId="200">
    <w:name w:val="表内－中5"/>
    <w:qFormat/>
    <w:uiPriority w:val="0"/>
    <w:pPr>
      <w:spacing w:line="360" w:lineRule="exact"/>
      <w:jc w:val="center"/>
    </w:pPr>
    <w:rPr>
      <w:rFonts w:ascii="Times New Roman" w:hAnsi="Times New Roman" w:eastAsia="宋体" w:cs="Times New Roman"/>
      <w:kern w:val="2"/>
      <w:sz w:val="21"/>
      <w:szCs w:val="21"/>
      <w:lang w:val="en-GB" w:eastAsia="zh-CN" w:bidi="ar-SA"/>
    </w:rPr>
  </w:style>
  <w:style w:type="character" w:customStyle="1" w:styleId="201">
    <w:name w:val="样式 标题 4 + 宋体 小四 非加粗1 Char"/>
    <w:link w:val="202"/>
    <w:qFormat/>
    <w:uiPriority w:val="0"/>
    <w:rPr>
      <w:rFonts w:ascii="宋体" w:hAnsi="宋体" w:eastAsia="宋体"/>
      <w:bCs/>
      <w:sz w:val="24"/>
      <w:szCs w:val="28"/>
    </w:rPr>
  </w:style>
  <w:style w:type="paragraph" w:customStyle="1" w:styleId="202">
    <w:name w:val="样式 标题 4 + 宋体 小四 非加粗1"/>
    <w:basedOn w:val="6"/>
    <w:link w:val="201"/>
    <w:qFormat/>
    <w:uiPriority w:val="0"/>
    <w:pPr>
      <w:spacing w:before="120" w:after="120" w:line="240" w:lineRule="auto"/>
    </w:pPr>
    <w:rPr>
      <w:rFonts w:ascii="宋体" w:hAnsi="宋体" w:eastAsia="宋体" w:cs="宋体"/>
      <w:b w:val="0"/>
      <w:sz w:val="24"/>
    </w:rPr>
  </w:style>
  <w:style w:type="paragraph" w:customStyle="1" w:styleId="203">
    <w:name w:val="Char2"/>
    <w:basedOn w:val="1"/>
    <w:qFormat/>
    <w:uiPriority w:val="0"/>
    <w:pPr>
      <w:widowControl w:val="0"/>
      <w:tabs>
        <w:tab w:val="left" w:pos="4665"/>
        <w:tab w:val="left" w:pos="8970"/>
      </w:tabs>
      <w:spacing w:line="480" w:lineRule="exact"/>
      <w:ind w:firstLine="400" w:firstLineChars="200"/>
      <w:jc w:val="both"/>
    </w:pPr>
    <w:rPr>
      <w:rFonts w:ascii="Tahoma" w:hAnsi="Tahoma"/>
      <w:kern w:val="2"/>
      <w:sz w:val="24"/>
    </w:rPr>
  </w:style>
  <w:style w:type="character" w:customStyle="1" w:styleId="204">
    <w:name w:val="标题3 Char"/>
    <w:link w:val="205"/>
    <w:qFormat/>
    <w:uiPriority w:val="0"/>
    <w:rPr>
      <w:rFonts w:ascii="宋体" w:hAnsi="宋体" w:eastAsia="宋体" w:cs="宋体"/>
      <w:b/>
      <w:bCs/>
      <w:color w:val="000000"/>
      <w:kern w:val="28"/>
      <w:sz w:val="28"/>
      <w:szCs w:val="26"/>
      <w:u w:color="000000"/>
      <w:lang w:val="en-GB"/>
    </w:rPr>
  </w:style>
  <w:style w:type="paragraph" w:customStyle="1" w:styleId="205">
    <w:name w:val="标题3"/>
    <w:basedOn w:val="144"/>
    <w:link w:val="204"/>
    <w:qFormat/>
    <w:uiPriority w:val="0"/>
    <w:pPr>
      <w:spacing w:before="120" w:after="120"/>
      <w:ind w:firstLine="562"/>
    </w:pPr>
    <w:rPr>
      <w:rFonts w:ascii="宋体" w:hAnsi="宋体"/>
      <w:b/>
      <w:bCs/>
      <w:szCs w:val="26"/>
    </w:rPr>
  </w:style>
  <w:style w:type="paragraph" w:customStyle="1" w:styleId="206">
    <w:name w:val="附录章标题"/>
    <w:next w:val="1"/>
    <w:qFormat/>
    <w:uiPriority w:val="0"/>
    <w:p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207">
    <w:name w:val="样式 小四 首行缩进:  0.85 厘米 行距: 1.5 倍行距"/>
    <w:basedOn w:val="1"/>
    <w:next w:val="1"/>
    <w:qFormat/>
    <w:uiPriority w:val="0"/>
    <w:pPr>
      <w:widowControl w:val="0"/>
      <w:adjustRightInd w:val="0"/>
      <w:spacing w:line="360" w:lineRule="auto"/>
      <w:ind w:firstLine="480"/>
      <w:jc w:val="both"/>
    </w:pPr>
    <w:rPr>
      <w:kern w:val="2"/>
      <w:sz w:val="24"/>
    </w:rPr>
  </w:style>
  <w:style w:type="paragraph" w:customStyle="1" w:styleId="208">
    <w:name w:val="070706正文样式"/>
    <w:basedOn w:val="21"/>
    <w:qFormat/>
    <w:uiPriority w:val="0"/>
    <w:pPr>
      <w:adjustRightInd w:val="0"/>
      <w:snapToGrid w:val="0"/>
      <w:spacing w:after="0" w:line="336" w:lineRule="auto"/>
      <w:ind w:left="0" w:leftChars="0" w:firstLine="480"/>
    </w:pPr>
    <w:rPr>
      <w:rFonts w:ascii="宋体" w:hAnsi="宋体"/>
      <w:sz w:val="28"/>
      <w:szCs w:val="18"/>
    </w:rPr>
  </w:style>
  <w:style w:type="character" w:customStyle="1" w:styleId="209">
    <w:name w:val="_正文格式 Char1"/>
    <w:link w:val="210"/>
    <w:qFormat/>
    <w:uiPriority w:val="0"/>
    <w:rPr>
      <w:rFonts w:ascii="仿宋_GB2312" w:eastAsia="仿宋_GB2312"/>
      <w:sz w:val="28"/>
      <w:szCs w:val="24"/>
    </w:rPr>
  </w:style>
  <w:style w:type="paragraph" w:customStyle="1" w:styleId="210">
    <w:name w:val="_正文格式"/>
    <w:basedOn w:val="1"/>
    <w:link w:val="209"/>
    <w:qFormat/>
    <w:uiPriority w:val="0"/>
    <w:pPr>
      <w:widowControl w:val="0"/>
      <w:spacing w:line="560" w:lineRule="exact"/>
      <w:ind w:firstLine="200" w:firstLineChars="200"/>
      <w:jc w:val="both"/>
    </w:pPr>
    <w:rPr>
      <w:rFonts w:ascii="仿宋_GB2312" w:hAnsi="Calibri" w:eastAsia="仿宋_GB2312" w:cs="宋体"/>
      <w:kern w:val="2"/>
      <w:sz w:val="28"/>
      <w:szCs w:val="24"/>
    </w:rPr>
  </w:style>
  <w:style w:type="paragraph" w:customStyle="1" w:styleId="211">
    <w:name w:val="p0"/>
    <w:basedOn w:val="1"/>
    <w:qFormat/>
    <w:uiPriority w:val="0"/>
    <w:pPr>
      <w:spacing w:line="365" w:lineRule="atLeast"/>
      <w:ind w:left="1"/>
      <w:jc w:val="both"/>
    </w:pPr>
    <w:rPr>
      <w:szCs w:val="21"/>
    </w:rPr>
  </w:style>
  <w:style w:type="character" w:customStyle="1" w:styleId="212">
    <w:name w:val="表文字 Char1"/>
    <w:link w:val="213"/>
    <w:qFormat/>
    <w:uiPriority w:val="0"/>
    <w:rPr>
      <w:sz w:val="24"/>
      <w:szCs w:val="24"/>
    </w:rPr>
  </w:style>
  <w:style w:type="paragraph" w:customStyle="1" w:styleId="213">
    <w:name w:val="表文字"/>
    <w:basedOn w:val="1"/>
    <w:link w:val="212"/>
    <w:qFormat/>
    <w:uiPriority w:val="0"/>
    <w:pPr>
      <w:widowControl w:val="0"/>
      <w:spacing w:line="240" w:lineRule="exact"/>
      <w:jc w:val="center"/>
    </w:pPr>
    <w:rPr>
      <w:rFonts w:ascii="Calibri" w:hAnsi="Calibri" w:cs="宋体"/>
      <w:kern w:val="2"/>
      <w:sz w:val="24"/>
      <w:szCs w:val="24"/>
    </w:rPr>
  </w:style>
  <w:style w:type="paragraph" w:customStyle="1" w:styleId="214">
    <w:name w:val="样式 标题 2 + 加粗4"/>
    <w:basedOn w:val="4"/>
    <w:qFormat/>
    <w:uiPriority w:val="0"/>
    <w:pPr>
      <w:keepNext w:val="0"/>
      <w:spacing w:before="100" w:beforeAutospacing="1" w:after="100" w:afterAutospacing="1" w:line="360" w:lineRule="auto"/>
    </w:pPr>
    <w:rPr>
      <w:rFonts w:ascii="Times New Roman" w:hAnsi="Times New Roman" w:eastAsia="黑体"/>
      <w:b w:val="0"/>
      <w:bCs w:val="0"/>
      <w:kern w:val="44"/>
      <w:sz w:val="30"/>
      <w:szCs w:val="30"/>
    </w:rPr>
  </w:style>
  <w:style w:type="character" w:customStyle="1" w:styleId="215">
    <w:name w:val="正文格式 Char"/>
    <w:link w:val="216"/>
    <w:qFormat/>
    <w:uiPriority w:val="0"/>
    <w:rPr>
      <w:rFonts w:ascii="仿宋_GB2312" w:eastAsia="仿宋_GB2312"/>
      <w:sz w:val="28"/>
      <w:szCs w:val="24"/>
    </w:rPr>
  </w:style>
  <w:style w:type="paragraph" w:customStyle="1" w:styleId="216">
    <w:name w:val="正文格式"/>
    <w:basedOn w:val="1"/>
    <w:link w:val="215"/>
    <w:qFormat/>
    <w:uiPriority w:val="0"/>
    <w:pPr>
      <w:widowControl w:val="0"/>
      <w:spacing w:line="480" w:lineRule="exact"/>
      <w:ind w:firstLine="560" w:firstLineChars="200"/>
      <w:jc w:val="both"/>
    </w:pPr>
    <w:rPr>
      <w:rFonts w:ascii="仿宋_GB2312" w:hAnsi="Calibri" w:eastAsia="仿宋_GB2312" w:cs="宋体"/>
      <w:kern w:val="2"/>
      <w:sz w:val="28"/>
      <w:szCs w:val="24"/>
    </w:rPr>
  </w:style>
  <w:style w:type="paragraph" w:customStyle="1" w:styleId="217">
    <w:name w:val="06正文_土地复垦"/>
    <w:qFormat/>
    <w:uiPriority w:val="0"/>
    <w:pPr>
      <w:spacing w:line="360" w:lineRule="auto"/>
      <w:ind w:firstLine="200" w:firstLineChars="200"/>
    </w:pPr>
    <w:rPr>
      <w:rFonts w:ascii="Times New Roman" w:hAnsi="Times New Roman" w:eastAsia="仿宋_GB2312" w:cs="宋体"/>
      <w:kern w:val="2"/>
      <w:sz w:val="24"/>
      <w:lang w:val="en-US" w:eastAsia="zh-CN" w:bidi="ar-SA"/>
    </w:rPr>
  </w:style>
  <w:style w:type="paragraph" w:customStyle="1" w:styleId="218">
    <w:name w:val="珠水正文"/>
    <w:basedOn w:val="1"/>
    <w:qFormat/>
    <w:uiPriority w:val="0"/>
    <w:pPr>
      <w:widowControl w:val="0"/>
      <w:spacing w:line="500" w:lineRule="exact"/>
      <w:ind w:firstLine="560" w:firstLineChars="200"/>
      <w:jc w:val="both"/>
    </w:pPr>
    <w:rPr>
      <w:kern w:val="28"/>
      <w:sz w:val="28"/>
      <w:szCs w:val="28"/>
    </w:rPr>
  </w:style>
  <w:style w:type="paragraph" w:customStyle="1" w:styleId="219">
    <w:name w:val="字紧0.4"/>
    <w:basedOn w:val="208"/>
    <w:qFormat/>
    <w:uiPriority w:val="0"/>
    <w:pPr>
      <w:adjustRightInd/>
      <w:snapToGrid/>
      <w:spacing w:line="360" w:lineRule="auto"/>
      <w:ind w:firstLine="528"/>
    </w:pPr>
    <w:rPr>
      <w:b/>
      <w:spacing w:val="-8"/>
      <w:sz w:val="24"/>
      <w:szCs w:val="24"/>
    </w:rPr>
  </w:style>
  <w:style w:type="character" w:customStyle="1" w:styleId="220">
    <w:name w:val="my正文 Char"/>
    <w:link w:val="221"/>
    <w:qFormat/>
    <w:uiPriority w:val="0"/>
    <w:rPr>
      <w:sz w:val="24"/>
      <w:szCs w:val="24"/>
    </w:rPr>
  </w:style>
  <w:style w:type="paragraph" w:customStyle="1" w:styleId="221">
    <w:name w:val="my正文"/>
    <w:basedOn w:val="1"/>
    <w:link w:val="220"/>
    <w:qFormat/>
    <w:uiPriority w:val="0"/>
    <w:pPr>
      <w:widowControl w:val="0"/>
      <w:spacing w:line="500" w:lineRule="exact"/>
      <w:ind w:firstLine="200" w:firstLineChars="200"/>
      <w:jc w:val="both"/>
    </w:pPr>
    <w:rPr>
      <w:rFonts w:ascii="Calibri" w:hAnsi="Calibri" w:cs="宋体"/>
      <w:kern w:val="2"/>
      <w:sz w:val="24"/>
      <w:szCs w:val="24"/>
    </w:rPr>
  </w:style>
  <w:style w:type="paragraph" w:customStyle="1" w:styleId="222">
    <w:name w:val="2"/>
    <w:basedOn w:val="1"/>
    <w:next w:val="1"/>
    <w:qFormat/>
    <w:uiPriority w:val="0"/>
    <w:pPr>
      <w:widowControl w:val="0"/>
      <w:spacing w:line="360" w:lineRule="auto"/>
      <w:ind w:firstLine="200" w:firstLineChars="200"/>
      <w:jc w:val="both"/>
    </w:pPr>
    <w:rPr>
      <w:kern w:val="2"/>
      <w:sz w:val="24"/>
      <w:szCs w:val="24"/>
    </w:rPr>
  </w:style>
  <w:style w:type="paragraph" w:customStyle="1" w:styleId="223">
    <w:name w:val="样式 标题 2 + 首行缩进:  0 字符"/>
    <w:basedOn w:val="4"/>
    <w:qFormat/>
    <w:uiPriority w:val="0"/>
    <w:pPr>
      <w:spacing w:before="120" w:after="120" w:line="360" w:lineRule="auto"/>
      <w:jc w:val="both"/>
    </w:pPr>
    <w:rPr>
      <w:rFonts w:ascii="Times New Roman" w:hAnsi="Times New Roman"/>
      <w:bCs w:val="0"/>
      <w:color w:val="000000"/>
      <w:sz w:val="30"/>
      <w:szCs w:val="30"/>
    </w:rPr>
  </w:style>
  <w:style w:type="character" w:customStyle="1" w:styleId="224">
    <w:name w:val="正文3 Char"/>
    <w:link w:val="225"/>
    <w:qFormat/>
    <w:uiPriority w:val="0"/>
    <w:rPr>
      <w:rFonts w:ascii="宋体" w:hAnsi="宋体" w:eastAsia="宋体" w:cs="宋体"/>
      <w:sz w:val="24"/>
      <w:szCs w:val="24"/>
    </w:rPr>
  </w:style>
  <w:style w:type="paragraph" w:customStyle="1" w:styleId="225">
    <w:name w:val="正文3"/>
    <w:basedOn w:val="1"/>
    <w:next w:val="1"/>
    <w:link w:val="224"/>
    <w:qFormat/>
    <w:uiPriority w:val="0"/>
    <w:pPr>
      <w:widowControl w:val="0"/>
      <w:spacing w:line="500" w:lineRule="exact"/>
      <w:ind w:firstLine="200" w:firstLineChars="200"/>
      <w:jc w:val="both"/>
    </w:pPr>
    <w:rPr>
      <w:rFonts w:ascii="宋体" w:hAnsi="宋体" w:cs="宋体"/>
      <w:kern w:val="2"/>
      <w:sz w:val="24"/>
      <w:szCs w:val="24"/>
    </w:rPr>
  </w:style>
  <w:style w:type="paragraph" w:customStyle="1" w:styleId="226">
    <w:name w:val="纯文本1"/>
    <w:basedOn w:val="1"/>
    <w:qFormat/>
    <w:uiPriority w:val="0"/>
    <w:pPr>
      <w:widowControl w:val="0"/>
      <w:adjustRightInd w:val="0"/>
      <w:jc w:val="both"/>
    </w:pPr>
    <w:rPr>
      <w:rFonts w:ascii="宋体" w:hAnsi="Courier New"/>
      <w:kern w:val="2"/>
      <w:sz w:val="21"/>
    </w:rPr>
  </w:style>
  <w:style w:type="paragraph" w:customStyle="1" w:styleId="227">
    <w:name w:val="封面首行"/>
    <w:basedOn w:val="1"/>
    <w:qFormat/>
    <w:uiPriority w:val="0"/>
    <w:pPr>
      <w:widowControl w:val="0"/>
      <w:spacing w:beforeLines="700" w:line="700" w:lineRule="exact"/>
      <w:jc w:val="center"/>
    </w:pPr>
    <w:rPr>
      <w:b/>
      <w:spacing w:val="20"/>
      <w:kern w:val="2"/>
      <w:sz w:val="52"/>
      <w:szCs w:val="21"/>
    </w:rPr>
  </w:style>
  <w:style w:type="character" w:customStyle="1" w:styleId="228">
    <w:name w:val="字紧0.3 Char"/>
    <w:link w:val="229"/>
    <w:qFormat/>
    <w:uiPriority w:val="0"/>
    <w:rPr>
      <w:rFonts w:ascii="宋体" w:hAnsi="宋体" w:eastAsia="宋体"/>
      <w:spacing w:val="-6"/>
      <w:sz w:val="28"/>
      <w:lang w:val="zh-CN"/>
    </w:rPr>
  </w:style>
  <w:style w:type="paragraph" w:customStyle="1" w:styleId="229">
    <w:name w:val="字紧0.3"/>
    <w:basedOn w:val="1"/>
    <w:link w:val="228"/>
    <w:qFormat/>
    <w:uiPriority w:val="0"/>
    <w:pPr>
      <w:widowControl w:val="0"/>
      <w:adjustRightInd w:val="0"/>
      <w:snapToGrid w:val="0"/>
      <w:spacing w:line="540" w:lineRule="exact"/>
      <w:ind w:firstLine="536" w:firstLineChars="200"/>
      <w:jc w:val="both"/>
    </w:pPr>
    <w:rPr>
      <w:rFonts w:ascii="宋体" w:hAnsi="宋体" w:cs="宋体"/>
      <w:spacing w:val="-6"/>
      <w:kern w:val="2"/>
      <w:sz w:val="28"/>
      <w:szCs w:val="22"/>
      <w:lang w:val="zh-CN"/>
    </w:rPr>
  </w:style>
  <w:style w:type="paragraph" w:customStyle="1" w:styleId="230">
    <w:name w:val="234"/>
    <w:basedOn w:val="1"/>
    <w:qFormat/>
    <w:uiPriority w:val="0"/>
    <w:pPr>
      <w:widowControl w:val="0"/>
      <w:spacing w:beforeLines="100" w:afterLines="50" w:line="480" w:lineRule="auto"/>
      <w:outlineLvl w:val="1"/>
    </w:pPr>
    <w:rPr>
      <w:rFonts w:eastAsia="黑体"/>
      <w:kern w:val="2"/>
      <w:sz w:val="30"/>
      <w:szCs w:val="28"/>
    </w:rPr>
  </w:style>
  <w:style w:type="paragraph" w:customStyle="1" w:styleId="231">
    <w:name w:val="表名"/>
    <w:basedOn w:val="1"/>
    <w:qFormat/>
    <w:uiPriority w:val="0"/>
    <w:pPr>
      <w:widowControl w:val="0"/>
      <w:ind w:firstLine="200" w:firstLineChars="200"/>
      <w:jc w:val="both"/>
    </w:pPr>
    <w:rPr>
      <w:color w:val="000000"/>
      <w:kern w:val="2"/>
      <w:sz w:val="21"/>
      <w:szCs w:val="28"/>
    </w:rPr>
  </w:style>
  <w:style w:type="paragraph" w:customStyle="1" w:styleId="232">
    <w:name w:val="080714正文样式"/>
    <w:basedOn w:val="1"/>
    <w:qFormat/>
    <w:uiPriority w:val="0"/>
    <w:pPr>
      <w:adjustRightInd w:val="0"/>
      <w:snapToGrid w:val="0"/>
      <w:spacing w:line="336" w:lineRule="auto"/>
      <w:ind w:firstLine="225" w:firstLineChars="225"/>
      <w:jc w:val="both"/>
    </w:pPr>
    <w:rPr>
      <w:rFonts w:ascii="宋体" w:eastAsia="仿宋_GB2312"/>
      <w:color w:val="000000"/>
      <w:sz w:val="28"/>
      <w:szCs w:val="28"/>
      <w:u w:color="000000"/>
    </w:rPr>
  </w:style>
  <w:style w:type="character" w:customStyle="1" w:styleId="233">
    <w:name w:val="表首行 Char Char Char"/>
    <w:link w:val="234"/>
    <w:qFormat/>
    <w:uiPriority w:val="0"/>
    <w:rPr>
      <w:rFonts w:ascii="宋体" w:hAnsi="宋体" w:eastAsia="宋体"/>
      <w:szCs w:val="21"/>
      <w:lang w:val="en-GB"/>
    </w:rPr>
  </w:style>
  <w:style w:type="paragraph" w:customStyle="1" w:styleId="234">
    <w:name w:val="表首行 Char Char"/>
    <w:link w:val="233"/>
    <w:qFormat/>
    <w:uiPriority w:val="0"/>
    <w:pPr>
      <w:spacing w:line="260" w:lineRule="exact"/>
      <w:ind w:firstLine="200"/>
      <w:jc w:val="both"/>
    </w:pPr>
    <w:rPr>
      <w:rFonts w:ascii="宋体" w:hAnsi="宋体" w:eastAsia="宋体" w:cs="宋体"/>
      <w:kern w:val="2"/>
      <w:sz w:val="21"/>
      <w:szCs w:val="21"/>
      <w:lang w:val="en-GB" w:eastAsia="zh-CN" w:bidi="ar-SA"/>
    </w:rPr>
  </w:style>
  <w:style w:type="paragraph" w:customStyle="1" w:styleId="235">
    <w:name w:val="标题5"/>
    <w:basedOn w:val="210"/>
    <w:qFormat/>
    <w:uiPriority w:val="0"/>
    <w:pPr>
      <w:spacing w:line="360" w:lineRule="auto"/>
      <w:ind w:firstLine="0" w:firstLineChars="0"/>
      <w:jc w:val="left"/>
    </w:pPr>
    <w:rPr>
      <w:rFonts w:ascii="宋体" w:hAnsi="宋体" w:eastAsia="宋体"/>
      <w:bCs/>
      <w:sz w:val="24"/>
    </w:rPr>
  </w:style>
  <w:style w:type="paragraph" w:customStyle="1" w:styleId="236">
    <w:name w:val="Char Char Char Char Char Char Char"/>
    <w:basedOn w:val="1"/>
    <w:qFormat/>
    <w:uiPriority w:val="0"/>
    <w:pPr>
      <w:widowControl w:val="0"/>
      <w:jc w:val="both"/>
    </w:pPr>
    <w:rPr>
      <w:kern w:val="2"/>
      <w:sz w:val="21"/>
      <w:szCs w:val="24"/>
    </w:rPr>
  </w:style>
  <w:style w:type="character" w:customStyle="1" w:styleId="237">
    <w:name w:val="文本正文 Char Char"/>
    <w:link w:val="238"/>
    <w:qFormat/>
    <w:uiPriority w:val="0"/>
    <w:rPr>
      <w:sz w:val="28"/>
      <w:szCs w:val="28"/>
      <w:lang w:val="zh-CN"/>
    </w:rPr>
  </w:style>
  <w:style w:type="paragraph" w:customStyle="1" w:styleId="238">
    <w:name w:val="文本正文"/>
    <w:basedOn w:val="1"/>
    <w:link w:val="237"/>
    <w:qFormat/>
    <w:uiPriority w:val="0"/>
    <w:pPr>
      <w:widowControl w:val="0"/>
      <w:autoSpaceDE w:val="0"/>
      <w:autoSpaceDN w:val="0"/>
      <w:spacing w:line="560" w:lineRule="exact"/>
      <w:ind w:firstLine="560" w:firstLineChars="200"/>
      <w:jc w:val="both"/>
    </w:pPr>
    <w:rPr>
      <w:rFonts w:ascii="Calibri" w:hAnsi="Calibri" w:cs="宋体"/>
      <w:kern w:val="2"/>
      <w:sz w:val="28"/>
      <w:szCs w:val="28"/>
      <w:lang w:val="zh-CN"/>
    </w:rPr>
  </w:style>
  <w:style w:type="paragraph" w:customStyle="1" w:styleId="239">
    <w:name w:val="列出段落2"/>
    <w:basedOn w:val="1"/>
    <w:qFormat/>
    <w:uiPriority w:val="0"/>
    <w:pPr>
      <w:widowControl w:val="0"/>
      <w:ind w:firstLine="420" w:firstLineChars="200"/>
      <w:jc w:val="both"/>
    </w:pPr>
    <w:rPr>
      <w:kern w:val="2"/>
      <w:sz w:val="21"/>
      <w:szCs w:val="21"/>
    </w:rPr>
  </w:style>
  <w:style w:type="character" w:customStyle="1" w:styleId="240">
    <w:name w:val="061209正文样式 Char Char"/>
    <w:link w:val="241"/>
    <w:qFormat/>
    <w:uiPriority w:val="0"/>
    <w:rPr>
      <w:rFonts w:ascii="宋体" w:hAnsi="宋体" w:eastAsia="宋体"/>
      <w:sz w:val="28"/>
      <w:szCs w:val="28"/>
    </w:rPr>
  </w:style>
  <w:style w:type="paragraph" w:customStyle="1" w:styleId="241">
    <w:name w:val="061209正文样式"/>
    <w:basedOn w:val="9"/>
    <w:link w:val="240"/>
    <w:qFormat/>
    <w:uiPriority w:val="0"/>
    <w:pPr>
      <w:adjustRightInd w:val="0"/>
      <w:snapToGrid w:val="0"/>
      <w:spacing w:line="360" w:lineRule="auto"/>
      <w:ind w:firstLine="600" w:firstLineChars="204"/>
    </w:pPr>
    <w:rPr>
      <w:rFonts w:ascii="宋体" w:hAnsi="宋体" w:cs="宋体"/>
      <w:sz w:val="28"/>
      <w:szCs w:val="28"/>
    </w:rPr>
  </w:style>
  <w:style w:type="character" w:customStyle="1" w:styleId="242">
    <w:name w:val="报告——正文 Char"/>
    <w:link w:val="243"/>
    <w:qFormat/>
    <w:uiPriority w:val="0"/>
    <w:rPr>
      <w:rFonts w:ascii="仿宋_GB2312" w:eastAsia="仿宋_GB2312"/>
      <w:bCs/>
      <w:sz w:val="24"/>
      <w:szCs w:val="24"/>
    </w:rPr>
  </w:style>
  <w:style w:type="paragraph" w:customStyle="1" w:styleId="243">
    <w:name w:val="报告——正文"/>
    <w:basedOn w:val="1"/>
    <w:link w:val="242"/>
    <w:qFormat/>
    <w:uiPriority w:val="0"/>
    <w:pPr>
      <w:widowControl w:val="0"/>
      <w:spacing w:line="360" w:lineRule="auto"/>
      <w:ind w:firstLine="200" w:firstLineChars="200"/>
      <w:jc w:val="both"/>
    </w:pPr>
    <w:rPr>
      <w:rFonts w:ascii="仿宋_GB2312" w:hAnsi="Calibri" w:eastAsia="仿宋_GB2312" w:cs="宋体"/>
      <w:bCs/>
      <w:kern w:val="2"/>
      <w:sz w:val="24"/>
      <w:szCs w:val="24"/>
    </w:rPr>
  </w:style>
  <w:style w:type="character" w:customStyle="1" w:styleId="244">
    <w:name w:val="表格文字 Char"/>
    <w:link w:val="245"/>
    <w:qFormat/>
    <w:uiPriority w:val="0"/>
    <w:rPr>
      <w:bCs/>
      <w:color w:val="000000"/>
      <w:kern w:val="32"/>
      <w:szCs w:val="21"/>
      <w:lang w:val="de-DE"/>
    </w:rPr>
  </w:style>
  <w:style w:type="paragraph" w:customStyle="1" w:styleId="245">
    <w:name w:val="表格文字"/>
    <w:basedOn w:val="1"/>
    <w:next w:val="1"/>
    <w:link w:val="244"/>
    <w:qFormat/>
    <w:uiPriority w:val="0"/>
    <w:pPr>
      <w:widowControl w:val="0"/>
      <w:snapToGrid w:val="0"/>
      <w:spacing w:line="300" w:lineRule="exact"/>
      <w:jc w:val="center"/>
    </w:pPr>
    <w:rPr>
      <w:rFonts w:ascii="Calibri" w:hAnsi="Calibri" w:cs="宋体"/>
      <w:bCs/>
      <w:color w:val="000000"/>
      <w:kern w:val="32"/>
      <w:sz w:val="21"/>
      <w:szCs w:val="21"/>
      <w:lang w:val="de-DE"/>
    </w:rPr>
  </w:style>
  <w:style w:type="paragraph" w:customStyle="1" w:styleId="24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47">
    <w:name w:val="报告书正文 Char Char Char"/>
    <w:link w:val="248"/>
    <w:qFormat/>
    <w:uiPriority w:val="0"/>
    <w:rPr>
      <w:color w:val="000000"/>
      <w:sz w:val="24"/>
      <w:szCs w:val="24"/>
    </w:rPr>
  </w:style>
  <w:style w:type="paragraph" w:customStyle="1" w:styleId="248">
    <w:name w:val="报告书正文 Char Char"/>
    <w:basedOn w:val="1"/>
    <w:link w:val="247"/>
    <w:qFormat/>
    <w:uiPriority w:val="0"/>
    <w:pPr>
      <w:widowControl w:val="0"/>
      <w:spacing w:line="300" w:lineRule="auto"/>
      <w:ind w:firstLine="480" w:firstLineChars="200"/>
      <w:jc w:val="both"/>
    </w:pPr>
    <w:rPr>
      <w:rFonts w:ascii="Calibri" w:hAnsi="Calibri" w:cs="宋体"/>
      <w:color w:val="000000"/>
      <w:kern w:val="2"/>
      <w:sz w:val="24"/>
      <w:szCs w:val="24"/>
    </w:rPr>
  </w:style>
  <w:style w:type="paragraph" w:customStyle="1" w:styleId="249">
    <w:name w:val="LW"/>
    <w:basedOn w:val="1"/>
    <w:qFormat/>
    <w:uiPriority w:val="0"/>
    <w:pPr>
      <w:widowControl w:val="0"/>
      <w:spacing w:line="560" w:lineRule="exact"/>
      <w:ind w:firstLine="560" w:firstLineChars="200"/>
      <w:jc w:val="both"/>
    </w:pPr>
    <w:rPr>
      <w:rFonts w:hAnsi="宋体" w:cs="宋体"/>
      <w:sz w:val="28"/>
      <w:lang w:val="zh-CN"/>
    </w:rPr>
  </w:style>
  <w:style w:type="character" w:customStyle="1" w:styleId="250">
    <w:name w:val="05小项 Char Char"/>
    <w:link w:val="251"/>
    <w:qFormat/>
    <w:uiPriority w:val="0"/>
    <w:rPr>
      <w:rFonts w:ascii="仿宋_GB2312" w:eastAsia="仿宋_GB2312" w:cs="宋体"/>
      <w:sz w:val="24"/>
      <w:szCs w:val="24"/>
    </w:rPr>
  </w:style>
  <w:style w:type="paragraph" w:customStyle="1" w:styleId="251">
    <w:name w:val="05小项"/>
    <w:link w:val="250"/>
    <w:qFormat/>
    <w:uiPriority w:val="0"/>
    <w:pPr>
      <w:spacing w:line="360" w:lineRule="auto"/>
      <w:outlineLvl w:val="4"/>
    </w:pPr>
    <w:rPr>
      <w:rFonts w:ascii="仿宋_GB2312" w:hAnsi="Calibri" w:eastAsia="仿宋_GB2312" w:cs="宋体"/>
      <w:kern w:val="2"/>
      <w:sz w:val="24"/>
      <w:szCs w:val="24"/>
      <w:lang w:val="en-US" w:eastAsia="zh-CN" w:bidi="ar-SA"/>
    </w:rPr>
  </w:style>
  <w:style w:type="paragraph" w:customStyle="1" w:styleId="252">
    <w:name w:val="报告正文本"/>
    <w:basedOn w:val="20"/>
    <w:next w:val="1"/>
    <w:qFormat/>
    <w:uiPriority w:val="0"/>
    <w:pPr>
      <w:spacing w:after="0" w:line="240" w:lineRule="auto"/>
      <w:ind w:firstLine="425" w:firstLineChars="0"/>
      <w:jc w:val="left"/>
    </w:pPr>
    <w:rPr>
      <w:rFonts w:ascii="仿宋_GB2312" w:eastAsia="仿宋_GB2312"/>
      <w:szCs w:val="20"/>
    </w:rPr>
  </w:style>
  <w:style w:type="paragraph" w:customStyle="1" w:styleId="253">
    <w:name w:val="正文缩进两字符"/>
    <w:basedOn w:val="1"/>
    <w:qFormat/>
    <w:uiPriority w:val="0"/>
    <w:pPr>
      <w:widowControl w:val="0"/>
      <w:spacing w:line="500" w:lineRule="exact"/>
      <w:ind w:firstLine="480" w:firstLineChars="200"/>
    </w:pPr>
    <w:rPr>
      <w:rFonts w:eastAsia="仿宋_GB2312" w:cs="宋体"/>
      <w:kern w:val="2"/>
      <w:sz w:val="24"/>
    </w:rPr>
  </w:style>
  <w:style w:type="character" w:customStyle="1" w:styleId="254">
    <w:name w:val="正文1 Char"/>
    <w:link w:val="255"/>
    <w:qFormat/>
    <w:uiPriority w:val="0"/>
    <w:rPr>
      <w:sz w:val="24"/>
    </w:rPr>
  </w:style>
  <w:style w:type="paragraph" w:customStyle="1" w:styleId="255">
    <w:name w:val="正文1"/>
    <w:basedOn w:val="1"/>
    <w:link w:val="254"/>
    <w:qFormat/>
    <w:uiPriority w:val="0"/>
    <w:pPr>
      <w:widowControl w:val="0"/>
      <w:adjustRightInd w:val="0"/>
      <w:spacing w:line="360" w:lineRule="auto"/>
      <w:ind w:firstLine="200" w:firstLineChars="200"/>
      <w:jc w:val="both"/>
    </w:pPr>
    <w:rPr>
      <w:rFonts w:ascii="Calibri" w:hAnsi="Calibri" w:cs="宋体"/>
      <w:kern w:val="2"/>
      <w:sz w:val="24"/>
      <w:szCs w:val="22"/>
    </w:rPr>
  </w:style>
  <w:style w:type="paragraph" w:customStyle="1" w:styleId="256">
    <w:name w:val="ALT+Z"/>
    <w:basedOn w:val="1"/>
    <w:qFormat/>
    <w:uiPriority w:val="0"/>
    <w:pPr>
      <w:widowControl w:val="0"/>
      <w:spacing w:line="500" w:lineRule="exact"/>
      <w:ind w:firstLine="200" w:firstLineChars="200"/>
      <w:jc w:val="both"/>
    </w:pPr>
    <w:rPr>
      <w:kern w:val="2"/>
      <w:sz w:val="24"/>
      <w:szCs w:val="24"/>
    </w:rPr>
  </w:style>
  <w:style w:type="paragraph" w:customStyle="1" w:styleId="257">
    <w:name w:val="Char Char21"/>
    <w:basedOn w:val="1"/>
    <w:qFormat/>
    <w:uiPriority w:val="0"/>
    <w:pPr>
      <w:widowControl w:val="0"/>
      <w:jc w:val="both"/>
    </w:pPr>
    <w:rPr>
      <w:kern w:val="2"/>
      <w:sz w:val="21"/>
      <w:szCs w:val="24"/>
    </w:rPr>
  </w:style>
  <w:style w:type="paragraph" w:customStyle="1" w:styleId="258">
    <w:name w:val="正文文本 21"/>
    <w:basedOn w:val="1"/>
    <w:qFormat/>
    <w:uiPriority w:val="0"/>
    <w:pPr>
      <w:widowControl w:val="0"/>
      <w:adjustRightInd w:val="0"/>
      <w:spacing w:line="360" w:lineRule="auto"/>
      <w:ind w:firstLine="560"/>
      <w:jc w:val="both"/>
    </w:pPr>
    <w:rPr>
      <w:kern w:val="2"/>
      <w:sz w:val="28"/>
    </w:rPr>
  </w:style>
  <w:style w:type="paragraph" w:customStyle="1" w:styleId="259">
    <w:name w:val="附录一级条标题"/>
    <w:basedOn w:val="206"/>
    <w:next w:val="1"/>
    <w:qFormat/>
    <w:uiPriority w:val="0"/>
    <w:pPr>
      <w:autoSpaceDN w:val="0"/>
      <w:ind w:left="900"/>
      <w:outlineLvl w:val="2"/>
    </w:pPr>
  </w:style>
  <w:style w:type="paragraph" w:customStyle="1" w:styleId="260">
    <w:name w:val="样式 标题 3 + 黑体 加粗1"/>
    <w:basedOn w:val="5"/>
    <w:qFormat/>
    <w:uiPriority w:val="0"/>
    <w:pPr>
      <w:widowControl w:val="0"/>
    </w:pPr>
    <w:rPr>
      <w:rFonts w:ascii="黑体" w:hAnsi="黑体" w:eastAsia="黑体"/>
      <w:b w:val="0"/>
      <w:color w:val="000000"/>
      <w:kern w:val="2"/>
      <w:sz w:val="28"/>
      <w:szCs w:val="28"/>
    </w:rPr>
  </w:style>
  <w:style w:type="paragraph" w:customStyle="1" w:styleId="261">
    <w:name w:val="1.2行"/>
    <w:basedOn w:val="208"/>
    <w:qFormat/>
    <w:uiPriority w:val="0"/>
    <w:pPr>
      <w:spacing w:line="288" w:lineRule="auto"/>
      <w:ind w:firstLine="560"/>
    </w:pPr>
    <w:rPr>
      <w:b/>
      <w:bCs/>
      <w:color w:val="000000"/>
      <w:kern w:val="0"/>
      <w:szCs w:val="28"/>
    </w:rPr>
  </w:style>
  <w:style w:type="paragraph" w:customStyle="1" w:styleId="262">
    <w:name w:val="Q-正文"/>
    <w:basedOn w:val="1"/>
    <w:qFormat/>
    <w:uiPriority w:val="0"/>
    <w:pPr>
      <w:widowControl w:val="0"/>
      <w:autoSpaceDE w:val="0"/>
      <w:autoSpaceDN w:val="0"/>
      <w:spacing w:line="560" w:lineRule="exact"/>
      <w:ind w:firstLine="200" w:firstLineChars="200"/>
      <w:jc w:val="both"/>
    </w:pPr>
    <w:rPr>
      <w:kern w:val="2"/>
      <w:sz w:val="28"/>
      <w:szCs w:val="28"/>
      <w:lang w:val="zh-CN"/>
    </w:rPr>
  </w:style>
  <w:style w:type="paragraph" w:customStyle="1" w:styleId="263">
    <w:name w:val="附录标识"/>
    <w:basedOn w:val="129"/>
    <w:qFormat/>
    <w:uiPriority w:val="0"/>
    <w:pPr>
      <w:tabs>
        <w:tab w:val="left" w:pos="6405"/>
      </w:tabs>
      <w:spacing w:after="200"/>
      <w:ind w:left="4620"/>
    </w:pPr>
    <w:rPr>
      <w:sz w:val="21"/>
    </w:rPr>
  </w:style>
  <w:style w:type="paragraph" w:customStyle="1" w:styleId="264">
    <w:name w:val="自正文"/>
    <w:basedOn w:val="1"/>
    <w:qFormat/>
    <w:uiPriority w:val="0"/>
    <w:pPr>
      <w:widowControl w:val="0"/>
      <w:spacing w:line="500" w:lineRule="exact"/>
      <w:ind w:firstLine="200" w:firstLineChars="200"/>
      <w:jc w:val="both"/>
    </w:pPr>
    <w:rPr>
      <w:sz w:val="24"/>
    </w:rPr>
  </w:style>
  <w:style w:type="paragraph" w:customStyle="1" w:styleId="265">
    <w:name w:val="Char Char Char"/>
    <w:basedOn w:val="1"/>
    <w:qFormat/>
    <w:uiPriority w:val="0"/>
    <w:pPr>
      <w:widowControl w:val="0"/>
      <w:jc w:val="both"/>
    </w:pPr>
    <w:rPr>
      <w:kern w:val="2"/>
      <w:sz w:val="21"/>
      <w:szCs w:val="24"/>
    </w:rPr>
  </w:style>
  <w:style w:type="paragraph" w:customStyle="1" w:styleId="266">
    <w:name w:val="样式 标题 2"/>
    <w:basedOn w:val="4"/>
    <w:qFormat/>
    <w:uiPriority w:val="0"/>
    <w:pPr>
      <w:keepNext w:val="0"/>
      <w:spacing w:before="100" w:beforeAutospacing="1" w:after="100" w:afterAutospacing="1" w:line="412" w:lineRule="auto"/>
    </w:pPr>
    <w:rPr>
      <w:rFonts w:ascii="Times New Roman" w:hAnsi="Times New Roman" w:eastAsia="黑体"/>
      <w:b w:val="0"/>
      <w:bCs w:val="0"/>
      <w:kern w:val="44"/>
      <w:sz w:val="30"/>
      <w:szCs w:val="30"/>
    </w:rPr>
  </w:style>
  <w:style w:type="paragraph" w:customStyle="1" w:styleId="267">
    <w:name w:val="_条_土地复垦"/>
    <w:qFormat/>
    <w:uiPriority w:val="0"/>
    <w:pPr>
      <w:spacing w:beforeLines="25" w:afterLines="25"/>
      <w:outlineLvl w:val="2"/>
    </w:pPr>
    <w:rPr>
      <w:rFonts w:ascii="Times New Roman" w:hAnsi="Times New Roman" w:eastAsia="黑体" w:cs="Times New Roman"/>
      <w:kern w:val="2"/>
      <w:sz w:val="28"/>
      <w:szCs w:val="28"/>
      <w:lang w:val="en-US" w:eastAsia="zh-CN" w:bidi="ar-SA"/>
    </w:rPr>
  </w:style>
  <w:style w:type="paragraph" w:customStyle="1" w:styleId="268">
    <w:name w:val="5正文形式"/>
    <w:basedOn w:val="1"/>
    <w:qFormat/>
    <w:uiPriority w:val="0"/>
    <w:pPr>
      <w:widowControl w:val="0"/>
      <w:spacing w:line="360" w:lineRule="auto"/>
      <w:ind w:firstLine="480" w:firstLineChars="200"/>
      <w:jc w:val="both"/>
    </w:pPr>
    <w:rPr>
      <w:rFonts w:ascii="仿宋_GB2312" w:hAnsi="宋体" w:eastAsia="仿宋_GB2312"/>
      <w:kern w:val="2"/>
      <w:sz w:val="24"/>
      <w:szCs w:val="24"/>
    </w:rPr>
  </w:style>
  <w:style w:type="paragraph" w:customStyle="1" w:styleId="269">
    <w:name w:val="表内－左5"/>
    <w:qFormat/>
    <w:uiPriority w:val="0"/>
    <w:pPr>
      <w:spacing w:line="260" w:lineRule="exact"/>
      <w:jc w:val="center"/>
    </w:pPr>
    <w:rPr>
      <w:rFonts w:ascii="Times New Roman" w:hAnsi="Times New Roman" w:eastAsia="宋体" w:cs="Times New Roman"/>
      <w:color w:val="0000FF"/>
      <w:kern w:val="2"/>
      <w:sz w:val="21"/>
      <w:szCs w:val="21"/>
      <w:lang w:val="en-GB" w:eastAsia="zh-CN" w:bidi="ar-SA"/>
    </w:rPr>
  </w:style>
  <w:style w:type="paragraph" w:customStyle="1" w:styleId="270">
    <w:name w:val="样式 标题 3 + 段前: 0.5 行"/>
    <w:basedOn w:val="5"/>
    <w:qFormat/>
    <w:uiPriority w:val="0"/>
    <w:pPr>
      <w:keepNext w:val="0"/>
      <w:keepLines w:val="0"/>
      <w:widowControl w:val="0"/>
      <w:tabs>
        <w:tab w:val="left" w:pos="1740"/>
      </w:tabs>
      <w:autoSpaceDE w:val="0"/>
      <w:autoSpaceDN w:val="0"/>
      <w:adjustRightInd w:val="0"/>
      <w:snapToGrid w:val="0"/>
      <w:spacing w:before="0" w:beforeLines="100" w:after="0" w:line="360" w:lineRule="auto"/>
    </w:pPr>
    <w:rPr>
      <w:rFonts w:eastAsia="黑体" w:cs="宋体"/>
      <w:b w:val="0"/>
      <w:bCs w:val="0"/>
      <w:sz w:val="30"/>
      <w:szCs w:val="30"/>
    </w:rPr>
  </w:style>
  <w:style w:type="paragraph" w:customStyle="1" w:styleId="271">
    <w:name w:val="图表标题"/>
    <w:basedOn w:val="1"/>
    <w:qFormat/>
    <w:uiPriority w:val="0"/>
    <w:pPr>
      <w:widowControl w:val="0"/>
      <w:spacing w:line="360" w:lineRule="auto"/>
      <w:jc w:val="both"/>
    </w:pPr>
    <w:rPr>
      <w:rFonts w:ascii="Arial Unicode MS" w:hAnsi="Arial Unicode MS" w:eastAsia="黑体"/>
      <w:kern w:val="2"/>
      <w:sz w:val="21"/>
      <w:szCs w:val="21"/>
    </w:rPr>
  </w:style>
  <w:style w:type="paragraph" w:customStyle="1" w:styleId="272">
    <w:name w:val="0正文"/>
    <w:basedOn w:val="21"/>
    <w:qFormat/>
    <w:uiPriority w:val="0"/>
    <w:pPr>
      <w:spacing w:after="0" w:line="300" w:lineRule="auto"/>
      <w:ind w:left="0" w:leftChars="0" w:firstLine="480"/>
    </w:pPr>
    <w:rPr>
      <w:rFonts w:cs="宋体"/>
      <w:kern w:val="0"/>
      <w:szCs w:val="20"/>
    </w:rPr>
  </w:style>
  <w:style w:type="paragraph" w:customStyle="1" w:styleId="273">
    <w:name w:val="二级标题"/>
    <w:qFormat/>
    <w:uiPriority w:val="0"/>
    <w:rPr>
      <w:rFonts w:ascii="Times New Roman" w:hAnsi="Times New Roman" w:eastAsia="黑体" w:cs="Times New Roman"/>
      <w:kern w:val="2"/>
      <w:sz w:val="30"/>
      <w:szCs w:val="32"/>
      <w:lang w:val="en-US" w:eastAsia="zh-CN" w:bidi="ar-SA"/>
    </w:rPr>
  </w:style>
  <w:style w:type="paragraph" w:customStyle="1" w:styleId="274">
    <w:name w:val="报告——表内容"/>
    <w:basedOn w:val="1"/>
    <w:qFormat/>
    <w:uiPriority w:val="0"/>
    <w:pPr>
      <w:jc w:val="center"/>
    </w:pPr>
    <w:rPr>
      <w:rFonts w:eastAsia="仿宋_GB2312"/>
      <w:sz w:val="21"/>
      <w:szCs w:val="21"/>
    </w:rPr>
  </w:style>
  <w:style w:type="character" w:customStyle="1" w:styleId="275">
    <w:name w:val="样式 首行缩进:  2 字符 Char"/>
    <w:link w:val="276"/>
    <w:qFormat/>
    <w:uiPriority w:val="0"/>
    <w:rPr>
      <w:rFonts w:ascii="仿宋_GB2312" w:eastAsia="仿宋_GB2312" w:cs="宋体"/>
      <w:sz w:val="28"/>
    </w:rPr>
  </w:style>
  <w:style w:type="paragraph" w:customStyle="1" w:styleId="276">
    <w:name w:val="样式 首行缩进:  2 字符"/>
    <w:basedOn w:val="1"/>
    <w:link w:val="275"/>
    <w:qFormat/>
    <w:uiPriority w:val="0"/>
    <w:pPr>
      <w:widowControl w:val="0"/>
      <w:spacing w:line="300" w:lineRule="auto"/>
      <w:ind w:firstLine="200" w:firstLineChars="200"/>
      <w:jc w:val="both"/>
    </w:pPr>
    <w:rPr>
      <w:rFonts w:ascii="仿宋_GB2312" w:hAnsi="Calibri" w:eastAsia="仿宋_GB2312" w:cs="宋体"/>
      <w:kern w:val="2"/>
      <w:sz w:val="28"/>
      <w:szCs w:val="22"/>
    </w:rPr>
  </w:style>
  <w:style w:type="character" w:customStyle="1" w:styleId="277">
    <w:name w:val="图表题注 Char"/>
    <w:link w:val="278"/>
    <w:qFormat/>
    <w:uiPriority w:val="0"/>
    <w:rPr>
      <w:rFonts w:ascii="黑体" w:hAnsi="黑体" w:eastAsia="黑体"/>
      <w:szCs w:val="21"/>
    </w:rPr>
  </w:style>
  <w:style w:type="paragraph" w:customStyle="1" w:styleId="278">
    <w:name w:val="图表题注"/>
    <w:basedOn w:val="15"/>
    <w:link w:val="277"/>
    <w:qFormat/>
    <w:uiPriority w:val="0"/>
    <w:pPr>
      <w:spacing w:beforeLines="50" w:line="360" w:lineRule="auto"/>
      <w:ind w:right="420"/>
      <w:jc w:val="center"/>
    </w:pPr>
    <w:rPr>
      <w:rFonts w:ascii="黑体" w:hAnsi="黑体" w:cs="宋体"/>
      <w:szCs w:val="21"/>
    </w:rPr>
  </w:style>
  <w:style w:type="paragraph" w:customStyle="1" w:styleId="279">
    <w:name w:val="实施日期"/>
    <w:basedOn w:val="1"/>
    <w:qFormat/>
    <w:uiPriority w:val="0"/>
    <w:pPr>
      <w:framePr w:w="4000" w:h="473" w:vSpace="180" w:wrap="around" w:vAnchor="margin" w:hAnchor="margin" w:xAlign="right" w:y="13511" w:anchorLock="1"/>
      <w:jc w:val="right"/>
    </w:pPr>
    <w:rPr>
      <w:rFonts w:eastAsia="黑体"/>
      <w:sz w:val="28"/>
    </w:rPr>
  </w:style>
  <w:style w:type="character" w:customStyle="1" w:styleId="280">
    <w:name w:val="图名A Char"/>
    <w:link w:val="281"/>
    <w:qFormat/>
    <w:uiPriority w:val="0"/>
    <w:rPr>
      <w:rFonts w:cs="Plotter"/>
      <w:b/>
    </w:rPr>
  </w:style>
  <w:style w:type="paragraph" w:customStyle="1" w:styleId="281">
    <w:name w:val="图名A"/>
    <w:basedOn w:val="1"/>
    <w:link w:val="280"/>
    <w:qFormat/>
    <w:uiPriority w:val="0"/>
    <w:pPr>
      <w:tabs>
        <w:tab w:val="left" w:pos="0"/>
      </w:tabs>
      <w:adjustRightInd w:val="0"/>
      <w:snapToGrid w:val="0"/>
      <w:spacing w:beforeLines="20" w:afterLines="80"/>
      <w:ind w:firstLine="200" w:firstLineChars="200"/>
      <w:jc w:val="center"/>
    </w:pPr>
    <w:rPr>
      <w:rFonts w:ascii="Calibri" w:hAnsi="Calibri" w:cs="Plotter"/>
      <w:b/>
      <w:kern w:val="2"/>
      <w:sz w:val="21"/>
      <w:szCs w:val="22"/>
    </w:rPr>
  </w:style>
  <w:style w:type="character" w:customStyle="1" w:styleId="282">
    <w:name w:val="样式 题注 + 五号 Char"/>
    <w:link w:val="283"/>
    <w:qFormat/>
    <w:uiPriority w:val="0"/>
    <w:rPr>
      <w:rFonts w:ascii="Arial" w:hAnsi="Arial" w:eastAsia="黑体" w:cs="Arial"/>
    </w:rPr>
  </w:style>
  <w:style w:type="paragraph" w:customStyle="1" w:styleId="283">
    <w:name w:val="样式 题注 + 五号"/>
    <w:basedOn w:val="15"/>
    <w:link w:val="282"/>
    <w:qFormat/>
    <w:uiPriority w:val="0"/>
  </w:style>
  <w:style w:type="character" w:customStyle="1" w:styleId="284">
    <w:name w:val="_正文_土地复垦 Char"/>
    <w:link w:val="285"/>
    <w:qFormat/>
    <w:uiPriority w:val="0"/>
    <w:rPr>
      <w:rFonts w:ascii="仿宋" w:hAnsi="仿宋" w:eastAsia="仿宋"/>
      <w:sz w:val="24"/>
      <w:szCs w:val="24"/>
    </w:rPr>
  </w:style>
  <w:style w:type="paragraph" w:customStyle="1" w:styleId="285">
    <w:name w:val="_正文_土地复垦"/>
    <w:link w:val="284"/>
    <w:qFormat/>
    <w:uiPriority w:val="0"/>
    <w:pPr>
      <w:spacing w:line="360" w:lineRule="auto"/>
      <w:ind w:firstLine="200" w:firstLineChars="200"/>
    </w:pPr>
    <w:rPr>
      <w:rFonts w:ascii="仿宋" w:hAnsi="仿宋" w:eastAsia="仿宋" w:cs="宋体"/>
      <w:kern w:val="2"/>
      <w:sz w:val="24"/>
      <w:szCs w:val="24"/>
      <w:lang w:val="en-US" w:eastAsia="zh-CN" w:bidi="ar-SA"/>
    </w:rPr>
  </w:style>
  <w:style w:type="character" w:customStyle="1" w:styleId="286">
    <w:name w:val="表号 Char2"/>
    <w:link w:val="287"/>
    <w:qFormat/>
    <w:uiPriority w:val="0"/>
    <w:rPr>
      <w:rFonts w:ascii="宋体" w:hAnsi="宋体" w:eastAsia="宋体"/>
      <w:sz w:val="24"/>
      <w:szCs w:val="24"/>
    </w:rPr>
  </w:style>
  <w:style w:type="paragraph" w:customStyle="1" w:styleId="287">
    <w:name w:val="表号"/>
    <w:link w:val="286"/>
    <w:qFormat/>
    <w:uiPriority w:val="0"/>
    <w:pPr>
      <w:adjustRightInd w:val="0"/>
      <w:snapToGrid w:val="0"/>
      <w:spacing w:line="240" w:lineRule="atLeast"/>
      <w:jc w:val="both"/>
      <w:outlineLvl w:val="4"/>
    </w:pPr>
    <w:rPr>
      <w:rFonts w:ascii="宋体" w:hAnsi="宋体" w:eastAsia="宋体" w:cs="宋体"/>
      <w:kern w:val="2"/>
      <w:sz w:val="24"/>
      <w:szCs w:val="24"/>
      <w:lang w:val="en-US" w:eastAsia="zh-CN" w:bidi="ar-SA"/>
    </w:rPr>
  </w:style>
  <w:style w:type="character" w:customStyle="1" w:styleId="288">
    <w:name w:val="正文内容 Char Char"/>
    <w:link w:val="289"/>
    <w:qFormat/>
    <w:uiPriority w:val="0"/>
    <w:rPr>
      <w:rFonts w:ascii="宋体" w:hAnsi="宋体" w:eastAsia="宋体" w:cs="宋体"/>
      <w:bCs/>
      <w:sz w:val="24"/>
      <w:szCs w:val="26"/>
    </w:rPr>
  </w:style>
  <w:style w:type="paragraph" w:customStyle="1" w:styleId="289">
    <w:name w:val="正文内容"/>
    <w:basedOn w:val="1"/>
    <w:link w:val="288"/>
    <w:qFormat/>
    <w:uiPriority w:val="0"/>
    <w:pPr>
      <w:widowControl w:val="0"/>
      <w:spacing w:line="480" w:lineRule="exact"/>
      <w:ind w:firstLine="200" w:firstLineChars="200"/>
      <w:jc w:val="both"/>
    </w:pPr>
    <w:rPr>
      <w:rFonts w:ascii="宋体" w:hAnsi="宋体" w:cs="宋体"/>
      <w:bCs/>
      <w:kern w:val="2"/>
      <w:sz w:val="24"/>
      <w:szCs w:val="26"/>
    </w:rPr>
  </w:style>
  <w:style w:type="paragraph" w:customStyle="1" w:styleId="290">
    <w:name w:val="Char Char Char2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291">
    <w:name w:val="样式 标题 2 + 加粗3"/>
    <w:basedOn w:val="4"/>
    <w:qFormat/>
    <w:uiPriority w:val="0"/>
    <w:pPr>
      <w:keepNext w:val="0"/>
      <w:spacing w:before="100" w:beforeAutospacing="1" w:after="100" w:afterAutospacing="1" w:line="412" w:lineRule="auto"/>
    </w:pPr>
    <w:rPr>
      <w:rFonts w:ascii="Times New Roman" w:hAnsi="Times New Roman" w:eastAsia="黑体"/>
      <w:b w:val="0"/>
      <w:bCs w:val="0"/>
      <w:kern w:val="44"/>
      <w:sz w:val="30"/>
      <w:szCs w:val="30"/>
    </w:rPr>
  </w:style>
  <w:style w:type="character" w:customStyle="1" w:styleId="292">
    <w:name w:val="段 Char Char"/>
    <w:link w:val="293"/>
    <w:qFormat/>
    <w:uiPriority w:val="0"/>
    <w:rPr>
      <w:rFonts w:ascii="宋体" w:hAnsi="宋体" w:eastAsia="宋体"/>
    </w:rPr>
  </w:style>
  <w:style w:type="paragraph" w:customStyle="1" w:styleId="293">
    <w:name w:val="段"/>
    <w:link w:val="292"/>
    <w:qFormat/>
    <w:uiPriority w:val="0"/>
    <w:pPr>
      <w:autoSpaceDE w:val="0"/>
      <w:autoSpaceDN w:val="0"/>
      <w:ind w:firstLine="200" w:firstLineChars="200"/>
      <w:jc w:val="both"/>
    </w:pPr>
    <w:rPr>
      <w:rFonts w:ascii="宋体" w:hAnsi="宋体" w:eastAsia="宋体" w:cs="宋体"/>
      <w:kern w:val="2"/>
      <w:sz w:val="21"/>
      <w:szCs w:val="22"/>
      <w:lang w:val="en-US" w:eastAsia="zh-CN" w:bidi="ar-SA"/>
    </w:rPr>
  </w:style>
  <w:style w:type="paragraph" w:customStyle="1" w:styleId="294">
    <w:name w:val="Char Char Char Char Char Char Char1"/>
    <w:basedOn w:val="1"/>
    <w:qFormat/>
    <w:uiPriority w:val="0"/>
    <w:pPr>
      <w:widowControl w:val="0"/>
      <w:jc w:val="both"/>
    </w:pPr>
    <w:rPr>
      <w:kern w:val="2"/>
      <w:sz w:val="21"/>
      <w:szCs w:val="24"/>
    </w:rPr>
  </w:style>
  <w:style w:type="character" w:customStyle="1" w:styleId="295">
    <w:name w:val="标正文1 Char Char"/>
    <w:link w:val="296"/>
    <w:qFormat/>
    <w:uiPriority w:val="0"/>
    <w:rPr>
      <w:rFonts w:ascii="宋体" w:hAnsi="宋体" w:eastAsia="宋体"/>
      <w:sz w:val="26"/>
      <w:szCs w:val="24"/>
    </w:rPr>
  </w:style>
  <w:style w:type="paragraph" w:customStyle="1" w:styleId="296">
    <w:name w:val="标正文1 Char"/>
    <w:basedOn w:val="1"/>
    <w:link w:val="295"/>
    <w:qFormat/>
    <w:uiPriority w:val="0"/>
    <w:pPr>
      <w:widowControl w:val="0"/>
      <w:spacing w:line="520" w:lineRule="exact"/>
      <w:ind w:right="105" w:rightChars="50" w:firstLine="520" w:firstLineChars="200"/>
      <w:jc w:val="both"/>
    </w:pPr>
    <w:rPr>
      <w:rFonts w:ascii="宋体" w:hAnsi="宋体" w:cs="宋体"/>
      <w:kern w:val="2"/>
      <w:sz w:val="26"/>
      <w:szCs w:val="24"/>
    </w:rPr>
  </w:style>
  <w:style w:type="paragraph" w:customStyle="1" w:styleId="297">
    <w:name w:val="样式 正文 + 首行缩进:  2 字符1"/>
    <w:basedOn w:val="1"/>
    <w:qFormat/>
    <w:uiPriority w:val="0"/>
    <w:pPr>
      <w:widowControl w:val="0"/>
      <w:spacing w:line="360" w:lineRule="auto"/>
      <w:ind w:firstLine="560" w:firstLineChars="200"/>
      <w:jc w:val="both"/>
    </w:pPr>
    <w:rPr>
      <w:rFonts w:ascii="宋体" w:hAnsi="宋体" w:cs="宋体"/>
      <w:color w:val="FF0000"/>
      <w:kern w:val="2"/>
      <w:sz w:val="28"/>
      <w:szCs w:val="28"/>
    </w:rPr>
  </w:style>
  <w:style w:type="character" w:customStyle="1" w:styleId="298">
    <w:name w:val="hb3 Char"/>
    <w:link w:val="299"/>
    <w:qFormat/>
    <w:uiPriority w:val="0"/>
    <w:rPr>
      <w:rFonts w:ascii="宋体" w:hAnsi="宋体" w:eastAsia="宋体"/>
      <w:b/>
      <w:sz w:val="24"/>
      <w:szCs w:val="24"/>
    </w:rPr>
  </w:style>
  <w:style w:type="paragraph" w:customStyle="1" w:styleId="299">
    <w:name w:val="hb3"/>
    <w:basedOn w:val="5"/>
    <w:link w:val="298"/>
    <w:qFormat/>
    <w:uiPriority w:val="0"/>
    <w:pPr>
      <w:widowControl w:val="0"/>
      <w:adjustRightInd w:val="0"/>
      <w:spacing w:before="120" w:after="120" w:line="500" w:lineRule="exact"/>
    </w:pPr>
    <w:rPr>
      <w:rFonts w:ascii="宋体" w:hAnsi="宋体" w:cs="宋体"/>
      <w:bCs w:val="0"/>
      <w:kern w:val="2"/>
      <w:sz w:val="24"/>
      <w:szCs w:val="24"/>
    </w:rPr>
  </w:style>
  <w:style w:type="paragraph" w:customStyle="1" w:styleId="300">
    <w:name w:val="列项●（二级）"/>
    <w:qFormat/>
    <w:uiPriority w:val="0"/>
    <w:pPr>
      <w:tabs>
        <w:tab w:val="left" w:pos="420"/>
        <w:tab w:val="left" w:pos="840"/>
      </w:tabs>
      <w:ind w:left="600" w:leftChars="400" w:hanging="200" w:hangingChars="200"/>
      <w:jc w:val="both"/>
    </w:pPr>
    <w:rPr>
      <w:rFonts w:ascii="宋体" w:hAnsi="Times New Roman" w:eastAsia="宋体" w:cs="Times New Roman"/>
      <w:sz w:val="21"/>
      <w:lang w:val="en-US" w:eastAsia="zh-CN" w:bidi="ar-SA"/>
    </w:rPr>
  </w:style>
  <w:style w:type="character" w:customStyle="1" w:styleId="301">
    <w:name w:val="样式 标题 3 Char Char"/>
    <w:link w:val="302"/>
    <w:qFormat/>
    <w:uiPriority w:val="0"/>
    <w:rPr>
      <w:rFonts w:ascii="黑体" w:hAnsi="黑体" w:eastAsia="黑体"/>
      <w:bCs/>
      <w:color w:val="000000"/>
      <w:sz w:val="28"/>
      <w:szCs w:val="28"/>
    </w:rPr>
  </w:style>
  <w:style w:type="paragraph" w:customStyle="1" w:styleId="302">
    <w:name w:val="样式 标题 3"/>
    <w:basedOn w:val="5"/>
    <w:link w:val="301"/>
    <w:qFormat/>
    <w:uiPriority w:val="0"/>
    <w:pPr>
      <w:keepNext w:val="0"/>
      <w:keepLines w:val="0"/>
      <w:widowControl w:val="0"/>
      <w:spacing w:before="0" w:after="0" w:line="360" w:lineRule="auto"/>
    </w:pPr>
    <w:rPr>
      <w:rFonts w:ascii="黑体" w:hAnsi="黑体" w:eastAsia="黑体" w:cs="宋体"/>
      <w:b w:val="0"/>
      <w:color w:val="000000"/>
      <w:kern w:val="2"/>
      <w:sz w:val="28"/>
      <w:szCs w:val="28"/>
    </w:rPr>
  </w:style>
  <w:style w:type="paragraph" w:customStyle="1" w:styleId="303">
    <w:name w:val="11111"/>
    <w:basedOn w:val="1"/>
    <w:qFormat/>
    <w:uiPriority w:val="0"/>
    <w:pPr>
      <w:widowControl w:val="0"/>
      <w:ind w:firstLine="480" w:firstLineChars="200"/>
      <w:jc w:val="both"/>
    </w:pPr>
    <w:rPr>
      <w:rFonts w:ascii="宋体"/>
      <w:kern w:val="2"/>
      <w:sz w:val="24"/>
      <w:szCs w:val="24"/>
    </w:rPr>
  </w:style>
  <w:style w:type="paragraph" w:customStyle="1" w:styleId="304">
    <w:name w:val="样式 标题 3 + 黑体 加粗4"/>
    <w:basedOn w:val="5"/>
    <w:qFormat/>
    <w:uiPriority w:val="0"/>
    <w:pPr>
      <w:widowControl w:val="0"/>
    </w:pPr>
    <w:rPr>
      <w:rFonts w:ascii="黑体" w:hAnsi="黑体" w:eastAsia="黑体"/>
      <w:b w:val="0"/>
      <w:color w:val="000000"/>
      <w:kern w:val="2"/>
      <w:sz w:val="28"/>
      <w:szCs w:val="28"/>
    </w:rPr>
  </w:style>
  <w:style w:type="character" w:customStyle="1" w:styleId="305">
    <w:name w:val="采用正文格式 Char"/>
    <w:link w:val="306"/>
    <w:qFormat/>
    <w:uiPriority w:val="0"/>
    <w:rPr>
      <w:rFonts w:ascii="宋体" w:hAnsi="宋体" w:eastAsia="宋体" w:cs="宋体"/>
      <w:sz w:val="24"/>
    </w:rPr>
  </w:style>
  <w:style w:type="paragraph" w:customStyle="1" w:styleId="306">
    <w:name w:val="采用正文格式"/>
    <w:basedOn w:val="1"/>
    <w:link w:val="305"/>
    <w:qFormat/>
    <w:uiPriority w:val="0"/>
    <w:pPr>
      <w:widowControl w:val="0"/>
      <w:spacing w:line="500" w:lineRule="exact"/>
      <w:ind w:firstLine="200" w:firstLineChars="200"/>
      <w:jc w:val="both"/>
    </w:pPr>
    <w:rPr>
      <w:rFonts w:ascii="宋体" w:hAnsi="宋体" w:cs="宋体"/>
      <w:kern w:val="2"/>
      <w:sz w:val="24"/>
      <w:szCs w:val="22"/>
    </w:rPr>
  </w:style>
  <w:style w:type="character" w:customStyle="1" w:styleId="307">
    <w:name w:val="章标题 Char"/>
    <w:link w:val="308"/>
    <w:qFormat/>
    <w:uiPriority w:val="0"/>
    <w:rPr>
      <w:rFonts w:ascii="黑体" w:hAnsi="黑体" w:eastAsia="黑体"/>
    </w:rPr>
  </w:style>
  <w:style w:type="paragraph" w:customStyle="1" w:styleId="308">
    <w:name w:val="章标题"/>
    <w:next w:val="1"/>
    <w:link w:val="307"/>
    <w:qFormat/>
    <w:uiPriority w:val="0"/>
    <w:pPr>
      <w:spacing w:beforeLines="50"/>
      <w:jc w:val="both"/>
      <w:outlineLvl w:val="1"/>
    </w:pPr>
    <w:rPr>
      <w:rFonts w:ascii="黑体" w:hAnsi="黑体" w:eastAsia="黑体" w:cs="宋体"/>
      <w:kern w:val="2"/>
      <w:sz w:val="21"/>
      <w:szCs w:val="22"/>
      <w:lang w:val="en-US" w:eastAsia="zh-CN" w:bidi="ar-SA"/>
    </w:rPr>
  </w:style>
  <w:style w:type="paragraph" w:customStyle="1" w:styleId="309">
    <w:name w:val="样式 正文文字"/>
    <w:basedOn w:val="9"/>
    <w:qFormat/>
    <w:uiPriority w:val="0"/>
    <w:pPr>
      <w:ind w:firstLine="397"/>
    </w:pPr>
    <w:rPr>
      <w:rFonts w:ascii="宋体" w:hAnsi="宋体"/>
      <w:szCs w:val="20"/>
    </w:rPr>
  </w:style>
  <w:style w:type="character" w:customStyle="1" w:styleId="310">
    <w:name w:val="表格 Char"/>
    <w:link w:val="311"/>
    <w:qFormat/>
    <w:uiPriority w:val="0"/>
    <w:rPr>
      <w:sz w:val="24"/>
      <w:szCs w:val="24"/>
    </w:rPr>
  </w:style>
  <w:style w:type="paragraph" w:customStyle="1" w:styleId="311">
    <w:name w:val="表格"/>
    <w:basedOn w:val="1"/>
    <w:link w:val="310"/>
    <w:qFormat/>
    <w:uiPriority w:val="0"/>
    <w:pPr>
      <w:widowControl w:val="0"/>
      <w:adjustRightInd w:val="0"/>
      <w:snapToGrid w:val="0"/>
      <w:ind w:left="-50" w:leftChars="-50" w:right="-50" w:rightChars="-50"/>
      <w:jc w:val="center"/>
    </w:pPr>
    <w:rPr>
      <w:rFonts w:ascii="Calibri" w:hAnsi="Calibri" w:cs="宋体"/>
      <w:kern w:val="2"/>
      <w:sz w:val="24"/>
      <w:szCs w:val="24"/>
    </w:rPr>
  </w:style>
  <w:style w:type="paragraph" w:customStyle="1" w:styleId="312">
    <w:name w:val="图表名称"/>
    <w:basedOn w:val="1"/>
    <w:qFormat/>
    <w:uiPriority w:val="0"/>
    <w:pPr>
      <w:widowControl w:val="0"/>
      <w:ind w:firstLine="567"/>
      <w:jc w:val="both"/>
    </w:pPr>
    <w:rPr>
      <w:rFonts w:ascii="黑体" w:eastAsia="黑体"/>
      <w:kern w:val="2"/>
      <w:sz w:val="24"/>
      <w:szCs w:val="24"/>
    </w:rPr>
  </w:style>
  <w:style w:type="paragraph" w:customStyle="1" w:styleId="313">
    <w:name w:val="表格内容++"/>
    <w:basedOn w:val="1"/>
    <w:qFormat/>
    <w:uiPriority w:val="0"/>
    <w:pPr>
      <w:widowControl w:val="0"/>
      <w:ind w:left="-57" w:right="-57"/>
      <w:jc w:val="center"/>
    </w:pPr>
    <w:rPr>
      <w:rFonts w:cs="宋体"/>
      <w:kern w:val="2"/>
      <w:sz w:val="21"/>
    </w:rPr>
  </w:style>
  <w:style w:type="paragraph" w:customStyle="1" w:styleId="314">
    <w:name w:val="样式1"/>
    <w:basedOn w:val="4"/>
    <w:qFormat/>
    <w:uiPriority w:val="0"/>
    <w:pPr>
      <w:keepNext w:val="0"/>
      <w:spacing w:before="100" w:beforeAutospacing="1" w:after="100" w:afterAutospacing="1" w:line="360" w:lineRule="auto"/>
    </w:pPr>
    <w:rPr>
      <w:rFonts w:ascii="Times New Roman" w:hAnsi="黑体" w:eastAsia="黑体"/>
      <w:kern w:val="44"/>
      <w:sz w:val="30"/>
      <w:szCs w:val="30"/>
    </w:rPr>
  </w:style>
  <w:style w:type="paragraph" w:customStyle="1" w:styleId="315">
    <w:name w:val="可研-正文"/>
    <w:basedOn w:val="1"/>
    <w:qFormat/>
    <w:uiPriority w:val="0"/>
    <w:pPr>
      <w:widowControl w:val="0"/>
      <w:spacing w:line="360" w:lineRule="auto"/>
      <w:ind w:firstLine="200" w:firstLineChars="200"/>
      <w:jc w:val="both"/>
    </w:pPr>
    <w:rPr>
      <w:rFonts w:eastAsia="仿宋_GB2312"/>
      <w:kern w:val="2"/>
      <w:sz w:val="24"/>
      <w:szCs w:val="21"/>
    </w:rPr>
  </w:style>
  <w:style w:type="paragraph" w:customStyle="1" w:styleId="316">
    <w:name w:val="xl45"/>
    <w:basedOn w:val="1"/>
    <w:qFormat/>
    <w:uiPriority w:val="0"/>
    <w:pPr>
      <w:pBdr>
        <w:left w:val="single" w:color="auto" w:sz="8" w:space="0"/>
        <w:bottom w:val="single" w:color="auto" w:sz="4" w:space="0"/>
        <w:right w:val="single" w:color="auto" w:sz="4" w:space="0"/>
      </w:pBdr>
      <w:spacing w:before="100" w:after="100"/>
      <w:jc w:val="center"/>
    </w:pPr>
    <w:rPr>
      <w:rFonts w:ascii="宋体" w:hAnsi="宋体"/>
      <w:sz w:val="18"/>
      <w:szCs w:val="18"/>
    </w:rPr>
  </w:style>
  <w:style w:type="character" w:customStyle="1" w:styleId="317">
    <w:name w:val="样式 正文 + 首行缩进:  2 字符 Char"/>
    <w:link w:val="318"/>
    <w:qFormat/>
    <w:uiPriority w:val="0"/>
    <w:rPr>
      <w:rFonts w:ascii="仿宋_GB2312" w:eastAsia="仿宋_GB2312" w:cs="宋体"/>
      <w:bCs/>
      <w:color w:val="FF0000"/>
      <w:sz w:val="28"/>
    </w:rPr>
  </w:style>
  <w:style w:type="paragraph" w:customStyle="1" w:styleId="318">
    <w:name w:val="样式 正文 + 首行缩进:  2 字符"/>
    <w:basedOn w:val="109"/>
    <w:link w:val="317"/>
    <w:qFormat/>
    <w:uiPriority w:val="0"/>
    <w:pPr>
      <w:spacing w:line="360" w:lineRule="auto"/>
      <w:ind w:firstLine="560"/>
    </w:pPr>
    <w:rPr>
      <w:bCs/>
      <w:color w:val="FF0000"/>
    </w:rPr>
  </w:style>
  <w:style w:type="paragraph" w:customStyle="1" w:styleId="319">
    <w:name w:val="样式 左侧:  0 厘米 首行缩进:  0.85 厘米"/>
    <w:basedOn w:val="1"/>
    <w:qFormat/>
    <w:uiPriority w:val="0"/>
    <w:pPr>
      <w:widowControl w:val="0"/>
      <w:adjustRightInd w:val="0"/>
      <w:ind w:firstLine="480"/>
      <w:jc w:val="both"/>
    </w:pPr>
    <w:rPr>
      <w:rFonts w:cs="宋体"/>
      <w:kern w:val="2"/>
      <w:sz w:val="28"/>
    </w:rPr>
  </w:style>
  <w:style w:type="paragraph" w:customStyle="1" w:styleId="320">
    <w:name w:val="正文（区划）"/>
    <w:basedOn w:val="1"/>
    <w:qFormat/>
    <w:uiPriority w:val="0"/>
    <w:pPr>
      <w:widowControl w:val="0"/>
      <w:spacing w:line="360" w:lineRule="auto"/>
      <w:ind w:firstLine="200" w:firstLineChars="200"/>
      <w:jc w:val="both"/>
    </w:pPr>
    <w:rPr>
      <w:iCs/>
      <w:color w:val="000000"/>
      <w:kern w:val="2"/>
      <w:sz w:val="24"/>
      <w:szCs w:val="24"/>
    </w:rPr>
  </w:style>
  <w:style w:type="paragraph" w:customStyle="1" w:styleId="321">
    <w:name w:val="1.3行距"/>
    <w:basedOn w:val="1"/>
    <w:qFormat/>
    <w:uiPriority w:val="0"/>
    <w:pPr>
      <w:widowControl w:val="0"/>
      <w:adjustRightInd w:val="0"/>
      <w:snapToGrid w:val="0"/>
      <w:spacing w:line="360" w:lineRule="auto"/>
      <w:ind w:firstLine="520" w:firstLineChars="200"/>
      <w:jc w:val="both"/>
    </w:pPr>
    <w:rPr>
      <w:rFonts w:ascii="宋体" w:hAnsi="宋体" w:cs="方正楷体简体"/>
      <w:bCs/>
      <w:sz w:val="28"/>
      <w:szCs w:val="28"/>
      <w:lang w:val="zh-CN"/>
    </w:rPr>
  </w:style>
  <w:style w:type="character" w:customStyle="1" w:styleId="322">
    <w:name w:val="报告——表头 Char"/>
    <w:link w:val="323"/>
    <w:qFormat/>
    <w:uiPriority w:val="0"/>
    <w:rPr>
      <w:rFonts w:ascii="仿宋_GB2312" w:eastAsia="仿宋_GB2312"/>
    </w:rPr>
  </w:style>
  <w:style w:type="paragraph" w:customStyle="1" w:styleId="323">
    <w:name w:val="报告——表头"/>
    <w:basedOn w:val="1"/>
    <w:link w:val="322"/>
    <w:qFormat/>
    <w:uiPriority w:val="0"/>
    <w:pPr>
      <w:widowControl w:val="0"/>
      <w:jc w:val="both"/>
    </w:pPr>
    <w:rPr>
      <w:rFonts w:ascii="仿宋_GB2312" w:hAnsi="Calibri" w:eastAsia="仿宋_GB2312" w:cs="宋体"/>
      <w:kern w:val="2"/>
      <w:sz w:val="21"/>
      <w:szCs w:val="22"/>
    </w:rPr>
  </w:style>
  <w:style w:type="paragraph" w:customStyle="1" w:styleId="324">
    <w:name w:val="样式 标题 3 + 黑体 加粗"/>
    <w:basedOn w:val="5"/>
    <w:qFormat/>
    <w:uiPriority w:val="0"/>
    <w:pPr>
      <w:widowControl w:val="0"/>
    </w:pPr>
    <w:rPr>
      <w:rFonts w:ascii="黑体" w:hAnsi="黑体" w:eastAsia="黑体"/>
      <w:b w:val="0"/>
      <w:color w:val="000000"/>
      <w:kern w:val="2"/>
      <w:sz w:val="28"/>
      <w:szCs w:val="28"/>
    </w:rPr>
  </w:style>
  <w:style w:type="character" w:customStyle="1" w:styleId="325">
    <w:name w:val="样式 标题 1 + Char"/>
    <w:link w:val="326"/>
    <w:qFormat/>
    <w:uiPriority w:val="0"/>
    <w:rPr>
      <w:rFonts w:ascii="黑体" w:hAnsi="黑体" w:eastAsia="黑体"/>
      <w:kern w:val="44"/>
      <w:sz w:val="32"/>
      <w:szCs w:val="28"/>
    </w:rPr>
  </w:style>
  <w:style w:type="paragraph" w:customStyle="1" w:styleId="326">
    <w:name w:val="样式 标题 1 +"/>
    <w:basedOn w:val="2"/>
    <w:link w:val="325"/>
    <w:qFormat/>
    <w:uiPriority w:val="0"/>
    <w:pPr>
      <w:spacing w:line="540" w:lineRule="auto"/>
    </w:pPr>
    <w:rPr>
      <w:rFonts w:ascii="黑体" w:hAnsi="黑体" w:cs="宋体"/>
      <w:bCs w:val="0"/>
    </w:rPr>
  </w:style>
  <w:style w:type="paragraph" w:customStyle="1" w:styleId="327">
    <w:name w:val="样式 标题 3 + 黑体 加粗2"/>
    <w:basedOn w:val="5"/>
    <w:qFormat/>
    <w:uiPriority w:val="0"/>
    <w:pPr>
      <w:widowControl w:val="0"/>
      <w:spacing w:line="360" w:lineRule="auto"/>
    </w:pPr>
    <w:rPr>
      <w:rFonts w:hAnsi="黑体" w:eastAsia="黑体"/>
      <w:b w:val="0"/>
      <w:color w:val="000000"/>
      <w:kern w:val="2"/>
      <w:sz w:val="28"/>
      <w:szCs w:val="28"/>
    </w:rPr>
  </w:style>
  <w:style w:type="paragraph" w:customStyle="1" w:styleId="328">
    <w:name w:val="1.3行"/>
    <w:basedOn w:val="208"/>
    <w:qFormat/>
    <w:uiPriority w:val="0"/>
    <w:pPr>
      <w:adjustRightInd/>
      <w:snapToGrid/>
      <w:spacing w:before="120" w:line="360" w:lineRule="auto"/>
      <w:ind w:firstLine="560"/>
    </w:pPr>
    <w:rPr>
      <w:bCs/>
      <w:color w:val="000000"/>
      <w:szCs w:val="28"/>
    </w:rPr>
  </w:style>
  <w:style w:type="character" w:customStyle="1" w:styleId="329">
    <w:name w:val="样式 _正文格式 + (西文) 宋体 Char"/>
    <w:link w:val="330"/>
    <w:qFormat/>
    <w:uiPriority w:val="0"/>
    <w:rPr>
      <w:sz w:val="24"/>
      <w:szCs w:val="24"/>
    </w:rPr>
  </w:style>
  <w:style w:type="paragraph" w:customStyle="1" w:styleId="330">
    <w:name w:val="样式 _正文格式 + (西文) 宋体"/>
    <w:basedOn w:val="210"/>
    <w:link w:val="329"/>
    <w:qFormat/>
    <w:uiPriority w:val="0"/>
    <w:pPr>
      <w:spacing w:line="360" w:lineRule="auto"/>
      <w:ind w:firstLine="480"/>
    </w:pPr>
    <w:rPr>
      <w:rFonts w:ascii="Calibri" w:eastAsia="宋体"/>
      <w:sz w:val="24"/>
    </w:rPr>
  </w:style>
  <w:style w:type="character" w:customStyle="1" w:styleId="331">
    <w:name w:val="font71"/>
    <w:qFormat/>
    <w:uiPriority w:val="0"/>
    <w:rPr>
      <w:rFonts w:hint="default" w:ascii="Times New Roman" w:hAnsi="Times New Roman" w:cs="Times New Roman"/>
      <w:color w:val="000000"/>
      <w:sz w:val="21"/>
      <w:szCs w:val="21"/>
      <w:u w:val="none"/>
    </w:rPr>
  </w:style>
  <w:style w:type="character" w:customStyle="1" w:styleId="332">
    <w:name w:val="样式 (中文) 黑体 小三"/>
    <w:qFormat/>
    <w:uiPriority w:val="0"/>
    <w:rPr>
      <w:rFonts w:hint="eastAsia" w:ascii="宋体" w:hAnsi="宋体" w:eastAsia="黑体" w:cs="宋体"/>
      <w:bCs/>
      <w:kern w:val="44"/>
      <w:sz w:val="30"/>
      <w:szCs w:val="26"/>
      <w:lang w:val="en-US" w:eastAsia="zh-CN" w:bidi="ar-SA"/>
    </w:rPr>
  </w:style>
  <w:style w:type="character" w:customStyle="1" w:styleId="333">
    <w:name w:val="font51"/>
    <w:qFormat/>
    <w:uiPriority w:val="0"/>
    <w:rPr>
      <w:rFonts w:hint="default" w:ascii="Times New Roman" w:hAnsi="Times New Roman" w:cs="Times New Roman"/>
      <w:color w:val="000000"/>
      <w:sz w:val="21"/>
      <w:szCs w:val="21"/>
      <w:u w:val="none"/>
      <w:vertAlign w:val="superscript"/>
    </w:rPr>
  </w:style>
  <w:style w:type="character" w:customStyle="1" w:styleId="334">
    <w:name w:val="普通文字 Char Char1"/>
    <w:qFormat/>
    <w:uiPriority w:val="0"/>
    <w:rPr>
      <w:rFonts w:hint="eastAsia" w:ascii="宋体" w:hAnsi="Courier New" w:eastAsia="宋体" w:cs="Courier New"/>
      <w:kern w:val="2"/>
      <w:sz w:val="28"/>
      <w:szCs w:val="21"/>
      <w:lang w:val="en-US" w:eastAsia="zh-CN" w:bidi="ar-SA"/>
    </w:rPr>
  </w:style>
  <w:style w:type="character" w:customStyle="1" w:styleId="335">
    <w:name w:val="表头 Char1"/>
    <w:basedOn w:val="50"/>
    <w:qFormat/>
    <w:uiPriority w:val="0"/>
    <w:rPr>
      <w:rFonts w:hint="eastAsia" w:ascii="宋体" w:hAnsi="宋体" w:eastAsia="宋体"/>
      <w:kern w:val="2"/>
      <w:sz w:val="24"/>
      <w:szCs w:val="24"/>
      <w:lang w:val="en-US" w:eastAsia="zh-CN" w:bidi="ar-SA"/>
    </w:rPr>
  </w:style>
  <w:style w:type="character" w:customStyle="1" w:styleId="336">
    <w:name w:val="正文+ Char Char"/>
    <w:qFormat/>
    <w:uiPriority w:val="0"/>
    <w:rPr>
      <w:rFonts w:hint="eastAsia" w:ascii="仿宋_GB2312" w:eastAsia="仿宋_GB2312" w:cs="宋体"/>
      <w:kern w:val="2"/>
      <w:sz w:val="24"/>
    </w:rPr>
  </w:style>
  <w:style w:type="character" w:customStyle="1" w:styleId="337">
    <w:name w:val="txt141"/>
    <w:qFormat/>
    <w:uiPriority w:val="0"/>
    <w:rPr>
      <w:sz w:val="21"/>
      <w:szCs w:val="21"/>
      <w:u w:val="none"/>
    </w:rPr>
  </w:style>
  <w:style w:type="character" w:customStyle="1" w:styleId="338">
    <w:name w:val="_正文格式 Char"/>
    <w:qFormat/>
    <w:uiPriority w:val="0"/>
    <w:rPr>
      <w:rFonts w:hint="eastAsia" w:ascii="仿宋_GB2312" w:eastAsia="仿宋_GB2312"/>
      <w:kern w:val="2"/>
      <w:sz w:val="28"/>
      <w:szCs w:val="24"/>
      <w:lang w:val="en-US" w:eastAsia="zh-CN" w:bidi="ar-SA"/>
    </w:rPr>
  </w:style>
  <w:style w:type="character" w:customStyle="1" w:styleId="339">
    <w:name w:val="font91"/>
    <w:qFormat/>
    <w:uiPriority w:val="0"/>
    <w:rPr>
      <w:rFonts w:hint="default" w:ascii="Times New Roman" w:hAnsi="Times New Roman" w:cs="Times New Roman"/>
      <w:color w:val="000000"/>
      <w:sz w:val="21"/>
      <w:szCs w:val="21"/>
      <w:u w:val="none"/>
      <w:vertAlign w:val="superscript"/>
    </w:rPr>
  </w:style>
  <w:style w:type="character" w:customStyle="1" w:styleId="340">
    <w:name w:val="正文文本缩进 Char Char"/>
    <w:qFormat/>
    <w:uiPriority w:val="0"/>
    <w:rPr>
      <w:rFonts w:hint="eastAsia" w:ascii="宋体" w:hAnsi="宋体" w:eastAsia="宋体"/>
      <w:kern w:val="2"/>
      <w:sz w:val="32"/>
      <w:szCs w:val="21"/>
      <w:lang w:val="en-US" w:eastAsia="zh-CN" w:bidi="ar-SA"/>
    </w:rPr>
  </w:style>
  <w:style w:type="character" w:customStyle="1" w:styleId="341">
    <w:name w:val="456 Char Char"/>
    <w:qFormat/>
    <w:uiPriority w:val="0"/>
    <w:rPr>
      <w:rFonts w:hint="eastAsia" w:ascii="黑体" w:hAnsi="黑体" w:eastAsia="黑体"/>
      <w:bCs/>
      <w:kern w:val="2"/>
      <w:sz w:val="28"/>
      <w:szCs w:val="28"/>
      <w:lang w:val="en-US" w:eastAsia="zh-CN" w:bidi="ar-SA"/>
    </w:rPr>
  </w:style>
  <w:style w:type="character" w:customStyle="1" w:styleId="342">
    <w:name w:val="条标题1.1.1 Char1"/>
    <w:qFormat/>
    <w:uiPriority w:val="0"/>
    <w:rPr>
      <w:rFonts w:hint="eastAsia" w:ascii="宋体" w:hAnsi="宋体" w:eastAsia="宋体"/>
      <w:b/>
      <w:bCs/>
      <w:kern w:val="2"/>
      <w:sz w:val="32"/>
      <w:szCs w:val="32"/>
      <w:lang w:val="en-US" w:eastAsia="zh-CN" w:bidi="ar-SA"/>
    </w:rPr>
  </w:style>
  <w:style w:type="character" w:customStyle="1" w:styleId="343">
    <w:name w:val="font61"/>
    <w:qFormat/>
    <w:uiPriority w:val="0"/>
    <w:rPr>
      <w:rFonts w:hint="eastAsia" w:ascii="仿宋_GB2312" w:eastAsia="仿宋_GB2312"/>
      <w:color w:val="000000"/>
      <w:sz w:val="21"/>
      <w:szCs w:val="21"/>
      <w:u w:val="none"/>
    </w:rPr>
  </w:style>
  <w:style w:type="character" w:customStyle="1" w:styleId="344">
    <w:name w:val="表格文字 Char Char"/>
    <w:qFormat/>
    <w:uiPriority w:val="0"/>
    <w:rPr>
      <w:rFonts w:hint="eastAsia" w:ascii="仿宋_GB2312" w:eastAsia="仿宋_GB2312"/>
      <w:bCs/>
      <w:color w:val="000000"/>
      <w:szCs w:val="21"/>
    </w:rPr>
  </w:style>
  <w:style w:type="character" w:customStyle="1" w:styleId="345">
    <w:name w:val="Char Char5"/>
    <w:qFormat/>
    <w:uiPriority w:val="0"/>
    <w:rPr>
      <w:rFonts w:hint="eastAsia" w:ascii="宋体" w:hAnsi="宋体" w:eastAsia="宋体"/>
      <w:b/>
      <w:bCs/>
      <w:kern w:val="2"/>
      <w:sz w:val="32"/>
      <w:szCs w:val="32"/>
      <w:lang w:val="en-US" w:eastAsia="zh-CN" w:bidi="ar-SA"/>
    </w:rPr>
  </w:style>
  <w:style w:type="character" w:customStyle="1" w:styleId="346">
    <w:name w:val="font101"/>
    <w:qFormat/>
    <w:uiPriority w:val="0"/>
    <w:rPr>
      <w:rFonts w:hint="default" w:ascii="Times New Roman" w:hAnsi="Times New Roman" w:cs="Times New Roman"/>
      <w:color w:val="000000"/>
      <w:sz w:val="21"/>
      <w:szCs w:val="21"/>
      <w:u w:val="none"/>
      <w:vertAlign w:val="superscript"/>
    </w:rPr>
  </w:style>
  <w:style w:type="character" w:customStyle="1" w:styleId="347">
    <w:name w:val="普通文字 Char Char Char1"/>
    <w:qFormat/>
    <w:uiPriority w:val="99"/>
    <w:rPr>
      <w:rFonts w:hint="eastAsia" w:ascii="宋体" w:hAnsi="Courier New" w:eastAsia="宋体" w:cs="宋体"/>
      <w:bCs/>
      <w:kern w:val="2"/>
      <w:sz w:val="21"/>
      <w:szCs w:val="26"/>
      <w:lang w:val="en-US" w:eastAsia="zh-CN" w:bidi="ar-SA"/>
    </w:rPr>
  </w:style>
  <w:style w:type="character" w:customStyle="1" w:styleId="348">
    <w:name w:val="样式 四号"/>
    <w:basedOn w:val="50"/>
    <w:qFormat/>
    <w:uiPriority w:val="0"/>
  </w:style>
  <w:style w:type="character" w:customStyle="1" w:styleId="349">
    <w:name w:val="Char Char11"/>
    <w:qFormat/>
    <w:uiPriority w:val="0"/>
    <w:rPr>
      <w:rFonts w:hint="eastAsia" w:ascii="宋体" w:hAnsi="Courier New" w:eastAsia="宋体" w:cs="Courier New"/>
      <w:sz w:val="28"/>
      <w:szCs w:val="21"/>
      <w:lang w:eastAsia="en-US" w:bidi="en-US"/>
    </w:rPr>
  </w:style>
  <w:style w:type="character" w:customStyle="1" w:styleId="350">
    <w:name w:val="font01"/>
    <w:qFormat/>
    <w:uiPriority w:val="0"/>
    <w:rPr>
      <w:rFonts w:hint="default" w:ascii="Times New Roman" w:hAnsi="Times New Roman" w:cs="Times New Roman"/>
      <w:color w:val="000000"/>
      <w:sz w:val="21"/>
      <w:szCs w:val="21"/>
      <w:u w:val="none"/>
      <w:vertAlign w:val="superscript"/>
    </w:rPr>
  </w:style>
  <w:style w:type="character" w:customStyle="1" w:styleId="351">
    <w:name w:val="font81"/>
    <w:basedOn w:val="50"/>
    <w:qFormat/>
    <w:uiPriority w:val="0"/>
    <w:rPr>
      <w:rFonts w:hint="eastAsia" w:ascii="仿宋_GB2312" w:eastAsia="仿宋_GB2312"/>
      <w:color w:val="000000"/>
      <w:sz w:val="21"/>
      <w:szCs w:val="21"/>
      <w:u w:val="none"/>
    </w:rPr>
  </w:style>
  <w:style w:type="character" w:customStyle="1" w:styleId="352">
    <w:name w:val="标题 2 Char1"/>
    <w:qFormat/>
    <w:uiPriority w:val="0"/>
    <w:rPr>
      <w:rFonts w:hint="eastAsia" w:ascii="黑体" w:hAnsi="黑体" w:eastAsia="黑体"/>
      <w:kern w:val="44"/>
      <w:sz w:val="30"/>
      <w:szCs w:val="30"/>
      <w:lang w:val="en-US" w:eastAsia="zh-CN" w:bidi="ar-SA"/>
    </w:rPr>
  </w:style>
  <w:style w:type="character" w:customStyle="1" w:styleId="353">
    <w:name w:val="apple-converted-space"/>
    <w:basedOn w:val="50"/>
    <w:qFormat/>
    <w:uiPriority w:val="0"/>
  </w:style>
  <w:style w:type="character" w:customStyle="1" w:styleId="354">
    <w:name w:val="一级标题"/>
    <w:qFormat/>
    <w:uiPriority w:val="0"/>
    <w:rPr>
      <w:bCs/>
    </w:rPr>
  </w:style>
  <w:style w:type="character" w:customStyle="1" w:styleId="355">
    <w:name w:val="font41"/>
    <w:qFormat/>
    <w:uiPriority w:val="0"/>
    <w:rPr>
      <w:rFonts w:hint="default" w:ascii="Times New Roman" w:hAnsi="Times New Roman" w:cs="Times New Roman"/>
      <w:color w:val="000000"/>
      <w:sz w:val="21"/>
      <w:szCs w:val="21"/>
      <w:u w:val="none"/>
      <w:vertAlign w:val="superscript"/>
    </w:rPr>
  </w:style>
  <w:style w:type="paragraph" w:customStyle="1" w:styleId="356">
    <w:name w:val="二级条标题"/>
    <w:basedOn w:val="1"/>
    <w:link w:val="357"/>
    <w:qFormat/>
    <w:uiPriority w:val="0"/>
  </w:style>
  <w:style w:type="character" w:customStyle="1" w:styleId="357">
    <w:name w:val="二级条标题 Char"/>
    <w:link w:val="356"/>
    <w:qFormat/>
    <w:uiPriority w:val="0"/>
    <w:rPr>
      <w:rFonts w:ascii="Times New Roman" w:hAnsi="Times New Roman" w:eastAsia="宋体" w:cs="Times New Roman"/>
      <w:kern w:val="0"/>
      <w:sz w:val="20"/>
      <w:szCs w:val="20"/>
    </w:rPr>
  </w:style>
  <w:style w:type="character" w:customStyle="1" w:styleId="358">
    <w:name w:val="font21"/>
    <w:qFormat/>
    <w:uiPriority w:val="0"/>
    <w:rPr>
      <w:rFonts w:hint="default" w:ascii="Times New Roman" w:hAnsi="Times New Roman" w:cs="Times New Roman"/>
      <w:color w:val="000000"/>
      <w:sz w:val="21"/>
      <w:szCs w:val="21"/>
      <w:u w:val="none"/>
    </w:rPr>
  </w:style>
  <w:style w:type="character" w:customStyle="1" w:styleId="359">
    <w:name w:val="表文字 Char"/>
    <w:qFormat/>
    <w:uiPriority w:val="0"/>
    <w:rPr>
      <w:rFonts w:hint="eastAsia" w:ascii="宋体" w:hAnsi="宋体" w:eastAsia="宋体"/>
      <w:kern w:val="2"/>
      <w:sz w:val="21"/>
      <w:szCs w:val="24"/>
      <w:lang w:val="en-US" w:eastAsia="zh-CN" w:bidi="ar-SA"/>
    </w:rPr>
  </w:style>
  <w:style w:type="character" w:customStyle="1" w:styleId="360">
    <w:name w:val="apple-style-span"/>
    <w:basedOn w:val="50"/>
    <w:qFormat/>
    <w:uiPriority w:val="0"/>
  </w:style>
  <w:style w:type="character" w:customStyle="1" w:styleId="361">
    <w:name w:val="文本正文 Char"/>
    <w:qFormat/>
    <w:uiPriority w:val="0"/>
    <w:rPr>
      <w:rFonts w:hint="eastAsia" w:ascii="宋体" w:hAnsi="宋体" w:eastAsia="宋体"/>
      <w:color w:val="000000"/>
      <w:kern w:val="28"/>
      <w:sz w:val="28"/>
      <w:szCs w:val="28"/>
      <w:u w:color="000000"/>
      <w:lang w:val="en-GB" w:eastAsia="zh-CN" w:bidi="ar-SA"/>
    </w:rPr>
  </w:style>
  <w:style w:type="character" w:customStyle="1" w:styleId="362">
    <w:name w:val="字紧0.4 Char"/>
    <w:qFormat/>
    <w:uiPriority w:val="0"/>
    <w:rPr>
      <w:rFonts w:hint="eastAsia" w:ascii="宋体" w:hAnsi="宋体" w:eastAsia="宋体" w:cs="宋体"/>
      <w:bCs/>
      <w:snapToGrid w:val="0"/>
      <w:color w:val="000000"/>
      <w:spacing w:val="-8"/>
      <w:kern w:val="2"/>
      <w:sz w:val="28"/>
      <w:szCs w:val="28"/>
      <w:lang w:val="en-US" w:eastAsia="zh-CN" w:bidi="ar-SA"/>
    </w:rPr>
  </w:style>
  <w:style w:type="character" w:customStyle="1" w:styleId="363">
    <w:name w:val="16"/>
    <w:qFormat/>
    <w:uiPriority w:val="0"/>
    <w:rPr>
      <w:rFonts w:hint="default" w:ascii="Arial" w:hAnsi="Arial" w:eastAsia="黑体" w:cs="Arial"/>
      <w:kern w:val="2"/>
      <w:sz w:val="21"/>
      <w:szCs w:val="21"/>
    </w:rPr>
  </w:style>
  <w:style w:type="character" w:customStyle="1" w:styleId="364">
    <w:name w:val="a121"/>
    <w:qFormat/>
    <w:uiPriority w:val="0"/>
    <w:rPr>
      <w:sz w:val="18"/>
      <w:szCs w:val="18"/>
      <w:u w:val="none"/>
    </w:rPr>
  </w:style>
  <w:style w:type="character" w:customStyle="1" w:styleId="365">
    <w:name w:val="正文28磅 Char1"/>
    <w:qFormat/>
    <w:uiPriority w:val="0"/>
    <w:rPr>
      <w:rFonts w:hint="eastAsia" w:ascii="宋体" w:hAnsi="宋体" w:eastAsia="宋体" w:cs="宋体"/>
      <w:bCs/>
      <w:kern w:val="28"/>
      <w:sz w:val="28"/>
      <w:szCs w:val="26"/>
      <w:u w:color="000000"/>
      <w:lang w:val="en-GB" w:eastAsia="zh-CN" w:bidi="ar-SA"/>
    </w:rPr>
  </w:style>
  <w:style w:type="character" w:customStyle="1" w:styleId="366">
    <w:name w:val="字紧0.5"/>
    <w:qFormat/>
    <w:uiPriority w:val="0"/>
    <w:rPr>
      <w:rFonts w:hint="eastAsia" w:ascii="宋体" w:hAnsi="宋体" w:eastAsia="宋体"/>
      <w:snapToGrid w:val="0"/>
      <w:spacing w:val="-10"/>
      <w:sz w:val="28"/>
      <w:szCs w:val="28"/>
      <w:lang w:val="en-US" w:eastAsia="zh-CN" w:bidi="ar-SA"/>
    </w:rPr>
  </w:style>
  <w:style w:type="character" w:customStyle="1" w:styleId="367">
    <w:name w:val="表头 Char Char"/>
    <w:qFormat/>
    <w:uiPriority w:val="0"/>
    <w:rPr>
      <w:rFonts w:hint="eastAsia" w:ascii="仿宋_GB2312" w:eastAsia="仿宋_GB2312"/>
      <w:b/>
      <w:sz w:val="24"/>
      <w:szCs w:val="24"/>
      <w:lang w:val="en-US" w:eastAsia="zh-CN" w:bidi="ar-SA"/>
    </w:rPr>
  </w:style>
  <w:style w:type="character" w:customStyle="1" w:styleId="368">
    <w:name w:val="font31"/>
    <w:qFormat/>
    <w:uiPriority w:val="0"/>
    <w:rPr>
      <w:rFonts w:hint="eastAsia" w:ascii="仿宋_GB2312" w:eastAsia="仿宋_GB2312"/>
      <w:color w:val="000000"/>
      <w:sz w:val="21"/>
      <w:szCs w:val="21"/>
      <w:u w:val="none"/>
    </w:rPr>
  </w:style>
  <w:style w:type="character" w:customStyle="1" w:styleId="369">
    <w:name w:val="Char Char3"/>
    <w:qFormat/>
    <w:uiPriority w:val="0"/>
    <w:rPr>
      <w:rFonts w:hint="eastAsia" w:ascii="宋体" w:hAnsi="宋体" w:eastAsia="宋体" w:cs="宋体"/>
      <w:bCs/>
      <w:kern w:val="2"/>
      <w:sz w:val="18"/>
      <w:szCs w:val="18"/>
      <w:lang w:val="en-US" w:eastAsia="zh-CN" w:bidi="ar-SA"/>
    </w:rPr>
  </w:style>
  <w:style w:type="character" w:customStyle="1" w:styleId="370">
    <w:name w:val="题注 Char"/>
    <w:qFormat/>
    <w:uiPriority w:val="0"/>
    <w:rPr>
      <w:rFonts w:hint="default" w:ascii="Arial" w:hAnsi="Arial" w:eastAsia="黑体" w:cs="Arial"/>
      <w:kern w:val="2"/>
      <w:lang w:val="en-US" w:eastAsia="zh-CN" w:bidi="ar-SA"/>
    </w:rPr>
  </w:style>
  <w:style w:type="character" w:customStyle="1" w:styleId="371">
    <w:name w:val="font111"/>
    <w:qFormat/>
    <w:uiPriority w:val="0"/>
    <w:rPr>
      <w:rFonts w:hint="default" w:ascii="Times New Roman" w:hAnsi="Times New Roman" w:cs="Times New Roman"/>
      <w:color w:val="000000"/>
      <w:sz w:val="21"/>
      <w:szCs w:val="21"/>
      <w:u w:val="none"/>
    </w:rPr>
  </w:style>
  <w:style w:type="character" w:customStyle="1" w:styleId="372">
    <w:name w:val="正文缩进 Char"/>
    <w:qFormat/>
    <w:uiPriority w:val="0"/>
    <w:rPr>
      <w:rFonts w:hint="eastAsia" w:ascii="宋体" w:hAnsi="宋体" w:eastAsia="宋体"/>
      <w:kern w:val="2"/>
      <w:sz w:val="21"/>
      <w:szCs w:val="24"/>
      <w:lang w:val="en-US" w:eastAsia="zh-CN" w:bidi="ar-SA"/>
    </w:rPr>
  </w:style>
  <w:style w:type="character" w:customStyle="1" w:styleId="373">
    <w:name w:val="font11"/>
    <w:qFormat/>
    <w:uiPriority w:val="0"/>
    <w:rPr>
      <w:rFonts w:hint="eastAsia" w:ascii="宋体" w:hAnsi="宋体" w:eastAsia="宋体"/>
      <w:color w:val="000000"/>
      <w:sz w:val="21"/>
      <w:szCs w:val="21"/>
      <w:u w:val="none"/>
    </w:rPr>
  </w:style>
  <w:style w:type="character" w:customStyle="1" w:styleId="374">
    <w:name w:val="标题 Char1"/>
    <w:basedOn w:val="50"/>
    <w:qFormat/>
    <w:uiPriority w:val="10"/>
    <w:rPr>
      <w:rFonts w:hint="default" w:ascii="Cambria" w:hAnsi="Cambria" w:cs="宋体"/>
      <w:b/>
      <w:bCs/>
      <w:sz w:val="32"/>
      <w:szCs w:val="32"/>
    </w:rPr>
  </w:style>
  <w:style w:type="paragraph" w:customStyle="1" w:styleId="375">
    <w:name w:val="三级条标题"/>
    <w:basedOn w:val="356"/>
    <w:next w:val="1"/>
    <w:qFormat/>
    <w:uiPriority w:val="0"/>
    <w:pPr>
      <w:ind w:left="720"/>
      <w:outlineLvl w:val="4"/>
    </w:pPr>
    <w:rPr>
      <w:rFonts w:eastAsia="黑体"/>
      <w:sz w:val="21"/>
    </w:rPr>
  </w:style>
  <w:style w:type="paragraph" w:customStyle="1" w:styleId="376">
    <w:name w:val="四级条标题"/>
    <w:basedOn w:val="375"/>
    <w:next w:val="1"/>
    <w:qFormat/>
    <w:uiPriority w:val="0"/>
    <w:pPr>
      <w:outlineLvl w:val="5"/>
    </w:pPr>
  </w:style>
  <w:style w:type="paragraph" w:customStyle="1" w:styleId="377">
    <w:name w:val="五级条标题"/>
    <w:basedOn w:val="376"/>
    <w:next w:val="1"/>
    <w:qFormat/>
    <w:uiPriority w:val="0"/>
    <w:pPr>
      <w:outlineLvl w:val="6"/>
    </w:pPr>
  </w:style>
  <w:style w:type="paragraph" w:customStyle="1" w:styleId="378">
    <w:name w:val="样式2"/>
    <w:basedOn w:val="137"/>
    <w:qFormat/>
    <w:uiPriority w:val="0"/>
    <w:rPr>
      <w:bCs w:val="0"/>
    </w:rPr>
  </w:style>
  <w:style w:type="paragraph" w:customStyle="1" w:styleId="379">
    <w:name w:val="样式 样式2 + Times New Roman"/>
    <w:basedOn w:val="378"/>
    <w:qFormat/>
    <w:uiPriority w:val="0"/>
    <w:pPr>
      <w:keepNext/>
      <w:keepLines/>
      <w:spacing w:before="120" w:after="120"/>
      <w:jc w:val="both"/>
      <w:outlineLvl w:val="1"/>
    </w:pPr>
    <w:rPr>
      <w:rFonts w:hAnsi="Times New Roman" w:eastAsia="宋体"/>
      <w:b w:val="0"/>
      <w:bCs/>
      <w:color w:val="auto"/>
      <w:kern w:val="0"/>
    </w:rPr>
  </w:style>
  <w:style w:type="paragraph" w:customStyle="1" w:styleId="380">
    <w:name w:val="样式 表名 + 首行缩进:  2.5 字符"/>
    <w:basedOn w:val="231"/>
    <w:qFormat/>
    <w:uiPriority w:val="0"/>
    <w:pPr>
      <w:ind w:left="3600" w:firstLine="525" w:firstLineChars="250"/>
    </w:pPr>
    <w:rPr>
      <w:rFonts w:eastAsia="黑体" w:cs="宋体"/>
      <w:szCs w:val="20"/>
    </w:rPr>
  </w:style>
  <w:style w:type="character" w:customStyle="1" w:styleId="381">
    <w:name w:val="注释标题 Char"/>
    <w:basedOn w:val="50"/>
    <w:link w:val="3"/>
    <w:qFormat/>
    <w:uiPriority w:val="0"/>
    <w:rPr>
      <w:rFonts w:ascii="Times New Roman" w:hAnsi="Times New Roman" w:eastAsia="宋体" w:cs="Times New Roman"/>
      <w:kern w:val="2"/>
      <w:sz w:val="21"/>
      <w:szCs w:val="24"/>
    </w:rPr>
  </w:style>
  <w:style w:type="paragraph" w:customStyle="1" w:styleId="382">
    <w:name w:val="标题 A"/>
    <w:basedOn w:val="1"/>
    <w:qFormat/>
    <w:uiPriority w:val="99"/>
    <w:pPr>
      <w:adjustRightInd w:val="0"/>
      <w:snapToGrid w:val="0"/>
      <w:spacing w:line="360" w:lineRule="auto"/>
    </w:pPr>
    <w:rPr>
      <w:sz w:val="24"/>
      <w:szCs w:val="24"/>
    </w:rPr>
  </w:style>
  <w:style w:type="paragraph" w:customStyle="1" w:styleId="383">
    <w:name w:val="Char Char 字元 字元 字元 Char Char Char Char"/>
    <w:basedOn w:val="1"/>
    <w:qFormat/>
    <w:uiPriority w:val="0"/>
    <w:pPr>
      <w:adjustRightInd w:val="0"/>
      <w:spacing w:line="360" w:lineRule="auto"/>
    </w:pPr>
    <w:rPr>
      <w:rFonts w:ascii="宋体" w:hAnsi="宋体" w:cs="宋体"/>
      <w:sz w:val="24"/>
    </w:rPr>
  </w:style>
  <w:style w:type="paragraph" w:customStyle="1" w:styleId="384">
    <w:name w:val="Char Char 字元 字元 字元 Char Char Char Char1"/>
    <w:basedOn w:val="1"/>
    <w:qFormat/>
    <w:uiPriority w:val="0"/>
    <w:pPr>
      <w:adjustRightInd w:val="0"/>
      <w:spacing w:line="360" w:lineRule="auto"/>
    </w:pPr>
    <w:rPr>
      <w:rFonts w:ascii="宋体" w:hAnsi="宋体" w:cs="宋体"/>
      <w:sz w:val="24"/>
    </w:rPr>
  </w:style>
  <w:style w:type="paragraph" w:customStyle="1" w:styleId="385">
    <w:name w:val="Char Char 字元 字元 字元 Char Char Char Char2"/>
    <w:basedOn w:val="1"/>
    <w:qFormat/>
    <w:uiPriority w:val="0"/>
    <w:pPr>
      <w:adjustRightInd w:val="0"/>
      <w:spacing w:line="360" w:lineRule="auto"/>
    </w:pPr>
    <w:rPr>
      <w:rFonts w:ascii="宋体" w:hAnsi="宋体" w:cs="宋体"/>
      <w:sz w:val="24"/>
    </w:rPr>
  </w:style>
  <w:style w:type="character" w:customStyle="1" w:styleId="386">
    <w:name w:val="表格 字符"/>
    <w:basedOn w:val="50"/>
    <w:qFormat/>
    <w:uiPriority w:val="0"/>
    <w:rPr>
      <w:rFonts w:ascii="宋体" w:hAnsi="Calibri" w:cs="宋体"/>
      <w:sz w:val="21"/>
      <w:szCs w:val="22"/>
    </w:rPr>
  </w:style>
  <w:style w:type="character" w:customStyle="1" w:styleId="387">
    <w:name w:val="表头 字符"/>
    <w:basedOn w:val="50"/>
    <w:qFormat/>
    <w:uiPriority w:val="0"/>
    <w:rPr>
      <w:kern w:val="2"/>
      <w:sz w:val="24"/>
    </w:rPr>
  </w:style>
  <w:style w:type="character" w:customStyle="1" w:styleId="388">
    <w:name w:val="Char Char32"/>
    <w:qFormat/>
    <w:uiPriority w:val="0"/>
    <w:rPr>
      <w:kern w:val="2"/>
      <w:sz w:val="21"/>
      <w:szCs w:val="24"/>
    </w:rPr>
  </w:style>
  <w:style w:type="paragraph" w:customStyle="1" w:styleId="389">
    <w:name w:val="Char Char3 Char Char Char Char Char Char"/>
    <w:basedOn w:val="1"/>
    <w:qFormat/>
    <w:uiPriority w:val="0"/>
    <w:pPr>
      <w:widowControl w:val="0"/>
      <w:spacing w:line="360" w:lineRule="auto"/>
      <w:jc w:val="both"/>
    </w:pPr>
    <w:rPr>
      <w:kern w:val="2"/>
      <w:sz w:val="21"/>
    </w:rPr>
  </w:style>
  <w:style w:type="character" w:customStyle="1" w:styleId="390">
    <w:name w:val="页脚 字符1"/>
    <w:qFormat/>
    <w:uiPriority w:val="99"/>
    <w:rPr>
      <w:kern w:val="2"/>
      <w:sz w:val="18"/>
    </w:rPr>
  </w:style>
  <w:style w:type="character" w:customStyle="1" w:styleId="391">
    <w:name w:val="页眉 字符1"/>
    <w:qFormat/>
    <w:uiPriority w:val="99"/>
    <w:rPr>
      <w:kern w:val="2"/>
      <w:sz w:val="18"/>
      <w:szCs w:val="18"/>
    </w:rPr>
  </w:style>
  <w:style w:type="character" w:customStyle="1" w:styleId="392">
    <w:name w:val="访问过的超链接1"/>
    <w:qFormat/>
    <w:uiPriority w:val="99"/>
    <w:rPr>
      <w:color w:val="800080"/>
      <w:u w:val="single"/>
    </w:rPr>
  </w:style>
  <w:style w:type="paragraph" w:customStyle="1" w:styleId="393">
    <w:name w:val="一、"/>
    <w:basedOn w:val="1"/>
    <w:qFormat/>
    <w:uiPriority w:val="0"/>
    <w:pPr>
      <w:widowControl w:val="0"/>
      <w:spacing w:line="400" w:lineRule="exact"/>
      <w:ind w:firstLine="560" w:firstLineChars="200"/>
    </w:pPr>
    <w:rPr>
      <w:kern w:val="2"/>
      <w:sz w:val="24"/>
    </w:rPr>
  </w:style>
  <w:style w:type="paragraph" w:customStyle="1" w:styleId="394">
    <w:name w:val="样式66"/>
    <w:basedOn w:val="1"/>
    <w:qFormat/>
    <w:uiPriority w:val="0"/>
    <w:pPr>
      <w:widowControl w:val="0"/>
      <w:spacing w:line="360" w:lineRule="auto"/>
      <w:ind w:firstLine="560" w:firstLineChars="200"/>
      <w:jc w:val="both"/>
    </w:pPr>
    <w:rPr>
      <w:kern w:val="2"/>
      <w:sz w:val="28"/>
    </w:rPr>
  </w:style>
  <w:style w:type="paragraph" w:customStyle="1" w:styleId="395">
    <w:name w:val="样式55"/>
    <w:basedOn w:val="1"/>
    <w:qFormat/>
    <w:uiPriority w:val="0"/>
    <w:pPr>
      <w:widowControl w:val="0"/>
      <w:spacing w:line="360" w:lineRule="auto"/>
      <w:ind w:firstLine="562" w:firstLineChars="200"/>
    </w:pPr>
    <w:rPr>
      <w:b/>
      <w:kern w:val="2"/>
      <w:sz w:val="28"/>
    </w:rPr>
  </w:style>
  <w:style w:type="paragraph" w:customStyle="1" w:styleId="396">
    <w:name w:val="样式（1）"/>
    <w:basedOn w:val="1"/>
    <w:qFormat/>
    <w:uiPriority w:val="0"/>
    <w:pPr>
      <w:widowControl w:val="0"/>
      <w:spacing w:line="360" w:lineRule="auto"/>
      <w:ind w:firstLine="560" w:firstLineChars="200"/>
      <w:jc w:val="both"/>
    </w:pPr>
    <w:rPr>
      <w:kern w:val="2"/>
      <w:sz w:val="28"/>
      <w:szCs w:val="28"/>
    </w:rPr>
  </w:style>
  <w:style w:type="paragraph" w:customStyle="1" w:styleId="397">
    <w:name w:val="目录2"/>
    <w:basedOn w:val="1"/>
    <w:next w:val="1"/>
    <w:qFormat/>
    <w:uiPriority w:val="0"/>
    <w:pPr>
      <w:widowControl w:val="0"/>
      <w:spacing w:line="500" w:lineRule="exact"/>
      <w:ind w:left="700" w:leftChars="100" w:hanging="420" w:hangingChars="150"/>
      <w:jc w:val="both"/>
    </w:pPr>
    <w:rPr>
      <w:rFonts w:ascii="宋体" w:hAnsi="宋体"/>
      <w:kern w:val="2"/>
      <w:sz w:val="24"/>
      <w:szCs w:val="28"/>
    </w:rPr>
  </w:style>
  <w:style w:type="paragraph" w:customStyle="1" w:styleId="398">
    <w:name w:val="样式 目录 1 + 首行缩进:  2 字符"/>
    <w:basedOn w:val="31"/>
    <w:qFormat/>
    <w:uiPriority w:val="0"/>
    <w:pPr>
      <w:widowControl w:val="0"/>
      <w:tabs>
        <w:tab w:val="right" w:leader="dot" w:pos="9061"/>
      </w:tabs>
      <w:spacing w:before="0" w:beforeLines="100" w:after="0"/>
      <w:jc w:val="both"/>
    </w:pPr>
    <w:rPr>
      <w:b w:val="0"/>
      <w:kern w:val="2"/>
      <w:szCs w:val="28"/>
    </w:rPr>
  </w:style>
  <w:style w:type="paragraph" w:customStyle="1" w:styleId="399">
    <w:name w:val="样式 标题 2 + 宋体 居中 首行缩进:  2 字符"/>
    <w:basedOn w:val="4"/>
    <w:qFormat/>
    <w:uiPriority w:val="0"/>
    <w:pPr>
      <w:keepNext w:val="0"/>
      <w:keepLines w:val="0"/>
      <w:spacing w:before="0" w:after="0" w:line="240" w:lineRule="auto"/>
      <w:ind w:firstLine="601"/>
    </w:pPr>
    <w:rPr>
      <w:rFonts w:ascii="宋体" w:hAnsi="宋体" w:cs="宋体"/>
      <w:color w:val="000000"/>
      <w:sz w:val="30"/>
      <w:szCs w:val="30"/>
    </w:rPr>
  </w:style>
  <w:style w:type="paragraph" w:customStyle="1" w:styleId="400">
    <w:name w:val="样式 标题 2 + 首行缩进:  2 字符"/>
    <w:basedOn w:val="4"/>
    <w:qFormat/>
    <w:uiPriority w:val="0"/>
    <w:pPr>
      <w:keepNext w:val="0"/>
      <w:keepLines w:val="0"/>
      <w:spacing w:before="156" w:after="0" w:afterLines="50" w:line="240" w:lineRule="auto"/>
    </w:pPr>
    <w:rPr>
      <w:rFonts w:ascii="宋体" w:hAnsi="宋体" w:cs="宋体"/>
      <w:color w:val="000000"/>
      <w:sz w:val="30"/>
      <w:szCs w:val="30"/>
    </w:rPr>
  </w:style>
  <w:style w:type="paragraph" w:customStyle="1" w:styleId="401">
    <w:name w:val="样式 首行缩进:  2 字符 行距: 1.5 倍行距"/>
    <w:basedOn w:val="1"/>
    <w:qFormat/>
    <w:uiPriority w:val="0"/>
    <w:pPr>
      <w:widowControl w:val="0"/>
      <w:spacing w:line="360" w:lineRule="auto"/>
      <w:ind w:firstLine="200" w:firstLineChars="200"/>
      <w:jc w:val="both"/>
    </w:pPr>
    <w:rPr>
      <w:rFonts w:cs="宋体"/>
      <w:kern w:val="2"/>
      <w:sz w:val="24"/>
    </w:rPr>
  </w:style>
  <w:style w:type="paragraph" w:customStyle="1" w:styleId="402">
    <w:name w:val="1、"/>
    <w:basedOn w:val="1"/>
    <w:qFormat/>
    <w:uiPriority w:val="0"/>
    <w:pPr>
      <w:widowControl w:val="0"/>
      <w:spacing w:line="360" w:lineRule="auto"/>
      <w:ind w:firstLine="461" w:firstLineChars="192"/>
    </w:pPr>
    <w:rPr>
      <w:rFonts w:ascii="宋体" w:hAnsi="宋体"/>
      <w:kern w:val="2"/>
      <w:sz w:val="24"/>
    </w:rPr>
  </w:style>
  <w:style w:type="paragraph" w:customStyle="1" w:styleId="403">
    <w:name w:val="正文小四缩"/>
    <w:basedOn w:val="1"/>
    <w:qFormat/>
    <w:uiPriority w:val="0"/>
    <w:pPr>
      <w:widowControl w:val="0"/>
      <w:adjustRightInd w:val="0"/>
      <w:spacing w:before="120" w:line="460" w:lineRule="atLeast"/>
      <w:ind w:firstLine="510"/>
      <w:jc w:val="both"/>
      <w:textAlignment w:val="baseline"/>
    </w:pPr>
    <w:rPr>
      <w:rFonts w:ascii="仿宋_GB2312" w:eastAsia="仿宋_GB2312"/>
      <w:bCs/>
      <w:sz w:val="24"/>
    </w:rPr>
  </w:style>
  <w:style w:type="character" w:customStyle="1" w:styleId="404">
    <w:name w:val="下标"/>
    <w:qFormat/>
    <w:uiPriority w:val="0"/>
    <w:rPr>
      <w:sz w:val="24"/>
      <w:vertAlign w:val="subscript"/>
    </w:rPr>
  </w:style>
  <w:style w:type="paragraph" w:customStyle="1" w:styleId="405">
    <w:name w:val="样式 样式 标题 3 + 首行缩进:  2 字符 + 首行缩进:  0.35 厘米 行距: 固定值 28 磅"/>
    <w:basedOn w:val="1"/>
    <w:qFormat/>
    <w:uiPriority w:val="0"/>
    <w:pPr>
      <w:keepNext/>
      <w:keepLines/>
      <w:widowControl w:val="0"/>
      <w:spacing w:line="560" w:lineRule="exact"/>
      <w:jc w:val="both"/>
      <w:outlineLvl w:val="2"/>
    </w:pPr>
    <w:rPr>
      <w:rFonts w:cs="宋体"/>
      <w:b/>
      <w:bCs/>
      <w:kern w:val="2"/>
      <w:sz w:val="24"/>
      <w:szCs w:val="28"/>
    </w:rPr>
  </w:style>
  <w:style w:type="paragraph" w:customStyle="1" w:styleId="406">
    <w:name w:val="二级标题 Char Char Char"/>
    <w:basedOn w:val="1"/>
    <w:next w:val="1"/>
    <w:qFormat/>
    <w:uiPriority w:val="0"/>
    <w:pPr>
      <w:widowControl w:val="0"/>
      <w:spacing w:line="529" w:lineRule="exact"/>
      <w:ind w:firstLine="200" w:firstLineChars="200"/>
      <w:jc w:val="both"/>
    </w:pPr>
    <w:rPr>
      <w:rFonts w:ascii="宋体" w:hAnsi="宋体" w:cs="宋体"/>
      <w:kern w:val="2"/>
      <w:sz w:val="24"/>
      <w:szCs w:val="24"/>
    </w:rPr>
  </w:style>
  <w:style w:type="paragraph" w:customStyle="1" w:styleId="407">
    <w:name w:val="样式 小四 行距: 1.5 倍行距"/>
    <w:basedOn w:val="1"/>
    <w:qFormat/>
    <w:uiPriority w:val="0"/>
    <w:pPr>
      <w:widowControl w:val="0"/>
      <w:spacing w:line="360" w:lineRule="auto"/>
      <w:jc w:val="both"/>
    </w:pPr>
    <w:rPr>
      <w:rFonts w:cs="宋体"/>
      <w:kern w:val="2"/>
      <w:sz w:val="24"/>
    </w:rPr>
  </w:style>
  <w:style w:type="paragraph" w:customStyle="1" w:styleId="408">
    <w:name w:val="表"/>
    <w:basedOn w:val="1"/>
    <w:qFormat/>
    <w:uiPriority w:val="0"/>
    <w:pPr>
      <w:keepNext/>
      <w:widowControl w:val="0"/>
      <w:spacing w:line="280" w:lineRule="exact"/>
      <w:jc w:val="center"/>
      <w:outlineLvl w:val="2"/>
    </w:pPr>
    <w:rPr>
      <w:rFonts w:eastAsia="仿宋_GB2312"/>
      <w:sz w:val="21"/>
      <w:szCs w:val="21"/>
    </w:rPr>
  </w:style>
  <w:style w:type="paragraph" w:customStyle="1" w:styleId="409">
    <w:name w:val="0"/>
    <w:basedOn w:val="1"/>
    <w:qFormat/>
    <w:uiPriority w:val="0"/>
    <w:pPr>
      <w:spacing w:before="100" w:beforeAutospacing="1" w:after="100" w:afterAutospacing="1" w:line="360" w:lineRule="auto"/>
    </w:pPr>
    <w:rPr>
      <w:rFonts w:ascii="宋体" w:hAnsi="宋体" w:cs="宋体"/>
      <w:sz w:val="24"/>
      <w:szCs w:val="24"/>
    </w:rPr>
  </w:style>
  <w:style w:type="paragraph" w:customStyle="1" w:styleId="410">
    <w:name w:val="Char3"/>
    <w:basedOn w:val="1"/>
    <w:qFormat/>
    <w:uiPriority w:val="0"/>
    <w:pPr>
      <w:widowControl w:val="0"/>
      <w:spacing w:line="360" w:lineRule="auto"/>
      <w:jc w:val="both"/>
    </w:pPr>
    <w:rPr>
      <w:kern w:val="2"/>
      <w:sz w:val="21"/>
      <w:szCs w:val="24"/>
    </w:rPr>
  </w:style>
  <w:style w:type="paragraph" w:customStyle="1" w:styleId="411">
    <w:name w:val="Char Char Char Char Char Char Char Char Char Char Char 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412">
    <w:name w:val="Char Char Char Char Char Char Char Char Char Char Char Char Char Char Char2"/>
    <w:basedOn w:val="1"/>
    <w:qFormat/>
    <w:uiPriority w:val="0"/>
    <w:pPr>
      <w:widowControl w:val="0"/>
      <w:spacing w:line="360" w:lineRule="auto"/>
      <w:ind w:firstLine="200" w:firstLineChars="200"/>
      <w:jc w:val="both"/>
    </w:pPr>
    <w:rPr>
      <w:rFonts w:ascii="宋体" w:hAnsi="宋体" w:cs="宋体"/>
      <w:kern w:val="2"/>
      <w:sz w:val="24"/>
      <w:szCs w:val="24"/>
    </w:rPr>
  </w:style>
  <w:style w:type="paragraph" w:styleId="413">
    <w:name w:val="No Spacing"/>
    <w:link w:val="414"/>
    <w:qFormat/>
    <w:uiPriority w:val="1"/>
    <w:rPr>
      <w:rFonts w:ascii="Calibri" w:hAnsi="Calibri" w:eastAsia="宋体" w:cs="Times New Roman"/>
      <w:sz w:val="22"/>
      <w:szCs w:val="22"/>
      <w:lang w:val="en-US" w:eastAsia="zh-CN" w:bidi="ar-SA"/>
    </w:rPr>
  </w:style>
  <w:style w:type="character" w:customStyle="1" w:styleId="414">
    <w:name w:val="无间隔 Char"/>
    <w:link w:val="413"/>
    <w:qFormat/>
    <w:uiPriority w:val="1"/>
    <w:rPr>
      <w:sz w:val="22"/>
      <w:szCs w:val="22"/>
    </w:rPr>
  </w:style>
  <w:style w:type="paragraph" w:customStyle="1" w:styleId="415">
    <w:name w:val="777777777 Char Char Char Char"/>
    <w:basedOn w:val="1"/>
    <w:qFormat/>
    <w:uiPriority w:val="0"/>
    <w:pPr>
      <w:widowControl w:val="0"/>
      <w:spacing w:line="400" w:lineRule="exact"/>
      <w:ind w:firstLine="560" w:firstLineChars="200"/>
    </w:pPr>
    <w:rPr>
      <w:kern w:val="2"/>
      <w:sz w:val="24"/>
    </w:rPr>
  </w:style>
  <w:style w:type="paragraph" w:customStyle="1" w:styleId="41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417">
    <w:name w:val="上标"/>
    <w:qFormat/>
    <w:uiPriority w:val="0"/>
    <w:rPr>
      <w:sz w:val="24"/>
      <w:vertAlign w:val="superscript"/>
    </w:rPr>
  </w:style>
  <w:style w:type="paragraph" w:customStyle="1" w:styleId="4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9">
    <w:name w:val="一5"/>
    <w:basedOn w:val="1"/>
    <w:qFormat/>
    <w:uiPriority w:val="0"/>
    <w:pPr>
      <w:widowControl w:val="0"/>
      <w:spacing w:line="560" w:lineRule="exact"/>
      <w:jc w:val="both"/>
    </w:pPr>
    <w:rPr>
      <w:rFonts w:ascii="宋体" w:hAnsi="宋体"/>
      <w:b/>
      <w:kern w:val="2"/>
      <w:sz w:val="24"/>
    </w:rPr>
  </w:style>
  <w:style w:type="paragraph" w:customStyle="1" w:styleId="420">
    <w:name w:val="TOC 标题1"/>
    <w:basedOn w:val="2"/>
    <w:next w:val="1"/>
    <w:qFormat/>
    <w:uiPriority w:val="39"/>
    <w:pPr>
      <w:keepLines w:val="0"/>
      <w:widowControl/>
      <w:spacing w:before="480" w:after="0" w:afterAutospacing="0" w:line="276" w:lineRule="auto"/>
      <w:jc w:val="left"/>
      <w:outlineLvl w:val="9"/>
    </w:pPr>
    <w:rPr>
      <w:rFonts w:ascii="Cambria" w:hAnsi="Cambria" w:eastAsia="宋体"/>
      <w:b/>
      <w:color w:val="365F91"/>
      <w:kern w:val="0"/>
      <w:sz w:val="28"/>
    </w:rPr>
  </w:style>
  <w:style w:type="paragraph" w:customStyle="1" w:styleId="421">
    <w:name w:val="表格内容"/>
    <w:basedOn w:val="1"/>
    <w:link w:val="422"/>
    <w:qFormat/>
    <w:uiPriority w:val="0"/>
    <w:pPr>
      <w:widowControl w:val="0"/>
      <w:spacing w:line="360" w:lineRule="auto"/>
      <w:jc w:val="center"/>
    </w:pPr>
    <w:rPr>
      <w:rFonts w:ascii="宋体"/>
      <w:kern w:val="2"/>
      <w:sz w:val="21"/>
      <w:szCs w:val="21"/>
    </w:rPr>
  </w:style>
  <w:style w:type="character" w:customStyle="1" w:styleId="422">
    <w:name w:val="表格内容 Char"/>
    <w:link w:val="421"/>
    <w:qFormat/>
    <w:uiPriority w:val="0"/>
    <w:rPr>
      <w:rFonts w:ascii="宋体" w:hAnsi="Times New Roman"/>
      <w:kern w:val="2"/>
      <w:sz w:val="21"/>
      <w:szCs w:val="21"/>
    </w:rPr>
  </w:style>
  <w:style w:type="paragraph" w:customStyle="1" w:styleId="423">
    <w:name w:val="四号正文"/>
    <w:basedOn w:val="1"/>
    <w:qFormat/>
    <w:uiPriority w:val="0"/>
    <w:pPr>
      <w:widowControl w:val="0"/>
      <w:spacing w:line="360" w:lineRule="auto"/>
      <w:jc w:val="both"/>
    </w:pPr>
    <w:rPr>
      <w:kern w:val="2"/>
      <w:sz w:val="24"/>
      <w:szCs w:val="24"/>
    </w:rPr>
  </w:style>
  <w:style w:type="paragraph" w:customStyle="1" w:styleId="424">
    <w:name w:val="报告正文小四"/>
    <w:basedOn w:val="1"/>
    <w:link w:val="425"/>
    <w:qFormat/>
    <w:uiPriority w:val="0"/>
    <w:pPr>
      <w:widowControl w:val="0"/>
      <w:adjustRightInd w:val="0"/>
      <w:snapToGrid w:val="0"/>
      <w:spacing w:before="120" w:line="360" w:lineRule="atLeast"/>
      <w:ind w:firstLine="750"/>
      <w:jc w:val="both"/>
    </w:pPr>
    <w:rPr>
      <w:rFonts w:ascii="宋体" w:hAnsi="宋体"/>
      <w:kern w:val="2"/>
      <w:sz w:val="24"/>
    </w:rPr>
  </w:style>
  <w:style w:type="character" w:customStyle="1" w:styleId="425">
    <w:name w:val="报告正文小四 Char"/>
    <w:link w:val="424"/>
    <w:qFormat/>
    <w:uiPriority w:val="0"/>
    <w:rPr>
      <w:rFonts w:ascii="宋体" w:hAnsi="宋体"/>
      <w:kern w:val="2"/>
      <w:sz w:val="24"/>
    </w:rPr>
  </w:style>
  <w:style w:type="paragraph" w:customStyle="1" w:styleId="426">
    <w:name w:val="Char Char Char Char"/>
    <w:basedOn w:val="1"/>
    <w:qFormat/>
    <w:uiPriority w:val="0"/>
    <w:pPr>
      <w:widowControl w:val="0"/>
      <w:spacing w:line="360" w:lineRule="auto"/>
      <w:jc w:val="both"/>
    </w:pPr>
    <w:rPr>
      <w:kern w:val="2"/>
      <w:sz w:val="21"/>
    </w:rPr>
  </w:style>
  <w:style w:type="paragraph" w:customStyle="1" w:styleId="427">
    <w:name w:val="Char Char Char1 Char Char Char1 Char Char Char Char"/>
    <w:basedOn w:val="1"/>
    <w:qFormat/>
    <w:uiPriority w:val="0"/>
    <w:pPr>
      <w:widowControl w:val="0"/>
      <w:spacing w:line="360" w:lineRule="auto"/>
      <w:jc w:val="both"/>
    </w:pPr>
    <w:rPr>
      <w:kern w:val="2"/>
      <w:sz w:val="21"/>
      <w:szCs w:val="24"/>
    </w:rPr>
  </w:style>
  <w:style w:type="paragraph" w:customStyle="1" w:styleId="428">
    <w:name w:val="Char Char Char Char Char Char Char Char Char"/>
    <w:basedOn w:val="1"/>
    <w:qFormat/>
    <w:uiPriority w:val="0"/>
    <w:pPr>
      <w:widowControl w:val="0"/>
      <w:spacing w:line="360" w:lineRule="auto"/>
      <w:jc w:val="both"/>
    </w:pPr>
    <w:rPr>
      <w:kern w:val="2"/>
      <w:sz w:val="21"/>
      <w:szCs w:val="24"/>
    </w:rPr>
  </w:style>
  <w:style w:type="paragraph" w:customStyle="1" w:styleId="429">
    <w:name w:val="font5"/>
    <w:basedOn w:val="1"/>
    <w:qFormat/>
    <w:uiPriority w:val="0"/>
    <w:pPr>
      <w:spacing w:before="100" w:beforeAutospacing="1" w:after="100" w:afterAutospacing="1" w:line="360" w:lineRule="auto"/>
    </w:pPr>
    <w:rPr>
      <w:rFonts w:ascii="宋体" w:hAnsi="宋体" w:cs="宋体"/>
      <w:sz w:val="18"/>
      <w:szCs w:val="18"/>
    </w:rPr>
  </w:style>
  <w:style w:type="paragraph" w:customStyle="1" w:styleId="430">
    <w:name w:val="font6"/>
    <w:basedOn w:val="1"/>
    <w:qFormat/>
    <w:uiPriority w:val="0"/>
    <w:pPr>
      <w:spacing w:before="100" w:beforeAutospacing="1" w:after="100" w:afterAutospacing="1" w:line="360" w:lineRule="auto"/>
    </w:pPr>
    <w:rPr>
      <w:rFonts w:ascii="宋体" w:hAnsi="宋体" w:cs="宋体"/>
      <w:sz w:val="18"/>
      <w:szCs w:val="18"/>
    </w:rPr>
  </w:style>
  <w:style w:type="paragraph" w:customStyle="1" w:styleId="431">
    <w:name w:val="font7"/>
    <w:basedOn w:val="1"/>
    <w:qFormat/>
    <w:uiPriority w:val="0"/>
    <w:pPr>
      <w:spacing w:before="100" w:beforeAutospacing="1" w:after="100" w:afterAutospacing="1" w:line="360" w:lineRule="auto"/>
    </w:pPr>
  </w:style>
  <w:style w:type="paragraph" w:customStyle="1" w:styleId="432">
    <w:name w:val="font8"/>
    <w:basedOn w:val="1"/>
    <w:qFormat/>
    <w:uiPriority w:val="0"/>
    <w:pPr>
      <w:spacing w:before="100" w:beforeAutospacing="1" w:after="100" w:afterAutospacing="1" w:line="360" w:lineRule="auto"/>
    </w:pPr>
    <w:rPr>
      <w:rFonts w:ascii="宋体" w:hAnsi="宋体" w:cs="宋体"/>
    </w:rPr>
  </w:style>
  <w:style w:type="paragraph" w:customStyle="1" w:styleId="433">
    <w:name w:val="font9"/>
    <w:basedOn w:val="1"/>
    <w:qFormat/>
    <w:uiPriority w:val="0"/>
    <w:pPr>
      <w:spacing w:before="100" w:beforeAutospacing="1" w:after="100" w:afterAutospacing="1" w:line="360" w:lineRule="auto"/>
    </w:pPr>
    <w:rPr>
      <w:rFonts w:ascii="宋体" w:hAnsi="宋体" w:cs="宋体"/>
    </w:rPr>
  </w:style>
  <w:style w:type="paragraph" w:customStyle="1" w:styleId="434">
    <w:name w:val="font10"/>
    <w:basedOn w:val="1"/>
    <w:qFormat/>
    <w:uiPriority w:val="0"/>
    <w:pPr>
      <w:spacing w:before="100" w:beforeAutospacing="1" w:after="100" w:afterAutospacing="1" w:line="360" w:lineRule="auto"/>
    </w:pPr>
    <w:rPr>
      <w:rFonts w:ascii="宋体" w:hAnsi="宋体" w:cs="宋体"/>
    </w:rPr>
  </w:style>
  <w:style w:type="paragraph" w:customStyle="1" w:styleId="435">
    <w:name w:val="font12"/>
    <w:basedOn w:val="1"/>
    <w:qFormat/>
    <w:uiPriority w:val="0"/>
    <w:pPr>
      <w:spacing w:before="100" w:beforeAutospacing="1" w:after="100" w:afterAutospacing="1" w:line="360" w:lineRule="auto"/>
    </w:pPr>
    <w:rPr>
      <w:rFonts w:ascii="宋体" w:hAnsi="宋体" w:cs="宋体"/>
    </w:rPr>
  </w:style>
  <w:style w:type="paragraph" w:customStyle="1" w:styleId="43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37">
    <w:name w:val="xl67"/>
    <w:basedOn w:val="1"/>
    <w:qFormat/>
    <w:uiPriority w:val="0"/>
    <w:pPr>
      <w:spacing w:before="100" w:beforeAutospacing="1" w:after="100" w:afterAutospacing="1" w:line="360" w:lineRule="auto"/>
      <w:jc w:val="center"/>
    </w:pPr>
    <w:rPr>
      <w:rFonts w:ascii="宋体" w:hAnsi="宋体" w:cs="宋体"/>
      <w:sz w:val="18"/>
      <w:szCs w:val="18"/>
    </w:rPr>
  </w:style>
  <w:style w:type="paragraph" w:customStyle="1" w:styleId="438">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3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18"/>
      <w:szCs w:val="18"/>
    </w:rPr>
  </w:style>
  <w:style w:type="paragraph" w:customStyle="1" w:styleId="44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4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44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style>
  <w:style w:type="paragraph" w:customStyle="1" w:styleId="44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rPr>
  </w:style>
  <w:style w:type="paragraph" w:customStyle="1" w:styleId="444">
    <w:name w:val="xl74"/>
    <w:basedOn w:val="1"/>
    <w:qFormat/>
    <w:uiPriority w:val="0"/>
    <w:pPr>
      <w:pBdr>
        <w:top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45">
    <w:name w:val="xl75"/>
    <w:basedOn w:val="1"/>
    <w:qFormat/>
    <w:uiPriority w:val="0"/>
    <w:pPr>
      <w:pBdr>
        <w:top w:val="single" w:color="auto" w:sz="4" w:space="0"/>
        <w:bottom w:val="single" w:color="auto" w:sz="4" w:space="0"/>
        <w:right w:val="single" w:color="auto" w:sz="4" w:space="0"/>
      </w:pBdr>
      <w:spacing w:before="100" w:beforeAutospacing="1" w:after="100" w:afterAutospacing="1" w:line="360" w:lineRule="auto"/>
      <w:jc w:val="center"/>
    </w:pPr>
  </w:style>
  <w:style w:type="paragraph" w:customStyle="1" w:styleId="446">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18"/>
      <w:szCs w:val="18"/>
    </w:rPr>
  </w:style>
  <w:style w:type="paragraph" w:customStyle="1" w:styleId="44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48">
    <w:name w:val="xl78"/>
    <w:basedOn w:val="1"/>
    <w:qFormat/>
    <w:uiPriority w:val="0"/>
    <w:pPr>
      <w:pBdr>
        <w:top w:val="single" w:color="auto" w:sz="4" w:space="0"/>
        <w:left w:val="single" w:color="auto" w:sz="4" w:space="0"/>
        <w:bottom w:val="single" w:color="auto" w:sz="4" w:space="0"/>
      </w:pBdr>
      <w:spacing w:before="100" w:beforeAutospacing="1" w:after="100" w:afterAutospacing="1" w:line="360" w:lineRule="auto"/>
    </w:pPr>
    <w:rPr>
      <w:rFonts w:ascii="宋体" w:hAnsi="宋体" w:cs="宋体"/>
      <w:sz w:val="18"/>
      <w:szCs w:val="18"/>
    </w:rPr>
  </w:style>
  <w:style w:type="paragraph" w:customStyle="1" w:styleId="449">
    <w:name w:val="xl79"/>
    <w:basedOn w:val="1"/>
    <w:qFormat/>
    <w:uiPriority w:val="0"/>
    <w:pPr>
      <w:pBdr>
        <w:top w:val="single" w:color="auto" w:sz="4" w:space="0"/>
        <w:left w:val="single" w:color="auto" w:sz="4" w:space="0"/>
        <w:bottom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50">
    <w:name w:val="xl80"/>
    <w:basedOn w:val="1"/>
    <w:qFormat/>
    <w:uiPriority w:val="0"/>
    <w:pPr>
      <w:pBdr>
        <w:top w:val="single" w:color="auto" w:sz="4" w:space="0"/>
        <w:bottom w:val="single" w:color="auto" w:sz="4" w:space="0"/>
      </w:pBdr>
      <w:spacing w:before="100" w:beforeAutospacing="1" w:after="100" w:afterAutospacing="1" w:line="360" w:lineRule="auto"/>
      <w:jc w:val="center"/>
    </w:pPr>
  </w:style>
  <w:style w:type="paragraph" w:customStyle="1" w:styleId="451">
    <w:name w:val="xl81"/>
    <w:basedOn w:val="1"/>
    <w:qFormat/>
    <w:uiPriority w:val="0"/>
    <w:pPr>
      <w:spacing w:before="100" w:beforeAutospacing="1" w:after="100" w:afterAutospacing="1" w:line="360" w:lineRule="auto"/>
    </w:pPr>
    <w:rPr>
      <w:rFonts w:ascii="宋体" w:hAnsi="宋体" w:cs="宋体"/>
    </w:rPr>
  </w:style>
  <w:style w:type="paragraph" w:customStyle="1" w:styleId="452">
    <w:name w:val="xl82"/>
    <w:basedOn w:val="1"/>
    <w:qFormat/>
    <w:uiPriority w:val="0"/>
    <w:pPr>
      <w:pBdr>
        <w:top w:val="single" w:color="auto" w:sz="4" w:space="0"/>
        <w:bottom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53">
    <w:name w:val="xl83"/>
    <w:basedOn w:val="1"/>
    <w:qFormat/>
    <w:uiPriority w:val="0"/>
    <w:pPr>
      <w:pBdr>
        <w:bottom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54">
    <w:name w:val="xl84"/>
    <w:basedOn w:val="1"/>
    <w:qFormat/>
    <w:uiPriority w:val="0"/>
    <w:pPr>
      <w:pBdr>
        <w:bottom w:val="single" w:color="auto" w:sz="4" w:space="0"/>
      </w:pBdr>
      <w:spacing w:before="100" w:beforeAutospacing="1" w:after="100" w:afterAutospacing="1" w:line="360" w:lineRule="auto"/>
      <w:jc w:val="center"/>
    </w:pPr>
    <w:rPr>
      <w:rFonts w:ascii="宋体" w:hAnsi="宋体" w:cs="宋体"/>
      <w:sz w:val="24"/>
      <w:szCs w:val="24"/>
    </w:rPr>
  </w:style>
  <w:style w:type="paragraph" w:customStyle="1" w:styleId="455">
    <w:name w:val="xl85"/>
    <w:basedOn w:val="1"/>
    <w:qFormat/>
    <w:uiPriority w:val="0"/>
    <w:pPr>
      <w:pBdr>
        <w:top w:val="single" w:color="auto" w:sz="4" w:space="0"/>
        <w:left w:val="single" w:color="auto" w:sz="4" w:space="0"/>
        <w:bottom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56">
    <w:name w:val="xl86"/>
    <w:basedOn w:val="1"/>
    <w:qFormat/>
    <w:uiPriority w:val="0"/>
    <w:pPr>
      <w:pBdr>
        <w:top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5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18"/>
      <w:szCs w:val="18"/>
    </w:rPr>
  </w:style>
  <w:style w:type="paragraph" w:customStyle="1" w:styleId="458">
    <w:name w:val="xl88"/>
    <w:basedOn w:val="1"/>
    <w:qFormat/>
    <w:uiPriority w:val="0"/>
    <w:pPr>
      <w:pBdr>
        <w:top w:val="single" w:color="auto" w:sz="4" w:space="0"/>
        <w:left w:val="single" w:color="auto" w:sz="4" w:space="0"/>
        <w:bottom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59">
    <w:name w:val="xl89"/>
    <w:basedOn w:val="1"/>
    <w:qFormat/>
    <w:uiPriority w:val="0"/>
    <w:pPr>
      <w:pBdr>
        <w:bottom w:val="single" w:color="auto" w:sz="8" w:space="0"/>
        <w:right w:val="single" w:color="auto" w:sz="8" w:space="0"/>
      </w:pBdr>
      <w:spacing w:before="100" w:beforeAutospacing="1" w:after="100" w:afterAutospacing="1" w:line="360" w:lineRule="auto"/>
    </w:pPr>
    <w:rPr>
      <w:rFonts w:ascii="宋体" w:hAnsi="宋体" w:cs="宋体"/>
    </w:rPr>
  </w:style>
  <w:style w:type="character" w:customStyle="1" w:styleId="460">
    <w:name w:val="批注主题 Char"/>
    <w:basedOn w:val="80"/>
    <w:link w:val="44"/>
    <w:qFormat/>
    <w:uiPriority w:val="0"/>
    <w:rPr>
      <w:rFonts w:ascii="Times New Roman" w:hAnsi="Times New Roman" w:eastAsia="宋体" w:cs="Times New Roman"/>
      <w:b/>
      <w:bCs/>
      <w:kern w:val="2"/>
      <w:sz w:val="28"/>
      <w:szCs w:val="21"/>
    </w:rPr>
  </w:style>
  <w:style w:type="paragraph" w:customStyle="1" w:styleId="461">
    <w:name w:val="x标题3"/>
    <w:basedOn w:val="1"/>
    <w:qFormat/>
    <w:uiPriority w:val="0"/>
    <w:pPr>
      <w:keepNext/>
      <w:keepLines/>
      <w:widowControl w:val="0"/>
      <w:tabs>
        <w:tab w:val="left" w:pos="5640"/>
      </w:tabs>
      <w:snapToGrid w:val="0"/>
      <w:spacing w:beforeLines="50" w:line="360" w:lineRule="auto"/>
      <w:outlineLvl w:val="2"/>
    </w:pPr>
    <w:rPr>
      <w:rFonts w:eastAsia="黑体"/>
      <w:bCs/>
      <w:kern w:val="2"/>
      <w:sz w:val="24"/>
      <w:szCs w:val="28"/>
    </w:rPr>
  </w:style>
  <w:style w:type="paragraph" w:customStyle="1" w:styleId="462">
    <w:name w:val="报告正文"/>
    <w:basedOn w:val="1"/>
    <w:link w:val="463"/>
    <w:qFormat/>
    <w:uiPriority w:val="0"/>
    <w:pPr>
      <w:widowControl w:val="0"/>
      <w:spacing w:line="360" w:lineRule="auto"/>
      <w:ind w:firstLine="560" w:firstLineChars="200"/>
      <w:jc w:val="both"/>
    </w:pPr>
    <w:rPr>
      <w:rFonts w:ascii="仿宋_GB2312" w:eastAsia="仿宋_GB2312"/>
      <w:kern w:val="2"/>
      <w:sz w:val="28"/>
    </w:rPr>
  </w:style>
  <w:style w:type="character" w:customStyle="1" w:styleId="463">
    <w:name w:val="报告正文 Char"/>
    <w:link w:val="462"/>
    <w:qFormat/>
    <w:uiPriority w:val="0"/>
    <w:rPr>
      <w:rFonts w:ascii="仿宋_GB2312" w:hAnsi="Times New Roman" w:eastAsia="仿宋_GB2312"/>
      <w:kern w:val="2"/>
      <w:sz w:val="28"/>
    </w:rPr>
  </w:style>
  <w:style w:type="paragraph" w:customStyle="1" w:styleId="464">
    <w:name w:val="Char Char Char Char2"/>
    <w:basedOn w:val="1"/>
    <w:qFormat/>
    <w:uiPriority w:val="0"/>
    <w:pPr>
      <w:widowControl w:val="0"/>
      <w:spacing w:line="360" w:lineRule="auto"/>
      <w:jc w:val="both"/>
    </w:pPr>
    <w:rPr>
      <w:kern w:val="2"/>
      <w:sz w:val="21"/>
    </w:rPr>
  </w:style>
  <w:style w:type="paragraph" w:customStyle="1" w:styleId="465">
    <w:name w:val="font13"/>
    <w:basedOn w:val="1"/>
    <w:qFormat/>
    <w:uiPriority w:val="0"/>
    <w:pPr>
      <w:spacing w:before="100" w:beforeAutospacing="1" w:after="100" w:afterAutospacing="1" w:line="360" w:lineRule="auto"/>
    </w:pPr>
    <w:rPr>
      <w:rFonts w:ascii="宋体" w:hAnsi="宋体" w:cs="宋体"/>
    </w:rPr>
  </w:style>
  <w:style w:type="paragraph" w:customStyle="1" w:styleId="466">
    <w:name w:val="font14"/>
    <w:basedOn w:val="1"/>
    <w:qFormat/>
    <w:uiPriority w:val="0"/>
    <w:pPr>
      <w:spacing w:before="100" w:beforeAutospacing="1" w:after="100" w:afterAutospacing="1" w:line="360" w:lineRule="auto"/>
    </w:pPr>
    <w:rPr>
      <w:b/>
      <w:bCs/>
    </w:rPr>
  </w:style>
  <w:style w:type="paragraph" w:customStyle="1" w:styleId="467">
    <w:name w:val="font15"/>
    <w:basedOn w:val="1"/>
    <w:qFormat/>
    <w:uiPriority w:val="0"/>
    <w:pPr>
      <w:spacing w:before="100" w:beforeAutospacing="1" w:after="100" w:afterAutospacing="1" w:line="360" w:lineRule="auto"/>
    </w:pPr>
    <w:rPr>
      <w:rFonts w:ascii="宋体" w:hAnsi="宋体" w:cs="宋体"/>
      <w:b/>
      <w:bCs/>
    </w:rPr>
  </w:style>
  <w:style w:type="paragraph" w:customStyle="1" w:styleId="468">
    <w:name w:val="font16"/>
    <w:basedOn w:val="1"/>
    <w:qFormat/>
    <w:uiPriority w:val="0"/>
    <w:pPr>
      <w:spacing w:before="100" w:beforeAutospacing="1" w:after="100" w:afterAutospacing="1" w:line="360" w:lineRule="auto"/>
    </w:pPr>
    <w:rPr>
      <w:rFonts w:ascii="宋体" w:hAnsi="宋体" w:cs="宋体"/>
    </w:rPr>
  </w:style>
  <w:style w:type="paragraph" w:customStyle="1" w:styleId="469">
    <w:name w:val="xl90"/>
    <w:basedOn w:val="1"/>
    <w:qFormat/>
    <w:uiPriority w:val="0"/>
    <w:pPr>
      <w:pBdr>
        <w:top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18"/>
      <w:szCs w:val="18"/>
    </w:rPr>
  </w:style>
  <w:style w:type="paragraph" w:customStyle="1" w:styleId="470">
    <w:name w:val="xl91"/>
    <w:basedOn w:val="1"/>
    <w:qFormat/>
    <w:uiPriority w:val="0"/>
    <w:pPr>
      <w:pBdr>
        <w:top w:val="single" w:color="auto" w:sz="4" w:space="0"/>
        <w:left w:val="single" w:color="auto" w:sz="4" w:space="0"/>
        <w:bottom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7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18"/>
      <w:szCs w:val="18"/>
    </w:rPr>
  </w:style>
  <w:style w:type="paragraph" w:customStyle="1" w:styleId="472">
    <w:name w:val="xl93"/>
    <w:basedOn w:val="1"/>
    <w:qFormat/>
    <w:uiPriority w:val="0"/>
    <w:pPr>
      <w:pBdr>
        <w:lef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73">
    <w:name w:val="xl94"/>
    <w:basedOn w:val="1"/>
    <w:qFormat/>
    <w:uiPriority w:val="0"/>
    <w:pPr>
      <w:pBdr>
        <w:top w:val="single" w:color="auto" w:sz="4" w:space="0"/>
        <w:bottom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47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18"/>
      <w:szCs w:val="18"/>
    </w:rPr>
  </w:style>
  <w:style w:type="paragraph" w:customStyle="1" w:styleId="475">
    <w:name w:val="xl96"/>
    <w:basedOn w:val="1"/>
    <w:qFormat/>
    <w:uiPriority w:val="0"/>
    <w:pPr>
      <w:pBdr>
        <w:top w:val="single" w:color="auto" w:sz="4" w:space="0"/>
        <w:left w:val="single" w:color="auto" w:sz="4" w:space="0"/>
        <w:bottom w:val="single" w:color="auto" w:sz="4" w:space="0"/>
      </w:pBdr>
      <w:spacing w:before="100" w:beforeAutospacing="1" w:after="100" w:afterAutospacing="1" w:line="360" w:lineRule="auto"/>
    </w:pPr>
    <w:rPr>
      <w:rFonts w:ascii="宋体" w:hAnsi="宋体" w:cs="宋体"/>
      <w:sz w:val="18"/>
      <w:szCs w:val="18"/>
    </w:rPr>
  </w:style>
  <w:style w:type="paragraph" w:customStyle="1" w:styleId="476">
    <w:name w:val="xl97"/>
    <w:basedOn w:val="1"/>
    <w:qFormat/>
    <w:uiPriority w:val="0"/>
    <w:pPr>
      <w:pBdr>
        <w:top w:val="single" w:color="auto" w:sz="4" w:space="0"/>
        <w:bottom w:val="single" w:color="auto" w:sz="4" w:space="0"/>
      </w:pBdr>
      <w:spacing w:before="100" w:beforeAutospacing="1" w:after="100" w:afterAutospacing="1" w:line="360" w:lineRule="auto"/>
    </w:pPr>
    <w:rPr>
      <w:rFonts w:ascii="宋体" w:hAnsi="宋体" w:cs="宋体"/>
      <w:sz w:val="18"/>
      <w:szCs w:val="18"/>
    </w:rPr>
  </w:style>
  <w:style w:type="paragraph" w:customStyle="1" w:styleId="477">
    <w:name w:val="xl98"/>
    <w:basedOn w:val="1"/>
    <w:qFormat/>
    <w:uiPriority w:val="0"/>
    <w:pPr>
      <w:pBdr>
        <w:top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18"/>
      <w:szCs w:val="18"/>
    </w:rPr>
  </w:style>
  <w:style w:type="paragraph" w:customStyle="1" w:styleId="478">
    <w:name w:val="xl99"/>
    <w:basedOn w:val="1"/>
    <w:qFormat/>
    <w:uiPriority w:val="0"/>
    <w:pPr>
      <w:pBdr>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18"/>
      <w:szCs w:val="18"/>
    </w:rPr>
  </w:style>
  <w:style w:type="paragraph" w:customStyle="1" w:styleId="479">
    <w:name w:val="默认段落字体 Para Char"/>
    <w:basedOn w:val="1"/>
    <w:qFormat/>
    <w:uiPriority w:val="0"/>
    <w:pPr>
      <w:widowControl w:val="0"/>
      <w:spacing w:line="360" w:lineRule="auto"/>
      <w:jc w:val="both"/>
    </w:pPr>
    <w:rPr>
      <w:kern w:val="2"/>
      <w:sz w:val="21"/>
      <w:szCs w:val="24"/>
    </w:rPr>
  </w:style>
  <w:style w:type="character" w:customStyle="1" w:styleId="480">
    <w:name w:val="样式8 Char"/>
    <w:link w:val="141"/>
    <w:qFormat/>
    <w:uiPriority w:val="0"/>
    <w:rPr>
      <w:rFonts w:ascii="Times New Roman" w:hAnsi="Times New Roman"/>
      <w:kern w:val="2"/>
      <w:sz w:val="18"/>
      <w:szCs w:val="18"/>
    </w:rPr>
  </w:style>
  <w:style w:type="paragraph" w:customStyle="1" w:styleId="481">
    <w:name w:val="Char Char Char Char Char Char Char Char Char Char Char Char Char Char Char Char Char Char Char Char Char Char Char Char Char"/>
    <w:basedOn w:val="1"/>
    <w:qFormat/>
    <w:uiPriority w:val="0"/>
    <w:pPr>
      <w:widowControl w:val="0"/>
      <w:spacing w:line="360" w:lineRule="auto"/>
      <w:jc w:val="both"/>
    </w:pPr>
    <w:rPr>
      <w:kern w:val="2"/>
      <w:sz w:val="21"/>
    </w:rPr>
  </w:style>
  <w:style w:type="character" w:customStyle="1" w:styleId="482">
    <w:name w:val="oil31"/>
    <w:qFormat/>
    <w:uiPriority w:val="0"/>
    <w:rPr>
      <w:color w:val="996600"/>
      <w:sz w:val="23"/>
      <w:szCs w:val="23"/>
    </w:rPr>
  </w:style>
  <w:style w:type="character" w:customStyle="1" w:styleId="483">
    <w:name w:val="oil21"/>
    <w:qFormat/>
    <w:uiPriority w:val="0"/>
    <w:rPr>
      <w:rFonts w:hint="default" w:ascii="Verdana" w:hAnsi="Verdana"/>
      <w:color w:val="996600"/>
      <w:sz w:val="18"/>
      <w:szCs w:val="18"/>
    </w:rPr>
  </w:style>
  <w:style w:type="paragraph" w:customStyle="1" w:styleId="484">
    <w:name w:val="_Style 4"/>
    <w:basedOn w:val="1"/>
    <w:qFormat/>
    <w:uiPriority w:val="0"/>
    <w:pPr>
      <w:widowControl w:val="0"/>
      <w:spacing w:line="360" w:lineRule="auto"/>
      <w:jc w:val="both"/>
    </w:pPr>
    <w:rPr>
      <w:rFonts w:ascii="宋体" w:hAnsi="宋体" w:cs="宋体"/>
      <w:kern w:val="2"/>
      <w:sz w:val="21"/>
      <w:szCs w:val="24"/>
    </w:rPr>
  </w:style>
  <w:style w:type="character" w:customStyle="1" w:styleId="485">
    <w:name w:val="表格GB Char Char Char"/>
    <w:link w:val="486"/>
    <w:qFormat/>
    <w:uiPriority w:val="0"/>
    <w:rPr>
      <w:rFonts w:eastAsia="仿宋_GB2312"/>
      <w:szCs w:val="24"/>
    </w:rPr>
  </w:style>
  <w:style w:type="paragraph" w:customStyle="1" w:styleId="486">
    <w:name w:val="表格GB"/>
    <w:basedOn w:val="1"/>
    <w:link w:val="485"/>
    <w:qFormat/>
    <w:uiPriority w:val="0"/>
    <w:pPr>
      <w:widowControl w:val="0"/>
      <w:spacing w:line="360" w:lineRule="auto"/>
      <w:jc w:val="center"/>
    </w:pPr>
    <w:rPr>
      <w:rFonts w:ascii="Calibri" w:hAnsi="Calibri" w:eastAsia="仿宋_GB2312"/>
      <w:szCs w:val="24"/>
    </w:rPr>
  </w:style>
  <w:style w:type="paragraph" w:customStyle="1" w:styleId="487">
    <w:name w:val="黑体正文"/>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宋体" w:cs="宋体"/>
      <w:b/>
      <w:sz w:val="24"/>
      <w:szCs w:val="24"/>
      <w:lang w:val="en-US" w:eastAsia="zh-CN" w:bidi="ar-SA"/>
    </w:rPr>
  </w:style>
  <w:style w:type="paragraph" w:customStyle="1" w:styleId="488">
    <w:name w:val="xx正文"/>
    <w:basedOn w:val="1"/>
    <w:qFormat/>
    <w:uiPriority w:val="0"/>
    <w:pPr>
      <w:widowControl w:val="0"/>
      <w:spacing w:line="360" w:lineRule="auto"/>
      <w:ind w:firstLine="200" w:firstLineChars="200"/>
      <w:jc w:val="both"/>
    </w:pPr>
    <w:rPr>
      <w:kern w:val="2"/>
      <w:sz w:val="24"/>
      <w:szCs w:val="28"/>
    </w:rPr>
  </w:style>
  <w:style w:type="character" w:customStyle="1" w:styleId="489">
    <w:name w:val="HTML 预设格式 Char"/>
    <w:basedOn w:val="50"/>
    <w:link w:val="41"/>
    <w:qFormat/>
    <w:uiPriority w:val="0"/>
    <w:rPr>
      <w:rFonts w:ascii="宋体" w:hAnsi="宋体"/>
      <w:sz w:val="24"/>
      <w:szCs w:val="24"/>
    </w:rPr>
  </w:style>
  <w:style w:type="paragraph" w:customStyle="1" w:styleId="490">
    <w:name w:val="xl100"/>
    <w:basedOn w:val="1"/>
    <w:qFormat/>
    <w:uiPriority w:val="0"/>
    <w:pPr>
      <w:spacing w:before="100" w:beforeAutospacing="1" w:after="100" w:afterAutospacing="1" w:line="360" w:lineRule="auto"/>
    </w:pPr>
    <w:rPr>
      <w:rFonts w:ascii="宋体" w:hAnsi="宋体" w:cs="宋体"/>
      <w:b/>
      <w:bCs/>
      <w:sz w:val="21"/>
      <w:szCs w:val="21"/>
    </w:rPr>
  </w:style>
  <w:style w:type="paragraph" w:customStyle="1" w:styleId="491">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rPr>
  </w:style>
  <w:style w:type="paragraph" w:customStyle="1" w:styleId="492">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b/>
      <w:bCs/>
      <w:sz w:val="21"/>
      <w:szCs w:val="21"/>
    </w:rPr>
  </w:style>
  <w:style w:type="paragraph" w:customStyle="1" w:styleId="493">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21"/>
      <w:szCs w:val="21"/>
    </w:rPr>
  </w:style>
  <w:style w:type="paragraph" w:customStyle="1" w:styleId="494">
    <w:name w:val="xl104"/>
    <w:basedOn w:val="1"/>
    <w:qFormat/>
    <w:uiPriority w:val="0"/>
    <w:pPr>
      <w:pBdr>
        <w:top w:val="single" w:color="auto" w:sz="4" w:space="0"/>
        <w:left w:val="single" w:color="auto" w:sz="4" w:space="0"/>
        <w:bottom w:val="single" w:color="auto" w:sz="4" w:space="0"/>
      </w:pBdr>
      <w:spacing w:before="100" w:beforeAutospacing="1" w:after="100" w:afterAutospacing="1" w:line="360" w:lineRule="auto"/>
    </w:pPr>
    <w:rPr>
      <w:rFonts w:ascii="宋体" w:hAnsi="宋体" w:cs="宋体"/>
      <w:b/>
      <w:bCs/>
    </w:rPr>
  </w:style>
  <w:style w:type="paragraph" w:customStyle="1" w:styleId="495">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b/>
      <w:bCs/>
    </w:rPr>
  </w:style>
  <w:style w:type="paragraph" w:customStyle="1" w:styleId="496">
    <w:name w:val="xl106"/>
    <w:basedOn w:val="1"/>
    <w:qFormat/>
    <w:uiPriority w:val="0"/>
    <w:pPr>
      <w:pBdr>
        <w:top w:val="single" w:color="auto" w:sz="4" w:space="0"/>
        <w:left w:val="single" w:color="auto" w:sz="4" w:space="0"/>
        <w:bottom w:val="single" w:color="auto" w:sz="4" w:space="0"/>
      </w:pBdr>
      <w:spacing w:before="100" w:beforeAutospacing="1" w:after="100" w:afterAutospacing="1" w:line="360" w:lineRule="auto"/>
    </w:pPr>
    <w:rPr>
      <w:rFonts w:ascii="宋体" w:hAnsi="宋体" w:cs="宋体"/>
      <w:b/>
      <w:bCs/>
    </w:rPr>
  </w:style>
  <w:style w:type="paragraph" w:customStyle="1" w:styleId="497">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21"/>
      <w:szCs w:val="21"/>
    </w:rPr>
  </w:style>
  <w:style w:type="paragraph" w:customStyle="1" w:styleId="498">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style>
  <w:style w:type="paragraph" w:customStyle="1" w:styleId="499">
    <w:name w:val="xl109"/>
    <w:basedOn w:val="1"/>
    <w:qFormat/>
    <w:uiPriority w:val="0"/>
    <w:pPr>
      <w:spacing w:before="100" w:beforeAutospacing="1" w:after="100" w:afterAutospacing="1" w:line="360" w:lineRule="auto"/>
    </w:pPr>
    <w:rPr>
      <w:rFonts w:ascii="宋体" w:hAnsi="宋体" w:cs="宋体"/>
      <w:b/>
      <w:bCs/>
      <w:sz w:val="21"/>
      <w:szCs w:val="21"/>
    </w:rPr>
  </w:style>
  <w:style w:type="paragraph" w:customStyle="1" w:styleId="500">
    <w:name w:val="xl110"/>
    <w:basedOn w:val="1"/>
    <w:qFormat/>
    <w:uiPriority w:val="0"/>
    <w:pPr>
      <w:pBdr>
        <w:top w:val="single" w:color="auto" w:sz="4" w:space="0"/>
        <w:left w:val="single" w:color="auto" w:sz="4" w:space="0"/>
        <w:bottom w:val="single" w:color="auto" w:sz="4" w:space="0"/>
      </w:pBdr>
      <w:spacing w:before="100" w:beforeAutospacing="1" w:after="100" w:afterAutospacing="1" w:line="360" w:lineRule="auto"/>
    </w:pPr>
    <w:rPr>
      <w:rFonts w:ascii="宋体" w:hAnsi="宋体" w:cs="宋体"/>
      <w:b/>
      <w:bCs/>
    </w:rPr>
  </w:style>
  <w:style w:type="paragraph" w:customStyle="1" w:styleId="501">
    <w:name w:val="xl111"/>
    <w:basedOn w:val="1"/>
    <w:qFormat/>
    <w:uiPriority w:val="0"/>
    <w:pPr>
      <w:pBdr>
        <w:top w:val="single" w:color="auto" w:sz="4" w:space="0"/>
        <w:left w:val="single" w:color="auto" w:sz="4" w:space="0"/>
        <w:bottom w:val="single" w:color="auto" w:sz="4" w:space="0"/>
      </w:pBdr>
      <w:spacing w:before="100" w:beforeAutospacing="1" w:after="100" w:afterAutospacing="1" w:line="360" w:lineRule="auto"/>
      <w:jc w:val="center"/>
    </w:pPr>
    <w:rPr>
      <w:rFonts w:ascii="宋体" w:hAnsi="宋体" w:cs="宋体"/>
    </w:rPr>
  </w:style>
  <w:style w:type="paragraph" w:customStyle="1" w:styleId="502">
    <w:name w:val="xl112"/>
    <w:basedOn w:val="1"/>
    <w:qFormat/>
    <w:uiPriority w:val="0"/>
    <w:pPr>
      <w:pBdr>
        <w:top w:val="single" w:color="auto" w:sz="4" w:space="0"/>
        <w:left w:val="single" w:color="auto" w:sz="4" w:space="0"/>
        <w:right w:val="single" w:color="auto" w:sz="4" w:space="0"/>
      </w:pBdr>
      <w:spacing w:before="100" w:beforeAutospacing="1" w:after="100" w:afterAutospacing="1" w:line="360" w:lineRule="auto"/>
      <w:jc w:val="center"/>
    </w:pPr>
    <w:rPr>
      <w:sz w:val="21"/>
      <w:szCs w:val="21"/>
    </w:rPr>
  </w:style>
  <w:style w:type="paragraph" w:customStyle="1" w:styleId="503">
    <w:name w:val="xl113"/>
    <w:basedOn w:val="1"/>
    <w:qFormat/>
    <w:uiPriority w:val="0"/>
    <w:pPr>
      <w:pBdr>
        <w:left w:val="single" w:color="auto" w:sz="4" w:space="0"/>
        <w:bottom w:val="single" w:color="auto" w:sz="4" w:space="0"/>
        <w:right w:val="single" w:color="auto" w:sz="4" w:space="0"/>
      </w:pBdr>
      <w:spacing w:before="100" w:beforeAutospacing="1" w:after="100" w:afterAutospacing="1" w:line="360" w:lineRule="auto"/>
      <w:jc w:val="center"/>
    </w:pPr>
    <w:rPr>
      <w:sz w:val="21"/>
      <w:szCs w:val="21"/>
    </w:rPr>
  </w:style>
  <w:style w:type="paragraph" w:customStyle="1" w:styleId="504">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pPr>
    <w:rPr>
      <w:rFonts w:ascii="宋体" w:hAnsi="宋体" w:cs="宋体"/>
      <w:sz w:val="21"/>
      <w:szCs w:val="21"/>
    </w:rPr>
  </w:style>
  <w:style w:type="paragraph" w:customStyle="1" w:styleId="505">
    <w:name w:val="xl115"/>
    <w:basedOn w:val="1"/>
    <w:qFormat/>
    <w:uiPriority w:val="0"/>
    <w:pPr>
      <w:pBdr>
        <w:top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506">
    <w:name w:val="xl116"/>
    <w:basedOn w:val="1"/>
    <w:qFormat/>
    <w:uiPriority w:val="0"/>
    <w:pPr>
      <w:pBdr>
        <w:top w:val="single" w:color="auto" w:sz="4" w:space="0"/>
        <w:left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507">
    <w:name w:val="xl117"/>
    <w:basedOn w:val="1"/>
    <w:qFormat/>
    <w:uiPriority w:val="0"/>
    <w:pPr>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18"/>
      <w:szCs w:val="18"/>
    </w:rPr>
  </w:style>
  <w:style w:type="paragraph" w:customStyle="1" w:styleId="508">
    <w:name w:val="表格文字样式"/>
    <w:basedOn w:val="1"/>
    <w:qFormat/>
    <w:uiPriority w:val="0"/>
    <w:pPr>
      <w:widowControl w:val="0"/>
      <w:tabs>
        <w:tab w:val="left" w:pos="3120"/>
      </w:tabs>
      <w:spacing w:line="360" w:lineRule="auto"/>
      <w:jc w:val="center"/>
      <w:outlineLvl w:val="8"/>
    </w:pPr>
    <w:rPr>
      <w:kern w:val="2"/>
      <w:sz w:val="24"/>
      <w:szCs w:val="24"/>
    </w:rPr>
  </w:style>
  <w:style w:type="character" w:customStyle="1" w:styleId="509">
    <w:name w:val="副标题 Char"/>
    <w:basedOn w:val="50"/>
    <w:link w:val="34"/>
    <w:qFormat/>
    <w:uiPriority w:val="0"/>
    <w:rPr>
      <w:rFonts w:ascii="Times New Roman" w:hAnsi="Times New Roman"/>
      <w:b/>
      <w:bCs/>
      <w:kern w:val="28"/>
      <w:sz w:val="21"/>
      <w:szCs w:val="32"/>
    </w:rPr>
  </w:style>
  <w:style w:type="paragraph" w:customStyle="1" w:styleId="51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cs="宋体"/>
      <w:sz w:val="21"/>
      <w:szCs w:val="21"/>
    </w:rPr>
  </w:style>
  <w:style w:type="paragraph" w:customStyle="1" w:styleId="511">
    <w:name w:val="Char Char Char Char Char2 Char"/>
    <w:basedOn w:val="1"/>
    <w:qFormat/>
    <w:uiPriority w:val="0"/>
    <w:pPr>
      <w:widowControl w:val="0"/>
      <w:adjustRightInd w:val="0"/>
      <w:spacing w:line="360" w:lineRule="auto"/>
      <w:ind w:firstLine="200" w:firstLineChars="200"/>
      <w:jc w:val="both"/>
    </w:pPr>
    <w:rPr>
      <w:rFonts w:ascii="宋体" w:hAnsi="宋体" w:cs="宋体"/>
      <w:kern w:val="2"/>
      <w:sz w:val="24"/>
      <w:szCs w:val="26"/>
    </w:rPr>
  </w:style>
  <w:style w:type="paragraph" w:customStyle="1" w:styleId="512">
    <w:name w:val="修订1"/>
    <w:qFormat/>
    <w:uiPriority w:val="99"/>
    <w:rPr>
      <w:rFonts w:ascii="Times New Roman" w:hAnsi="Times New Roman" w:eastAsia="宋体" w:cs="Times New Roman"/>
      <w:kern w:val="2"/>
      <w:sz w:val="28"/>
      <w:lang w:val="en-US" w:eastAsia="zh-CN" w:bidi="ar-SA"/>
    </w:rPr>
  </w:style>
  <w:style w:type="character" w:customStyle="1" w:styleId="513">
    <w:name w:val="书籍标题1"/>
    <w:qFormat/>
    <w:uiPriority w:val="0"/>
    <w:rPr>
      <w:b/>
      <w:bCs/>
      <w:smallCaps/>
      <w:spacing w:val="5"/>
    </w:rPr>
  </w:style>
  <w:style w:type="paragraph" w:customStyle="1" w:styleId="514">
    <w:name w:val="样式 左侧"/>
    <w:basedOn w:val="1"/>
    <w:next w:val="1"/>
    <w:qFormat/>
    <w:uiPriority w:val="0"/>
    <w:pPr>
      <w:widowControl w:val="0"/>
      <w:spacing w:line="360" w:lineRule="auto"/>
      <w:ind w:firstLine="480" w:firstLineChars="200"/>
      <w:jc w:val="both"/>
    </w:pPr>
    <w:rPr>
      <w:rFonts w:cs="宋体"/>
      <w:kern w:val="2"/>
      <w:sz w:val="24"/>
    </w:rPr>
  </w:style>
  <w:style w:type="paragraph" w:customStyle="1" w:styleId="515">
    <w:name w:val="样式 左  0 字符"/>
    <w:basedOn w:val="1"/>
    <w:qFormat/>
    <w:uiPriority w:val="0"/>
    <w:pPr>
      <w:widowControl w:val="0"/>
      <w:spacing w:line="360" w:lineRule="auto"/>
      <w:ind w:firstLine="200" w:firstLineChars="200"/>
      <w:jc w:val="both"/>
    </w:pPr>
    <w:rPr>
      <w:rFonts w:cs="宋体"/>
      <w:kern w:val="2"/>
      <w:sz w:val="24"/>
    </w:rPr>
  </w:style>
  <w:style w:type="paragraph" w:customStyle="1" w:styleId="516">
    <w:name w:val="正文20110806"/>
    <w:basedOn w:val="1"/>
    <w:next w:val="1"/>
    <w:qFormat/>
    <w:uiPriority w:val="0"/>
    <w:pPr>
      <w:widowControl w:val="0"/>
      <w:spacing w:line="360" w:lineRule="auto"/>
      <w:ind w:firstLine="200" w:firstLineChars="200"/>
      <w:jc w:val="both"/>
    </w:pPr>
    <w:rPr>
      <w:rFonts w:eastAsia="仿宋_GB2312"/>
      <w:color w:val="000000"/>
      <w:kern w:val="28"/>
      <w:sz w:val="24"/>
      <w:u w:color="000000"/>
      <w:lang w:val="en-GB"/>
    </w:rPr>
  </w:style>
  <w:style w:type="paragraph" w:customStyle="1" w:styleId="517">
    <w:name w:val="Char Char3 Char Char Char Char Char Char1"/>
    <w:basedOn w:val="1"/>
    <w:qFormat/>
    <w:uiPriority w:val="0"/>
    <w:pPr>
      <w:widowControl w:val="0"/>
      <w:jc w:val="both"/>
    </w:pPr>
    <w:rPr>
      <w:kern w:val="2"/>
      <w:sz w:val="21"/>
    </w:rPr>
  </w:style>
  <w:style w:type="paragraph" w:customStyle="1" w:styleId="518">
    <w:name w:val="Char Char Char Char Char Char Char Char Char Char Char Char Char Char Char1"/>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519">
    <w:name w:val="Char11"/>
    <w:basedOn w:val="1"/>
    <w:qFormat/>
    <w:uiPriority w:val="0"/>
    <w:pPr>
      <w:widowControl w:val="0"/>
      <w:jc w:val="both"/>
    </w:pPr>
    <w:rPr>
      <w:rFonts w:ascii="仿宋_GB2312" w:eastAsia="仿宋_GB2312"/>
      <w:b/>
      <w:kern w:val="2"/>
      <w:sz w:val="32"/>
      <w:szCs w:val="32"/>
    </w:rPr>
  </w:style>
  <w:style w:type="paragraph" w:customStyle="1" w:styleId="520">
    <w:name w:val="Char Char Char1"/>
    <w:basedOn w:val="1"/>
    <w:qFormat/>
    <w:uiPriority w:val="0"/>
    <w:pPr>
      <w:widowControl w:val="0"/>
      <w:jc w:val="both"/>
    </w:pPr>
    <w:rPr>
      <w:rFonts w:ascii="Tahoma" w:hAnsi="Tahoma"/>
      <w:kern w:val="2"/>
      <w:sz w:val="24"/>
    </w:rPr>
  </w:style>
  <w:style w:type="paragraph" w:customStyle="1" w:styleId="521">
    <w:name w:val="Char Char Char1 Char Char Char1 Char Char Char Char1"/>
    <w:basedOn w:val="1"/>
    <w:qFormat/>
    <w:uiPriority w:val="0"/>
    <w:pPr>
      <w:widowControl w:val="0"/>
      <w:jc w:val="both"/>
    </w:pPr>
    <w:rPr>
      <w:kern w:val="2"/>
      <w:sz w:val="21"/>
      <w:szCs w:val="24"/>
    </w:rPr>
  </w:style>
  <w:style w:type="paragraph" w:customStyle="1" w:styleId="522">
    <w:name w:val="Char Char Char Char Char Char Char Char Char1"/>
    <w:basedOn w:val="1"/>
    <w:qFormat/>
    <w:uiPriority w:val="0"/>
    <w:pPr>
      <w:widowControl w:val="0"/>
      <w:jc w:val="both"/>
    </w:pPr>
    <w:rPr>
      <w:kern w:val="2"/>
      <w:sz w:val="21"/>
      <w:szCs w:val="24"/>
    </w:rPr>
  </w:style>
  <w:style w:type="paragraph" w:customStyle="1" w:styleId="523">
    <w:name w:val="Char Char Char Char Char Char Char Char Char Char Char Char Char Char Char Char Char Char Char Char Char Char Char Char Char1"/>
    <w:basedOn w:val="1"/>
    <w:qFormat/>
    <w:uiPriority w:val="0"/>
    <w:pPr>
      <w:widowControl w:val="0"/>
      <w:jc w:val="both"/>
    </w:pPr>
    <w:rPr>
      <w:kern w:val="2"/>
      <w:sz w:val="21"/>
    </w:rPr>
  </w:style>
  <w:style w:type="paragraph" w:customStyle="1" w:styleId="524">
    <w:name w:val="CM1"/>
    <w:basedOn w:val="418"/>
    <w:next w:val="418"/>
    <w:qFormat/>
    <w:uiPriority w:val="99"/>
    <w:rPr>
      <w:rFonts w:hAnsi="Calibri"/>
      <w:color w:val="auto"/>
    </w:rPr>
  </w:style>
  <w:style w:type="paragraph" w:customStyle="1" w:styleId="525">
    <w:name w:val="CM5"/>
    <w:basedOn w:val="418"/>
    <w:next w:val="418"/>
    <w:qFormat/>
    <w:uiPriority w:val="99"/>
    <w:pPr>
      <w:spacing w:line="463" w:lineRule="atLeast"/>
    </w:pPr>
    <w:rPr>
      <w:rFonts w:ascii="仿宋_GB2312" w:hAnsi="Calibri" w:eastAsia="仿宋_GB2312"/>
      <w:color w:val="auto"/>
    </w:rPr>
  </w:style>
  <w:style w:type="paragraph" w:customStyle="1" w:styleId="526">
    <w:name w:val="CM6"/>
    <w:basedOn w:val="418"/>
    <w:next w:val="418"/>
    <w:qFormat/>
    <w:uiPriority w:val="99"/>
    <w:pPr>
      <w:spacing w:line="468" w:lineRule="atLeast"/>
    </w:pPr>
    <w:rPr>
      <w:rFonts w:ascii="仿宋_GB2312" w:hAnsi="Calibri" w:eastAsia="仿宋_GB2312"/>
      <w:color w:val="auto"/>
    </w:rPr>
  </w:style>
  <w:style w:type="paragraph" w:customStyle="1" w:styleId="527">
    <w:name w:val="CM22"/>
    <w:basedOn w:val="418"/>
    <w:next w:val="418"/>
    <w:qFormat/>
    <w:uiPriority w:val="99"/>
    <w:pPr>
      <w:spacing w:line="468" w:lineRule="atLeast"/>
    </w:pPr>
    <w:rPr>
      <w:rFonts w:ascii="仿宋_GB2312" w:hAnsi="Calibri" w:eastAsia="仿宋_GB2312"/>
      <w:color w:val="auto"/>
    </w:rPr>
  </w:style>
  <w:style w:type="paragraph" w:customStyle="1" w:styleId="528">
    <w:name w:val="CM8"/>
    <w:basedOn w:val="418"/>
    <w:next w:val="418"/>
    <w:qFormat/>
    <w:uiPriority w:val="99"/>
    <w:pPr>
      <w:spacing w:line="468" w:lineRule="atLeast"/>
    </w:pPr>
    <w:rPr>
      <w:rFonts w:hAnsi="Calibri"/>
      <w:color w:val="auto"/>
    </w:rPr>
  </w:style>
  <w:style w:type="paragraph" w:customStyle="1" w:styleId="529">
    <w:name w:val="CM33"/>
    <w:basedOn w:val="418"/>
    <w:next w:val="418"/>
    <w:qFormat/>
    <w:uiPriority w:val="99"/>
    <w:pPr>
      <w:spacing w:line="500" w:lineRule="atLeast"/>
    </w:pPr>
    <w:rPr>
      <w:rFonts w:hAnsi="Calibri"/>
      <w:color w:val="auto"/>
    </w:rPr>
  </w:style>
  <w:style w:type="paragraph" w:customStyle="1" w:styleId="530">
    <w:name w:val="CM86"/>
    <w:basedOn w:val="418"/>
    <w:next w:val="418"/>
    <w:qFormat/>
    <w:uiPriority w:val="99"/>
    <w:pPr>
      <w:spacing w:after="203"/>
    </w:pPr>
    <w:rPr>
      <w:rFonts w:hAnsi="Calibri"/>
      <w:color w:val="auto"/>
    </w:rPr>
  </w:style>
  <w:style w:type="character" w:customStyle="1" w:styleId="531">
    <w:name w:val="fontstyle01"/>
    <w:basedOn w:val="50"/>
    <w:qFormat/>
    <w:uiPriority w:val="0"/>
    <w:rPr>
      <w:rFonts w:hint="eastAsia" w:ascii="宋体" w:hAnsi="宋体" w:eastAsia="宋体"/>
      <w:color w:val="000000"/>
      <w:sz w:val="24"/>
      <w:szCs w:val="24"/>
    </w:rPr>
  </w:style>
  <w:style w:type="character" w:customStyle="1" w:styleId="532">
    <w:name w:val="fontstyle21"/>
    <w:basedOn w:val="50"/>
    <w:qFormat/>
    <w:uiPriority w:val="0"/>
    <w:rPr>
      <w:rFonts w:hint="default" w:ascii="TimesNewRomanPSMT" w:hAnsi="TimesNewRomanPSMT"/>
      <w:color w:val="000000"/>
      <w:sz w:val="24"/>
      <w:szCs w:val="24"/>
    </w:rPr>
  </w:style>
  <w:style w:type="paragraph" w:customStyle="1" w:styleId="533">
    <w:name w:val="vsbcontent_end"/>
    <w:basedOn w:val="1"/>
    <w:qFormat/>
    <w:uiPriority w:val="0"/>
    <w:pPr>
      <w:spacing w:before="100" w:beforeAutospacing="1" w:after="100" w:afterAutospacing="1"/>
    </w:pPr>
    <w:rPr>
      <w:rFonts w:ascii="宋体" w:hAnsi="宋体" w:cs="宋体"/>
      <w:sz w:val="24"/>
      <w:szCs w:val="24"/>
    </w:rPr>
  </w:style>
  <w:style w:type="character" w:customStyle="1" w:styleId="534">
    <w:name w:val="正文文本_"/>
    <w:basedOn w:val="50"/>
    <w:link w:val="535"/>
    <w:qFormat/>
    <w:uiPriority w:val="0"/>
    <w:rPr>
      <w:rFonts w:ascii="宋体" w:hAnsi="宋体" w:cs="宋体"/>
      <w:sz w:val="22"/>
      <w:szCs w:val="22"/>
    </w:rPr>
  </w:style>
  <w:style w:type="paragraph" w:customStyle="1" w:styleId="535">
    <w:name w:val="正文文本1"/>
    <w:basedOn w:val="1"/>
    <w:link w:val="534"/>
    <w:qFormat/>
    <w:uiPriority w:val="0"/>
    <w:pPr>
      <w:widowControl w:val="0"/>
      <w:spacing w:after="600" w:line="439" w:lineRule="auto"/>
      <w:ind w:firstLine="400"/>
    </w:pPr>
    <w:rPr>
      <w:rFonts w:ascii="宋体" w:hAnsi="宋体" w:cs="宋体"/>
      <w:sz w:val="22"/>
      <w:szCs w:val="22"/>
    </w:rPr>
  </w:style>
  <w:style w:type="character" w:customStyle="1" w:styleId="536">
    <w:name w:val="表格标题_"/>
    <w:basedOn w:val="50"/>
    <w:link w:val="537"/>
    <w:qFormat/>
    <w:uiPriority w:val="0"/>
    <w:rPr>
      <w:rFonts w:ascii="宋体" w:hAnsi="宋体" w:cs="宋体"/>
      <w:b/>
      <w:bCs/>
      <w:sz w:val="22"/>
      <w:szCs w:val="22"/>
    </w:rPr>
  </w:style>
  <w:style w:type="paragraph" w:customStyle="1" w:styleId="537">
    <w:name w:val="表格标题"/>
    <w:basedOn w:val="1"/>
    <w:link w:val="536"/>
    <w:qFormat/>
    <w:uiPriority w:val="0"/>
    <w:pPr>
      <w:widowControl w:val="0"/>
    </w:pPr>
    <w:rPr>
      <w:rFonts w:ascii="宋体" w:hAnsi="宋体" w:cs="宋体"/>
      <w:b/>
      <w:bCs/>
      <w:sz w:val="22"/>
      <w:szCs w:val="22"/>
    </w:rPr>
  </w:style>
  <w:style w:type="character" w:customStyle="1" w:styleId="538">
    <w:name w:val="其他_"/>
    <w:basedOn w:val="50"/>
    <w:link w:val="539"/>
    <w:qFormat/>
    <w:uiPriority w:val="0"/>
    <w:rPr>
      <w:rFonts w:ascii="宋体" w:hAnsi="宋体" w:cs="宋体"/>
      <w:sz w:val="22"/>
      <w:szCs w:val="22"/>
    </w:rPr>
  </w:style>
  <w:style w:type="paragraph" w:customStyle="1" w:styleId="539">
    <w:name w:val="其他"/>
    <w:basedOn w:val="1"/>
    <w:link w:val="538"/>
    <w:qFormat/>
    <w:uiPriority w:val="0"/>
    <w:pPr>
      <w:widowControl w:val="0"/>
      <w:spacing w:after="600" w:line="439" w:lineRule="auto"/>
      <w:ind w:firstLine="400"/>
    </w:pPr>
    <w:rPr>
      <w:rFonts w:ascii="宋体" w:hAnsi="宋体" w:cs="宋体"/>
      <w:sz w:val="22"/>
      <w:szCs w:val="22"/>
    </w:rPr>
  </w:style>
  <w:style w:type="character" w:customStyle="1" w:styleId="540">
    <w:name w:val="图片标题_"/>
    <w:basedOn w:val="50"/>
    <w:link w:val="541"/>
    <w:qFormat/>
    <w:uiPriority w:val="0"/>
    <w:rPr>
      <w:rFonts w:ascii="宋体" w:hAnsi="宋体" w:cs="宋体"/>
    </w:rPr>
  </w:style>
  <w:style w:type="paragraph" w:customStyle="1" w:styleId="541">
    <w:name w:val="图片标题"/>
    <w:basedOn w:val="1"/>
    <w:link w:val="540"/>
    <w:qFormat/>
    <w:uiPriority w:val="0"/>
    <w:pPr>
      <w:widowControl w:val="0"/>
    </w:pPr>
    <w:rPr>
      <w:rFonts w:ascii="宋体" w:hAnsi="宋体" w:cs="宋体"/>
    </w:rPr>
  </w:style>
  <w:style w:type="character" w:customStyle="1" w:styleId="542">
    <w:name w:val="正文文本 Char1"/>
    <w:basedOn w:val="50"/>
    <w:qFormat/>
    <w:uiPriority w:val="99"/>
    <w:rPr>
      <w:rFonts w:ascii="宋体" w:eastAsia="宋体" w:cs="宋体"/>
      <w:sz w:val="22"/>
      <w:szCs w:val="22"/>
      <w:u w:val="none"/>
      <w:lang w:val="zh-CN" w:eastAsia="zh-CN"/>
    </w:rPr>
  </w:style>
  <w:style w:type="paragraph" w:customStyle="1" w:styleId="543">
    <w:name w:val="表头图名"/>
    <w:qFormat/>
    <w:uiPriority w:val="0"/>
    <w:pPr>
      <w:widowControl w:val="0"/>
      <w:spacing w:afterLines="25" w:line="360" w:lineRule="auto"/>
      <w:jc w:val="center"/>
    </w:pPr>
    <w:rPr>
      <w:rFonts w:ascii="宋体" w:hAnsi="宋体" w:eastAsia="宋体" w:cs="宋体"/>
      <w:b/>
      <w:kern w:val="2"/>
      <w:sz w:val="24"/>
      <w:szCs w:val="24"/>
      <w:lang w:val="en-US" w:eastAsia="zh-CN" w:bidi="ar-SA"/>
    </w:rPr>
  </w:style>
  <w:style w:type="character" w:customStyle="1" w:styleId="544">
    <w:name w:val="表格1 Char"/>
    <w:link w:val="545"/>
    <w:qFormat/>
    <w:uiPriority w:val="0"/>
    <w:rPr>
      <w:rFonts w:ascii="宋体" w:hAnsi="宋体"/>
      <w:kern w:val="2"/>
      <w:sz w:val="21"/>
      <w:szCs w:val="21"/>
    </w:rPr>
  </w:style>
  <w:style w:type="paragraph" w:customStyle="1" w:styleId="545">
    <w:name w:val="表格1"/>
    <w:basedOn w:val="1"/>
    <w:link w:val="544"/>
    <w:qFormat/>
    <w:uiPriority w:val="0"/>
    <w:pPr>
      <w:widowControl w:val="0"/>
      <w:jc w:val="center"/>
    </w:pPr>
    <w:rPr>
      <w:rFonts w:ascii="宋体" w:hAnsi="宋体"/>
      <w:kern w:val="2"/>
      <w:sz w:val="21"/>
      <w:szCs w:val="21"/>
    </w:rPr>
  </w:style>
  <w:style w:type="character" w:customStyle="1" w:styleId="546">
    <w:name w:val="未处理的提及1"/>
    <w:basedOn w:val="50"/>
    <w:qFormat/>
    <w:uiPriority w:val="99"/>
    <w:rPr>
      <w:color w:val="605E5C"/>
      <w:shd w:val="clear" w:color="auto" w:fill="E1DFDD"/>
    </w:rPr>
  </w:style>
  <w:style w:type="paragraph" w:customStyle="1" w:styleId="547">
    <w:name w:val="正文文本 (2)1"/>
    <w:basedOn w:val="1"/>
    <w:link w:val="552"/>
    <w:unhideWhenUsed/>
    <w:qFormat/>
    <w:uiPriority w:val="99"/>
    <w:pPr>
      <w:shd w:val="clear" w:color="auto" w:fill="FFFFFF"/>
      <w:spacing w:line="542" w:lineRule="exact"/>
      <w:jc w:val="right"/>
    </w:pPr>
    <w:rPr>
      <w:rFonts w:hint="eastAsia" w:ascii="宋体" w:hAnsi="等线"/>
      <w:spacing w:val="20"/>
      <w:sz w:val="26"/>
      <w:szCs w:val="22"/>
    </w:rPr>
  </w:style>
  <w:style w:type="character" w:customStyle="1" w:styleId="548">
    <w:name w:val="正文文本 (2) + 9.5 pt4"/>
    <w:unhideWhenUsed/>
    <w:qFormat/>
    <w:uiPriority w:val="99"/>
    <w:rPr>
      <w:rFonts w:hint="eastAsia" w:ascii="宋体" w:eastAsia="宋体"/>
      <w:spacing w:val="0"/>
      <w:sz w:val="19"/>
      <w:lang w:val="en-US" w:eastAsia="zh-CN"/>
    </w:rPr>
  </w:style>
  <w:style w:type="character" w:customStyle="1" w:styleId="549">
    <w:name w:val="正文文本 (2) + 9.5 pt3"/>
    <w:unhideWhenUsed/>
    <w:qFormat/>
    <w:uiPriority w:val="99"/>
    <w:rPr>
      <w:rFonts w:hint="eastAsia" w:ascii="宋体" w:eastAsia="宋体"/>
      <w:spacing w:val="0"/>
      <w:sz w:val="19"/>
      <w:lang w:val="en-US" w:eastAsia="en-US"/>
    </w:rPr>
  </w:style>
  <w:style w:type="character" w:customStyle="1" w:styleId="550">
    <w:name w:val="正文文本 (2) + 8.5 pt8"/>
    <w:unhideWhenUsed/>
    <w:qFormat/>
    <w:uiPriority w:val="99"/>
    <w:rPr>
      <w:rFonts w:hint="eastAsia" w:ascii="宋体" w:eastAsia="宋体"/>
      <w:spacing w:val="0"/>
      <w:sz w:val="17"/>
      <w:lang w:val="en-US" w:eastAsia="zh-CN"/>
    </w:rPr>
  </w:style>
  <w:style w:type="character" w:customStyle="1" w:styleId="551">
    <w:name w:val="正文文本 (2) + Arial9"/>
    <w:unhideWhenUsed/>
    <w:qFormat/>
    <w:uiPriority w:val="99"/>
    <w:rPr>
      <w:rFonts w:hint="eastAsia" w:ascii="Arial" w:hAnsi="Arial" w:eastAsia="宋体"/>
      <w:spacing w:val="0"/>
      <w:sz w:val="19"/>
      <w:lang w:val="en-US" w:eastAsia="en-US"/>
    </w:rPr>
  </w:style>
  <w:style w:type="character" w:customStyle="1" w:styleId="552">
    <w:name w:val="正文文本 (2)_"/>
    <w:link w:val="547"/>
    <w:unhideWhenUsed/>
    <w:qFormat/>
    <w:locked/>
    <w:uiPriority w:val="99"/>
    <w:rPr>
      <w:rFonts w:hint="eastAsia" w:ascii="宋体" w:hAnsi="等线" w:cs="Times New Roman"/>
      <w:spacing w:val="20"/>
      <w:sz w:val="26"/>
      <w:szCs w:val="22"/>
    </w:rPr>
  </w:style>
  <w:style w:type="paragraph" w:customStyle="1" w:styleId="553">
    <w:name w:val="_ 正文格式"/>
    <w:basedOn w:val="1"/>
    <w:qFormat/>
    <w:uiPriority w:val="0"/>
    <w:rPr>
      <w:rFonts w:hint="eastAsia" w:ascii="仿宋_GB2312" w:hAnsi="等线" w:eastAsia="仿宋_GB2312"/>
    </w:rPr>
  </w:style>
  <w:style w:type="paragraph" w:customStyle="1" w:styleId="554">
    <w:name w:val="xx无间隔"/>
    <w:basedOn w:val="1"/>
    <w:qFormat/>
    <w:uiPriority w:val="0"/>
    <w:pPr>
      <w:jc w:val="center"/>
    </w:pPr>
  </w:style>
  <w:style w:type="paragraph" w:customStyle="1" w:styleId="555">
    <w:name w:val="表格小四"/>
    <w:basedOn w:val="1"/>
    <w:qFormat/>
    <w:uiPriority w:val="0"/>
    <w:pPr>
      <w:spacing w:line="240" w:lineRule="atLeast"/>
      <w:jc w:val="center"/>
    </w:pPr>
    <w:rPr>
      <w:szCs w:val="28"/>
    </w:rPr>
  </w:style>
  <w:style w:type="paragraph" w:customStyle="1" w:styleId="556">
    <w:name w:val="表内文字"/>
    <w:basedOn w:val="1"/>
    <w:qFormat/>
    <w:uiPriority w:val="0"/>
    <w:pPr>
      <w:spacing w:line="240" w:lineRule="atLeast"/>
      <w:jc w:val="center"/>
    </w:pPr>
    <w:rPr>
      <w:sz w:val="21"/>
      <w:szCs w:val="21"/>
    </w:rPr>
  </w:style>
  <w:style w:type="paragraph" w:customStyle="1" w:styleId="557">
    <w:name w:val="图名表名"/>
    <w:basedOn w:val="1"/>
    <w:qFormat/>
    <w:uiPriority w:val="0"/>
    <w:pPr>
      <w:spacing w:line="240" w:lineRule="atLeast"/>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3E3B8-0A47-4284-91C8-2E816E2C54C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27063</Words>
  <Characters>154265</Characters>
  <Lines>1285</Lines>
  <Paragraphs>361</Paragraphs>
  <TotalTime>1</TotalTime>
  <ScaleCrop>false</ScaleCrop>
  <LinksUpToDate>false</LinksUpToDate>
  <CharactersWithSpaces>180967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2021-12-23T14:04:00Z</dcterms:created>
  <dc:creator>lenovo</dc:creator>
  <cp:lastModifiedBy>Administrator</cp:lastModifiedBy>
  <cp:lastPrinted>2021-09-26T14:07:00Z</cp:lastPrinted>
  <dcterms:modified xsi:type="dcterms:W3CDTF">2024-09-29T10:21:23Z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be3e6002526a4feb8fbb840e6fb5a0b4_22</vt:lpwstr>
  </property>
</Properties>
</file>