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消防业务经费项目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喀什地区消防救援支队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新疆维吾尔自治区消防救援总队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王龙伟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2024年04月25日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保障消防救援支队日常开支，使用业务经费解决了办公经费，2022-2023年取暖费、通过消防车辆油料费保证正常出警，营区水费、电费、物业管理费、委托业务费、法律顾问费、印刷费、邮电费、差旅费等费用保障消防救援工作有序稳固开展，提高消防队伍的工作水平。</w:t>
        <w:br/>
        <w:t>2. 主要内容及实施情况</w:t>
        <w:br/>
        <w:t>本项目主要依据财建【2020】38号财政部和应急管理部联合印发的《国家综合性消防救援队伍经费管理暂行规定》的通知要求，符合国家、自治区以及喀什地区等相关文件规定。根据《消防业务经费管理办法》要求，为消防救援队伍灭火救援工作提供保障，确保消防业务工作能够正常、有序稳固开展。确保战斗力稳步提升，为社会和人民财产安全保驾护航，减少社会和人民财产损失。</w:t>
        <w:br/>
        <w:t>3.项目实施主体</w:t>
        <w:br/>
        <w:t>喀什地区消防救援支队为中央行政单位，本地财政保障全额事业编人数为50人。纳入2021年部门决算编制范围的有12个科室：办公室、作战训练科、指挥中心、信息通讯科、组织干部科、队务督查科、财务科、装备科、战勤保障科、防火监督科、法制科、新闻宣传科。</w:t>
        <w:br/>
        <w:t>编制人数532人，其中：行政人员编制482人、事业编制50人。实有在职人数467人，其中：行政在职417人、事业在职50人。</w:t>
        <w:br/>
        <w:t>4. 资金投入和使用情况</w:t>
        <w:br/>
        <w:t>喀什地区消防救援支队消防业务经费项目根据财建【2020】38号财政部和应急管理部联合印发的《国家综合性消防救援队伍经费管理暂行规定》共安排下达资金392万元，为本级财力资金，最终确定项目资金总数为392万元。</w:t>
        <w:br/>
        <w:t>截至2022年12月31日，实际支出391.72万元，预算执行率99.93%。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</w:t>
        <w:br/>
        <w:t>项目绩效目标包括项目绩效总目标和阶段性目标。</w:t>
        <w:br/>
        <w:t>1.	项目绩效总目标</w:t>
        <w:br/>
        <w:t xml:space="preserve">    保障消防救援支队日常开支，消防救援工作有序稳固开展，提高消防队伍的工作水平，提升喀什地区救援事业能力，更好的服务地方经济发展。保障资金支付及时并支付率性达到100%。降低喀什地区火灾、救援等各类灾害造成的影响，提高抢救社会和人民财产安全完成率。</w:t>
        <w:br/>
        <w:t>2.阶段性目标</w:t>
        <w:br/>
        <w:t>实施的前期准备工作：明确预算项目绩效目标编制要求，分类别建立科学合理、细化量化、可比可测预算绩效指标体系，突出结果导向，重点考核实绩，年底全部完成。</w:t>
        <w:br/>
        <w:t>具体实施工作：此项目为消防救援人员消防业务经费项目，主要解决了办公费、电费、水费、营区维修维护、印刷费、取暖费、专用材料购置费、委托业务费、其他商品和服务支出、其他交通费等日常开支，保障消防业务工作稳固有序开展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</w:t>
        <w:br/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</w:t>
        <w:br/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雷天韬任评价组组长，绩效评价工作职责为负责全盘工作。</w:t>
        <w:br/>
        <w:t>张雷任评价组副组长，绩效评价工作职责为为对项目实施情况进行实地调查。</w:t>
        <w:br/>
        <w:t>王龙伟、刘江任评价组成员，绩效评价工作职责为负责资料审核等工作。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通过实施消防业务经费项目产生社会、可持续影响效益。项目实施主要通过项目决策、项目过程、项目产出以及项目效益等方面进行评价，其中：</w:t>
        <w:br/>
        <w:t>项目决策：该项目主要通过财建【2020】38号财政部和应急管理部联合印发的《国家综合性消防救援队伍经费管理暂行规定》文件立项，项目实施符合业务经费使用要求，项目立项依据充分，立项程序规范。 </w:t>
        <w:br/>
        <w:t>项目过程：消防业务经费项目预算安排 392万元，实际支出391.72万元，预算执行率99.93%。项目资金使用合规，项目财务管理制度健全，财务监控到位，所有资金支付均按照国库集中支付制度严格执行，现有项目管理制度执行情况良好。</w:t>
        <w:br/>
        <w:t>项目产出：消防支队营区数量，消防支队办公人员数量，消防支队供暖区域数量，各类消防工作考核合格率，消防工作按时开展率。</w:t>
        <w:br/>
        <w:t>项目效益：抢救社会和人民财产安全，提升喀什地区救援事业服务能力。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消防业务经费项目进行客观评价，最终评分结果：评价总分97.3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项目决策类指标包括项目立项、绩效目标和资金投入三方面的内容，由6个三级指标构成，权重分为15分，实际得分15分，得分率为100%。</w:t>
        <w:br/>
        <w:t>（1）立项依据充分性：结合财建【2020】38号财政部和应急管理部联合印发的《国家综合性消防救援队伍经费管理暂行规定》文件立项职责，并组织实施。围绕2023年度工作重点和工作计划制定经费预算，根据评分标准，该指标不扣分，得3分。</w:t>
        <w:br/>
        <w:t>（2）立项程序规范性：财建【2020】38号财政部和应急管理部联合印发的《国家综合性消防救援队伍经费管理暂行规定》根据决策依据编制工作计划和经费预算，经过与与项目评价组分管领导进行沟通、筛选确定经费预算计划，上党委会研究确定最终预算方案，根据评分标准，该指标不扣分，得2分。</w:t>
        <w:br/>
        <w:t>（3）绩效目标合理性：制定了消防业务经费项目实施方案，明确了总体思路及目标、并对任务进行了详细分解，对目标进行了细化，根据评分标准，该指标不扣分，得3分。</w:t>
        <w:br/>
        <w:t>（4）绩效指标明确性： 将项目绩效目标细化分解消防支队营区数量、消防支队办公人员数量、消防支队供暖区域数量、各类消防工作考核合格率、消防工作按时开展率为具体的绩效指标，根据评分标准，该指标不扣分，得2分。</w:t>
        <w:br/>
        <w:t>（5）预算编制科学性： 预算编制经过消防业务经费项目实施方案科学论证，内容与项目内容匹配，项目投资额与工作任务相匹配，根据评分标准，该指标不扣分，得3分。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 5个三级指标构成，权重分为20分，实际得分19.97分，得分率为99.85%。</w:t>
        <w:br/>
        <w:t>（1）资金到位率：财政资金足额拨付到位，牵头单位能够及时足额按照合同约定将专项资金拨付给联合体单位，根据评分标准，资金到位率=（实际到位资金/预算资金）×100%=（392/392）×100%=100%该指标不扣分，得3分。   </w:t>
        <w:br/>
        <w:t>（2）预算执行率：预算编制较为详细，项目资金支出总体能够按照预算执行，预算执行率=（实际支出资金/实际到位资金）×100%=（391.72/392）×100%=99.93%。得分=99.93%*3=2.97分，根据评分标准，该指标扣0.03分，得2.97分。</w:t>
        <w:br/>
        <w:t>（3）资金使用合规性：根据财建【2020】38号财政部和应急管理部联合印发的《国家综合性消防救援队伍经费管理暂行规定》制定了相关的《喀什地区消防支队经费管理实施办法》制度和管理规定对经费使用进行规范管理，财务制度健全、执行严格，根据评分标准，该指标不扣分，得4分。</w:t>
        <w:br/>
        <w:t>（4）管理制度健全性：制定了《喀什地区消防支队经费管理实施办法》管理办法，对财政专项资金进行严格管理，基本做到了专款专用，根据评分标准，该指标不扣分，得5分。</w:t>
        <w:br/>
        <w:t>（5）制度执行有效性：由部门提出经费预算支出《消防业务经费项目实施方案》，经过与项目评价组分管领导沟通后，报党委会议研究执行，财务对资金的使用合法合规性进行监督，年底对资金使用效果进行自评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项目产出类指标包括产出数量、产出质量、产出时效、产出成本四方面的内容，由4个三级指标构成，权重分为45分，实际得分43.4分，得分率为96.44%。</w:t>
        <w:br/>
        <w:t>（1）对于“产出数量”</w:t>
        <w:br/>
        <w:t>消防支队营区数量指标，预期指标值为1个，实际完成值为1个，指标完成率为100%，印证资料：《营区平面图》与预期目标一致，根据评分标准，该指标不扣分，得3分。</w:t>
        <w:br/>
        <w:t>消防支队办公人员数量指标，预期指标值为112人，实际完成值为112人，指标完成率为100%，印证资料：《人员名单》与预期目标一致，根据评分标准，该指标不扣分，得3分。</w:t>
        <w:br/>
        <w:t>消防支队供暖区域数量指标，预期指标值为5个，实际完成值为5个，指标完成率为100%，印证资料：《营区平面图》与预期目标一致，根据评分标准，该指标不扣分，得4分。</w:t>
        <w:br/>
        <w:t>合计得10分。</w:t>
        <w:br/>
        <w:t>（2）对于“产出质量”：</w:t>
        <w:br/>
        <w:t>各类消防工作考核合格率指标，预期指标值为大于等于90%，实际完成值为100%，指标完成率为111%，偏差原因：因各类消防工作考核合格率指标，预算目标值设置偏低，故出现偏差。改进措施：严格遵守消防业务经费实施方案，科学合理并单位实际情况进行预算编制。印证资料：《2023年喀什地区消防救援支队工作总结》与预期目标不一致，根据评分标准，该指标扣1.1分，得8.9分。</w:t>
        <w:br/>
        <w:t>合计得8.9分。</w:t>
        <w:br/>
        <w:t>（3）对于“产出时效”：</w:t>
        <w:br/>
        <w:t>消防工作按时开展率指标，预期指标值为95%，实际完成值为100%，指标完成率为105%，偏差原因：因消防工作按时开展率目标指标值，预算目标值设置偏低，故出现偏差。改进措施：严格遵守消防业务经费实施方案，科学合理并单位实际情况进行预算编制。印证资料：《2023年喀什地区消防救援支队工作总结》与预期目标不一致，根据评分标准，该指标扣0.5分，得9.5分。</w:t>
        <w:br/>
        <w:t>合计得9.5分。</w:t>
        <w:br/>
        <w:t>（4）对于“产出成本”：</w:t>
        <w:br/>
        <w:t>消防业务经费均人员经费指标，预期指标值为等于3.5万元/人/年，实际完成值为等于3.5万元/人/年，指标完成率为100%，印证资料：《支付凭证》与预期目标一致，根据评分标准，该指标不扣分，得15分。</w:t>
        <w:br/>
        <w:t>合计得15分。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项目效益类指标包括项目效益1个方面的内容，由2个三级指标构成，权重分为20分，实际得分18.9分，得分率为94.5%。</w:t>
        <w:br/>
        <w:t>（1）对于“社会效益指标”：</w:t>
        <w:br/>
        <w:t>抢救社会和人民财产安全指标，该指标预期指标值为大于等于90%，实际完成值为100%，指标完成率为111%，偏差原因：因抢救社会和人民财产安全目标值指标，预算目标值设置偏低，故导致出现偏差。改进措施：严格遵守消防业务经费实施方案，科学合理并单位实际情况进行预算编制。印证资料：《2023年喀什地区消防救援支队工作总结》与预期指标不一致，根据评分标准，该指标扣1.1分，得3.9分。</w:t>
        <w:br/>
        <w:t>提升喀什地区救援事业服务能力指标，该指标预期指标值为100%，实际完成值为100%，指标完成率为100%，印证资料：《2023年喀什地区消防救援支队工作总结》与预期指标一致，根据评分标准，该指标不扣分，得5分。</w:t>
        <w:br/>
        <w:t>（2）对于“经济效益指标”：</w:t>
        <w:br/>
        <w:t>无。</w:t>
        <w:br/>
        <w:t>（3）对于“生态效益指标”：</w:t>
        <w:br/>
        <w:t>无。</w:t>
        <w:br/>
        <w:t>（4）满意度指标分析</w:t>
        <w:br/>
        <w:t>对于“满意度指标：救助人员满意度100%，该指标预期指标值为100%，实际完成值为100%，指标完成率为100%，印证资料：《满意度调查问卷》与预期目标一致，根据评分标准，该指标不扣分,得10分。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消防业务经费项目预算392万元，到位392万元，实际支出391.72万元，预算执行率为99.93%，项目绩效指标总体完成率为97.3%，偏差率为2.63%,偏差原因：因各类消防工作考核合格率、消防工作按时开展率、抢救社会和人民财产安全目标值指标，预算目标值设置偏低，故出现偏差。采取的措施：严格遵守消防业务经费实施方案，科学合理并单位实际情况进行预算编制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执行进度，积极多次开预算会进行调整提高执行进度，加强财务与各科室之间的沟通，确保项目年底全部完成。</w:t>
        <w:br/>
        <w:t>（二）存在问题及原因分析</w:t>
        <w:br/>
        <w:t>一是对各项指标和指标值要进一步优化、完善，主要在细化、量化上改进；二是自评价工作还存在自我审定的局限性，会影响评价质量，容易造成问题的疏漏，在客观性和公正性上说服力不强；三是因财务人员专业知识浅薄，缺少带着问题去评价的意识，导致列的预算不平衡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1.项目实施方案的程序进一步规范。项目前期做好实施方案，严格执行资金管理办法和财政资金管理制度，严格按照项目实施方案稳步推进工作，各部门单位根据自己项目的特点进行总结。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3.加强预算绩效目标管理工作。明确预算项目绩效目标编制要求，分类别建立科学合理、细化量化、可比可测预算绩效指标体系，突出结果导向，重点考核实绩。</w:t>
        <w:br/>
        <w:t xml:space="preserve">    4.加强绩效业务学习及培训，提高业务人员绩效管理意识，进一步加强预算绩效管理工作，优化项目支出绩效指标体系，完善预算绩效管理制度，有效推动我单位下一年度预算绩效管理工作常态化、规范化。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</w:t>
        <w:br/>
        <w:t>附件1：综合评分表</w:t>
        <w:br/>
        <w:t>附件2：满意度调查分析情况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