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食品安全监督抽查项目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新疆维吾尔自治区喀什地区市场监督管理局(本级)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新疆维吾尔自治区喀什地区市场监督管理局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王志刚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为全面落实《中共中央、国务院关于深化改革加强食品安全工作的意见》（中发〔2019〕17号）、《自治区市场监管事业发展“十四五”规划》、《自治区药品安全“十四五”规划》文件精神,依自治区年度下达抽检任务，全系统食品安全抽检监测计划的通知要求开展监督抽检工作不少于4340批次，全面贯彻落实食品安全重点工作部署，依法、科学、规范做好2023年食品安全抽检监测工作，提升我区食品安全风险防范水平，促进食品生产经营行业规范发展。</w:t>
        <w:br/>
        <w:t>2. 主要内容及实施情况</w:t>
        <w:br/>
        <w:t>本项目主要食品监督抽检科负责，通过政府采购方式，购买第3方委托检测服务，按自治区下达的食品抽检品种和抽检批次，及时准确完成抽检任务，预计抽检任务4340批次，抽检成本支出434万元，抽检结果我局将按规定要求在喀什地区行政公署网站给予公开，坚持以发现问题、防控风险为目的，科学统筹实施地、县分级抽检，从时间、区域、品种上均衡推进抽检任务实施。</w:t>
        <w:br/>
        <w:t>3.项目实施主体</w:t>
        <w:br/>
        <w:t>喀什地区市场监督管理局为行政单位，纳入2023年部门决算编制范围的有28个职能科室：办公室、政策法规科、综合业务研究室、行政许可审批科、登记注册科、信用监督管理科、反垄断和反不正当竞争科、价格监督检查科、网络交易监督管理科、广告监督管理科、质量发展科、产品质量安全监督管理科、食品安全协调科、食品生产安全监督管理科、食品经营安全监督管理科、食品安全抽检监测科、药品监督管理科、化妆品监督管理科、医疗器械监督管理科、特种设备安全监察科、计量科、标准化科、认证认可监督管理科、纤维质量监督管理科、知识产权促进科、知识产权保护科、科技与信息科、财务科。</w:t>
        <w:br/>
        <w:t>编制人数124人，其中：行政人员编制78人、工勤6人、参公0人、事业编制40人。实有在职人数116人，其中：行政在职84人、工勤6人、参公0人、事业在职26人。离退休人员113人，其中：行政退休人员113人、事业退休0人。</w:t>
        <w:br/>
        <w:t>4. 资金投入和使用情况</w:t>
        <w:br/>
        <w:t>按照《关于批复2023年喀什地区本级部门预算的通知》（喀地财发【2023】1号）文件批复，本项目预算安排资金434万元，为一般公共预算资金，最终确定项目资金总数为434万元。截至2023年12月31日，实际支出434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全面贯彻《食品安全法》、《新疆维吾尔自治区实施地方党政领导干部食品安全责任制规定细则》、《食品安全法》、《食品安全法实施条例》、《食品安全抽样检验管理办法》等法律法规要求及相关规定，通过食品安全监督抽查项目的实施，全面贯彻落实上级和喀什地区食品安全重点工作部署，依法、科学、规范完成好2023年食品安全抽检监测工作，提升我区食品安全风险防范水平，同时促进食品生产经营行业规范发展。</w:t>
        <w:br/>
        <w:t>2.阶段性目标</w:t>
        <w:br/>
        <w:t>（1）项目前期准备阶段</w:t>
        <w:br/>
        <w:t>以事前绩效评估结果为抓手，在项目初期立项时就着重把控成本，依据自治区下达的抽检计划，对本项目开展事前绩效评估，注重前端预算支出的结构优化、成本量化。由项目负责人和业务科室相关人员准备项目背景依据、可行性研究报告及相关文件依据，形成项目实施方案，明确项目目标设定，细化项目总目标，并对目标值进行科学合理的测算和评估。</w:t>
        <w:br/>
        <w:t>（2）项目执行阶段</w:t>
        <w:br/>
        <w:t>对部门内部预算执行进度和项目绩效目标实现程度实行“双监控”，坚持“谁支出、谁负责”的原则，及时发现项目执行中出现的问题和偏差，做好绩效纠偏措施，保障高效按期实现绩效目标。由食品监管业务科室提出项目方案，由财务科室进行项目申报，经财政审核后批复预算指标，严格按时财政预算绩效项目监控时间节点做好 项目监控工作，依据专项资金管理办法准确核报项目支出，做到专款专用，督促项目负责人推进项目实施进度，依政府采购法完成项目政府采购相关事项，并组织相关人员进行项目有采购验收。</w:t>
        <w:br/>
        <w:t>（3）项目验收和决算阶段</w:t>
        <w:br/>
        <w:t>我单位严格依据事前设置的绩效目标对项目资金使用情况进行自我评价与成本效益分析，由项目负责人组织相关人员对照项目年初设置的总目标和分解目标任务进行考核评价，并举一反三对评价结果进行整改，实行绩效评价结果与预算安排“双挂钩”。完整准确做好项目部门决算相关数据上报。客观合理对项目的实施进行全过程评价，查找项目运行的短板和不足，以便后期加强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侯德山任评价组组长，绩效评价工作职责为负责全盘工作。</w:t>
        <w:br/>
        <w:t>王志刚任评价组副组长，绩效评价工作职责为为对项目实施情况进行实地调查。</w:t>
        <w:br/>
        <w:t>尤琼娴任评价组成员，绩效评价工作职责为负责资料审核等工作。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食品安全监督抽检项目，全面贯彻落实食品安全重点工作部署，依法、科学、规范做好2023年食品安全抽检监测工作，提升我区食品安全风险防范水平，促进食品生产经营行业规范发展。为地委行署各项重大活动保障任务的迅速落实提供的必要条件，全面提升食品安全监管效能，进一步提升我局食品安全保障水平同时及时完成了各项指令任务。</w:t>
        <w:br/>
        <w:t>项目实施主要通过项目决策、项目过程、项目产出以及项目效益等方面进行评价，其中：</w:t>
        <w:br/>
        <w:t>项目决策：该项目依据《新疆维吾尔自治区实施地方党政领导干部食品安全责任制规定细则》、《食品安全法》、《食品安全法实施条例》、《食品安全抽样检验管理办法》等法律法规要求，项目立项依据充分，立项程序规范。 </w:t>
        <w:br/>
        <w:t>项目过程：食品安全监督抽查项目预算安排434万元，实际支出434万元，预算执行率100%。项目资金使用合规，项目财务管理制度健全，财务监控到位，所有资金支付均按照国库集中支付制度严格执行，现有项目管理制度执行情况良好。</w:t>
        <w:br/>
        <w:t>项目产出：项目实施中完成自治区下达的抽检任务4555批次，实现检验报告出具及时率100%，抽检活动规范性100%以及食品安全监督抽查工作完成及时率100%的工作目标，项目政府采购成本434万元，食品安全抽检信息公开率100%，完全达到预算成本控制的要求。</w:t>
        <w:br/>
        <w:t>项目效益：通过实施此项目，有效提升我区食品安全监管领域快速检测能力和水平，进一步提升我局食品安全保障水平同时及时完成了各项重大活动保障的指令任务。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食品安全监督抽查项目》进行客观评价，最终评分结果：评价总分99.29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项目决策类指标包括项目立项、绩效目标和资金投入三方面的内容，由1个三级指标构成，权重分为15分，实际得分15分，得分率为100%。</w:t>
        <w:br/>
        <w:t>（1）立项依据充分性：项目立项依据《喀什地区市场监督管理局职能配置、内设机构和人员编制规定》（喀党办字〔2019〕59号）文件中关于实施食品安全监督抽检、风险监测、核查处置和风险预警、风险交流工作职责组织实施。围绕2023年度食品安全保障工作重点和工作计划制定经费预算，根据评分标准，该指标不扣分，得3分。</w:t>
        <w:br/>
        <w:t>（2）立项程序规范性：根据《食品安全法》、《食品安全法实施条例》、《食品安全抽样检验管理办法》、《重大活动食品安全监督管理办法（试行）》、《自治区市场监督管理局关于印发2023年全系统食品安全抽检监测计划的通知》（新市监食检【2023】35号）文件通知，通过食品安全监督抽查，提升群众对食品安全的关注度和食品消费的安全感，提高食品领域社会共治能力，全面尽职尽责，依据年度食品安全保障和监管工作计划进行经费预算，经过与项目分管领导进行沟通、筛选确定经费预算计划，上党委会研究确定最终预算方案，根据评分标准，该指标不扣分，得2分。</w:t>
        <w:br/>
        <w:t>（3）绩效目标合理性：该项目依《关于批复2023年喀什地区本级部门预算的通知》（喀地财发【2023】1号）文件批复，制定了《食品安全监督抽查项目实施方案》，明确了总体思路及目标、并对任务进行了详细分解，对目标进行了细化，根据评分标准，该指标不扣分，得3分。</w:t>
        <w:br/>
        <w:t>（4）绩效指标明确性： 该项目共设置一级指标4个，二级指标7个，三级指标7个，通过清晰、可衡量的指标值予以体现。该指标不扣分，得2分。</w:t>
        <w:br/>
        <w:t>（5）预算编制科学性：预算编制经过项目负责人与食品安全抽检监测科相关人员科学论证，内容与《自治区市场监督管理局关于印发2023年全系统食品安全抽检监测计划的通知》（新市监食检【2023】35号）文件要求相匹配，项目投资额434万，全部用于食品安全监督抽检工作与实际工作任务相匹配，根据评分标准，该指标不扣分，得3分。</w:t>
        <w:br/>
        <w:t>（6）资金分配合理性：本项目资金434万元，全部用于食品安全抽检委托检验费支出，资金分配合理，预算资金434万元，实际到位资金434万元，资金到位率100%，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（1）资金到位率：食品安全监督抽查项目预算金额为434万元，到位434万元，资金到位率=（实际到位资金434万元/预算资金434万元）×100%=100%，根据评分标准，该指标不扣分，得3分。   </w:t>
        <w:br/>
        <w:t>（2）预算执行率：本项目预算编制较为详细，项目资金支出总体能够按照预算执行，预算执行率=（实际支出资金434万元/实际到位资金434万元）×100%=100%，根据评分标准，该指标不扣分，得3分。</w:t>
        <w:br/>
        <w:t>（3）资金使用合规性：我单位制定有《专项资金管理制度》、《政府采购管理制度》、《合同管理制度》、《大额资金审批流程》等财务规章制度，对财政专项资金进行严格管理，基本做到了专款专用，根据评分标准，该指标不扣分，得4分。</w:t>
        <w:br/>
        <w:t>（4）管理制度健全性：项目执行中严格依《食品安全监督抽检实施细则》、《食品安全抽样检验工作规范》《食品安全抽检备样检验工作规范》等要求，对财政专项资金进行严格管理，基本做到了专款专用，根据评分标准，该指标不扣分，得5分。</w:t>
        <w:br/>
        <w:t>（5）制度执行有效性：由食品安全抽检监测科提出经费预算支出可行性方案，经过与单位业务分管领导沟通后，报党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项目产出类指标包括产出数量、产出质量、产出时效、产出成本四方面的内容，由4个三级指标构成，权重分为45分，实际得分43.23分，得分率为96.07%。</w:t>
        <w:br/>
        <w:t>（1）对于“产出数量”</w:t>
        <w:br/>
        <w:t>完成自治区下达的抽检任务指标，预期指标值为大于等于4340批次，实际完成值为等于4555批次，指标完成率为105.44%，超出预期目标，偏差原因：本年中喀什地区食品安全保障相关任务较多，本项目经政府公开招标采购，实际中标批次高于预算批次；改进措施：及时跟进项目抽检执行情况，结合业务实际和各项政府指令在监控节点给予纠偏。根据评分标准，该指标不扣分，得10分。</w:t>
        <w:br/>
        <w:t>（2）对于“产出质量”：</w:t>
        <w:br/>
        <w:t>检验报告出具及时率（%）指标，预期指标值为等于100%，实际完成值为等于100%，指标完成率为100%，与预期目标一致，根据评分标准，该指标不扣分，得5分。</w:t>
        <w:br/>
        <w:t>抽检活动规范性（%）指标，预期指标值为等于100%，实际完成值为等于100%，指标完成率为100%，与预期目标一致，根据评分标准，该指标不扣分，得5分。</w:t>
        <w:br/>
        <w:t>合计得分10分。</w:t>
        <w:br/>
        <w:t>（3）对于“产出时效”：</w:t>
        <w:br/>
        <w:t>食品安全监督抽查工作完成及时率（%）指标，预期指标值等于100%，实际完成值等于100%，指标完成率为100%，与预期目标一致，根据评分标准，该指标不扣分，得10分。</w:t>
        <w:br/>
        <w:t>（4）对于“产出成本”：</w:t>
        <w:br/>
        <w:t>食品安全抽检成本指标，预期指标值为小于等于1000元/批次，实际完成值为等于952.80元/批次，指标完成率为95.28%，低于预期值，偏差原因是经政府公开招标采购，实际采购成本低于预算成本，改进措施是及时跟进项目合同约定情况，在监控节点给予纠偏。根据评分标准，该指标扣1.77分，得13.23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（1）对于“社会效益指标”：</w:t>
        <w:br/>
        <w:t>食品安全抽检信息公开率（%）指标，该指标预期指标值为等于100%，实际完成值为等于100%，指标完成率为100%，与预期指标一致，根据评分标准，该指标不扣分，得10分。</w:t>
        <w:br/>
        <w:t>（2）对于“经济效益指标”：</w:t>
        <w:br/>
        <w:t>未设置，根据评分标准，该指标不得分。</w:t>
        <w:br/>
        <w:t>（3）对于“生态效益指标”：</w:t>
        <w:br/>
        <w:t>未设置，根据评分标准，该指标不得分。</w:t>
        <w:br/>
        <w:t>（4）满意度指标分析</w:t>
        <w:br/>
        <w:t>对于“满意度指标：抽检对象满意度（%），该指标预期指标值等于100%，实际完成值为等于100%，指标完成率为100%，与预期目标一致，根据评分标准，该指标不扣分,得10分。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食品安全监督抽查项目》预算434万元，到位434万元，实际支出434万元，预算执行率100%，总体完成率100.1%。项目存在偏差，偏差原因是本年中喀什地区食品安全保障相关任务较多，本项目经政府公开招标采购，实际中标批次高于预算批次，相应的平均采购成本较预期食品安全抽检成本低，改进措施是及时跟进项目抽检执行情况，结合业务实际和各项政府指令在监控节点给予纠偏。</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按照《自治区市场监督管理局关于印发2023年全系统食品安全抽检监测计划的通知》（新市监食检【2023】35号）要求，坚持以发现问题、防控风险为目的，科学统筹实施地、县分级抽检，从时间、区域、品种上均衡推进抽检任务实施。</w:t>
        <w:br/>
        <w:t>（二）存在问题及原因分析</w:t>
        <w:br/>
        <w:t>项目自申报批复，严格落实专项资金管理制度，实行预算绩效全过程管理，存在的主要问题是经政府公开招标采购，实际中标批次高于预算批次，实际采购成本低于预算成本，改进措施是及时跟进项目抽检情况，在监控节点给予纠偏。</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作为食品安全保障项目，要在每个业务年度根据国家下达的抽检计划，按要求完成监督抽检批次，同时对重点食品加强监管，建议继续保持项目执行中好的方式方法，充分发挥财政资金的最大效益，做好社会公益活动和检验检测公示公告，全面有效维护我区人民群众的食品安全。</w:t>
        <w:br/>
        <w:t>2.项目实施后建议按月对接抽检完成批次，根据检测进度进行资金支付。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