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应急管理综合行政执法装备采购项目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新疆维吾尔自治区喀什地区应急管理局（本级）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喀什地区应急管理局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黄生俊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为做好国家矿山帮扶指导组反馈“未配备防爆执法记录仪空区扫描仪、执法无人机等，仅有两台电脑于2018年7月配备，矿用本安型红外测温摄录仪等专业设备均为2016年以前配备”的问题整改，购买执法装备，进一步加大规范生产、应急管理执法力度，以严的执法手段促生产经营单位压实规范生产主体责任，切实保障全地区规范生产形势平稳有序。</w:t>
        <w:br/>
        <w:t>2. 主要内容及实施情况</w:t>
        <w:br/>
        <w:t>按照喀财专报【2023】359号《关于解决地区应急管理局采购应急管理综合行政执法装备的报告》，地区财政局拨入我局33.15万元，11月14日资金已经到位。按照政府采购流程，经和地区财政局采购办对接，参照自治区应急管理厅2023年为贫困县市采购应急管理综合行政执法的询价结果，另外询价3家公司（新疆瑞普信息技术有限公司报价33.01万元，阿拉尔市松昀商贸有限公司报价33.14万元，陕西世和安全应急技术有限公司报价32.9435万元家公司），选择报价最低的陕西世和安全应急技术有限公司进行采购，总价格329435元购买了6类16套执法装备，合同签订后第一次支付60%，价款197645元，收到设备验收后5日内支付40%，价款131790元。。</w:t>
        <w:br/>
        <w:t>3.项目实施主体</w:t>
        <w:br/>
        <w:t>喀什地区应急管理局性质为行政单位，全额拨款、执行会计制度为政府会计制度。纳入2023年部门决算编制范围的有8个办公室：办公室、政策法规科、应急管理科、防灾减灾科、综合协调科、应急管理综合行政执法支队、安基科。独立编制机构4个，独立编制机构与上年相比无变化，分别是喀什地区自然灾害综合监测预警中心、喀什地区规范生产行政执法支队、喀什地区应急救援指挥中心、喀什地区矿山安全服务保障中心</w:t>
        <w:br/>
        <w:t>编制人数76人，其中：行政人员编制21人、工勤编制2人，参照公务员管理的事业单位人员编制18人，全额拨款事业单位人员编制35人，与上年相比无变化。</w:t>
        <w:br/>
        <w:t>实有在职人数47人，其中：行政在职16人，参照公务员管理的事业单位人员10人，事业在职10人，工勤在职2人。退休人员27人。行政较上年相比新增机构改革地震局并入人员12人，本年度退休3人。参公较上年度较少3人主要是退休人员3人。</w:t>
        <w:br/>
        <w:t>4. 资金投入和使用情况</w:t>
        <w:br/>
        <w:t>喀财专报【2023】359号《关于解决地区应急管理局采购应急管理综合行政执法装备的报告》共安排下达资金33.15万元，为财政资金，最终确定项目资金总数为33.15万元。</w:t>
        <w:br/>
        <w:t>截至2022年12月31日，实际支出32.95万元，预算执行率99.36%。</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 xml:space="preserve">   本着“必配、急需、节约”的原则按照喀财专报【2023】359号《关于解决地区应急管理局采购应急管理综合行政执法装备的报告》，地区财政局拨入我局33.15万元，完成国家矿山指导帮扶组反馈问题的整改工作，按照急需必配的原则购买执法装备不断提高规范生产监管和能力和水平。</w:t>
        <w:br/>
        <w:t>2.阶段性目标</w:t>
        <w:br/>
        <w:t>一是编制了采购预算。二是在政采云平台进行了询价，通过对比签订了政府采购合同。三是支付资金完成了政府采购手续，对固定资产进行了入账录入了固定资产管理系统。</w:t>
        <w:br/>
        <w:t>实施的前期准备工作：（1）由党委委员、四级调研员文海同志牵头任领导小组组长，成立领导小组。组织人员进行资产清查了解现有执法装备的情况。（2）按照一体化2.0管理的要求编制预算，进行了市场调研和询价。（3）聘请陕西世和安全应急有限公司对单位人员讲解了执法装备的使用用途和操作流程。</w:t>
        <w:br/>
        <w:t>具体实施工作：进行政采云询价和对比，提出执法装备的采购需求，比对价格，按照政府采购流程进行购买。</w:t>
        <w:br/>
        <w:t>验收阶段的具体工作：采购领导小组油单位领导文海、张增真牵头组织人员对设备进行了验收，11月30日收到装备，12月10日收到了执法服装。</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应急管理综合行政执法项目实施前期、过程及效果，评价财政预算资金使用的效率及效益。</w:t>
        <w:br/>
        <w:t>通过此应急管理综合行政执法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应急管理综合行政执法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文海任评价组组长，绩效评价工作职责为负责全盘工作。</w:t>
        <w:br/>
        <w:t>张增真任评价组副组长，绩效评价工作职责为为对项目实施情况进行实地调查。</w:t>
        <w:br/>
        <w:t>黄生俊任评价组成员，绩效评价工作职责为负责资料审核等工作。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应急管理综合行政执法装备采购项目产生提高规范生产执法能力和水平，提高安全监管能力，有效遏制重特大事故的发生的社会效益。项目实施主要通过项目决策、项目过程、项目产出以及项目效益等方面进行评价，其中：</w:t>
        <w:br/>
        <w:t>项目决策：该项目主要通过喀财专报【2023】359号《关于解决地区应急管理局采购应急管理综合行政执法装备的报告》文件立项，项目实施符合国家政策要求，项目立项依据充分，立项程序规范。 </w:t>
        <w:br/>
        <w:t>项目过程：应急管理综合行政执法装备采购项目预算安排 32.15万元，实际支出32.94万元，预算执行率99%。项目资金使用合规，项目财务管理制度健全，财务监控到位，所有资金支付均按照国库集中支付制度严格执行，现有项目管理制度执行情况良好。</w:t>
        <w:br/>
        <w:t>项目产出类指标包括产出数量、产出质量、产出时效、产出成本四方面的内容，“产出数量”执法装备类实际完成值6类，执法服装数量实际完成值16套，对于“产出质量”，装备验收合格率实际完成值=100%，政府采购率实际完成值100%，“产出时效”，资金支付及时率实际完成值100%，对于“产出成本”，执法服装成本实际完成值7.04万元，执法装备成本实际完成值26.11万元。</w:t>
        <w:br/>
        <w:t>项目效益情况 “社会效益指标”：有效保障全区规范生产形势平稳指标，预期目标值保障，实际完成值保障，达到预期目标，服务企业满意度（%）指标，实际完成值100%。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应急管理综合行政执法项目进行客观评价，最终评分结果：评价总分99分，绩效等级为“优秀”。</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结合《中华人民共和国规范生产法》、《地区应急管理局》三定方案及单位职责、喀财专报【2023】359号《关于解决地区应急管理局采购应急管理综合行政执法装备的报告》，单位研究决定并组织实施。围绕2023年度工作重点和工作计划制定经费预算，根据评分标准，该指标不扣分，得3分。</w:t>
        <w:br/>
        <w:t>（2）立项程序规范性：根据决策依据编制工作计划和经费预算，经过地区应急管理局党委会议研究、筛选确定经费预算计划，上党委会研究确定最终预算方案，根据评分标准，该指标不扣分，得2分。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项目过程类指标包括资金管理和组织实施两方面的内容，由项目过程类指标包括资金管理和组织实施两方面的内容，由 5个三级指标构成，权重分为20分，实际得分20 分，得分率为100%。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（4）管理制度健全性：制定《喀什地区应急管理局财务管理制度》相关管理办法，对财政专项资金进行严格管理，基本做到了专款专用，根据评分标准，该指标不扣分，得2分。</w:t>
        <w:br/>
        <w:t>（5）制度执行有效性：由部门提出经费预算支出可行性方案，经过与局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项目产出类指标包括产出数量、产出质量、产出时效、产出成本四方面的内容，由4个三级指标构成，权重分为45分，实际得分45分，得分率为100%。</w:t>
        <w:br/>
        <w:t>（1）对于“产出数量”</w:t>
        <w:br/>
        <w:t>执法装备类别指标，预期指标值= 6类，实际完成值6类，指标完成率100%，达到预期目标，根据评分标准，该指标不扣分，得5分。</w:t>
        <w:br/>
        <w:t>执法服装数量指标，预期目标值是16套，实际完成值16套，指标完成率100%，达到预期目标，根据评分标准，该指标不扣分，得5分。</w:t>
        <w:br/>
        <w:t>合计得10分。</w:t>
        <w:br/>
        <w:t>（2）对于“产出质量”：</w:t>
        <w:br/>
        <w:t>（3）装备验收合格率指标，预期目标值=100%，实际完成值=100%，达到预期目标，根据评分标准，该指标不扣分，得5。</w:t>
        <w:br/>
        <w:t>（4）政府采购率指标值=100%，实际完成值=100%，达到预期目标，根据评分标准，该指标不扣分，得5分。</w:t>
        <w:br/>
        <w:t>（5）合计得10分。</w:t>
        <w:br/>
        <w:t>（6）对于“产出时效”：</w:t>
        <w:br/>
        <w:t>资金支付及时率指标，预期指标值=100%，实际完成值100%，根据评分标准，该指标不扣分，得6分。</w:t>
        <w:br/>
        <w:t>合计得6分。</w:t>
        <w:br/>
        <w:t>（4）对于“产出成本”：</w:t>
        <w:br/>
        <w:t>执法服装成本指标，预期目标值&lt;=7.04万元万元，实际完成值6.83万元，根据评分标准，该指标扣1分，得4分。</w:t>
        <w:br/>
        <w:t>执法装备成本指标，预期目标值&lt;=26.11万元万元，实际完成值26.11万元，根据评分标准，该指标不扣分，得4分</w:t>
        <w:b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有效保障全区规范生产形势平稳指标，预期目标值保障，实际完成值保障，达到预期目标，根据评分标准，该指标不扣分，得10分。</w:t>
        <w:br/>
        <w:t>实施效益指标合计得10分。</w:t>
        <w:br/>
        <w:t>（1）对于“社会效益指标”：</w:t>
        <w:br/>
        <w:t>有效保障全区规范生产形势平稳指标，预期目标值保障，实际完成值保障，达到预期目标，根据评分标准，该指标不扣分，得10分。</w:t>
        <w:br/>
        <w:t>实施效益指标合计得10分。</w:t>
        <w:br/>
        <w:t>（4）满意度指标分析</w:t>
        <w:br/>
        <w:t>使用人员满意度指标，预期目标值大于等于95%,实际完成值100%，，根据评分标准，该指标不扣分,得10分。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1、成本指标：经过询价对比价格减少，节约采购成本。改进措施：进一步精准预算编制，提高财务管理水平。</w:t>
        <w:br/>
        <w:t>2、使用人员满意度指标，预期目标值大于等于95%,实际完成值100%，偏差原因：满意度目标设置偏低。改进措施：进一步重视项目绩效管理，设置合适的绩效目标。根据评分标准，该指标不扣分,得10分。</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该项目做为整改事项，单位领导对此高度重视，专门成立了执法装备采购项目领导小组，由单位党委委员、四级调研员文海同志和党委委员、副局长张增真同志牵头，本项目能够严格按照《项目实施方案》执行，项目执行情况较好。二是加强组织领导，本项目绩效评价工作，有主要领导亲自挂帅，分管领导具体负责，从项目到资金，均能后很好的执行。三是加强沟通协调，我单位及时向县领导汇报项目建设进度，加强与施工单位的沟通，确保项目按期完工。</w:t>
        <w:br/>
        <w:t>（二）存在问题及原因分析</w:t>
        <w:br/>
        <w:t>（1）未能够及时按照预算一体化整体支出绩效目标与产出的数量指标、质量指标缺乏对应性，关联性和可操作性不强。</w:t>
        <w:br/>
        <w:t>（2）有的部门对项目绩效目标的设定和各项指标的理解、认识不到位，导致项目绩效目标不够明确、不够细化、不够量化，缺乏可衡量性和可实现性。</w:t>
        <w:br/>
        <w:t xml:space="preserve">     2、管理措施不够到位</w:t>
        <w:br/>
        <w:t>（1）单位人员少项目负责人负责的项目多，项目实施过程监管和控制措施不够到位，项目过程管控和结果验收资料缺失，影响项目实施效果评价。</w:t>
        <w:br/>
        <w:t>（2）单位人员少，项目负责人对项目绩效管理资料收集整理责任没有得到有效落实，致使绩效评价资料收集不全面、不完整、不及时，资料二次收集比较困难，严重影响了对项目的总体评价。</w:t>
        <w:br/>
        <w:t>（3）项目负责人不重视自身学习，绩效管理意识不强，对绩效考评工作认识不够，认为绩效考评工作是财务部门的事情，自己只要把项目完成就行了，从而对绩效管理以及组织协调配合不够。</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1、转变思想，细化预算编制工作，认真做好预算的编制。</w:t>
        <w:br/>
        <w:t xml:space="preserve">    进一步加强单位内部机构各科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</w:t>
        <w:br/>
        <w:t xml:space="preserve">    2、定期召开绩效工作会议，加强财务管理。</w:t>
        <w:br/>
        <w:t>把绩效管理工作纳入《地区应急管理局议事规则》、《地区应急管理局政治理论学习制度》、《地区应急管理局干部职工行为规范》等制度规范，下发各科室，从制度上确保各项工作规范有序开展加强单位财务管理，健全单位财务管理制度体系，规范单位财务行为。在支付资金时按照预算规定的费用项目和用途进行资金使用审核、列报支付、财务核算，杜绝超支现象的发生。</w:t>
        <w:br/>
        <w:t>3、对相关人员加强培训 。特别是项目负责人针对《自治区预算绩效管理办法》、《预算法》《行政事业单位会计制度》等学习培训，规范部门预算收支核算，切实提高部门预算收支管理水平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