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科普大调查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新疆维吾尔自治区喀什地区科学技术协会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喀什地区科学技术协会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王天雨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2024年04月11日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自治区财政厅《关于2023年科普大调查资金分配及管理使用的通知》新财教[2021]248号等相关政策文件与规定，为深入贯彻落实《全民科学素质行动规划纲要（2021-2035），贯彻落实中国科协、财政部《关于进一步加强基层科普服务能力建设的意见》（科协发普字[2017]45号）精神，落实自治区科协、财政厅《关于进一步加强基层科普服务能力建设的实施办法）（新科协发[2018]45号）要求,进一步加强基层科普工作，提高全地区科协干部业务能力水平，提升全民科学素质科普水平。</w:t>
        <w:br/>
        <w:t>2. 主要内容及实施情况</w:t>
        <w:br/>
        <w:t>由新疆维吾尔自治区喀什地区科学技术协会组织，泛亚洲科技发展（北京）有限公司负责执行，组织中国农业大学、中国林科院、新疆喀什各机构的副高以上的专家32名组成的专家讲师团，针对喀什地区莎车县、叶城县、泽普县和巴楚县4县84个乡镇的农牧民、干部及学生，在农业、医疗等领域开展120场次科普宣讲活动。</w:t>
        <w:br/>
        <w:t>3.项目实施主体</w:t>
        <w:br/>
        <w:t>喀什地区科学技术协会为参照公务员管理事业单位，纳入2022年部门决算编制范围的有3个部室：办公室、学会学术部、科普部。</w:t>
        <w:br/>
        <w:t>编制人数11人，其中：参公10人、工勤1人。实有在职人数8人，其中：参公8人。离退休人员12人，其中：行政退休人员11人、工勤退休1人。</w:t>
        <w:br/>
        <w:t>4. 资金投入和使用情况</w:t>
        <w:br/>
        <w:t>根据自治区财政厅《关于2023年科普大调查资金分配及管理使用的通知》新财教[2021]248号等相关政策文件与规定的文件精神，年初预算批复下达资金72万元，为自治区2023年科普大调查项目资金，最终确定项目资金总数为72万元。</w:t>
        <w:br/>
        <w:t>截至2023年12月31日，实际支出71.42万元，预算执行率99.19%，结余资金0.58万元。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深入实施科普大调查项目，进一步创新基层科普服务理念和服务方式，从而提升基层科普服务的覆盖面、实效性和获得感，科普信息化基础设施建设持续加强，不断夯实社会稳固和长治久安总目标。</w:t>
        <w:br/>
        <w:t>2.阶段性目标</w:t>
        <w:br/>
        <w:t>喀什地区科协把全民科学素质提升作为工作的重心，组织各级科协和协会，动员广大科技工作者，普及科学知识、弘扬科学精神、传播科学思想、倡导科学方法，推动全民科学素质持续提升。</w:t>
        <w:br/>
        <w:t>实施的前期准备工作：项目实施前，科协严格制定资金使用计划，资金使用坚持绩效性原则、台账式管理，做到“事先预算、事中控制、事后决算”，聚焦所服务对象，努力创新科普理念和服务模式，改善科普手段和条件，丰富科普内容和产品，提升科普能力和水平，推动科普优质资源开发开放，广泛开展经常性群众性品牌活动，切实发挥好在基层科普行动计划实施工作中的示范引领作用。</w:t>
        <w:br/>
        <w:t>具体实施工作：地区科协和地区财政局，要对各项目单位及各县市科协、财政局进行资金监督管理，对资金执行过程和完成结果实行追踪问效，确保专款专用，提高资金使用效益，坚决杜绝挤占、截留、挪用现象。</w:t>
        <w:br/>
        <w:t>验收阶段的具体工作：针对预期指标由王天雨任评价组组长，绩效评价工作职责为负责全盘工作。车明华任评价组副组长，绩效评价工作职责为为对项目实施情况进行实地调查。周贤民、尹小梅、刘飞任评价组成员，绩效评价工作职责为负责资料审核等工作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王天雨任评价组组长，绩效评价工作职责为负责全盘工作。</w:t>
        <w:br/>
        <w:t>车明华任评价组副组长，绩效评价工作职责为为对项目实施情况进行实地调查。</w:t>
        <w:br/>
        <w:t>周贤民、尹小梅、刘飞任评价组成员，绩效评价工作职责为负责资料审核等工作。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通过实施科普大调查项目，进一步创新基层科普服务理念和服务方式，从而提升基层科普服务的覆盖面、实效性和获得感，科普信息化基础设施建设持续加强，不断夯实社会稳固和长治久安总目标。</w:t>
        <w:br/>
        <w:t>项目实施主要通过项目决策、项目过程、项目产出以及项目效益等方面进行评价，其中：</w:t>
        <w:br/>
        <w:t>项目决策：该项目主要通过《关于2023年科普大调查资金分配及管理使用的通知》新财教[2021]248号文件立项，项目实施符合自治区要求，项目立项依据充分，立项程序规范。 </w:t>
        <w:br/>
        <w:t>项目过程：科普大调查项目预算安排 72万元，实际支出71.42万元，预算执行率99.19%。项目资金使用合规，项目财务管理制度健全，财务监控到位，所有资金支付均按照国库集中支付制度严格执行，现有项目管理制度执行情况良好。</w:t>
        <w:br/>
        <w:t>项目产出：截至2023年12月31日，实际本项目实际支出71.42万元，保障了4个县84个乡镇，开展科普宣传达到120场次，科普活动覆盖率达到100%。</w:t>
        <w:br/>
        <w:t>项目效益：应用调研成果提升参与群众的科学素质，巩固科普去极端化成果。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科普大调查项目进行客观评价，最终评分结果：评价总分99分，绩效等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项目决策类指标包括项目立项、绩效目标和资金投入三方面的内容，由6个三级指标构成，权重分为20分，实际得分19分，得分率为95%。</w:t>
        <w:br/>
        <w:t>（1）立项依据充分性：根据自治区财政厅《关于2023年科普大调查资金分配及管理使用的通知》新财教[2021]248号、地区科协《2023年科普大调查项目资金分配方案》文件要求，结合地区科协工作职责，围绕地区科协年度工作重点和工作计划制定经费预算，根据评分标准，该指标不扣分，得5分。</w:t>
        <w:br/>
        <w:t>（2）立项程序规范性：根据决策依据编制工作计划和经费预算，经过与自治区科协分管领导进行沟通、筛选确定经费预算计划，上党委会研究确定最终预算方案，根据评分标准，该指标不扣分，得5分。</w:t>
        <w:br/>
        <w:t>（3）绩效目标合理性：制定了《科普大调查实施方案》，明确了总体思路及目标、并对任务进行了详细分解，对目标进行了细化，根据评分标准，该指标不扣分，得3分。</w:t>
        <w:br/>
        <w:t>（4）绩效指标明确性： 将项目绩效目标细化分解为具体的开展科普宣讲场次、保障县市数量、保障乡镇数量、科普活动覆盖率绩效指标，根据评分标准，该指标不扣分，得2分。</w:t>
        <w:br/>
        <w:t>（5）预算编制科学性： 预算编制经过科学论证，内容与项目内容匹配，项目投资额与工作任务较不匹配，根据评分标准，该指标扣1分，得2分。</w:t>
        <w:br/>
        <w:t>（6）资金分配合理性：资金分配与实际相适应，根据评分标准，该指标不扣分，得2分。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（1）资金到位率：财政资金足额拨付到位，牵头单位能够及时足额按照合同约定将专项资金拨付给联合体单位，资金到位率=（实际到位资金/预算资金）×100%=10万元/10万元×100%=100%根据评分标准，该指标不扣分，得4分。   </w:t>
        <w:br/>
        <w:t>（2）预算执行率：预算编制较为详细，项目资金支出总体能够按照预算执行，预算执行率99.19%，预算执行率=（实际支出资金/实际到位资金）×100%=71.42万元/72万元=99.19%，根据评分标准，该指标不扣分，得4分。</w:t>
        <w:br/>
        <w:t>（3）资金使用合规性：制定了相关的制度和管理规定对经费使用进行规范管理，财务制度健全、执行严格，根据评分标准，该指标不扣分，得4分。</w:t>
        <w:br/>
        <w:t>（4）管理制度健全性：制定了地区科协项目资金管理办法，对财政专项资金进行严格管理，基本做到了专款专用，根据评分标准，该指标不扣分，得4分。</w:t>
        <w:br/>
        <w:t>（5）制度执行有效性：由部门提出经费预算支出实施方案，经过与县政府分管领导沟通后，报党支部会议研究执行，财务对资金的使用合法合规性进行监督，年底对资金使用效果进行自评，根据评分标准，该指标不扣分，得4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（1）对于“产出数量”</w:t>
        <w:br/>
        <w:t>开展科普宣讲场次，预期指标值为&gt;=120场（次），实际完成值为120场次个，指标完成率为100%，与预期目标一致，印证资料为：工作总结。根据评分标准，该指标不扣分，得4分。</w:t>
        <w:br/>
        <w:t>保障县市数量指标，预期指标值为&gt;=4个，实际保障县市4个，与预期目标一致，印证资料为：工作总结，根据评分标准，该指标不扣分，得3分。</w:t>
        <w:br/>
        <w:t>保障乡镇数量指标，预期指标值为&gt;=84个，实际保障乡镇84个，与预期目标一致，印证资料为：工作总结，根据评分标准，该指标不扣分，得3分。</w:t>
        <w:br/>
        <w:t>合计得10分。</w:t>
        <w:br/>
        <w:t>（2）对于“产出质量”：</w:t>
        <w:br/>
        <w:t>科普活动覆盖率指标，预期指标值为=100%，实际完成值为100%，指标完成率为100%。印证资料为工作总结。根据评分标准，该指标不扣分，得10分。</w:t>
        <w:br/>
        <w:t>合计得10分。</w:t>
        <w:br/>
        <w:t>（3）对于“产出时效”：</w:t>
        <w:br/>
        <w:t>资金拔付及时率指标，预期指标值为=100%，实际完成值为100%，指标完成率为100%。印证资料为三栏明细账单。根据评分标准，该指标不扣分，得10分。</w:t>
        <w:br/>
        <w:t>合计得10分。</w:t>
        <w:br/>
        <w:t>（4）对于“产出成本”：</w:t>
        <w:br/>
        <w:t>成本节约率指标，预期指标值为&gt;0%，实际指标值为0.8%，印证资料为三栏明细账单。根据评分标准，该指标不扣分，得10分。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（1）对于“社会效益指标”：</w:t>
        <w:br/>
        <w:t>实施效益指标，预期指标值提升，指标完成率为100%，与预期指标一致，印证资料为调查问卷。根据评分标准，该指标不扣分，得10分。</w:t>
        <w:br/>
        <w:t>（2）满意度指标分析</w:t>
        <w:br/>
        <w:t>对于“满意度指标：培训对象满意度95%，实际完成值为95%，指标完成率为100%，与预期目标一致，印证资料为满意度调查表。根据评分标准，该指标不扣分,得10分。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科普大调查项目预算72万元，到位72万元，实际支出71.42万元，预算执行率为99.19%，项目绩效指标总体完成率为100%，偏差率为0.81%，偏差原因单位人员紧缺，没有专职财务人员，很多需要办理的事宜没有及时有效办理。采取的措施：增加人员编制，指定专人负责财务工作，加快项目资金实施进度，严把资金审核关口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</w:t>
        <w:br/>
        <w:t>（二）存在问题及原因分析</w:t>
        <w:br/>
        <w:t>一是经费预算的完整性、真实性、科学性存在不足；二是绩效评价工作还存在一定的局限性，会影响评价质量，容易造成问题的疏漏，在客观性和公正性上说服力不强；三是由于工作繁忙，项目预算执行缓慢,项目资金沉淀、资金相互拆借问题较为普遍，从而影响绩效评价工作进度和质量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、要提高对专项资金管理重要性的认识，加强业务人员培训，建立健全内部控制制度，主动跟踪专项资金指标下达情况，按照规定标准、范围列支费用，加快资金支出进度，正确核算专项资金，提高会计信息质量，充分发挥资金的使用效益。</w:t>
        <w:br/>
        <w:t>2、加强预算支出管理，要严格预算刚性约束，及时拨付资金，杜绝大量专项资金闲置、拨付不及时等现象，提高预算执行率；同时严格国库集中支付，实现专项资金直达用款单位，减少中间环节滞留、挤占、挪用等问题的发生。</w:t>
        <w:br/>
        <w:t>3、加强资金监督检查力度，相关部门要加大对专项资金的监督检查力度，结合专项资金绩效评价，实行事前、事中、事后监督，坚持对专项资金的监督贯穿于财政活动的全领域、全过程，严格监管、强化问责。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