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网络安全维护项目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中国喀什网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中国喀什网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王志恒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2024年03月12日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（一）项目概况</w:t>
        <w:br/>
        <w:t>1. 项目背景</w:t>
        <w:br/>
        <w:t>本项目遵循财政部《项目支出绩效评价管理办法》（财预〔2020〕10号）和自治区财政厅《自治区财政支出绩效评价管理暂行办法》（新财预〔2018〕189号）等相关政策文件与规定，旨在评价网络安全项目实施前期、过程及效果，评价财政预算资金使用的效率及效益。通过该项目的实施，实施后可加强网络安全建设，落实新媒体理念，切实发挥中国喀什网新闻宣传、舆论引导、服务群众、凝聚人心的优势，为推动全地区新媒体机构积极发展网络文化产业，带动喀什地区人民创造良好的舆论氛围，有效提升喀什地区传播力，影响力。</w:t>
        <w:br/>
        <w:t>2. 主要内容及实施情况</w:t>
        <w:br/>
        <w:t>该项目主要保障我单位网络系统正常运行，各项业务工作正常开展，PC端各类稿件正常发布，我单位喀什零距离，中国喀什网维语汉语共四个微信公众号平台，中国喀什网门户网站等宣传平台及时转发新华社稿件，保障各项新闻宣传工作正常开展。</w:t>
        <w:br/>
        <w:t>截至目前为止，网络系统未出现故障，一切运行正常，本年未进行系统故障修复，该系统已正常使用3年。一件抓取软件服务系统正常运行，保障PC端各类新闻宣传业务正常开展，在本年的新闻宣传工作中，严格按照自治区网信办相关指令要求，及时发布各类推送稿件（包含新华社稿件），有效提升了网站的浏览量，提升了喀什的影响力和传播力。</w:t>
        <w:br/>
        <w:t>3.项目实施主体</w:t>
        <w:br/>
        <w:t>中国喀什网为全额事业单位，纳入2023年部门决算编制范围的有5个机构：汉语采编部、维语采编部、技术部、广告部、办公室。</w:t>
        <w:br/>
        <w:t>编制人数25人，其中：事业编制25人。实有在职人数21人，其中：事业在职21人。离退休人员0人。</w:t>
        <w:br/>
        <w:t>4. 资金投入和使用情况</w:t>
        <w:br/>
        <w:t>资金投入情况：关于拨付2022年中央补助地方公共文化服务体系建设的通知（第四批）喀地财教[2023]4号文件共安排下达资金92.4万元，为中央转移支付资金，资金下达92.4万元，2023年度该项目总金额为92.4万元。</w:t>
        <w:br/>
        <w:t>资金使用情况：截至2023年12月31日，实际支出92.4万元，预算执行率100%。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（二）项目绩效目标</w:t>
        <w:br/>
        <w:t>项目绩效目标包括项目绩效总目标和阶段性目标。</w:t>
        <w:br/>
        <w:t>1.项目绩效总目标</w:t>
        <w:br/>
        <w:t>本项目依据“关于设立‘中国喀什网’网站的通知”设立，加强中国喀什网的建设和管理，发挥其新闻宣传、舆论引导、服务群众、凝聚人心的积极作用，弘扬主旋律，传递正能量。主要保障网站各项业务工作正常开展，整年对网站服务器进行安全保护措施，保障云端服务分项目数每年达到8项，保障网站系统及设备正常运行；保障一键抓取软件服务系统正常运行，提高发稿人员的业务效率，工作水平；保障平台有关新华社的稿件正常转发，及时完成上级下方的各项宣传工作。有效提升网站的知名度和影响力。</w:t>
        <w:br/>
        <w:t>2.阶段性目标</w:t>
        <w:br/>
        <w:t>根据项目目标指标内容按阶段填写项目</w:t>
        <w:br/>
        <w:t>实施的前期准备工作：前期根据项目资金文件批复，结合我单位的实际业务情况，及时签订合同做好资金支付计划表。，在后期项目实施过程中，严格按照协议要求执行。</w:t>
        <w:br/>
        <w:t>具体实施工作：项目实施过程中，严格按照财政相关规定，成立项目工作小组，负责推进本项目具体实施工作，主要包含项目目标填报，绩效监控，绩效评价，资料收集等相关工作。</w:t>
        <w:br/>
        <w:t>验收阶段的具体工作：项目截止日期后5个工作日，项目工作小组结合项目初期合同内容，对项目实施过程中存在的资金使用规范，合同履行情况，网络系统正常使用情况、稿件转发及时率及一键抓取系统使用情况逐一进行验收，使资金使用效益达到最大化。</w:t>
        <w:br/>
        <w:t>工作内容是加强中国喀什网的建设和管理，发挥其新闻宣传、舆论引导、服务群众、凝聚人心的积极作用，弘扬主旋律，传递正能量。保障网站各项业务工作正常开展，网络系统安全正常运行，各项宣传工作正常开展。有效提升网站的知名度和影响力，丰富了群众的文化生活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</w:t>
        <w:br/>
        <w:t>1. 绩效评价目的</w:t>
        <w:br/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</w:t>
        <w:br/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（二）绩效评价原则、评价指标体系、评价方法评价标准</w:t>
        <w:br/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二级指标，效益下设项目效益及满意度1个二级指标。项目绩效评价体系详见附件1。</w:t>
        <w:br/>
        <w:t>3. 绩效评价方法</w:t>
        <w:br/>
        <w:t>本次评价采用定量与定性评价相结合的比较法和公众评判法，总分由各项指标得分汇总形成。</w:t>
        <w:br/>
        <w:t>比较法：是指通过对绩效目标与实施效果、历史与当期情况、不同部门和地区同类支出的比较，综合分析绩效目标实现程度。</w:t>
        <w:br/>
        <w:t>公众评判法：是指通过专家评估、公众问卷及抽样调查等对财政支出效果进行评判，评价绩效目标实现程度。</w:t>
        <w:br/>
        <w:t>4. 绩效评价标准</w:t>
        <w:br/>
        <w:t>绩效评价标准通常包括计划标准、行业标准、历史标准等，用于对绩效指标完成情况进行比较、分析、评价。本次评价主要采用了历史标准和计划标准。</w:t>
        <w:br/>
        <w:t>计划标准：指以预先制定的目标、计划、预算、定额等作为评价标准。</w:t>
        <w:br/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（三）绩效评价工作过程</w:t>
        <w:br/>
        <w:t>第一阶段：前期准备。</w:t>
        <w:br/>
        <w:t>我单位绩效评价人员根据《项目支出绩效评价管理办法》（财预〔2020〕10号）文件精神认真学习相关要求与规定，成立绩效评价工作组，作为绩效评价工作具体实施机构。成员构成如下：</w:t>
        <w:br/>
        <w:t>王志恒任评价组组长，单位负责人，绩效评价工作职责为负责全盘工作。</w:t>
        <w:br/>
        <w:t>颜春燕、江涛任评价组副组长，绩效评价工作职责为对项目实施情况进行实地调查，负责对云存储系统安全运行情况进行实时检测。</w:t>
        <w:br/>
        <w:t>杨娜任评价组成员，绩效评价工作职责为负责资料审核等工作。</w:t>
        <w:br/>
        <w:t>第二阶段：组织实施。</w:t>
        <w:br/>
        <w:t>经评价组通过实地调研、查阅资料等方式，采用综合分析法对项目的决策、管理、绩效进行的综合评价分析。</w:t>
        <w:br/>
        <w:t>第三阶段：分析评价。</w:t>
        <w:br/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通过实施网络安全维护项目产生社会效益。项目实施主要通过项目决策、项目过程、项目产出以及项目效益等方面进行评价，其中：</w:t>
        <w:br/>
        <w:t>项目决策：该项目主要通过“关于设立‘中国喀什网’网站的通知”文件立项，项目实施符合单位日常业务需求及财政相关要求，项目立项依据充分，立项程序规范。 </w:t>
        <w:br/>
        <w:t>项目过程：网络安全维护项目预算安排 92.4万元，实际支出92.4万元，预算执行率100%。项目资金使用合规，项目财务管理制度健全，财务监控到位，所有资金支付均按照国库集中支付制度严格执行，现有项目管理制度执行情况良好。</w:t>
        <w:br/>
        <w:t>项目产出：主要保障我单位网络系统正常运行，各项业务工作正常开展，中国喀什网网站PC端各类稿件正常发布，各项宣传业务工作正常开展，及时完成自治区要求发布的各项指令，及时发布转载新华社稿件，有效提升了网站的浏览量，提升了喀什的影响力合传播力。</w:t>
        <w:br/>
        <w:t>项目效益：有效提高网站浏览量及传播力，提升喀什对外宣传力度。</w:t>
        <w:br/>
        <w:t>（二）综合评价结论</w:t>
        <w:br/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网络安全维护项目进行客观评价，最终评分结果：评价总分99.5分，绩效等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项目决策类指标包括项目立项、绩效目标和资金投入三方面的内容，由6个三级指标构成，权重分为15分，实际得分14.5分，得分率为96.67%。</w:t>
        <w:br/>
        <w:t>（1）立项依据充分性：我单位发挥新闻宣传、舆论引导、服务群众、凝聚人心的积极作用，为保障中国喀什网PC端新闻宣传工作正常开展，对网站后台系统进行网络安全云存储服务，确保系统全年安全运行，保障新闻宣传的安全性。围绕2023年度工作重点和工作计划制定经费预算，根据评分标准，该指标不扣分，得3分。</w:t>
        <w:br/>
        <w:t>（2）立项程序规范性：根据决策依据编制工作计划和经费预算，经过与项目分管领导进行沟通、筛选确定经费预算计划，上党委会研究确定最终预算方案，根据评分标准，该项目无可行性研究报告，扣除0.5分，得1.5分。</w:t>
        <w:br/>
        <w:t>（3）绩效目标合理性：制定了《网络安全维护项目的实施方案》，根据项目合同规定，明确了总体思路及目标、并对任务进行了详细分解，对目标进行了细化，根据评分标准，该指标不扣分，得3分。</w:t>
        <w:br/>
        <w:t>（4）绩效指标明确性： 将项目绩效目标细化分解为具体的绩效指标，一级指标4个，二级指标6个，三级指标13个，根据评分标准，该指标不扣分，得2分。</w:t>
        <w:br/>
        <w:t>（5）预算编制科学性： 该项目为延续性项目，年初预算根据合同金额编制，预算编制与我单位网络安全系统维护与新闻宣传职能相匹配，经过科学论证，内容与项目内容匹配，项目资金总额92.4万元，主要用于网络安全云存储服务，一键抓取软件服务，新华社供稿服务，项目投资额与工作任务相匹配，根据评分标准，该指标不扣分，得3分。</w:t>
        <w:br/>
        <w:t>（6）资金分配合理性：资金总额92.4万元，其中：网络安全云存储服务费64.5万元，一键抓取软件服务费17.9万元，新华社供稿费10万元，该项资金严格按照合同相关要求支付。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</w:t>
        <w:br/>
        <w:t>项目过程类指标包括资金管理和组织实施两方面的内容，由 5个三级指标构成，权重分为20分，实际得分20分，得分率为100%。</w:t>
        <w:br/>
        <w:t>（1）资金到位率：年初预算资金92.4万元，实际到位资金92.4万元，资金资金到位率=（实际到位资金/预算资金）×100%=100%，财政资金足额拨付到位，根据评分标准，该指标不扣分，得3分。   </w:t>
        <w:br/>
        <w:t>（2）预算执行率：实际到位资金92.4万元，实际支出资金92.4万元，预算执行率=（实际支出资金/实际到位资金）×100%，预算编制较为详细，项目资金支出总体能够按照预算执行，根据评分标准，该指标不扣分，得3分。</w:t>
        <w:br/>
        <w:t>（3）资金使用合规性：根据我单位《项目管理制度》、《资金管理制度》和《财务管理制度》等相关的制度和管理规定，对经费使用进行规范管理，财务制度健全、执行严格，根据评分标准，该指标不扣分，得4分。</w:t>
        <w:br/>
        <w:t>（4）管理制度健全性：结合我单位《项目管理制度》，项目实施严格按照相关规定执行，对财政专项资金进行严格管理，基本做到了专款专用，根据评分标准，该指标不扣分，得5分。</w:t>
        <w:br/>
        <w:t>（5）制度执行有效性：由中国喀什网技术部提出经费预算支出实施方案，经过与单位财务主管领导沟通后，报党支部会议研究执行，财务对资金的使用合法合规性进行监督，年底对资金使用效果进行自评，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（三）项目产出情况</w:t>
        <w:br/>
        <w:t>项目产出类指标包括产出数量、产出质量、产出时效、产出成本四方面的内容，由4个三级指标构成，权重分为45分，实际得分45分，得分率为100%。</w:t>
        <w:br/>
        <w:t>（1）对于“产出数量”</w:t>
        <w:br/>
        <w:t>维护网络安全系统指标，预期指标值为等于1套，实际完成值为1套，指标完成率为100%，与预期目标一致，根据评分标准，该指标不扣分，得2.5分。</w:t>
        <w:br/>
        <w:t>一键抓取软件系统数指标，预期指标值为等于1套，实际完成值为1套，指标完成率为100%，与预期目标一致，根据评分标准，该指标不扣分，得2.5分。</w:t>
        <w:br/>
        <w:t>云端数服务分项目数指标，预期指标值为大于等于8项，实际完成值为8项，指标完成率为100%，与预期目标一致，根据评分标准，该指标不扣分，得2.5分。</w:t>
        <w:br/>
        <w:t>新华社稿件转载数指标，预期指标值为大于等于5000篇，实际完成值为5000篇，指标完成率为100%，与预期目标一致，根据评分标准，该指标不扣分，得2.5分。</w:t>
        <w:br/>
        <w:t>合计得10分。</w:t>
        <w:br/>
        <w:t>（2）对于“产出质量”：</w:t>
        <w:br/>
        <w:t>反映系统故障情况指标，预期指标值为小于等于1%，实际完成值为1%，指标完成率为100%，与预期目标一致，根据评分标准，该指标不扣分，得5分。</w:t>
        <w:br/>
        <w:t>稿件转发及时率指标，预期指标值大于等于95%，实际完成值为100%，指标完成率为105%，与预期目标有偏差，偏差率为5%,偏差原因：目标值设置偏低，实际完成值偏高。改进措施：应根据项目实际情况设定目标，确保目标设置合理规范。根据评分标准，该指标不扣分，得5分。</w:t>
        <w:br/>
        <w:t>合计得10分。</w:t>
        <w:br/>
        <w:t>（3）对于“产出时效”：</w:t>
        <w:br/>
        <w:t>反映故障修复平均处理时间指标，预期指标值为小于等于1天，实际完成值为1天，指标完成率为100%，与预期目标一致，根据评分标准，该指标不扣分，得10分。</w:t>
        <w:br/>
        <w:t>合计得10分。</w:t>
        <w:br/>
        <w:t>（4）对于“产出成本”：</w:t>
        <w:br/>
        <w:t>网络技术服务费指标，预期指标值为小于等于64.5万元，实际完成值为64.5万元，指标完成率为100%，与预期目标一致，根据评分标准，该指标不扣分，得5分。</w:t>
        <w:br/>
        <w:t>一键抓取软件服务费指标，预期指标值为小于等于17.9万元，实际完成值为17.9万元，指标完成率为100%，与预期目标一致，根据评分标准，该指标不扣分，得5分。</w:t>
        <w:br/>
        <w:t>稿件转载费指标，预期指标值为小于等于10万元，实际完成值为10万元，指标完成率为100%，与预期目标一致，根据评分标准，该指标不扣分，得5分。</w:t>
        <w:br/>
        <w:t>合计得15分。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（四）项目效益情况</w:t>
        <w:br/>
        <w:t>项目效益类指标包括项目效益1个方面的内容，由2个三级指标构成，权重分为20分，实际得分20分，得分率为100%。</w:t>
        <w:br/>
        <w:t>（1）对于“社会效益指标”：</w:t>
        <w:br/>
        <w:t>提高网站的浏览量、提升影响力、传播力指标，该指标预期指标值为提高，实际完成值为提高，指标完成率为100%，与预期指标一致，根据评分标准，该指标不扣分，得10分。</w:t>
        <w:br/>
        <w:t>（2）对于“经济效益指标”：</w:t>
        <w:br/>
        <w:t>无</w:t>
        <w:br/>
        <w:t>（3）对于“生态效益指标”：</w:t>
        <w:br/>
        <w:t>无</w:t>
        <w:br/>
        <w:t>实施效益指标合计得10分。</w:t>
        <w:br/>
        <w:t>（4）满意度指标分析</w:t>
        <w:br/>
        <w:t>对于“满意度指标：使用人员满意度，该指标预期指标值为小于等于95%，实际完成值为100%，指标完成率为105%，与预期目标有偏差，偏差率为5%，偏差原因：目标设置不合理，偏低。改进措施：应该合理设置年初目标，并扩大满意度调查范围。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网络安全维护项目预算92.4万元，到位92.4万元，实际支出92.4万元，预算执行率为100%，项目绩效指标总体完成率为100.8%，偏差率为0.8%，偏差原因：满意度年初预期指标设置不合理，偏低。采取的措施：应根据业务实际情况设置满意度指标，并加大满意度调查范围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一是本项目为延续性项目，合同年初已签订，资金支付手续提前办好，项目资金下达后即可根据合同相关规定支付资金，项目执行情况较好。</w:t>
        <w:br/>
        <w:t>二是加强沟通协调，及时与项目负责人沟通项目实施情况，按照项目实际具体用途设置目标。通过严格按照各项财政法规，按时、顺利、保质保量完成项目实施。</w:t>
        <w:br/>
        <w:t>（二）存在问题及原因分析</w:t>
        <w:br/>
        <w:t>一是年初目标设置不够合理，满意度指标设置偏低，导致实际完成值比目标值高。</w:t>
        <w:br/>
        <w:t>二是项目建设不规范、项目资料不完善、项目管理不够严。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1.项目目标设置进一步规范。项目前期更加细化实施方案，严格按照实施方案设置目标，满意度目标及系统故障率目标应设置为100%，确保目标设置合理合规。</w:t>
        <w:br/>
        <w:t>2.项目评价资料有待进一步完善。应指定专门的绩效管理人员，项目实施时同步做好档案的归纳与整理，及时整理、收集、汇总，健全档案资料。项目后续管理有待进一步加强和跟踪。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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