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2023年中央自治区补助地方公共体育场馆向社会免费或低收费开放补助项目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喀什地区体育馆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喀什地区体育馆</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江辉</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大力开展全面健身活动，增强全民身体素质，推动全民健身及全民健康的深度融合。</w:t>
        <w:br/>
        <w:t>2. 主要内容及实施情况</w:t>
        <w:br/>
        <w:t>本项目建设主要服务于地区全民健身健身活动。项目实施前进行认真细致的充分调研，制定了《喀什地区体育馆免费开放》实施方案，项目实施过程中严格按照实施方案进行实施并及时进行监督管理，项目实施后进行及时验收及后期维护。该项目的实施对促进地区全民健身作用突出，成为全民健身的重要抓手和平台。</w:t>
        <w:br/>
        <w:t>3.项目实施主体</w:t>
        <w:br/>
        <w:t>喀什地区体育馆为全额事业单位，纳入2021年部门决算编制范围的有4个办公室：活动策划部、场馆维护部、财务室、办公司。</w:t>
        <w:br/>
        <w:t>编制人数14人，其中：管理岗编制5人、专业技术岗编制6人、工勤3人。实有在职人数9人，其中：管理岗在职4人、专业技术岗在职2人、工勤在职3人。离退休人员12人。</w:t>
        <w:br/>
        <w:t>4. 资金投入和使用情况</w:t>
        <w:br/>
        <w:t>根据《关于提前下达2023年中央自治区补助地方公共体育场馆向社会免费或低收费开放补助项目》（喀地财教（2022）46号）共安排下达资金51万元，为一般公共预算资金，最终确定项目资金总数为51万元。</w:t>
        <w:br/>
        <w:t>截至2022年12月31日，实际支出36.18万元，预算执行率70.94%。</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贯彻落实《全民健身条例》，大力开展全民健身活动，丰富群众体育活动，不断满足人民群众对美好生活的向往。  加快推进公共体育设施建设，提高体育公共服务能力和水平，不断改善群众体育健身活动场地和设施，把全民健身与全民健康有机融合，推动广大各族群众积极开展全民健身活动。增长经常参加体育锻炼人数 。加大公共体育基础设施建设，促进公共体育服务均等化，广泛开展全民健身活动，丰富各族群众精神文化生活。</w:t>
        <w:br/>
        <w:t>2.阶段性目标</w:t>
        <w:br/>
        <w:t>项目实施前进行认真细致的充分调研，制定了《喀什地区体育馆免费开放》实施方案。</w:t>
        <w:br/>
        <w:t>项目实施过程中严格按照实施方案进行实施，在严格规范生产的情况下，坚持免费开放，并及时进行监督管理。</w:t>
        <w:br/>
        <w:t>项目完工后及时进行后期维护。</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艾尼瓦尔·阿不力孜任评价组组长，绩效评价工作职责为负责全盘工作。</w:t>
        <w:br/>
        <w:t>江辉任评价组副组长，绩效评价工作职责为为对项目实施情况进行实地调查。</w:t>
        <w:br/>
        <w:t>孙梦琦任评价组成员，绩效评价工作职责为负责资料审核等工作。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中央自治区补助地方公共体育场馆向社会免费或低收费开放补助项目有效提升了群众身体素质，丰富了群众精神文化生活，激发了全民体育健身氛围。项目实施主要通过项目决策、项目过程、项目产出以及项目效益等方面进行评价，其中：</w:t>
        <w:br/>
        <w:t>项目决策：该项目主要通过《关于提前下达2023年中央自治区补助地方公共体育场馆向社会免费或低收费开放补助项目》（喀地财教（2022）46号）文件立项，项目实施符合喀什地区体育局三定方案要求，项目立项依据充分，立项程序规范。 </w:t>
        <w:br/>
        <w:t>项目过程：2023年中央自治区补助地方公共体育场馆向社会免费或低收费开放补助项目预算安排 51万元，实际支出36.18万元，预算执行率70.94%。项目资金使用合规，项目财务管理制度健全，财务监控到位，所有资金支付均按照国库集中支付制度严格执行，现有项目管理制度执行情况良好。</w:t>
        <w:br/>
        <w:t>项目产出：全民参加全民健身体育锻炼人数7万人，全年免费开放天数300天。</w:t>
        <w:br/>
        <w:t>项目效益：通过实施此项目有效提升了群众身体素质，丰富了群众精神文化生活，激发了全民体育健身氛围。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中央自治区补助地方公共体育场馆向社会免费或低收费开放补助项目进行客观评价，最终评分结果：评价总分76.5分，绩效等级为“中”。</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项目决策类指标包括项目立项、绩效目标和资金投入三方面的内容，由6个三级指标构成，权重分为15分，实际得分13分，得分率为86.67%。</w:t>
        <w:br/>
        <w:t>（1）立项依据充分性：根据《关于提前下达2023年中央自治区补助地方公共体育场馆向社会免费或低收费开放补助项目》（喀地财教（2022）46号）文件，结合体育馆三定方案职责，并组织实施。围绕2023年度工作重点和工作计划制定经费预算，根据评分标准，该指标不扣分，得3分。</w:t>
        <w:br/>
        <w:t>（2）立项程序规范性：根据《关于提前下达2023年中央自治区补助地方公共体育场馆向社会免费或低收费开放补助项目》（喀地财教（2022）46号）文件，编制工作计划和经费预算，经过与体育局分管领导进行沟通、筛选确定经费预算计划，上党委会研究确定最终预算方案，根据评分标准，该指标不扣分，得2分。</w:t>
        <w:br/>
        <w:t>（3）绩效目标合理性：制定了《喀什地区体育馆免费开放》实施方案，明确了总体思路及目标、并对任务进行了详细分解，对目标进行了细化，根据评分标准，该指标不扣分，得3分。</w:t>
        <w:br/>
        <w:t>（4）绩效指标明确性： 我单位将项目绩效目标细化分解为具体的绩效指标，其中：全民参加全民健身体育锻炼人数、全年免费开放天数、全年免费开放率、资金支付及时率等指标，根据评分标准，该指标不扣分，得2分。</w:t>
        <w:br/>
        <w:t>（5）预算编制科学性： 根据《关于提前下达2023年中央自治区补助地方公共体育场馆向社会免费或低收费开放补助项目》（喀地财教（2022）46号）文件编制预算，预算编制经过科学论证，内容与项目内容匹配，项目投资额与工作任务不相匹配，根据评分标准，该指标扣1分，得2分。</w:t>
        <w:br/>
        <w:t>（6）资金分配合理性：根据《关于提前下达2023年中央自治区补助地方公共体育场馆向社会免费或低收费开放补助项目》（喀地财教（2022）46号）文件进行资金分配，资金分配与实际不相适应，剩余14.82万元未能执行完毕。根据评分标准，该指标扣1分，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5个三级指标构成，权重分为15分，实际得分12.8分，得分率为85.33%。</w:t>
        <w:br/>
        <w:t>（1）资金到位率：资金到位率=（实际到位资金/预算资金）×100%，2023年中央自治区补助地方公共体育场馆向社会免费或低收费开放补助项目预算资金51万元，实际到位资金51万元，资金到位率100%，资金足额拨付到位，根据评分标准，该指标不扣分，得3分。  </w:t>
        <w:br/>
        <w:t>（2）预算执行率：预算执行率=（实际支出资金/实际到位资金）×100%，2023年中央自治区补助地方公共体育场馆向社会免费或低收费开放补助项目财政预算资金51万元，实际到位资金36.18万元，资金执行率70.94%， 预算编制较为详细，项目资金支出总体能够按照预算执行，偏差原因：节约成本，采取措施：严格项目资金支出。根据评分标准，该指标扣分2.2分，得0.8分。</w:t>
        <w:br/>
        <w:t>（3）资金使用合规性：我单位根据《喀什地区体育馆财务收支管理办法》，对经费使用进行规范管理，财务制度健全、执行严格，根据评分标准，该指标不扣分，得5分。</w:t>
        <w:br/>
        <w:t>（4）管理制度健全性：我单位根据《喀什地区体育馆财务收支管理办法》，对财政专项资金进行严格管理，基本做到了专款专用，根据评分标准，该指标不扣分，得2分。</w:t>
        <w:br/>
        <w:t>（5）制度执行有效性：由喀什地区体育馆提出经费预算支出《2023年喀什地区体育馆免费开放项目实施方案》，经过与体育局分管领导沟通后，报党组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项目产出类指标包括产出数量、产出质量、产出时效三方面的内容，由3个三级指标构成，权重分为50分，实际得分30.7分，得分率为61.4%。</w:t>
        <w:br/>
        <w:t>（1）对于“产出数量”</w:t>
        <w:br/>
        <w:t>参加全民健身体育锻炼人数指标，预期目标值大于等于7万人，实际完成值为7万人，指标完成率为100%，印证资料为全民参加全民健身体育锻炼人数，与预期目标一致，根据评分标准，该指标不扣分，得5分。</w:t>
        <w:br/>
        <w:t>全年免费开放天数指标，预期目标值大于等于300天，实际完成值为300天，指标完成率为100%，印证资料为全年免费开放天数，与预期目标一致，根据评分标准，该指标不扣分，得5分。</w:t>
        <w:br/>
        <w:t>合计得10分。</w:t>
        <w:br/>
        <w:t>（2）对于“产出质量”：</w:t>
        <w:br/>
        <w:t>全年免费开放率指标，预期指标值为100%，实际完成值为100%，指标完成率为100%，印证资料为2023年中央自治区补助地方公共体育场馆向社会免费或低收费开放补助项目工作总结，与预期目标一致，根据评分标准，该指标不扣分，得10分。</w:t>
        <w:br/>
        <w:t>合计得10分。</w:t>
        <w:br/>
        <w:t>（3）对于“产出时效”：</w:t>
        <w:br/>
        <w:t>资金支付及时率指标，预期指标值为100%，实际完成值为72.36%，指标完成率为72.36%，印证资料为明细账。偏差原因：体育馆2023年房屋鉴定结果为D，仅维持必要支出，其余支出暂缓。改进措施：积极争取资金维修场馆，使场馆早日投入正常使用。根据评分标准，该指标扣7分，得3分。</w:t>
        <w:br/>
        <w:t>合计得3分。</w:t>
        <w:br/>
        <w:t>（4）对于“经济成本”：</w:t>
        <w:br/>
        <w:t>保安服务费成本指标，预期指标值为小于等于28.8万元，实际完成值为26.18万元，指标完成率为90.9%，印证资料为明细账。偏差原因：使用上年结转资金支付保安费。改进措施：在今后项目实施中严格预算编制，做到精准预算。根据评分标准，该指标扣2.3分，得7.7分。</w:t>
        <w:br/>
        <w:t>其他运行成本指标，预期指标值为小于等于22.2万元，实际完成值为10万元，指标完成率为45.05%，印证资料为明细账。偏差原因：体育馆2023年房屋鉴定结果为D，仅维持必要支出，其余支出暂缓。改进措施：仅仅争取资金维修场馆，使场馆早日投入正常使用。根据评分标准，该指标扣10分，得0分。</w:t>
        <w:br/>
        <w:t>（2）对于“社会成本”：</w:t>
        <w:br/>
        <w:t>无。</w:t>
        <w:br/>
        <w:t>（3）对于“生态环境成本”：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增强群众身体素质指标，该指标预期指标值为增强，实际完成值为增强，指标完成率为100%，印证资料为2023年中央自治区补助地方公共体育场馆向社会免费或低收费开放补助项目工作总结，与预期指标一致，根据评分标准，该指标不扣分，得5分。</w:t>
        <w:br/>
        <w:t>丰富群众精神文化生活指标，该指标预期指标值为丰富，实际完成值为丰富，指标完成率为100%，印证资料为2023年中央自治区补助地方公共体育场馆向社会免费或低收费开放补助项目工作总结，与预期指标一致，根据评分标准，该指标不扣分，得5分。</w:t>
        <w:br/>
        <w:t>（2）对于“经济效益指标”：</w:t>
        <w:br/>
        <w:t>无。</w:t>
        <w:br/>
        <w:t>（3）对于“生态效益指标”：</w:t>
        <w:br/>
        <w:t>无。</w:t>
        <w:br/>
        <w:t>（4）满意度指标</w:t>
        <w:br/>
        <w:t>对于“满意度指标：参加锻炼群众满意度95%，该指标预期指标值为98%，实际完成值为95%，指标完成率为96.94%，印证资料为满意度资料，与预期目标一致，根据评分标准，该指标不扣分,得10分。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中央自治区补助地方公共体育场馆向社会免费或低收费开放补助项目项目预算51万元，到位51万元，实际支出36.18万元，预算执行率为70.94%，项目绩效指标总体完成率为89.5%，偏差率为18.56%,偏差原因：体育馆2023年房屋鉴定结果为D，仅维持必要支出，其余支出暂缓。改进措施：积极争取资金维修场馆，使场馆早日投入正常使用。</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体育馆免费开放，参加免费开放全民健身锻炼人数7万人。免费开放天数300天，免费开放成本36.18万元 ，有效提升了群众身体素质，丰富了群众精神文化生活，激发了全民体育健身氛围。</w:t>
        <w:br/>
        <w:t>（二）存在问题及原因分析</w:t>
        <w:br/>
        <w:t>体育馆2023年房屋鉴定结果为D，仅维持必要支出，其余支出暂缓，导致项资金支付进度较差。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1.积极争取资金维修场馆，使场馆早日投入正常使用，持续发挥免费开放资金使用效益。</w:t>
        <w:br/>
        <w:t>2.该项目为专项资金，资金预算安排为上级专项，地方无分配权限。在项目执行中突出免费开放重点，充分发挥免费开放资金使用效益。</w:t>
        <w:br/>
        <w:t>3.严格按照《财务管理制度》使用项目资金，确保资金支付合规合法。严格执行资金拨付审批流程，确保资金支付手续合规。</w:t>
        <w:br/>
        <w:t>4.在项目管理中合理安排人力物力资源，利用好体育馆现有场地资源以及体育馆现有干部职工，切实发挥免费开放资金使用效益。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