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2ADA9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7892CCF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F721172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0B5D50B9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CCC9F34"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27E4838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91C31DE"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 w14:paraId="53521D53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9D945FB"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 w14:paraId="7F0A1945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3D49FF7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EF809C5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3C93E83A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6D00AB43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67C6ACF4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25992B5"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2023年巩固拓展脱贫攻坚成果同乡村振兴有效衔接项目</w:t>
      </w:r>
    </w:p>
    <w:p w14:paraId="35BBC73F"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喀什地区乡村振兴局</w:t>
      </w:r>
    </w:p>
    <w:p w14:paraId="1E8D1135"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喀什地区乡村振兴局</w:t>
      </w:r>
    </w:p>
    <w:p w14:paraId="36B98AE0"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刘振宇</w:t>
      </w:r>
    </w:p>
    <w:p w14:paraId="19F6087F"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2024年03月13日</w:t>
      </w:r>
    </w:p>
    <w:p w14:paraId="78E8D677"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 w14:paraId="713088A0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 w14:paraId="26103980"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656C22DD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本项目遵循财政部《项目支出绩效评价管理办法》（财预〔2020〕10号）和自治区财政厅《自治区财政支出绩效评价管理暂行办法》（新财预〔2018〕189号）等相关政策文件与规定，根据《中共中央  国务院关于做好2023年全面推进乡村振兴重点工作的意见》、自治区党委 自治区人民政府贯彻《中共中央、国务院关于做好2023年全面推进乡村振兴重点工作的意见》的实施意见、地区《关于扎实做好2023年乡村振兴重点工作的实施方案》，通过开展巩固拓展脱贫攻坚成果与乡村振兴有效衔接，实现加快“稳固脱贫”向“生活富裕”转变，统筹推进乡村物质富裕与精神富裕，努力以乡村振兴巩固脱贫成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实施的只要内容：一是深入县市调研，严格落实“四个不摘”要求，保持政策总体稳固，巩固“两不愁三保障”成果与乡村振兴有效衔接等情况进行常规指导检查；二是巩固项目实施，加强2023年巩固拓展脱贫攻坚成果项目管理，进一步巩固提升脱贫攻坚成果，着力提升就业质量、发展致富产业，接续推进脱贫攻坚与乡村振兴战略有序衔接；三是针对12县市扶贫项目资产后续管理情况进行实地调研,了解资产效益发挥情况；四是指导各县市落实好衔接项目资金，确保衔接资金使用合规，资金支付进度、项目推进进度到达预期目标；五是开展厕所革命工作、考核评估工作等方面的工作；六是加强对积分制、清单制的指导，掌握具体情况，规范推升积分制、清单制的推广运用；七是赴县市调研、指导、考评定点协作帮扶和消费帮扶工作，赴疆内外学习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巩固拓展脱贫攻坚成果同乡村振兴有效衔接工作，推动乡村特色产业持续、稳固、高质量发展，增强脱贫工作的延续性，加强扶贫扶贫资产管理、项目管理、巩固脱贫成果后评估、乡村振兴战略实绩考核、农村厕所革命、巩固拓展脱贫攻坚成果集中排查、招商推介、消费帮扶、政策宣传等，积极防范化解风险，确保持续健康发展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喀什地区乡村振兴局为行政单位，纳入2023年部门决算编制范围的内设机构共4个，分别为综合科、规划科、社会扶贫科、政策法规科；下设事业单位 4个，分别为地区外资扶贫项目管理中心、地区扶贫对象信息管理中心、地区扶贫评估考核验收中心、地区扶贫产业发展中心。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喀什地区乡村振兴局根据《关于调整地县扶贫机构的通知》喀党编委【2021】41 号) 文件，编制人数55人，其中：行政人员编制12人、工勤2、事业编制41人。实有在职人数47人，其中：行政在职9人、工勤2人、事业在职36人。离退休人员5人，其中：行政退休人员5人。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根据年初财政预算安排下达资金96万元，最终确定项目资金总数为96万元。截至2023年12月31日，实际支出95.47万元，预算执行率99.5%。</w:t>
      </w:r>
    </w:p>
    <w:p w14:paraId="787D1E73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 w14:paraId="2B827269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，我们将严格落实“四个不摘”，持续推动扶贫资产后续管理发挥效益，积极推广积分制、清单制广泛运用、抓好就业质量的提升，扎实做好衔接项目的申报、资金管理，稳步推进人居环境整治和厕所革命，做好自治区和国家乡村振兴考核工作，抓好定点协作帮扶和消费帮扶，促进群众持续稳固增收，巩固拓展脱贫攻坚成果同乡村振兴有效衔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（1）前期准备工作：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一是强化前期准备工作，加强项目实施方案和计划的可行性论证，对项目开展的必要性、可行性、风险防控措施等进行深入分析，制定了项目实施方案。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二是设置合理的绩效目标，按照预算支出内容，以结果为导向，设置绩效目标，加强项目实施效果的管控。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三是完善资金管理制度，树立监督管理责任意识，加强资金监管力度，完善资金监督制度。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四是进一步加强预算绩效管理，建立“预算编制有目标、预算执行有监控、预算完成有评价、评价结果有反馈、反馈结果有应用”的预算绩效管理机制。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（2）实施工作：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实施过程中严格执行相关制度，认真履行管理职能，监管到位，按程序和规定开展项目采购、监督工作，力争通过政府采购、监督管理等环节，在质量有保证的前提下，节约项目资金投入，通过绩效管理全过程监控，保证完成各项目标和指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1.赴喀什地区12县市开展农村厕所革命调研指导，开展新建、整改户厕验收等，确保2023年新建、整改户厕达标，完成全地区约2万座新建、整改户厕抽验任务。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赴喀什地区12县市开展示范村创建工作调研指导，开展示范村验收，推动全地区24个示范村创建达标。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开展考核评估工作。赴喀什地区12县市日常开展指导组及筹备考核指导，配合自治区考核组实地考核，赴其他地州开展交叉考核等。高质量完成2024年度乡村振兴战略实绩考核任务。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</w:t>
      </w:r>
      <w:bookmarkStart w:id="0" w:name="_GoBack"/>
      <w:bookmarkEnd w:id="0"/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掌握稳岗就业情况，帮助基层发现问题，提升县市抓脱贫劳动力稳岗就业能力。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5.每季度4人赴12县市进行调研1次，每县市计划调研不少于3天，共计144天，指导喀什地区12县市使用好中央、自治区财政衔接推进乡村振兴补助资金，推进衔接资金项目建设，确保资金使用合规，资金支出进度、项目推进进度达到预期目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6.继续做好定点协作帮扶工作的调研、指导、考评定点协作帮扶工作，持续加大帮扶支援及互访力度、促进喀什地区农产品销售和服务消费推动实现高质量协调发展，为喀什地区巩固拓展脱贫攻坚成果，接续开展乡村振兴打下坚实基础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7. 赴喀什地区12县市开展消费帮扶调研指导，了解消费帮扶产品生产和销售等情况，全力确保农副产品销售工作，切实促消费、真扶贫、稳脱贫，促进农民群众持续增收，助力巩固拓展脱贫攻坚成果同乡村振兴有效衔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8. 组织喀什地区12县市农副产品加工企业赴全国各地参加农产品展销会，加大产销对接力度，进一步提升喀什地区农副产品的知名度，扩大农副产品的销售渠道与销售力度，有效增加农牧民的收入。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9.对地区扶贫项目资产管理监督预警平台进行升级维护，不断升级完善平台监管预警功能，提升扶贫（衔接）项目资产管理信息化水平，促进全地区扶贫（衔接）项目资产管理工作提档升级；对12县市扶贫（衔接）项目资产及审计、考核各类反馈问题整改情况进行监督调研，使2013年以来形成的扶贫（衔接）项目资产台账精准、管理到位，经营性资产有效发挥联农带农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（3）验收阶段：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按照项目实施要求，成立项目验收评价小组，确保资金按要求使用，项目开展达到预期成效。验收评价小组孙东华任组长，负责全盘工作；刘振宇任副组长，对项目进度、开展情况进行审核把关；徐勇、胡新武、陈晓军、丁文超、阳红俊、张军、王强、廖红、凌新玲等任成员，负责项目落实、监督、验收。</w:t>
      </w:r>
    </w:p>
    <w:p w14:paraId="08E76488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 w14:paraId="0B52BA97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 w14:paraId="69592669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 w14:paraId="17574E73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11A7173D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1个二级指标。项目绩效评价体系详见附件1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</w:p>
    <w:p w14:paraId="4FA16404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 w14:paraId="2C702BDA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孙东华任评价组组长，绩效评价工作职责为负责全盘工作。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刘振宇任评价组副组长，绩效评价工作职责为为对项目实施情况进行实地调查。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徐勇、胡新武、陈晓军、丁文超、阳红俊、张军、王强、廖红、凌新玲等任评价组成员，绩效评价工作职责为负责资料审核等工作。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 w14:paraId="2E01892A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 w14:paraId="7527053F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2023年巩固拓展脱贫攻坚成果同乡村振兴有效衔接项目，实现加快“稳固脱贫”向“生活富裕”转变，统筹推进乡村物质富裕与精神富裕，努力以乡村振兴巩固脱贫成果。项目实施主要通过项目决策、项目过程、项目产出以及项目效益等方面进行评价，其中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项目决策：该项目主要通过《中共中央  国务院关于做好2023年全面推进乡村振兴重点工作的意见》、自治区党委 自治区人民政府贯彻《中共中央、国务院关于做好2023年全面推进乡村振兴重点工作的意见》的实施意见、地区《关于扎实做好2023年乡村振兴重点工作的实施方案》等文件立项，项目实施符合国家和自治区、地区相关工作要求，项目立项依据充分，立项程序规范。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2023年巩固拓展脱贫攻坚成果同乡村振兴有效衔接项目预算安排96万元，实际支出95.47万元，预算执行率99.5%。项目资金使用合规，项目财务管理制度健全，财务监控到位，所有资金支付均按照国库集中支付制度严格执行，现有项目管理制度执行情况良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在项目实施过程中，项目产出类指标包括产出数量、产出质量、产出时效、产出成本四方面的内容，分别为：调研指导县市数：12次；赴县市调研指导频次：10次；完成调研指导报告数：5份；调研指导县市覆盖率：100%；资金支付及时率：100%。该项目严格按照实施方案和绩效目标执行，保质保量完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项目效益：通过实施2023年巩固拓展脱贫攻坚成果同乡村振兴有效衔接项目，实现加快“稳固脱贫”向“生活富裕”转变，统筹推进乡村物质富裕与精神富裕，努力以乡村振兴巩固脱贫成果。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2023年巩固拓展脱贫攻坚成果同乡村振兴有效衔接项目进行客观评价，最终评分结果：评价总分99.65分，绩效等级为“优”。</w:t>
      </w:r>
    </w:p>
    <w:p w14:paraId="517642FC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 w14:paraId="15A63A32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 w14:paraId="1F92F49E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（1）立项依据充分性：结合《中共中央  国务院关于做好2023年全面推进乡村振兴重点工作的意见》、自治区党委 自治区人民政府贯彻《中共中央、国务院关于做好2023年全面推进乡村振兴重点工作的意见》的实施意见等工作职责，围绕地区《关于扎实做好2023年乡村振兴重点工作的实施方案》制定经费预算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（2）立项程序规范性：根据决策依据编制工作计划和经费预算，经过与分管领导孙东华进行沟通、筛选确定经费预算计划，上党组会研究确定最终预算方案，根据评分标准，该指标不扣分，得2分。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（3）绩效目标合理性：制定了《2023年巩固拓展脱贫攻坚成果同乡村振兴有效衔接项目实施方案》，明确了总体思路及目标、并对任务进行了详细分解，对目标进行了细化，根据评分标准，该指标不扣分，得3分。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将项目绩效目标细化分解为具体的绩效指标，分别设置了3个一级指标，5个二级指标和7个三级指标，根据评分标准，该指标不扣分，得2分。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预算编制经过科学论证，内容与持续推动扶贫资产后续管理发挥效益，积极推广积分制、清单制广泛运用、抓好就业质量的提升，扎实做好衔接项目的申报、资金管理，稳步推进人居环境整治和厕所革命，做好自治区和国家乡村振兴考核工作，抓好定点协作帮扶和消费帮扶等内容相匹配，项目共投资96万元与工作任务相匹配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该项目预算安排96万元，重点用于差旅费40.66万元，其他交通费50.57万元和办公费0.87万元，实际到位96万元，其中差旅费支出40.66万元，其他交通费支出50.57万元，办公费支出0.24元，实际支出95.47万元。资金分配与实际相适应，根据评分标准，该指标不扣分，得2分。</w:t>
      </w:r>
    </w:p>
    <w:p w14:paraId="5252C720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 w14:paraId="5D8DE43E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5个三级指标构成，权重分为15分，实际得分14.9分，得分率为100%。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（1）资金到位率：资金到位率=（实际到位资金/预算资金）×100%=100%，财政预算资金96万元足额拨付到位，本单位能够按照预算安排支出，根据评分标准，该指标不扣分，得3分。 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预算执行率=（实际支出资金/实际到位资金）×100%=99.5%,财政预算安排96万元，实际支出95.47万元，预算执行率99.5%。预算编制较为详细，项目资金支出总体能够按照预算执行，根据评分标准，该指标扣0.1分，得2.9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制定了《喀什地区乡村振兴局财务管理制度》，结合《喀什地区乡差旅费管理办法》等管理规定对经费使用进行规范管理，财务制度健全、执行严格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（4）管理制度健全性：制定《喀什地区乡村振兴局财务管理制度》，结合《喀什地区乡差旅费管理办法》等对财政专项资金进行严格管理，基本做到了专款专用，根据评分标准，该指标不扣分，得2分。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各科室提出经费预算支出可行性方案，经过与分管领导沟通后，报地区乡村振兴局党组会研究执行，财务对资金的使用合法合规性进行监督，年底对资金使用效果进行自评，根据评分标准，该指标不扣分，得3分。</w:t>
      </w:r>
    </w:p>
    <w:p w14:paraId="1199E5D8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 w14:paraId="258F8B9E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项目产出类指标包括产出数量、产出质量、产出时效三方面的内容，由4个三级指标构成，权重分为45分，实际得分44.75分，得分率为99.44%。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产出数量设置3个指标。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调研指导县市数指标，预期指标值为12个，实际完成值为12个，与预期目标一致，根据评分标准，该指标不扣分，得3分。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赴县市调研指导频次指标，预期指标值为≥10次，实际完成值为10次，与预期目标一致，根据评分标准，该指标不扣分，得3分。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完成调研指导报告数指标，预期指标值为≥5份，实际完成值为5份，与预期目标一致，根据评分标准，该指标不扣分，得4分。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调研指导县市覆盖率指标，预期指标值100%，实际完成值100%，与预期目标一致，根据评分标准，该指标不扣分，得10分。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资金支付及时率指标，预期指标值为100%，实际完成值为100%，与预期目标一致，根据评分标准，该指标不扣分，得10分。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项目的成本控制率指标，预期指标值为小于等于100%，实际完成值为99.5%，与预期有偏差，偏差原因是对项目的预算没有进一步细化管理，根据评分标准，该指标扣0.25分，得14.75分。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合计得14.75分。</w:t>
      </w:r>
    </w:p>
    <w:p w14:paraId="0DE3D873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 w14:paraId="3A7F12E7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巩固拓展脱贫攻坚成果与乡村振兴有效衔接指标，预期指标值为提升，实际完成值为提升，指标完成率为100%，与预期指标一致，根据评分标准，该指标不扣分，得10分。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（4）满意度指标完成情况分析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对于“满意度指标：乡村振兴局全体成员满意度100%，该指标预期指标值为100%，实际完成值为100%，指标完成率为100%，与预期目标一致，根据评分标准，该指标不扣分,得10分。 </w:t>
      </w:r>
    </w:p>
    <w:p w14:paraId="204BE3D3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 w14:paraId="7E0A2734"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巩固拓展脱贫攻坚成果同乡村振兴有效衔接项目预算96万元，到位96万元，实际支出95.47万元，预算执行率为99.5%，项目绩效指标总体完成率为99.5%，偏差率为0.5%,偏差原因：对项目的预算没有进一步细化管理，采取的措施加强预算绩效目标管理工作。明确预算项目绩效目标编制要求，分类别建立科学合理、细化量化、可比可测预算绩效指标体系。</w:t>
      </w:r>
    </w:p>
    <w:p w14:paraId="0BFBABA7"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 w14:paraId="4CB39AA3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充分做好项目前期研究。强化前期准备工作，加强项目实施方案和计划的可行性论证，对项目开展的必要性、可行性、风险防控措施等进行深入分析，制定了《2023年巩固拓展脱贫攻坚成果同乡村振兴有效衔接项目实施方案》，明确了项目开展目标计划，通过项目的实施，有效促进了喀什地区乡村振兴工作开展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严格落实资金管理制度。喀什地区乡村振兴局进一步完善制定了《喀什地区乡村振兴局财务管理制度》，对财政专项资金进行严格管理，防返贫致贫监测预警工作项目严格按照《喀什地区乡村振兴局财务管理制度》和喀什地区相关的资金使用管理规定等要求开展，所有资金支出需经地区乡村振兴局集体研究同意才可实施、支付，确保资金使用依法依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对绩效指标的明确性、可衡量性、相关性还需进一步提升。预算精细化管理还需完善，预算编制管理水平仍有进一步提升的空间。</w:t>
      </w:r>
    </w:p>
    <w:p w14:paraId="79EABD15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 w14:paraId="3DB5A836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项目前期做好可行性研究报告，更加细化实施方案，严格执行资金管理办法和财政资金管理制度，进一步完善绩效指标，提高整体绩效目标质量。提升预算精细化管理水平。</w:t>
      </w:r>
    </w:p>
    <w:p w14:paraId="59D4DE6D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 w14:paraId="7B190FAF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97D20A-9F30-4330-BA47-A41937DEB6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F9AFC9C-0144-4A20-A3E6-ACFF1824997E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6D3B11F9-40A9-4950-8181-149041D620B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EE49FFC4-8486-45B7-BE89-3D451C75724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C595A7F-448B-413F-83F4-02256F68B5A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308020D4-7059-427A-88CA-CAF3ACAC8E8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7" w:fontKey="{A5086177-DCE8-4FE6-9B65-49513266201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A150FBE9-DEA5-4D25-A7E6-B55076998A1E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9" w:fontKey="{308633A3-D5CA-4E92-A672-6EB66B2A693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04511051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58A741F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0YWFlMzUxNjVlZTcxY2FlZTNjZDFlMzE3YzBjNDEifQ=="/>
  </w:docVars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19241A05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20</Pages>
  <Words>8224</Words>
  <Characters>8606</Characters>
  <Lines>5</Lines>
  <Paragraphs>1</Paragraphs>
  <TotalTime>1</TotalTime>
  <ScaleCrop>false</ScaleCrop>
  <LinksUpToDate>false</LinksUpToDate>
  <CharactersWithSpaces>8646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蹁跹</cp:lastModifiedBy>
  <cp:lastPrinted>2018-12-31T10:56:00Z</cp:lastPrinted>
  <dcterms:modified xsi:type="dcterms:W3CDTF">2024-10-18T11:36:28Z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F05C31FBC3314DFC86BB4895542711BE_12</vt:lpwstr>
  </property>
</Properties>
</file>