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林木种苗技术指导与检查验收项目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喀什地区林木种苗管理站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新建维吾尔自治区喀什地区林业和草原局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白玉龙</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 xml:space="preserve">   本项目遵循财政部《项目支出绩效评价管理办法》（财预〔2020〕10号）和自治区财政厅《自治区财政支出绩效评价管理暂行办法》（新财预〔2018〕189号）等相关政策文件与规定，并根据《中华人民共和国种子法》、中共中央国务院《关于坚持农业农村优先发展做好“三农”工作的若干意见》（中发〔2019〕1号）、《关于进一步推进特色林果业提质增效工程建设的通知》（新政办明电〔2019〕59号、《新疆维吾尔自治区林木良种补贴检查验收办法》、《新疆维吾尔自治区林业保障性苗圃管理办法（试行）》等法律、文件精神的申请立项，符合国家、自治区以及喀什地区等相关扶贫政策、规划和法律法规。推进喀什林木良种化进程，从而建成集良种繁育、引种、示范等多功能一体的综合性林木良种培育基地。</w:t>
        <w:br/>
        <w:t>项目实施主体是喀什地区林木种苗管理站，项目负责人为阿布拉江·阿巴斯，主要职责为：按照自治区财政林木良种补贴项目要求和种质资源圃的要求，制订相应的管理办法，组织开展对6个县市的林木良种补贴项目和种质资源圃项目的育苗、苗木定植、种植、抚育等指导监督检查。</w:t>
        <w:br/>
        <w:t>2. 主要内容及实施情况</w:t>
        <w:br/>
        <w:t>项目实施内容：本项目的实施内容，对全地区12处林木种苗生产苗圃（包括保障性苗圃、国家杏种质资源库等），开展指导技术服务，强化对各级、各类苗圃和生产基地的管理，有效提升林木种苗项目建设质量，促进特色林果业提质增效，增加农民收入，助力脱贫攻坚。</w:t>
        <w:br/>
        <w:t>实施情况：本项目的主管部门为喀什地区林业和草原局,实施主体单位为喀什地区林木种苗管理站，主要职责：负责组织开展对6个县市的林木良种补贴项目和种质资源圃项目的育苗、苗木定植、种植、抚育等技术指导、监督检查等工作。</w:t>
        <w:br/>
        <w:t>实施时间：2023年1月-2023年12月。</w:t>
        <w:br/>
        <w:t>3.项目实施主体</w:t>
        <w:br/>
        <w:t>喀什地区林木种苗管理站性质为参照公务员管理的事业单位，财政全额拨款，纳入2023年部门决算编制的单位1个，执行会计制度为政府会计制度。独立编制机构1个，独立编制机构与上年无变动。机构编制和设置人员情况：喀什地区林木种苗管理站编制10人，参照公务员法管理，实际现有在职人员9人（含工勤人员1人），退休人员6人。</w:t>
        <w:br/>
        <w:t>4. 资金投入和使用情况</w:t>
        <w:br/>
        <w:t>根据自治区林业和草原局《关于提前下达2023年自治区林草专项资金的通知》（新林规字〔2022〕133号）和喀什地区财政局《关于提前下达2023年中央林业改革发展资金预算的通知》（喀地财建〔2022〕127号），为中央林业改革发展资金(林草良种培育一良种苗木培育)资金，最终确定项目资金总数为2万元。截至2023年12月31日，实际支出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 xml:space="preserve">  项目绩效目标包括项目绩效总目标和阶段性目标。</w:t>
        <w:br/>
        <w:t>1.项目绩效总目标</w:t>
        <w:br/>
        <w:t xml:space="preserve">  通过本项目的实施，对全地区12处林木种苗生产苗圃（包括国家级林木良种基地、国家级林木种质资源库和自治区林木良种基地、自治区林业保障性苗圃）及林木良种补贴项目实施地开展技术指导服务，强化对各级、各类苗圃和生产基地，以及项目实施的监督管理，有效提升林木种苗项目建设质量，促进特色林果业高质量发展，增加农民收入。</w:t>
        <w:br/>
        <w:t>2.阶段性目标</w:t>
        <w:br/>
        <w:t xml:space="preserve">  根据项目目标的年度绩效目标，对全地区12处林木种苗生产苗圃（包括国家级林木良种基地、国家级林木种质资源库和自治区林木良种基地、自治区林业保障性苗圃）及林木良种补贴项目实施地开展技术指导服务，强化对各级、各类苗圃和生产基地，以及项目实施的监督管理，有效提升林木种苗项目建设质量，促进特色林果业高质量发展，增加农民收入。前期对项目申请进行严格审核、筛选。根据拟申请预算项目，从相关性、预期绩效的可实现性、实施方案的有效性、预期绩效的可持续性及财政资金投入的可行性风险五个方面进行客观、公正的评估按照目标内容，进一步提高单位内部管理水平，加强风险防控，规范各项内部经济活动，严把决策过程，部门项目的立项依据充分，由业务人员根据工作实际情况，前期经过必要的调查、制定详细的项目目标和计划，以及项目实施方案，符合相关法规政策及部门职责，依据充分。根据项目进度安排：1、在3月对4个2023年中央财政林业改革发展资金（良种苗木培育补助）项目建设指导服务。2、5月对4个2023年中央财政林业改革发展资金（良种苗木培育补助）项目建设进行检查验收。3、11月对我区2处国家级林木良种基地、2处自治区级第一批种质资源库等良种基地建设管理进行服务指导及考核。监督检查验收，强化对各级、各类苗圃和生产基地，以及项目实施的过程监督管理，符合行业的发展和政策要求，与部门职责范围相符，属于部门履职所需。并符合中央、地方事权支出责任划分原则。遇重大事项提请单位党组会议研究，待党组会议研究通过后方可实施。与实际工作内容相关；预期产出效益和效果符合正常的业绩水平；与预算确定的项目投资额或资金量相匹配。我单位本年部门项目的立项依据充分，部门项目立项程序规范，绩效目标设置合理，预算编制科学有效，资金分配合理。决策过程科学规范、实施有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 xml:space="preserve">  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评价林木种苗管理站专项业务工作经费项目的实施、过程及效果，最大发挥财政预算资金使用的效率及效益。本项目资金严格按照地区财政资金管理制度支付资金；资金支付由地区林业和草原局分管财务领导、地区林业和草原局办公室主任、财务科长等各级部门审批审核；资金的支付有完整的审批程序和手续符合制度要求；不存在截留、挤占、挪用、虚列支出等情况。达到了预期目标，全年完成了喀什地区全地区12处林木种苗生产苗圃（包括保障性苗圃、国家杏种质资源库等），开展指导技术服务，强化对各级、各类苗圃和生产基地的管理，有效提升林木种苗项目建设质量，促进特色林果业提质增效，增加农民收入，助力脱贫攻坚。促进喀什地区林木种苗产业快速健康发展。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 xml:space="preserve">  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本次评价对象为林木种苗管理站专项业务工作经费项目资金。评价范围包括本级预算资金的安排、组织及使用效益，实施情况、总体绩效目标、各项绩效指标完成情况以及预算执行情况进行科学性评价。</w:t>
        <w:br/>
        <w:t>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 xml:space="preserve">  本项目绩效评价体系为根据财预﹝2020﹞10号共性指标及个性化指标设置，主要分为共性指标和个性指标两大类。共性指标下设决策与过程3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3、绩效评价方法</w:t>
        <w:br/>
        <w:t xml:space="preserve">  本次绩效评价方法的选用比较法。</w:t>
        <w:br/>
        <w:t>比较法：是指将实施情况与绩效目标、历史情况、不同部门和地区同类支出情况进行比较的方法。</w:t>
        <w:br/>
        <w:t>4. 绩效评价标准</w:t>
        <w:br/>
        <w:t xml:space="preserve">  绩效评价标准通常包括计划标准、行业标准、历史标准等，用于对绩效指标完成情况进行比较、分析、评价。本次评价主要采用了计划标准、行业标准。</w:t>
        <w:br/>
        <w:t>计划标准：指以预先制定的目标、计划、预算、定额等作为评价标准。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 xml:space="preserve">  本次评价成立了评价工作组，成员如下：</w:t>
        <w:br/>
        <w:t xml:space="preserve">  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白玉龙任评价组组长，绩效评价工作职责为负责全盘工作。</w:t>
        <w:br/>
        <w:t>阿布拉江·阿巴斯任评价组副组长，绩效评价工作职责为对项目实施情况进行实地调查。</w:t>
        <w:br/>
        <w:t>徐重林任评价组成员，绩效评价工作职责为负责资料审核等工作。</w:t>
        <w:br/>
        <w:t xml:space="preserve">  第二阶段：组织实施。经评价组通过实地调研、查阅资料等方式，采用综合分析法对项目的决策、管理、绩效进行的综合评价分析。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 xml:space="preserve">  经评价组通过实地调研、综合分析法、问卷调查法等方式，主要采用成本效益分析法对项目的决策、实施、产出、效益进行综合评价分析。</w:t>
        <w:br/>
        <w:t>（二）综合评价结论</w:t>
        <w:br/>
        <w:t xml:space="preserve">  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70分（含）—80分）；差（0分—70分）。</w:t>
        <w:br/>
        <w:t>2023年此项目达到了年初设立的绩效目标，在实施过程中取得了良好的成效，具体表现在以下：通过本项目的实施，对全地区12处林木种苗生产苗圃（包括保障性苗圃、国家杏种质资源库等），开展了指导技术服务，强化对各级、各类苗圃和生产基地的管理，提高了各类苗圃的育苗积极性，有效提升林木种苗项目建设质量和苗木品质，促进特色林果业提质增效，增加农民收入，助力脱贫攻坚，使受益的项目区很满意。该项目最终评分95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 xml:space="preserve"> 项目决策类指标包括项目立项、绩效目标和资金投入三方面的内容，由6个三级指标构成，权重分为 20 分，实际得分20分，得分率为100%。</w:t>
        <w:br/>
        <w:t>（1）立项依据充分性：本项目的立项符合相关法规政策及我单位的部门职责，单位主要职能：1、承担林木种苗行政执法、市场监管和行政许可制度的执行及许可证的监督管理。2、负责全地区林木种苗工作的行业管理、技术指导、监督检查等工作；3、负责组织林木种苗生产、调剂、储备工作，承担林木种苗信息引导服务。</w:t>
        <w:br/>
        <w:t>依据充分，我站项目是中央补贴的差旅费补助的项目，按照规定的程序，经单位申请，由地区林草局专家组认真审查研究，核实该项目立足实际，实施方案符合新疆维吾尔自治区林业和草原局《关于做好2023年中央财政林业草原项目储备人库工作的通知》（新林规字〔2022〕177号）文件规定，立项依据准确全面，建设内容明确清晰，实施期限和范围符合文件要求及我区实际，投资预算合理合规，绩效目标明确，筹资渠道、保障措施、管理制度切实可行后，我单位将项目入项目储备库。后经上级部门批复，项目审批文件是《关于提前下达2023年自治区林草专项资金的通知》（新林规字〔2022〕133号）和喀什地区财政局《关于提前下达2023年中央林业改革发展资金预算的通知》（喀地财建〔2022〕127号）。材料符合相关要求。并根据2022年度工作重点和工作计划制定经费预算，根据评分标准，该指标不扣分，得3分。</w:t>
        <w:br/>
        <w:t>（2）立项程序规范性：根据决策依据编制工作计划和经费预算，经过与主管部门分管领导进行沟通、筛选确定经费预算计划，上党委会研究确定最终预算方案，根据评分标准，该指标不扣分，得3分。</w:t>
        <w:br/>
        <w:t>（3）绩效目标合理性：制定了喀什地区林木种苗管理站2023年专项业务工作经费实施方案，明确了总体思路及目标、并对任务进行了详细分解，对目标进行了细化，根据评分标准，该指标不扣分，得3分。</w:t>
        <w:br/>
        <w:t>（4）绩效指标明确性： 将项目绩效目标细化分解为具体的绩效指标，一级指标3个、2级指标7个、三级指标12个。根据评分标准，该指标不扣分，得3分。</w:t>
        <w:br/>
        <w:t>（5）预算编制科学性： 预算编制经过科学论证，内容与项目内容匹配，项目投资额与工作任务相匹配，根据评分标准，该指标不扣分，得4分。</w:t>
        <w:br/>
        <w:t>（6）资金分配合理性：资金分配与实际相适应，根据评分标准，该指标不扣分，得3分。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（1）资金到位率：预算金额2万元，实际到位资金2万元，资金到位率是100%，财政资金足额拨付到位，根据评分标准，该指标不扣分，得5分。   </w:t>
        <w:br/>
        <w:t>（2）预算执行率： 实际到位资金2万元，实际执行金额2万元，预算执行率是100%。 预算编制较为详细，项目资金支出总体能够按照预算执行，根据评分标准，该指标不扣分，得5分。   </w:t>
        <w:br/>
        <w:t>（3）资金使用合规性：制定了《喀什地区种苗站项目管理制度》等相关的制度和管理规定，对经费使用按照《喀什地区种苗站项目管理制度》进行规范管理，财务制度健全、执行严格，根据评分标准，该指标不扣分，得5分。</w:t>
        <w:br/>
        <w:t>（4）管理制度健全性：制定了《喀什地区种苗站项目管理制度》的项目相关管理办法，对财政专项资金进行严格管理，做到了专款专用，根据评分标准，该指标不扣分，得2分。</w:t>
        <w:br/>
        <w:t>（5）制度执行有效性：由地区林木种苗管理站提出经费预算支出，按照2023年专项业务工作经费的项目实施方案，有财政相关部门审核，财务对项目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项目产出类指标包括产出数量、产出质量、产出时效、产出成本四方面的内容，由4个三级指标构成，权重分为40分，实际得分39分，得分率为97.5%。</w:t>
        <w:br/>
        <w:t>指导服务国家级林木良种基地（处）指标，预期目标值为等于2处，实际完成值为2处，指标完成率为100%，印证资料为关于对英吉沙县、泽普县林草种苗工作检查指导情况的反馈意见，与预期目标一致，根据评分标准，该指标不扣分，得5分。</w:t>
        <w:br/>
        <w:t>指导服务自治区林木良种基地、保障性苗圃（处）指标，预期目标值为等于10处，实际完成值为10处，指标完成率为100%，印证资料为自治区林木良种基地、保障性苗圃指导服务方案、总结、简报、验收结果表，与预期目标一致，根据评分标准，该指标不扣分，得5分。</w:t>
        <w:br/>
        <w:t>（2）对于“产出质量”</w:t>
        <w:br/>
        <w:t>培育良种苗木品质指标，预期目标值为大于等于2级，实际完成值为2级，指标完成率为100%，印证资料为验收结果表，与预期目标一致，根据评分标准，该指标不扣分，得4分。</w:t>
        <w:br/>
        <w:t>技术指导服务覆盖率指标，预期目标值为等于100%，实际完成值为等于100%，指标完成率为100%，印证资料为自治区林木良种基地、保障性苗圃指导服务方案、总结、简报、验收结果表，与预期目标一致，根据评分标准，该指标不扣分，得3分。</w:t>
        <w:br/>
        <w:t>林木良种苗木培育任务完成率指标，预期目标值为大于等于85%，实际完成值为100%，指标完成率为117.65%，印证资料为自治区林木良种基地、保障性苗圃指导服务方案、总结、简报、验收结果表，与预期目标存在正偏差，根据评分标准，该指标扣1分，得2分。</w:t>
        <w:br/>
        <w:t>产出质量得9分。</w:t>
        <w:br/>
        <w:t>（3）对于“产出时效”</w:t>
        <w:br/>
        <w:t>指导服务完成时限指标，预期目标值为2023年12月30日前，实际完成值为2023年12月30日前，指标完成率为100%，印证资料为验收结果表。根据评分标准，该指标不得分，得10分。</w:t>
        <w:br/>
        <w:t>（4）对于“产出成本”</w:t>
        <w:br/>
        <w:t>成本控制率指标，预期目标值为小于等于100%，实际完成值为等于100%，指标完成率为100%，印证资料为国库集中支付凭证和三栏明细账，与预期目标一致，根据评分标准，该指标不扣分，得10分。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（1）对于“社会效益指标”</w:t>
        <w:br/>
        <w:t>提高广大育苗户积极性指标，预期目标值为有效提高，实际完成值为有效提高，指标完成率为100%，印证资料为工作照。与预期指标不一致，根据评分标准，该指标扣分，得5分。</w:t>
        <w:br/>
        <w:t>（2）对于“经济效益指标”</w:t>
        <w:br/>
        <w:t>该项目没有经济效益指标。</w:t>
        <w:br/>
        <w:t>（3）对于“生态效益指标”</w:t>
        <w:br/>
        <w:t>推动生态环境持续改善指标，预期目标值为有效推动，实际完成值为有效推动，指标完成率为100%，印证资料为工作照。与预期指标一致，根据评分标准，该指标不扣分，得5分。</w:t>
        <w:br/>
        <w:t>（4）满意度指标:</w:t>
        <w:br/>
        <w:t>林木良种培育项目区公众满意度指标，预期目标值为大于等于95%，实际完成值为等于100%，指标完成率为105.26%，印证资料为满意度调查汇总表。存在合理偏差，根据评分标准，该指标不扣分,得10分。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林木种苗技术指导与检查验收项目，项目预算2万元，到位资金2万元，实际支出2万元，预算执行率为100%，项目绩效指标总体完成率为110%，偏差率为10%，偏差原因：林木良种苗木培育任务超额完成，满意度指标设置过低。</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 xml:space="preserve"> 在项目从初期开始实施一直到项目的最后结束的过程中，注重收集项目的实施资料，并严格按照《林木种苗技术指导与检查验收项目实施方案》执行。在实施过程中，有问题及时与分管项目的领导沟通协调，及时向地区林草局领导汇报项目执行进度，加强与项目实施单位的沟通，确保项目按期保质完成。</w:t>
        <w:br/>
        <w:t>（二）存在问题及原因分析</w:t>
        <w:br/>
        <w:t>1、项目林木良种苗木培育任务超额完成，绩效目标值设置不准确。</w:t>
        <w:br/>
        <w:t>2、部分目标值设置偏低，未按实际情况合理设置目标。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1、在计划项目实施中，根据实际情况，合理考虑突发情况的发生并制定相关预案，保质保量完成项目。</w:t>
        <w:br/>
        <w:t>2、在设置目标值时，根据历年相关指标的完成情况合理设置目标值，保障设置的目标值无偏差或偏差较小。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