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23" w:lineRule="atLeast"/>
        <w:ind w:left="0" w:right="0"/>
        <w:jc w:val="center"/>
      </w:pPr>
      <w:bookmarkStart w:id="0" w:name="_GoBack"/>
      <w:r>
        <w:rPr>
          <w:color w:val="333333"/>
          <w:shd w:val="clear" w:fill="FFFFFF"/>
        </w:rPr>
        <w:t>英吉沙县</w:t>
      </w:r>
      <w:bookmarkEnd w:id="0"/>
      <w:r>
        <w:rPr>
          <w:color w:val="333333"/>
          <w:shd w:val="clear" w:fill="FFFFFF"/>
        </w:rPr>
        <w:t>玉达运输有限公司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23" w:lineRule="atLeast"/>
        <w:ind w:left="0" w:right="0"/>
        <w:jc w:val="center"/>
        <w:rPr>
          <w:rFonts w:hint="eastAsia" w:ascii="微软雅黑" w:hAnsi="微软雅黑" w:eastAsia="微软雅黑" w:cs="微软雅黑"/>
          <w:vanish/>
          <w:color w:val="939393"/>
          <w:sz w:val="24"/>
          <w:szCs w:val="24"/>
        </w:rPr>
      </w:pPr>
      <w:r>
        <w:rPr>
          <w:rFonts w:hint="eastAsia" w:ascii="微软雅黑" w:hAnsi="微软雅黑" w:eastAsia="微软雅黑" w:cs="微软雅黑"/>
          <w:vanish/>
          <w:color w:val="93939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发布时间：2023-10-08 13:10    来源：英吉沙县交通运输局 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30" w:lineRule="atLeast"/>
        <w:ind w:left="0" w:righ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bdr w:val="none" w:color="auto" w:sz="0" w:space="0"/>
          <w:shd w:val="clear" w:fill="FFFFFF"/>
        </w:rPr>
        <w:t>英吉沙县玉达运输有限公司成立于2009年10月，总投资800万元，经营范围主要有客运出租运输，公司现有员工14人，其中持证安全生产负责人2人，持证安全管理员11名，现有出租车辆305辆(其中新能源出租车140辆，占总数的46%)，实现305名出租车驾驶员就业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30" w:lineRule="atLeast"/>
        <w:ind w:left="0" w:righ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英吉沙县玉达运输有限公司</w:t>
      </w:r>
      <w:r>
        <w:rPr>
          <w:rFonts w:hint="eastAsia" w:ascii="宋体" w:hAnsi="宋体" w:eastAsia="宋体" w:cs="宋体"/>
          <w:color w:val="000000"/>
          <w:sz w:val="28"/>
          <w:szCs w:val="28"/>
          <w:bdr w:val="none" w:color="auto" w:sz="0" w:space="0"/>
          <w:shd w:val="clear" w:fill="FFFFFF"/>
        </w:rPr>
        <w:t>为二级达标运输企业，公司总面积4300平方，包括党建办公室，安技科，业务大厅，车辆动态监控室，驾驶员安全警示教育会议室，车辆安全检查地点，安全生产领导小组会议室，安保值班室等。</w:t>
      </w:r>
    </w:p>
    <w:p/>
    <w:p/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23" w:lineRule="atLeast"/>
        <w:ind w:left="0" w:right="0"/>
        <w:jc w:val="center"/>
      </w:pPr>
      <w:r>
        <w:rPr>
          <w:color w:val="333333"/>
          <w:shd w:val="clear" w:fill="FFFFFF"/>
        </w:rPr>
        <w:t>喀什地区客运总站有限责任公司英吉沙分公司（客运站）简介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23" w:lineRule="atLeast"/>
        <w:ind w:left="0" w:right="0"/>
        <w:jc w:val="center"/>
        <w:rPr>
          <w:rFonts w:hint="eastAsia" w:ascii="微软雅黑" w:hAnsi="微软雅黑" w:eastAsia="微软雅黑" w:cs="微软雅黑"/>
          <w:vanish/>
          <w:color w:val="939393"/>
          <w:sz w:val="24"/>
          <w:szCs w:val="24"/>
        </w:rPr>
      </w:pPr>
      <w:r>
        <w:rPr>
          <w:rFonts w:hint="eastAsia" w:ascii="微软雅黑" w:hAnsi="微软雅黑" w:eastAsia="微软雅黑" w:cs="微软雅黑"/>
          <w:vanish/>
          <w:color w:val="93939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发布时间：2023-10-08 13:10    来源：英吉沙县交通运输局 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30" w:lineRule="atLeast"/>
        <w:ind w:left="0" w:righ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bdr w:val="none" w:color="auto" w:sz="0" w:space="0"/>
          <w:shd w:val="clear" w:fill="FFFFFF"/>
        </w:rPr>
        <w:t>喀什地区客运总站有限责任公司英吉沙分公司（以下简称“英吉沙客运站”）1952年3月成立，系国有企业，注册资金26万元整，是自负盈亏、自主经营、非独立核算的二级法人，位于英吉沙县色提力路7号，是交通运输企业客运服务窗口。客运站占地面积9324平方米，候车大厅3324平方米，停车场6000平方米。主管单位：喀什地区客运总站有限责任公司，英吉沙客运站承载着全地区4个县（市）各族人民的乘车出行任务。每年运送旅客量533523人次，发送班车91833车次，旅客周转量45314194人/公里，售票额692694.3元。1999年，地区交通厅投资金额700万元；2006年，再次投资对客运站进行装修，站容站貌焕然一新，站场建设和设施建设不断加强，客运站候车环境和服务质量明显提高，为三星级客运站，获得了“安全文明单位”、地区级“文明示范窗口”、交通系统行风建设“示范窗口”、地区级“文明单位”等光荣称号。实现了实名制售票系统，电子售票，自助机，X光安检设备，认证合一，监控设备等先进科学器材，准备实现农村客运站安装实名制售票电脑设备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30" w:lineRule="atLeast"/>
        <w:ind w:left="0" w:righ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bdr w:val="none" w:color="auto" w:sz="0" w:space="0"/>
          <w:shd w:val="clear" w:fill="FFFFFF"/>
        </w:rPr>
        <w:t>英吉沙客运站现有职工26人，其中：本科1人，大专6人；中专6人；高中5人；初中8人；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30" w:lineRule="atLeast"/>
        <w:ind w:left="0" w:righ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bdr w:val="none" w:color="auto" w:sz="0" w:space="0"/>
          <w:shd w:val="clear" w:fill="FFFFFF"/>
        </w:rPr>
        <w:t>一、经营范围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30" w:lineRule="atLeast"/>
        <w:ind w:left="0" w:righ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bdr w:val="none" w:color="auto" w:sz="0" w:space="0"/>
          <w:shd w:val="clear" w:fill="FFFFFF"/>
        </w:rPr>
        <w:t>经营范围主要包括客运汽车站、货运、房屋租赁、火车票代售、住宿等。主要开通跨区线路1条，跨县线路3条，县内乡镇班线27条。日发班350余趟次，日均发送旅客860人次，高峰期达到发送1200人次。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30" w:lineRule="atLeast"/>
        <w:ind w:left="0" w:righ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bdr w:val="none" w:color="auto" w:sz="0" w:space="0"/>
          <w:shd w:val="clear" w:fill="FFFFFF"/>
        </w:rPr>
        <w:t>二、经营模式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30" w:lineRule="atLeast"/>
        <w:ind w:left="0" w:righ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bdr w:val="none" w:color="auto" w:sz="0" w:space="0"/>
          <w:shd w:val="clear" w:fill="FFFFFF"/>
        </w:rPr>
        <w:t>采取汽车客运站站务费，服务费，租赁费收取等方式。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30" w:lineRule="atLeast"/>
        <w:ind w:left="0" w:righ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bdr w:val="none" w:color="auto" w:sz="0" w:space="0"/>
          <w:shd w:val="clear" w:fill="FFFFFF"/>
        </w:rPr>
        <w:t>三、乡镇客运站情况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0" w:afterAutospacing="0" w:line="30" w:lineRule="atLeast"/>
        <w:ind w:left="0" w:right="0" w:firstLine="42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bdr w:val="none" w:color="auto" w:sz="0" w:space="0"/>
          <w:shd w:val="clear" w:fill="FFFFFF"/>
        </w:rPr>
        <w:t>乡镇客运站11个，目前正常运营的3个，闲置3个。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1D4199"/>
    <w:rsid w:val="201D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333333"/>
      <w:u w:val="none"/>
      <w:vertAlign w:val="baseline"/>
    </w:rPr>
  </w:style>
  <w:style w:type="character" w:styleId="8">
    <w:name w:val="Emphasis"/>
    <w:basedOn w:val="5"/>
    <w:qFormat/>
    <w:uiPriority w:val="0"/>
  </w:style>
  <w:style w:type="character" w:styleId="9">
    <w:name w:val="Hyperlink"/>
    <w:basedOn w:val="5"/>
    <w:uiPriority w:val="0"/>
    <w:rPr>
      <w:color w:val="333333"/>
      <w:u w:val="none"/>
      <w:vertAlign w:val="baseline"/>
    </w:rPr>
  </w:style>
  <w:style w:type="character" w:customStyle="1" w:styleId="10">
    <w:name w:val="active"/>
    <w:basedOn w:val="5"/>
    <w:uiPriority w:val="0"/>
    <w:rPr>
      <w:shd w:val="clear" w:fill="0A5491"/>
    </w:rPr>
  </w:style>
  <w:style w:type="character" w:customStyle="1" w:styleId="11">
    <w:name w:val="active1"/>
    <w:basedOn w:val="5"/>
    <w:uiPriority w:val="0"/>
  </w:style>
  <w:style w:type="character" w:customStyle="1" w:styleId="12">
    <w:name w:val="first-child"/>
    <w:basedOn w:val="5"/>
    <w:uiPriority w:val="0"/>
    <w:rPr>
      <w:bdr w:val="none" w:color="auto" w:sz="0" w:space="0"/>
    </w:rPr>
  </w:style>
  <w:style w:type="character" w:customStyle="1" w:styleId="13">
    <w:name w:val="first-child1"/>
    <w:basedOn w:val="5"/>
    <w:uiPriority w:val="0"/>
  </w:style>
  <w:style w:type="character" w:customStyle="1" w:styleId="14">
    <w:name w:val="grfw"/>
    <w:basedOn w:val="5"/>
    <w:uiPriority w:val="0"/>
  </w:style>
  <w:style w:type="character" w:customStyle="1" w:styleId="15">
    <w:name w:val="qyfw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2023-11-02T10:21:00Z</dcterms:created>
  <dc:creator>Administrator</dc:creator>
  <cp:lastModifiedBy>Administrator</cp:lastModifiedBy>
  <dcterms:modified xsi:type="dcterms:W3CDTF">2023-11-02T10:22:25Z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