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华文中宋"/>
          <w:kern w:val="0"/>
          <w:sz w:val="36"/>
          <w:szCs w:val="36"/>
        </w:rPr>
      </w:pPr>
      <w:r>
        <w:rPr>
          <w:rFonts w:hint="eastAsia" w:ascii="仿宋" w:hAnsi="仿宋" w:eastAsia="仿宋" w:cs="仿宋"/>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项目名称：</w:t>
      </w:r>
      <w:r>
        <w:rPr>
          <w:rFonts w:hint="eastAsia" w:ascii="仿宋" w:hAnsi="仿宋" w:eastAsia="仿宋" w:cs="仿宋"/>
          <w:color w:val="000000"/>
          <w:kern w:val="0"/>
          <w:sz w:val="36"/>
          <w:szCs w:val="36"/>
        </w:rPr>
        <w:t>老年大学运行项目</w:t>
      </w:r>
    </w:p>
    <w:p>
      <w:pPr>
        <w:spacing w:line="700" w:lineRule="exact"/>
        <w:jc w:val="left"/>
        <w:rPr>
          <w:rFonts w:hint="eastAsia" w:ascii="仿宋" w:hAnsi="仿宋" w:eastAsia="仿宋" w:cs="仿宋"/>
          <w:kern w:val="0"/>
          <w:sz w:val="36"/>
          <w:szCs w:val="36"/>
        </w:rPr>
      </w:pPr>
      <w:r>
        <w:rPr>
          <w:rFonts w:hint="eastAsia" w:ascii="仿宋" w:hAnsi="仿宋" w:eastAsia="仿宋" w:cs="仿宋"/>
          <w:kern w:val="0"/>
          <w:sz w:val="36"/>
          <w:szCs w:val="36"/>
        </w:rPr>
        <w:t>实施单位（公章）：喀什地区老龄办</w:t>
      </w: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地区主管部门（公章）：喀什地区民政局</w:t>
      </w: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项目负责人（签章）：亚力坤·阿吾提</w:t>
      </w: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填报时间：2018年12月15日</w:t>
      </w:r>
    </w:p>
    <w:p>
      <w:pPr>
        <w:adjustRightInd w:val="0"/>
        <w:snapToGrid w:val="0"/>
        <w:spacing w:line="560" w:lineRule="exact"/>
        <w:ind w:firstLine="624" w:firstLineChars="200"/>
        <w:outlineLvl w:val="0"/>
        <w:rPr>
          <w:rStyle w:val="19"/>
          <w:rFonts w:hint="eastAsia" w:ascii="黑体" w:hAnsi="黑体" w:eastAsia="黑体"/>
          <w:b w:val="0"/>
          <w:spacing w:val="-4"/>
          <w:sz w:val="32"/>
          <w:szCs w:val="32"/>
        </w:rPr>
      </w:pP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widowControl/>
        <w:ind w:firstLine="660"/>
        <w:rPr>
          <w:rFonts w:ascii="仿宋" w:hAnsi="仿宋" w:eastAsia="仿宋" w:cs="宋体"/>
          <w:kern w:val="0"/>
          <w:sz w:val="32"/>
          <w:szCs w:val="32"/>
        </w:rPr>
      </w:pPr>
      <w:r>
        <w:rPr>
          <w:rFonts w:hint="eastAsia" w:ascii="仿宋" w:hAnsi="仿宋" w:eastAsia="仿宋" w:cs="宋体"/>
          <w:kern w:val="0"/>
          <w:sz w:val="32"/>
          <w:szCs w:val="32"/>
        </w:rPr>
        <w:t>喀什地区老龄工作委员会办公室单位无下属预算单位，下设3个处室，分别是：综合科，宣教科，维权调研科。</w:t>
      </w:r>
    </w:p>
    <w:p>
      <w:pPr>
        <w:spacing w:line="540" w:lineRule="exact"/>
        <w:ind w:firstLine="640"/>
        <w:rPr>
          <w:rStyle w:val="19"/>
          <w:rFonts w:ascii="仿宋" w:hAnsi="仿宋" w:eastAsia="仿宋"/>
          <w:b w:val="0"/>
          <w:spacing w:val="-4"/>
          <w:sz w:val="32"/>
          <w:szCs w:val="32"/>
        </w:rPr>
      </w:pPr>
      <w:r>
        <w:rPr>
          <w:rFonts w:hint="eastAsia" w:ascii="仿宋" w:hAnsi="仿宋" w:eastAsia="仿宋" w:cs="宋体"/>
          <w:kern w:val="0"/>
          <w:sz w:val="32"/>
          <w:szCs w:val="32"/>
        </w:rPr>
        <w:t>喀什地区老龄工作委员会办公室单位编制数10人，实有人数11人，其中：在职9人，增加或减少0人； 退休2人，增加或减少0人；离休0人，增加或减少 0人。</w:t>
      </w:r>
      <w:r>
        <w:rPr>
          <w:rStyle w:val="19"/>
          <w:rFonts w:hint="eastAsia" w:ascii="仿宋" w:hAnsi="仿宋" w:eastAsia="仿宋"/>
          <w:b w:val="0"/>
          <w:spacing w:val="-4"/>
          <w:sz w:val="32"/>
          <w:szCs w:val="32"/>
        </w:rPr>
        <w:t>喀什地区老年大学于2016年10月创建，现有教室6间，开设有太极拳、民族舞、国标、合唱、乐理、书法、钢琴、麦西莱甫等9个班级，学员300余人次，兼职教师8名，均为热心老年教育的人员义务免费执教。学员们在这里习书作画、唱歌跳舞，开辟了自己的崭新天地，构建了自己新的精神家园，以健康的心态和生活方式，以自己力所能及的特有方式回报社会，为构建和谐社会献上一份力量。</w:t>
      </w:r>
    </w:p>
    <w:p>
      <w:pPr>
        <w:adjustRightInd w:val="0"/>
        <w:snapToGrid w:val="0"/>
        <w:spacing w:line="560" w:lineRule="exact"/>
        <w:ind w:firstLine="470" w:firstLineChars="15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widowControl/>
        <w:ind w:firstLine="660"/>
        <w:rPr>
          <w:rFonts w:hint="eastAsia" w:ascii="仿宋" w:hAnsi="仿宋" w:eastAsia="仿宋" w:cs="宋体"/>
          <w:kern w:val="0"/>
          <w:sz w:val="32"/>
          <w:szCs w:val="32"/>
        </w:rPr>
      </w:pPr>
      <w:r>
        <w:rPr>
          <w:rFonts w:hint="eastAsia" w:ascii="仿宋" w:hAnsi="仿宋" w:eastAsia="仿宋" w:cs="宋体"/>
          <w:kern w:val="0"/>
          <w:sz w:val="32"/>
          <w:szCs w:val="32"/>
        </w:rPr>
        <w:t>1、参加演出重阳节晚会人数≥160人，老年节文艺汇演参选节目数量≥13个；2、节目合格率≥95%，2018年10月15日前参加重阳节广电局汇演；3、场地费≤2万元，服装费≤3万元；4、为老年人做好学习服务工作，提升老人生活愉悦感，老年大学学员满意度≥95%。为努力实现“五个老有”的工作目标，丰富老年人的精神文化生活，有效地维护和保障老年人的合法权益，促进老龄事业的发展，让老年人共</w:t>
      </w:r>
      <w:bookmarkStart w:id="0" w:name="_GoBack"/>
      <w:bookmarkEnd w:id="0"/>
      <w:r>
        <w:rPr>
          <w:rFonts w:hint="eastAsia" w:ascii="仿宋" w:hAnsi="仿宋" w:eastAsia="仿宋" w:cs="宋体"/>
          <w:kern w:val="0"/>
          <w:sz w:val="32"/>
          <w:szCs w:val="32"/>
        </w:rPr>
        <w:t>享经济发展社会和谐成果，弘扬社会正能量，地区老龄办在老年节来临之际，举办老年节系列活动。</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widowControl/>
        <w:ind w:firstLine="660"/>
        <w:rPr>
          <w:rFonts w:hint="eastAsia" w:ascii="仿宋" w:hAnsi="仿宋" w:eastAsia="仿宋" w:cs="宋体"/>
          <w:kern w:val="0"/>
          <w:sz w:val="32"/>
          <w:szCs w:val="32"/>
          <w:lang w:eastAsia="zh-CN"/>
        </w:rPr>
      </w:pPr>
      <w:r>
        <w:rPr>
          <w:rFonts w:hint="eastAsia" w:ascii="仿宋" w:hAnsi="仿宋" w:eastAsia="仿宋" w:cs="宋体"/>
          <w:kern w:val="0"/>
          <w:sz w:val="32"/>
          <w:szCs w:val="32"/>
        </w:rPr>
        <w:t>本项目性质为延续项目</w:t>
      </w:r>
      <w:r>
        <w:rPr>
          <w:rFonts w:hint="eastAsia" w:ascii="仿宋" w:hAnsi="仿宋" w:eastAsia="仿宋" w:cs="宋体"/>
          <w:kern w:val="0"/>
          <w:sz w:val="32"/>
          <w:szCs w:val="32"/>
          <w:lang w:eastAsia="zh-CN"/>
        </w:rPr>
        <w:t>。</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3、项目用途、范围以及主要内容</w:t>
      </w:r>
    </w:p>
    <w:p>
      <w:pPr>
        <w:widowControl/>
        <w:ind w:firstLine="660"/>
        <w:rPr>
          <w:rFonts w:hint="eastAsia" w:ascii="仿宋" w:hAnsi="仿宋" w:eastAsia="仿宋" w:cs="宋体"/>
          <w:kern w:val="0"/>
          <w:sz w:val="32"/>
          <w:szCs w:val="32"/>
        </w:rPr>
      </w:pPr>
      <w:r>
        <w:rPr>
          <w:rFonts w:hint="eastAsia" w:ascii="仿宋" w:hAnsi="仿宋" w:eastAsia="仿宋" w:cs="宋体"/>
          <w:kern w:val="0"/>
          <w:sz w:val="32"/>
          <w:szCs w:val="32"/>
          <w:lang w:eastAsia="zh-CN"/>
        </w:rPr>
        <w:t>用于</w:t>
      </w:r>
      <w:r>
        <w:rPr>
          <w:rFonts w:hint="eastAsia" w:ascii="仿宋" w:hAnsi="仿宋" w:eastAsia="仿宋" w:cs="宋体"/>
          <w:kern w:val="0"/>
          <w:sz w:val="32"/>
          <w:szCs w:val="32"/>
        </w:rPr>
        <w:t>老年节文艺汇演在地区电视台录播，并在重阳节当天在喀什地区电视台播出。</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bCs/>
          <w:color w:val="FF0000"/>
          <w:spacing w:val="-4"/>
          <w:sz w:val="32"/>
          <w:szCs w:val="32"/>
        </w:rPr>
      </w:pPr>
      <w:r>
        <w:rPr>
          <w:rFonts w:hint="eastAsia" w:ascii="仿宋" w:hAnsi="仿宋" w:eastAsia="仿宋" w:cs="宋体"/>
          <w:kern w:val="0"/>
          <w:sz w:val="32"/>
          <w:szCs w:val="32"/>
          <w:lang w:eastAsia="zh-CN"/>
        </w:rPr>
        <w:t>本</w:t>
      </w:r>
      <w:r>
        <w:rPr>
          <w:rFonts w:hint="eastAsia" w:ascii="仿宋" w:hAnsi="仿宋" w:eastAsia="仿宋" w:cs="宋体"/>
          <w:kern w:val="0"/>
          <w:sz w:val="32"/>
          <w:szCs w:val="32"/>
        </w:rPr>
        <w:t>项目预算安排总额为</w:t>
      </w:r>
      <w:r>
        <w:rPr>
          <w:rFonts w:hint="eastAsia" w:ascii="仿宋" w:hAnsi="仿宋" w:eastAsia="仿宋" w:cs="宋体"/>
          <w:kern w:val="0"/>
          <w:sz w:val="32"/>
          <w:szCs w:val="32"/>
          <w:lang w:val="en-US" w:eastAsia="zh-CN"/>
        </w:rPr>
        <w:t>5</w:t>
      </w:r>
      <w:r>
        <w:rPr>
          <w:rFonts w:hint="eastAsia" w:ascii="仿宋" w:hAnsi="仿宋" w:eastAsia="仿宋" w:cs="宋体"/>
          <w:kern w:val="0"/>
          <w:sz w:val="32"/>
          <w:szCs w:val="32"/>
        </w:rPr>
        <w:t>万元，其中财政资金</w:t>
      </w:r>
      <w:r>
        <w:rPr>
          <w:rFonts w:hint="eastAsia" w:ascii="仿宋" w:hAnsi="仿宋" w:eastAsia="仿宋" w:cs="宋体"/>
          <w:kern w:val="0"/>
          <w:sz w:val="32"/>
          <w:szCs w:val="32"/>
          <w:lang w:val="en-US" w:eastAsia="zh-CN"/>
        </w:rPr>
        <w:t>5</w:t>
      </w:r>
      <w:r>
        <w:rPr>
          <w:rFonts w:hint="eastAsia" w:ascii="仿宋" w:hAnsi="仿宋" w:eastAsia="仿宋" w:cs="宋体"/>
          <w:kern w:val="0"/>
          <w:sz w:val="32"/>
          <w:szCs w:val="32"/>
        </w:rPr>
        <w:t>万元，自筹资金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万元，2018年实际收到预算资金</w:t>
      </w:r>
      <w:r>
        <w:rPr>
          <w:rFonts w:hint="eastAsia" w:ascii="仿宋" w:hAnsi="仿宋" w:eastAsia="仿宋" w:cs="宋体"/>
          <w:kern w:val="0"/>
          <w:sz w:val="32"/>
          <w:szCs w:val="32"/>
          <w:lang w:val="en-US" w:eastAsia="zh-CN"/>
        </w:rPr>
        <w:t>5</w:t>
      </w:r>
      <w:r>
        <w:rPr>
          <w:rFonts w:hint="eastAsia" w:ascii="仿宋" w:hAnsi="仿宋" w:eastAsia="仿宋" w:cs="宋体"/>
          <w:kern w:val="0"/>
          <w:sz w:val="32"/>
          <w:szCs w:val="32"/>
        </w:rPr>
        <w:t>万元。</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widowControl/>
        <w:ind w:firstLine="66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本项目实际支付资金5万元，</w:t>
      </w:r>
      <w:r>
        <w:rPr>
          <w:rFonts w:hint="eastAsia" w:ascii="仿宋" w:hAnsi="仿宋" w:eastAsia="仿宋" w:cs="宋体"/>
          <w:kern w:val="0"/>
          <w:sz w:val="32"/>
          <w:szCs w:val="32"/>
          <w:lang w:val="en-US" w:eastAsia="zh-CN"/>
        </w:rPr>
        <w:t>其中财政资金5万元，其他资金0万元，</w:t>
      </w:r>
      <w:r>
        <w:rPr>
          <w:rFonts w:hint="eastAsia" w:ascii="仿宋" w:hAnsi="仿宋" w:eastAsia="仿宋" w:cs="宋体"/>
          <w:kern w:val="0"/>
          <w:sz w:val="32"/>
          <w:szCs w:val="32"/>
          <w:lang w:eastAsia="zh-CN"/>
        </w:rPr>
        <w:t>预算执行率100%。项目资金主要用于支付我单位与电视台签订合同场地费用2万元服装费3万元。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本项目支出符合我单位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widowControl/>
        <w:ind w:firstLine="66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该项目属于零星支出项目,没有纳入到本地政府采购范畴内,由本单位自行组织实施。实施过程均按照本单位制定的管理制度执行。</w:t>
      </w:r>
    </w:p>
    <w:p>
      <w:pPr>
        <w:widowControl/>
        <w:ind w:firstLine="66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本项目不存在调整情况。</w:t>
      </w:r>
    </w:p>
    <w:p>
      <w:pPr>
        <w:widowControl/>
        <w:ind w:firstLine="66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本项目不存在检查验收程序。</w:t>
      </w:r>
    </w:p>
    <w:p>
      <w:pPr>
        <w:adjustRightInd w:val="0"/>
        <w:snapToGrid w:val="0"/>
        <w:spacing w:line="560" w:lineRule="exact"/>
        <w:ind w:firstLine="627" w:firstLineChars="200"/>
        <w:outlineLvl w:val="0"/>
        <w:rPr>
          <w:rStyle w:val="19"/>
          <w:rFonts w:hint="eastAsia" w:ascii="楷体" w:hAnsi="楷体" w:eastAsia="楷体"/>
          <w:spacing w:val="-4"/>
          <w:sz w:val="32"/>
          <w:szCs w:val="32"/>
        </w:rPr>
      </w:pPr>
      <w:r>
        <w:rPr>
          <w:rStyle w:val="19"/>
          <w:rFonts w:hint="eastAsia" w:ascii="楷体" w:hAnsi="楷体" w:eastAsia="楷体"/>
          <w:spacing w:val="-4"/>
          <w:sz w:val="32"/>
          <w:szCs w:val="32"/>
        </w:rPr>
        <w:t>（二）项目管理情况分析</w:t>
      </w:r>
    </w:p>
    <w:p>
      <w:pPr>
        <w:widowControl/>
        <w:ind w:firstLine="66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本项目实施过程中，按照单位的财务管理制度保障项目的顺利实施。项目的实施遵守相关法律法规和业务管理规定，项目资料齐全并及时归档。已建立《项目日常检查监督检查机制》，不定期对项目进度情况进行督导检查，对检查过程中发现的问题及时督促整改，确保了项目按时保质完成。</w:t>
      </w:r>
    </w:p>
    <w:p>
      <w:pPr>
        <w:adjustRightInd w:val="0"/>
        <w:snapToGrid w:val="0"/>
        <w:spacing w:line="560" w:lineRule="exact"/>
        <w:ind w:firstLine="780" w:firstLineChars="250"/>
        <w:outlineLvl w:val="0"/>
        <w:rPr>
          <w:rStyle w:val="19"/>
          <w:rFonts w:ascii="黑体" w:hAnsi="黑体" w:eastAsia="黑体"/>
        </w:rPr>
      </w:pPr>
      <w:r>
        <w:rPr>
          <w:rStyle w:val="19"/>
          <w:rFonts w:hint="eastAsia" w:ascii="黑体" w:hAnsi="黑体" w:eastAsia="黑体"/>
          <w:b w:val="0"/>
          <w:spacing w:val="-4"/>
          <w:sz w:val="32"/>
          <w:szCs w:val="32"/>
        </w:rPr>
        <w:t>四、项目绩效情况</w:t>
      </w:r>
      <w:r>
        <w:rPr>
          <w:rStyle w:val="19"/>
          <w:rFonts w:hint="eastAsia" w:ascii="黑体" w:hAnsi="黑体" w:eastAsia="黑体"/>
        </w:rPr>
        <w:t xml:space="preserve"> </w:t>
      </w:r>
    </w:p>
    <w:p>
      <w:pPr>
        <w:adjustRightInd w:val="0"/>
        <w:snapToGrid w:val="0"/>
        <w:spacing w:line="560" w:lineRule="exact"/>
        <w:ind w:firstLine="627" w:firstLineChars="200"/>
        <w:outlineLvl w:val="0"/>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widowControl/>
        <w:ind w:firstLine="66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本项目共设置一级指标3个，二级指标9个，三级指标</w:t>
      </w:r>
      <w:r>
        <w:rPr>
          <w:rFonts w:hint="eastAsia" w:ascii="仿宋" w:hAnsi="仿宋" w:eastAsia="仿宋" w:cs="宋体"/>
          <w:kern w:val="0"/>
          <w:sz w:val="32"/>
          <w:szCs w:val="32"/>
          <w:lang w:val="en-US" w:eastAsia="zh-CN"/>
        </w:rPr>
        <w:t>9</w:t>
      </w:r>
      <w:r>
        <w:rPr>
          <w:rFonts w:hint="eastAsia" w:ascii="仿宋" w:hAnsi="仿宋" w:eastAsia="仿宋" w:cs="宋体"/>
          <w:kern w:val="0"/>
          <w:sz w:val="32"/>
          <w:szCs w:val="32"/>
          <w:lang w:eastAsia="zh-CN"/>
        </w:rPr>
        <w:t>个，其中已完成三级指标</w:t>
      </w:r>
      <w:r>
        <w:rPr>
          <w:rFonts w:hint="eastAsia" w:ascii="仿宋" w:hAnsi="仿宋" w:eastAsia="仿宋" w:cs="宋体"/>
          <w:kern w:val="0"/>
          <w:sz w:val="32"/>
          <w:szCs w:val="32"/>
          <w:lang w:val="en-US" w:eastAsia="zh-CN"/>
        </w:rPr>
        <w:t>9</w:t>
      </w:r>
      <w:r>
        <w:rPr>
          <w:rFonts w:hint="eastAsia" w:ascii="仿宋" w:hAnsi="仿宋" w:eastAsia="仿宋" w:cs="宋体"/>
          <w:kern w:val="0"/>
          <w:sz w:val="32"/>
          <w:szCs w:val="32"/>
          <w:lang w:eastAsia="zh-CN"/>
        </w:rPr>
        <w:t>个，指标完成率为100%。</w:t>
      </w:r>
    </w:p>
    <w:p>
      <w:pPr>
        <w:widowControl/>
        <w:ind w:firstLine="66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效率性：本项目主要是按照合同的约定，付广电局及老年协会支付，确保项目的实施完成。</w:t>
      </w:r>
    </w:p>
    <w:p>
      <w:pPr>
        <w:widowControl/>
        <w:ind w:firstLine="66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效益性：本项目实施后，为老年人做好学习服务工作，提升老人生活愉悦感。</w:t>
      </w:r>
    </w:p>
    <w:p>
      <w:pPr>
        <w:adjustRightInd w:val="0"/>
        <w:snapToGrid w:val="0"/>
        <w:spacing w:line="560" w:lineRule="exact"/>
        <w:ind w:firstLine="313" w:firstLineChars="1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widowControl/>
        <w:ind w:firstLine="66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2018年本项目绩效目标全部达成，不存在未完成原因分析。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widowControl/>
        <w:ind w:firstLine="66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本项目属于经常性项目，2019年度计划预算额为5万元。计划项目的实施遵守相关法律法规和业务管理规定，项目资料齐全并及时归档。</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pPr>
      <w:r>
        <w:rPr>
          <w:rFonts w:hint="eastAsia" w:ascii="仿宋" w:hAnsi="仿宋" w:eastAsia="仿宋"/>
          <w:bCs/>
          <w:spacing w:val="-4"/>
          <w:sz w:val="32"/>
          <w:szCs w:val="32"/>
        </w:rPr>
        <w:t>1、主要经验及做法：</w:t>
      </w:r>
      <w:r>
        <w:rPr>
          <w:rFonts w:hint="eastAsia" w:ascii="仿宋" w:hAnsi="仿宋" w:eastAsia="仿宋"/>
          <w:spacing w:val="-4"/>
          <w:sz w:val="32"/>
          <w:szCs w:val="32"/>
        </w:rPr>
        <w:t>项目实施过程中，喀什地区老龄办根据相关合同及单位财务规定保障了项目的顺利实施。项目的实施遵守相关法律法规和业务管理规定，项目资料齐全并及时归档。建立了《项目日常检查监督机制》，不定期对项目进度情况进行督导检查，对检查过程中发现的问题及时督促整改，确保了项目按时保质完成；资金的拨付有完整的审批程序和手续，不存在截留、挤占、挪用等情况。</w:t>
      </w:r>
    </w:p>
    <w:p>
      <w:pPr>
        <w:spacing w:line="560" w:lineRule="exact"/>
        <w:ind w:firstLine="755" w:firstLineChars="242"/>
        <w:rPr>
          <w:rFonts w:ascii="仿宋" w:hAnsi="仿宋" w:eastAsia="仿宋"/>
          <w:bCs/>
          <w:spacing w:val="-4"/>
          <w:sz w:val="32"/>
          <w:szCs w:val="32"/>
        </w:rPr>
      </w:pPr>
      <w:r>
        <w:rPr>
          <w:rFonts w:hint="eastAsia" w:ascii="仿宋" w:hAnsi="仿宋" w:eastAsia="仿宋"/>
          <w:bCs/>
          <w:spacing w:val="-4"/>
          <w:sz w:val="32"/>
          <w:szCs w:val="32"/>
        </w:rPr>
        <w:t>本项目不存在问题，无建议。</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hint="eastAsia" w:ascii="仿宋" w:hAnsi="仿宋" w:eastAsia="仿宋"/>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本项目资金的使用效率和效果，项目管理过程规范，完成了预期绩效目标等。同时，通过开展自我评价来总结经验和教训，为喀什地区本类项目今后的开展提供参考建议。</w:t>
      </w:r>
    </w:p>
    <w:p>
      <w:pPr>
        <w:adjustRightInd w:val="0"/>
        <w:snapToGrid w:val="0"/>
        <w:spacing w:line="560" w:lineRule="exact"/>
        <w:ind w:firstLine="627" w:firstLineChars="200"/>
        <w:rPr>
          <w:rStyle w:val="19"/>
          <w:rFonts w:ascii="仿宋" w:hAnsi="仿宋" w:eastAsia="仿宋"/>
          <w:spacing w:val="-4"/>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892034"/>
      <w:docPartObj>
        <w:docPartGallery w:val="autotext"/>
      </w:docPartObj>
    </w:sdtPr>
    <w:sdtContent>
      <w:p>
        <w:pPr>
          <w:pStyle w:val="13"/>
          <w:jc w:val="center"/>
        </w:pPr>
        <w:r>
          <w:fldChar w:fldCharType="begin"/>
        </w:r>
        <w:r>
          <w:instrText xml:space="preserve">PAGE   \* MERGEFORMAT</w:instrText>
        </w:r>
        <w:r>
          <w:fldChar w:fldCharType="separate"/>
        </w:r>
        <w:r>
          <w:rPr>
            <w:lang w:val="zh-CN"/>
          </w:rPr>
          <w:t>1</w:t>
        </w:r>
        <w:r>
          <w:fldChar w:fldCharType="end"/>
        </w:r>
      </w:p>
    </w:sdtContent>
  </w:sdt>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149D0"/>
    <w:rsid w:val="000B3256"/>
    <w:rsid w:val="000D021F"/>
    <w:rsid w:val="000F58C2"/>
    <w:rsid w:val="0012208E"/>
    <w:rsid w:val="00124D44"/>
    <w:rsid w:val="00135256"/>
    <w:rsid w:val="00181650"/>
    <w:rsid w:val="00182134"/>
    <w:rsid w:val="001A4E1F"/>
    <w:rsid w:val="001A57B9"/>
    <w:rsid w:val="001C3847"/>
    <w:rsid w:val="001F3031"/>
    <w:rsid w:val="00210A26"/>
    <w:rsid w:val="002579E7"/>
    <w:rsid w:val="002A2532"/>
    <w:rsid w:val="00365250"/>
    <w:rsid w:val="0036624C"/>
    <w:rsid w:val="00385849"/>
    <w:rsid w:val="003C592A"/>
    <w:rsid w:val="0050167F"/>
    <w:rsid w:val="00514506"/>
    <w:rsid w:val="005162F1"/>
    <w:rsid w:val="00535153"/>
    <w:rsid w:val="005436C2"/>
    <w:rsid w:val="00543BCC"/>
    <w:rsid w:val="005654DA"/>
    <w:rsid w:val="00575CFE"/>
    <w:rsid w:val="00592D09"/>
    <w:rsid w:val="00675D58"/>
    <w:rsid w:val="006E276E"/>
    <w:rsid w:val="006F1A89"/>
    <w:rsid w:val="006F2E6D"/>
    <w:rsid w:val="007218B8"/>
    <w:rsid w:val="00785FDE"/>
    <w:rsid w:val="007A0351"/>
    <w:rsid w:val="007A14BC"/>
    <w:rsid w:val="007C1025"/>
    <w:rsid w:val="007E6845"/>
    <w:rsid w:val="007F5F8A"/>
    <w:rsid w:val="00826CA1"/>
    <w:rsid w:val="00835B7F"/>
    <w:rsid w:val="00855E3A"/>
    <w:rsid w:val="008845E4"/>
    <w:rsid w:val="00922CB9"/>
    <w:rsid w:val="0098479A"/>
    <w:rsid w:val="009B526F"/>
    <w:rsid w:val="009C1AFD"/>
    <w:rsid w:val="009E11A5"/>
    <w:rsid w:val="00A26421"/>
    <w:rsid w:val="00A4293B"/>
    <w:rsid w:val="00A83BD5"/>
    <w:rsid w:val="00B06CA5"/>
    <w:rsid w:val="00B41F61"/>
    <w:rsid w:val="00B55332"/>
    <w:rsid w:val="00B86E8C"/>
    <w:rsid w:val="00BE1A00"/>
    <w:rsid w:val="00C13BF9"/>
    <w:rsid w:val="00C22CF0"/>
    <w:rsid w:val="00C56C72"/>
    <w:rsid w:val="00C836BE"/>
    <w:rsid w:val="00CA6457"/>
    <w:rsid w:val="00CC6E4D"/>
    <w:rsid w:val="00D17F2E"/>
    <w:rsid w:val="00D46194"/>
    <w:rsid w:val="00DC6692"/>
    <w:rsid w:val="00DD41D0"/>
    <w:rsid w:val="00E01293"/>
    <w:rsid w:val="00E64224"/>
    <w:rsid w:val="00E769FE"/>
    <w:rsid w:val="00EA2CBE"/>
    <w:rsid w:val="00F1648D"/>
    <w:rsid w:val="00F302E7"/>
    <w:rsid w:val="00F32FEE"/>
    <w:rsid w:val="00F80A2C"/>
    <w:rsid w:val="00F95884"/>
    <w:rsid w:val="2ED4068D"/>
    <w:rsid w:val="2FDD3AE2"/>
    <w:rsid w:val="4FAA050A"/>
    <w:rsid w:val="5EC45087"/>
    <w:rsid w:val="68207204"/>
    <w:rsid w:val="736771FF"/>
    <w:rsid w:val="7E251FF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6"/>
    <w:semiHidden/>
    <w:unhideWhenUsed/>
    <w:qFormat/>
    <w:uiPriority w:val="99"/>
    <w:rPr>
      <w:rFonts w:ascii="宋体"/>
      <w:sz w:val="18"/>
      <w:szCs w:val="18"/>
    </w:rPr>
  </w:style>
  <w:style w:type="paragraph" w:styleId="12">
    <w:name w:val="Balloon Text"/>
    <w:basedOn w:val="1"/>
    <w:link w:val="47"/>
    <w:semiHidden/>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5"/>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Subtle Emphasis"/>
    <w:qFormat/>
    <w:uiPriority w:val="19"/>
    <w:rPr>
      <w:i/>
      <w:color w:val="595959" w:themeColor="text1" w:themeTint="A5"/>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2"/>
    <w:next w:val="1"/>
    <w:semiHidden/>
    <w:unhideWhenUsed/>
    <w:qFormat/>
    <w:uiPriority w:val="39"/>
    <w:pPr>
      <w:outlineLvl w:val="9"/>
    </w:pPr>
    <w:rPr>
      <w:lang w:eastAsia="en-US" w:bidi="en-US"/>
    </w:rPr>
  </w:style>
  <w:style w:type="character" w:customStyle="1" w:styleId="44">
    <w:name w:val="页眉 Char"/>
    <w:basedOn w:val="18"/>
    <w:link w:val="14"/>
    <w:qFormat/>
    <w:uiPriority w:val="99"/>
    <w:rPr>
      <w:rFonts w:ascii="Calibri" w:hAnsi="Calibri" w:eastAsia="宋体"/>
      <w:kern w:val="2"/>
      <w:sz w:val="18"/>
      <w:szCs w:val="18"/>
    </w:rPr>
  </w:style>
  <w:style w:type="character" w:customStyle="1" w:styleId="45">
    <w:name w:val="页脚 Char"/>
    <w:basedOn w:val="18"/>
    <w:link w:val="13"/>
    <w:uiPriority w:val="99"/>
    <w:rPr>
      <w:rFonts w:ascii="Calibri" w:hAnsi="Calibri" w:eastAsia="宋体"/>
      <w:kern w:val="2"/>
      <w:sz w:val="18"/>
      <w:szCs w:val="18"/>
    </w:rPr>
  </w:style>
  <w:style w:type="character" w:customStyle="1" w:styleId="46">
    <w:name w:val="文档结构图 Char"/>
    <w:basedOn w:val="18"/>
    <w:link w:val="11"/>
    <w:semiHidden/>
    <w:qFormat/>
    <w:uiPriority w:val="99"/>
    <w:rPr>
      <w:rFonts w:ascii="宋体" w:hAnsi="Times New Roman" w:eastAsia="宋体"/>
      <w:kern w:val="2"/>
      <w:sz w:val="18"/>
      <w:szCs w:val="18"/>
    </w:rPr>
  </w:style>
  <w:style w:type="character" w:customStyle="1" w:styleId="47">
    <w:name w:val="批注框文本 Char"/>
    <w:basedOn w:val="18"/>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ACE936-EA87-4FE0-89B4-8ED7E5F2F52B}">
  <ds:schemaRefs/>
</ds:datastoreItem>
</file>

<file path=docProps/app.xml><?xml version="1.0" encoding="utf-8"?>
<Properties xmlns="http://schemas.openxmlformats.org/officeDocument/2006/extended-properties" xmlns:vt="http://schemas.openxmlformats.org/officeDocument/2006/docPropsVTypes">
  <Template>Normal</Template>
  <Pages>5</Pages>
  <Words>290</Words>
  <Characters>1658</Characters>
  <Lines>13</Lines>
  <Paragraphs>3</Paragraphs>
  <TotalTime>9</TotalTime>
  <ScaleCrop>false</ScaleCrop>
  <LinksUpToDate>false</LinksUpToDate>
  <CharactersWithSpaces>1945</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2019-10-22T10:42:26Z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