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脱贫攻坚与乡村振兴有效衔接专项审计项目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新疆维吾尔自治区喀什地区审计局（本级）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喀什地区审计局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董学文</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脱贫攻坚与乡村振兴有效衔接专项审计项目实施前期、过程及效果，评价财政预算资金使用的效率及效益。通过该项目的实施，重点揭示和反映抽审地区产业帮扶项目在带动脱贫群众稳固持续增收方面存在的问题与不足，提出解决困难和问题的意见建议，促进巩固提升脱贫地区特色产业，完善联农带农机制，提高脱贫人口家庭经营性收入，夯实脱贫基础，防止发生规模性返贫。</w:t>
        <w:br/>
        <w:t>2. 主要内容及实施情况</w:t>
        <w:br/>
        <w:t>本项目根据《喀什地区2023年度审计项目计划》开展，主要是：（1）地区授权“交叉审”8个县市（疏附县、英吉沙县、伽师县、莎车县、叶城县、泽普县、巴楚县、塔县）；（2）审计厅授权审计其他地州1个县市。</w:t>
        <w:br/>
        <w:t>审计目标：重点揭示和反映抽审地区产业帮扶项目在带动脱贫群众稳固持续增收方面存在的问题与不足，提出解决困难和问题的意见建议，促进巩固提升脱贫地区特色产业，完善联农带农机制，提高脱贫人口家庭经营性收入，夯实脱贫基础，防止发生规模性返贫。</w:t>
        <w:br/>
        <w:t>审计重点：国家和自治区相关政策措施落实情况及存在问题；含良种繁育中心专项审计调查。</w:t>
        <w:br/>
        <w:t>3.项目实施主体</w:t>
        <w:br/>
        <w:t>喀什地区审计局为行政单位，纳入2023年部门决算编制范围的有14个科室：办公室、政策法规科、电子数据审计科、财政审计科、科教文卫审计科、农业农村审计科、固定资产投资审计科、社会保障审计科、自然资源和生态环境审计科、金融外资审计科、企业审计科、督察科、地委审计委员会办公室综合工作科、经济责任审计科。</w:t>
        <w:br/>
        <w:t>编制人数62人，其中：行政人员编制36人、工勤4人、参公0人、事业编制22人。2023年年末实有在职人数55人，其中：行政在职34人、工勤2人、参公0人、事业在职19人。离退休人员35人，其中：行政退休人员30人、事业退休0人，技术工人5人。</w:t>
        <w:br/>
        <w:t>4. 资金投入和使用情况</w:t>
        <w:br/>
        <w:t>地区财政局年初预算安排下达资金100.00万元，为一般公共预算资金，年中项目执行完毕后申请收回资金1.2万元，最终确定项目资金总数为98.80万元。</w:t>
        <w:br/>
        <w:t>截至2023年12月31日，实际支出98.80万元，预算执行率100%。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通过该项目的实施，重点揭示和反映抽审地区产业帮扶项目在带动脱贫群众稳固持续增收方面存在的问题与不足，提出解决困难和问题的意见建议，促进巩固提升脱贫地区特色产业，完善联农带农机制，提高脱贫人口家庭经营性收入，夯实脱贫基础，防止发生规模性返贫。</w:t>
        <w:br/>
        <w:t>2.阶段性目标</w:t>
        <w:br/>
        <w:t>（1）实施的前期准备工作</w:t>
        <w:br/>
        <w:t>根据组建的审计组和疑点核实组实际情况，开展审前准备工作：一是组织审前培训。统一组织学习审计工作方案及相关法律法规，明确审计范围、内容及要求；二是加强审前调查。审计组通过搜集资料了解被审计单位工作职能、业务单位和业务流程等基本情况，为进一步制定切实可行的审计实施方、提高审计实施方案可操作性奠定良好基础；三是分析确定审计重点。审计组通过对审前调查所搜集的资料进行集中梳理并分析被审计单位的特点，进一步明确审计重点，降低审计风险，提高审计工作效率和质量。</w:t>
        <w:br/>
        <w:t>（2）具体实施工作</w:t>
        <w:br/>
        <w:t>审计组成员根据审计工作方案和任务分工开展现场审计。一是实地查阅资料。包括被审计单位基本情况、财务资料以及审计组要求提供的其他工作资料；二是对被审计单位的情况进行总体分析。对资料和数据的真实性进行确认，攥写审计取证单，收集审计证据，填写审计底稿，汇总审计情况；三是汇总审计情况。针对审计发现的问题和疑问，与被审计单位相关工作人员进行沟通，达成一致认知。</w:t>
        <w:br/>
        <w:t>（3）验收阶段的具体工作</w:t>
        <w:br/>
        <w:t>现场审计结束后，整理审计工作底稿、归档相关资料、总结经验教训，同时根据审计现场工作的结果，攥写审计报告，对被审计单位的财务状况、管理情况、政策落实情况及项目开展情况等进行评价和说明，提出改进建议和措施。还需对被审计单位提出的问题和意见进行跟踪，确保问题得到及时整改。</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马建国任评价组组长，绩效评价工作职责为负责全盘工作。</w:t>
        <w:br/>
        <w:t>董学文任评价组副组长，绩效评价工作职责为为对项目实施情况进行实地调查。</w:t>
        <w:br/>
        <w:t>卡迪亚·库来西任评价组成员，绩效评价工作职责为负责资料审核等工作。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脱贫攻坚与乡村振兴有效衔接专项审计项目，重点揭示和反映了抽审地区产业帮扶项目在带动脱贫群众稳固持续增收方面存在的问题与不足，提出解决困难和问题的意见建议，促进巩固提升脱贫地区特色产业，完善联农带农机制，提高脱贫人口家庭经营性收入，夯实脱贫基础，防止发生规模性返贫。项目实施主要通过项目决策、项目过程、项目产出以及项目效益等方面进行评价，其中：</w:t>
        <w:br/>
        <w:t>项目决策：该项目结合地区审计局职责，围绕地委审计委员会年度工作重点和工作任务，根据《喀什地区2023年度审计项目计划》开展实施，项目实施符合《中华人民共和国审计法》及相关文件要求，项目立项依据充分，立项程序规范。 </w:t>
        <w:br/>
        <w:t>项目过程：脱贫攻坚与乡村振兴有效衔接专项审计项目预算安排98.80万元，实际支出98.80万元，预算执行率100%。项目资金使用合规，项目财务管理制度健全，财务监控到位，所有资金支付均按照国库集中支付制度严格执行，现有项目管理制度执行情况良好。</w:t>
        <w:br/>
        <w:t>项目产出：2023年全年开展脱贫攻坚与乡村振兴有效衔接专项审计项目数9个，形成审计报告9份，参与审计人员58人，被审计单位9个，问题整改率达98%，审计建议采纳率为100%。</w:t>
        <w:br/>
        <w:t>项目效益：通过实施此项目，揭示和反映了抽审地区产业帮扶项目在带动脱贫群众稳固持续增收方面存在的问题与不足，提出解决困难和问题的意见建议，促进巩固提升脱贫地区特色产业，完善联农带农机制，提高脱贫人口家庭经营性收入，夯实脱贫基础，防止发生规模性返贫。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脱贫攻坚与乡村振兴有效衔接专项审计项目进行客观评价，最终评分结果：评价总分99.50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项目决策类指标包括项目立项、绩效目标和资金投入三方面的内容，由6个三级指标构成，权重分为15分，实际得分14.5分，得分率为96.67%。</w:t>
        <w:br/>
        <w:t>（1）立项依据充分性：根据《喀什地区2023年度审计项目计划》组织实施，结合地区审计局职责，围绕2023年度工作重点和工作计划制定经费预算，根据评分标准，该指标不扣分，得3分。</w:t>
        <w:br/>
        <w:t>（2）立项程序规范性：根据《喀什地区2023年度审计项目计划》决策依据编制工作计划和经费预算，经过与单位分管领导进行沟通、筛选确定经费预算计划，上会研究确定最终预算方案，根据评分标准，该指标不扣分，得2分。</w:t>
        <w:br/>
        <w:t>（3）绩效目标合理性：制定了脱贫攻坚与乡村振兴有效衔接专项审计项目实施方案，明确了总体思路及目标、并对任务进行了详细分解，对目标进行了细化，根据评分标准，该指标不扣分，得3分。</w:t>
        <w:br/>
        <w:t>（4）绩效指标明确性：将脱贫攻坚与乡村振兴有效衔接专项审计项目项目绩效目标细化分解为具体的绩效指标，一级指标4个，二级指标7个，三级指标12个，根据评分标准，该指标不扣分，得2分。</w:t>
        <w:br/>
        <w:t>（5）预算编制科学性：年度项目数在开审委会后才能确定，年初设立绩效目标时不确定因素较大，预算编制较为组略，根据评分标准，该指标扣0.5分，得2.5分。</w:t>
        <w:br/>
        <w:t>（6）资金分配合理性：资金分配与实际外出审计情况相适应，根据评分标准，该指标不扣分，得2分。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（1）资金到位率：该项目预算资金98.80万元，实际到位资金98.80万元，资金到位率=（实际到位资金/预算资金）×100%=100%，财政资金足额拨付到位，根据评分标准，该指标不扣分，得3分。   </w:t>
        <w:br/>
        <w:t>（2）预算执行率：该项目实际到位资金98.80万元，实际支出98.80万元，预算执行率=（实际支出资金/实际到位资金）×100%=100%，预算编制较为详细，项目资金支出总体能够按照预算执行，根据评分标准，该指标不扣分，得3分。</w:t>
        <w:br/>
        <w:t>（3）资金使用合规性：制定了《喀什地区审计局财务管理制度暂行办法》，结合《喀什地区差旅费管理办法》，对经费使用进行规范管理，财务制度健全、执行严格，根据评分标准，该指标不扣分，得4分。</w:t>
        <w:br/>
        <w:t>（4）管理制度健全性：根据《喀什地区差旅费管理办法》及《喀什地区审计局财务管理制度暂行办法》，对财政专项资金进行严格管理，基本做到了专款专用，根据评分标准，该指标不扣分，得5分。</w:t>
        <w:br/>
        <w:t>（5）制度执行有效性：对财政专项资金进行严格管理，财务对资金的使用合法合规性进行监督，年底对资金使用效果进行自评，根据评分标准，该指标不扣分，得5分。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项目产出类指标包括产出数量、产出质量、产出时效、产出成本四方面的内容，由9个三级指标构成，权重分为45分，实际得分45分，得分率为100%。</w:t>
        <w:br/>
        <w:t>（1）对于“产出数量”</w:t>
        <w:br/>
        <w:t>“形成审计报告数量”指标，预期指标值为大于等于9份，实际完成值为9份，指标完成率为100%，与预期目标一致，根据评分标准，该指标不扣分，得5分。</w:t>
        <w:br/>
        <w:t>“参与审计人数”指标，预期指标值为大于等于58人，实际完成值为58人，指标完成率为100%，与预期目标一致，根据评分标准，该指标不扣分，得5分。</w:t>
        <w:br/>
        <w:t>“审计单位数量”指标，预期指标值为大于等于9个，实际完成值为9个，指标完成率为100%，与预期目标一致，根据评分标准，该指标不扣分，得5分。</w:t>
        <w:br/>
        <w:t>合计得15分。</w:t>
        <w:br/>
        <w:t>（2）对于“产出质量”：</w:t>
        <w:br/>
        <w:t>“问题整改率”指标，预期指标值为大于等于98%，实际完成值为98%，指标完成率为100%，与预期目标一致，根据评分标准，该指标不扣分，得5分。</w:t>
        <w:br/>
        <w:t>“审计单位覆盖率”指标，预期指标值为等于100%，实际完成值为100%，指标完成率为100%，与预期目标一致，根据评分标准，该指标不扣分，得5分。</w:t>
        <w:br/>
        <w:t>合计得10分。</w:t>
        <w:br/>
        <w:t>（3）对于“产出时效”：</w:t>
        <w:br/>
        <w:t>“审计完成及时率”指标，预期指标值为等于100%，实际完成值为100%，指标完成率为100%，与预期目标一致，根据评分标准，该指标不扣分，得5分。</w:t>
        <w:br/>
        <w:t>（4）对于“产出成本”：</w:t>
        <w:br/>
        <w:t>“住宿标准”指标，预期指标值为等于180元/间·天，实际完成值为180元/间·天，指标完成率为100%，根据《喀什地区差旅费管理办法》，外出参与审计的审计人员住宿标准在绩效目标范围内，根据评分标准，该指标不扣分，得5分。</w:t>
        <w:br/>
        <w:t>“伙食补助标准”指标，预期指标值为等于120元/人·天，实际完成值为120元/人·天，指标完成率为100%，根据《喀什地区差旅费管理办法》，外出参与审计的审计人员伙食补助标准在绩效目标范围内，根据评分标准，该指标不扣分，得5分。</w:t>
        <w:br/>
        <w:t>“交通补助标准”指标，预期指标值为等于80元/人·天，实际完成值为80元/人·天，指标完成率为100%，根据《喀什地区差旅费管理办法》，外出参与审计的审计人员交通补助标准在绩效目标范围内，根据评分标准，该指标不扣分，得5分。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“审计建议采纳率”指标，该指标预期指标值为等于100%，实际完成值为100%，指标完成率为100%，与预期指标一致，根据评分标准，该指标不扣分，得5分。</w:t>
        <w:br/>
        <w:t>（2）对于“经济效益指标”：</w:t>
        <w:br/>
        <w:t>“审计发现查处违规资金金额”指标，该指标预期指标值为大于等于1.8亿元，实际完成值为1.8亿元，指标完成率为100%，与预期指标一致，根据评分标准，该指标不扣分，得5分。</w:t>
        <w:br/>
        <w:t>（3）满意度指标分析</w:t>
        <w:br/>
        <w:t>对于“满意度指标：被审计单位满意度100%，该指标预期指标值为=100%，实际完成值为100%，指标完成率为100%，与预期目标一致，根据评分标准，该指标不扣分，得10分。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脱贫攻坚与乡村振兴有效衔接专项审计项目预算98.80万元，到位98.80万元，实际支出98.80万元，预算执行率为100%，项目绩效指标总体完成率为100%，偏差率为0%，此项目无偏差。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脱贫攻坚与乡村振兴有效衔接专项审计项目实施方案》开展，在项目实施过程中严格按照相关制度根据实际情况及时对目标进行了调整，同时按照相关制度和文件执行，项目执行情况较好；</w:t>
        <w:br/>
        <w:t>二是项目设定的绩效目标依据充分，绩效目标设定的绩效指标明确，资金到位及时，未影响项目进度，项目资金按计划使用，严格按照预算管理规定和国库集中支付要求开支；</w:t>
        <w:br/>
        <w:t>三是加强沟通协调，及时与被审计进行沟通，确保审计项目按期完成。</w:t>
        <w:br/>
        <w:t>（二）存在问题及原因分析</w:t>
        <w:br/>
        <w:t>一是在编制项目绩效目标的过程中，预算编制工作有待细化和完善，预算编制不够明确和细化，整体绩效预算编制的合理性需要提高；</w:t>
        <w:br/>
        <w:t>二是相关工作人员经验不足，绩效管理意识不强，对于指标的编制还不够完善。缺乏科学、统一、完整的财政绩效评价指标体系；</w:t>
        <w:br/>
        <w:t>三是审计任务重与审计人员少的矛盾突出，审计项目无缝衔接时，审计组人员提供财务报销手续慢，导致项目支出进度慢；</w:t>
        <w:br/>
        <w:t>四是缺少带着问题去评价的意识。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加强预算管理，进一步细化年初预算，对上一年同类项目的结果进行合理利用，做好信息采集和结果分析，进一步细化年初目标，根据实际情况以及单位需求合理编制预算。规范绩效目标的合理性，提升目标设置的科学性，绩效目标中的成本指标合计应与预算金额相对应。合理设置目标，最大限度地将预算资金的用途最大化。</w:t>
        <w:br/>
        <w:t>二是加大对工作人员预算绩效管理培训力度，充实业务知识，以达到预算绩效管理标准化、常态化的要求，最终实现提高绩效管理工作效率及质量的目标。</w:t>
        <w:br/>
        <w:t>三是密切关注审计项目开展进度，及时与各审计组负责人对接，督促报销进度，确保实际工作切合绩效目标，确保项目支出进度。</w:t>
        <w:br/>
        <w:t>四是评价工作应从项目实施方案源头抓起，评价工作和意识应贯穿项目整个过程。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