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援疆干部学习、培训、交流、活动、慰问经费项目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新疆维吾尔自治区喀什地区干部培训中心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喀什地委组织部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叶景瑞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2024年04月11日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　　　　1. 项目背景</w:t>
        <w:br/>
        <w:t>　　　　本项目遵循财政部《项目支出绩效评价管理办法》（财预〔2020〕10号）和自治区财政厅《自治区财政支出绩效评价管理暂行办法》（新财预〔2018〕189号）等相关政策文件与规定，援疆干部学习交流慰问经费项目根据自治区党委组织部《关于进一步加强援疆干部人才管理服务工作的实施方案》精神为指导。此次活动以锻炼身体、愉悦身心为目的。</w:t>
        <w:br/>
        <w:t>　　　　2. 主要内容及实施情况</w:t>
        <w:br/>
        <w:t>喀什地区全体援疆干部人才、地委组织部干部，本次比赛共计5支代表队参赛（地委组织部及中央单位援疆干部代表队、山东省援疆指挥部代表队、上海市援疆前方指挥部代表队、广东省援疆前方指挥部代表队、深圳市援疆前方指挥部代表队）。本项目立项符合国家和自治区相关工作要求，丰富援疆干部人才业余生活、增强身体素质、搭建交流平台、激发协作意识，进一步展现援疆干部人才良好精神风貌。符合国家的政策导向，不存在负面违规内容，实施效益明显，项目立项切实可行。　　　　3.项目实施主体</w:t>
        <w:br/>
        <w:t>　　　　喀什地区干部培训中心为全额事业单位，纳入2022年部门决算编制范围的有1个办公室：人才办。</w:t>
        <w:br/>
        <w:t>　　　　编制人数10人，其中：工勤2人、事业编制8人。实有在职人数10人，其中：工勤2人、事业在职8人。</w:t>
        <w:br/>
        <w:t>　　　　4. 资金投入和使用情况</w:t>
        <w:br/>
        <w:t>　　　　《关于对干部人才能力素质提升项目申请援疆资金的报告》共安排下达资金46.07万元，为其他资金（援疆资金），最终确定项目资金总数为46.07万元。</w:t>
        <w:br/>
        <w:t>　　　　截至2023年12月31日，实际支出23.46万元，预算执行率50.92%。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　　　　1.项目绩效总目标</w:t>
        <w:br/>
        <w:t>　　　　此次活动以锻炼身体、愉悦身心为目的，请各代表队做好动员工作，积极派员参加比赛，没有特殊情况，已报名参赛人员不得无故缺赛。同时，要加强安全教育和管理，防止发生意外事故。</w:t>
        <w:br/>
        <w:t>　　　　2.阶段性目标</w:t>
        <w:br/>
        <w:t>　　　　喀什地区全体援疆干部人才、地委组织部干部。本次比赛共计5支代表队参赛（地委组织部及中央单位援疆干部代表队、山东省援疆指挥部代表队、上海市援疆前方指挥部代表队、广东省援疆前方指挥部代表队、深圳市援疆前方指挥部代表队）。</w:t>
        <w:br/>
        <w:t>　　　　活动项目 </w:t>
        <w:br/>
        <w:t>　　　　1.棋牌比赛（掼蛋、象棋、围棋）</w:t>
        <w:br/>
        <w:t>　　　　2.球类比赛（乒乓球&lt;单双打&gt;、羽毛球&lt;单双打&gt;、台球）</w:t>
        <w:br/>
        <w:t>　　　　3.趣味比赛（跳绳、拔河）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　　　　1. 绩效评价目的</w:t>
        <w:br/>
        <w:t>　　　　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　　　　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　　　　2. 绩效评价对象</w:t>
        <w:br/>
        <w:t>　　　　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　　　　3. 绩效评价范围</w:t>
        <w:br/>
        <w:t>　　　　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　　　　1. 绩效评价原则</w:t>
        <w:br/>
        <w:t>　　　　本次绩效评价遵循的原则包括：</w:t>
        <w:br/>
        <w:t>　　　　（1）科学公正。绩效评价应当运用科学合理的方法，按照规范的程序，对项目绩效进行客观、公正的反映。</w:t>
        <w:br/>
        <w:t>　　　　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　　　　（3）激励约束。绩效评价结果应与预算安排、政策调整、改进管理实质性挂钩，体现奖优罚劣和激励相容导向，有效要安排、低效要压减、无效要问责。</w:t>
        <w:br/>
        <w:t>　　　　（4）公开透明。绩效评价结果应依法依规公开，并自觉接受社会监督。</w:t>
        <w:br/>
        <w:t>　　　　2. 绩效评价指标体系</w:t>
        <w:br/>
        <w:t>　　　　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　　　　3. 绩效评价方法</w:t>
        <w:br/>
        <w:t>　　　　本次评价采用定量与定性评价相结合的比较法，总分由各项指标得分汇总形成。</w:t>
        <w:br/>
        <w:t>　　　　比较法：是指通过对绩效目标与实施效果、历史与当期情况、不同部门和地区同类支出的比较，综合分析绩效目标实现程度。</w:t>
        <w:br/>
        <w:t>　　　　4. 绩效评价标准</w:t>
        <w:br/>
        <w:t>　　　　绩效评价标准通常包括计划标准，用于对绩效指标完成情况进行比较、分析、评价。本次评价主要采用了计划标准。</w:t>
        <w:br/>
        <w:t>　　　　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　　　　第一阶段：前期准备。</w:t>
        <w:br/>
        <w:t>　　　　我单位绩效评价人员根据《项目支出绩效评价管理办法》（财预〔2020〕10号）、《关于对干部人才能力素质提升项目申请援疆资金的报告》文件精神认真学习相关要求与规定，成立绩效评价工作组，作为绩效评价工作具体实施机构。成员构成如下：</w:t>
        <w:br/>
        <w:t>　　　　周云华任评价组组长，绩效评价工作职责为负责全盘工作。</w:t>
        <w:br/>
        <w:t>　　　　王黎任评价组副组长，绩效评价工作职责为为对项目实施情况进行实地调查。</w:t>
        <w:br/>
        <w:t>　　　　余凤、李胜、付钊任任评价组成员，绩效评价工作职责为负责资料审核等工作。</w:t>
        <w:br/>
        <w:t>　　　　第二阶段：组织实施。</w:t>
        <w:br/>
        <w:t>　　　　经评价组通过实地调研、查阅资料等方式，采用综合分析法对项目的决策、管理、绩效进行的综合评价分析。</w:t>
        <w:br/>
        <w:t>　　　　第三阶段：分析评价。</w:t>
        <w:br/>
        <w:t>　　　　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　　　　通过实施援疆干部学习、培训、交流、活动、慰问经费项目产生团结凝聚人心、激发干事创业的效益。项目实施主要通过项目决策、项目过程、项目产出以及项目效益等方面进行评价，其中：</w:t>
        <w:br/>
        <w:t>　　　　项目决策：该项目主要通过《关于干部人才能力素质提升项目申请援疆资金的报告》文件立项，项目实施符合报告要求，项目立项依据充分，立项程序规范。 </w:t>
        <w:br/>
        <w:t>　　　　项目过程：援疆干部学习、培训、交流、活动、慰问经费项目预算安排46.07万元，实际支出23.46万元，预算执行率50.92%。项目资金使用合规，项目财务管理制度健全，财务监控到位，所有资金支付均按照国库集中支付制度严格执行，现有项目管理制度执行情况良好。</w:t>
        <w:br/>
        <w:t>　　　　项目产出：援疆干部人才人数558人、项目经费保障各项工作覆盖率95%</w:t>
        <w:br/>
        <w:t>　　　　项目效益：提升援疆干部人才工作能力、推进喀什地区援疆干部人才综合素质，进一步激发援疆各项工作力度</w:t>
        <w:br/>
        <w:t>　　　　（二）综合评价结论</w:t>
        <w:br/>
        <w:t>　　　　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援疆干部学习、培训、交流、活动、慰问经费项目进行客观评价，最终评分结果：评价总分82分，绩效等级为“良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</w:t>
        <w:br/>
        <w:t>　　　　项目决策类指标包括项目立项、绩效目标和资金投入三方面的内容，由6个三级指标构成，权重分为15分，实际得分15分，得分率为100%。</w:t>
        <w:br/>
        <w:t>　　　　（1）立项依据充分性：结合干部培训中心职责，依据《关于对干部人才能力素质提升项目申请援疆资金的报告》。围绕2023年度工作重点和工作计划制定经费预算，根据评分标准，该指标不扣分，得3分。</w:t>
        <w:br/>
        <w:t>　　　　（2）立项程序规范性：根据决策依据编制工作计划和经费预算，经过与叶景瑞分管领导进行沟通、筛选确定经费预算计划，上党委会研究确定最终预算方案，根据评分标准，该指标不扣分，得2分。</w:t>
        <w:br/>
        <w:t>　　　　（3）绩效目标合理性：制定了《援疆干部学习、培训、交流、活动、慰问经费实施方案》，明确了总体思路及目标、并对任务进行了详细分解，对目标进行了细化，根据评分标准，该指标不扣分，得3分。</w:t>
        <w:br/>
        <w:t>　　　　（4）绩效指标明确性： 将项目绩效目标细化分解为具体的绩效指标，援疆干部人才人数、项目经费保障各项工作覆盖率等，根据评分标准，该指标不扣分，得2分。</w:t>
        <w:br/>
        <w:t>　　　　（5）预算编制科学性： 预算编制经过科学论证，内容与项目内容匹配，项目投资额与工作任务相匹配，根据评分标准，该指标不扣分，得3分。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</w:t>
        <w:br/>
        <w:t>　　　　项目过程类指标包括资金管理和组织实施两方面的内容，由 5个三级指标构成，权重分为20分，实际得分17分，得分率为85%。</w:t>
        <w:br/>
        <w:t>　　　　（1）资金到位率：财政资金足额拨付到位，牵头单位能够及时足额按照合同约定将专项资金拨付给联合体单位，资金到位率=（实际到位资金/预算资金）×100%=46.07万/46.07万*100%=100%，根据评分标准，该指标不扣分，得3分。   </w:t>
        <w:br/>
        <w:t>　　　　（2）预算执行率：预算编制较为详细，项目资金支出总体能够按照预算执行，预算执行率=（实际支出资金/实际到位资金）×100%=23.46万/46.07万*100%=49.98%，得分=（49.98%-60%）/40%*3分=0分，根据评分标准，该指标扣3分，得0分。</w:t>
        <w:br/>
        <w:t>　　　　（3）资金使用合规性：制定了《喀什地委组织部资金使用管理制度》对经费使用进行规范管理，财务制度健全、执行严格，根据评分标准，该指标不扣分，得4分。</w:t>
        <w:br/>
        <w:t>　　　　（4）管理制度健全性：制定了《资金预算与实施管理办法》，对财政专项资金进行严格管理，基本做到了专款专用，根据评分标准，该指标不扣分，得5分。</w:t>
        <w:br/>
        <w:t>　　　　（5）制度执行有效性：由部门提出经费预算支出可行性方案，经过与政府分管领导沟通后，报党支部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</w:t>
        <w:br/>
        <w:t>　　　　项目产出类指标包括产出数量、产出质量、产出时效、产出成本四方面的内容，由4个三级指标构成，权重分为45分，实际得分30分，得分率为67%。</w:t>
        <w:br/>
        <w:t>　　　　对于“产出数量”</w:t>
        <w:br/>
        <w:t>　　　　援疆干部人才人数指标，预期指标值为&gt;=558人，实际完成值为558人，指标完成率为100%，印证资料：人员名单花名册，与预期目标一致，根据评分标准，该指标不扣分，得10分。</w:t>
        <w:br/>
        <w:t>　　　　合计得10分。</w:t>
        <w:br/>
        <w:t>　　　　对于“产出质量”：</w:t>
        <w:br/>
        <w:t>　　　　项目经费保障各项工作覆盖率指标，预期指标值为&gt;=95%，实际完成值为95%，指标完成率为105%，印证资料：人员名单花名册、报销凭证，与预期目标一致，根据评分标准，该指标不扣分，得10分。</w:t>
        <w:br/>
        <w:t>　　　　合计得10分。</w:t>
        <w:br/>
        <w:t>　　　　对于“产出时效”：</w:t>
        <w:br/>
        <w:t>　　　　项目完成时间指标，预期指标值为2023年底，实际完成值为2023年7月，指标完成率为100%，印证资料：报销凭证，与预期目标一致，根据评分标准，该指标不扣分，得10分。</w:t>
        <w:br/>
        <w:t>　　　　合计得10分。</w:t>
        <w:br/>
        <w:t>　　　　（4）对于“产出成本”：</w:t>
        <w:br/>
        <w:t>　　　　援疆干部学习培训交流等平均成本指标，预期指标值为&lt;=825.68元/人，实际完成值为=420.43元/人	，指标完成率为50.92%，本年支付23.46万元，项目经费都能控制绩效目标范围内，印证资料：报销凭证，根据评分标准，扣15分，得0分。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</w:t>
        <w:br/>
        <w:t>　　　　项目效益类指标包括项目效益1个方面的内容，由2个三级指标构成，权重分为20分，实际得分20分，得分率为100%。</w:t>
        <w:br/>
        <w:t>　　　　（1）对于“社会效益指标”：</w:t>
        <w:br/>
        <w:t>　　　　提升援疆干部人才工作能力，促进各项援疆工作有效开展指标，该指标预期指标值为提升，实际完成值为提升，指标完成率为100%，与预期指标一致，根据评分标准，该指标不扣分，得5分。</w:t>
        <w:br/>
        <w:t>　　　　推进喀什地区援疆干部人才综合素质，进一步激发援疆各项工作力度，该指标预期指标值为推进，实际完成值为推进，指标完成率为100%，与预期指标一致，根据评分标准，该指标不扣分，得5分。</w:t>
        <w:br/>
        <w:t>　　　　（2）对于“经济效益指标”：</w:t>
        <w:br/>
        <w:t>　　　　无</w:t>
        <w:br/>
        <w:t>　　　　（3）对于“生态效益指标”：</w:t>
        <w:br/>
        <w:t>　　　　无</w:t>
        <w:br/>
        <w:t>　　　　（4）满意度指标分析</w:t>
        <w:br/>
        <w:t>　　　　对于“满意度指标：援疆干部人才满意度100%，该指标预期指标值为&gt;=98%，实际完成值为100%，指标完成率为102%，与预期目标一致，根据评分标准，该指标不扣分，得10分。</w:t>
        <w:br/>
        <w:t>　　　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　　　　援疆干部学习、培训、交流、活动、慰问经费项目预算46.07万元，到位46.07万元，实际支出23.46万元，预算执行率为50.9%，项目绩效指标总体完成率为94%，偏差率为43.1%,偏差原因项目剩余资金结转下一年度使用，采取的措施进一步精算年度预算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　　　　一是本项目能够严格按照以自治区党委组织部《关于进一步加强援疆干部人才管理服务工作的实施方案》精神为指导，丰富援疆干部人才业余生活、增强身体素质、搭建交流平台、激发协作意识，进一步展现援疆干部人才良好精神风貌。</w:t>
        <w:br/>
        <w:t>（二）存在问题及原因分析</w:t>
        <w:br/>
        <w:t>一是对各项指标和指标值要进一步优化、完善，主要在细化、量化上改进，二是自评价工作还存在自我审定的局限性，会影响评价质量，容易造成问题的疏漏，在客观性和公正性上说服力不强。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　　　　1.项目建设的程序进一步规范。细化实施方案，严格执行资金管理办法和财政资金管理制度，严格按照项目实施方案、招投标管理办法等稳步推进工作，各部门单位根据自己项目的特点进行总结。</w:t>
        <w:br/>
        <w:t>　　　　2.项目评价资料有待进一步完善。项目启动时同步做好档案的归纳与整理，及时整理、收集、汇总，健全档案资料。项目后续管理有待进一步加强和跟踪。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