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市政公用基础设施配套项目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新疆维吾尔自治区喀什地区疾病预防控制中心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徐飞</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我中心新址建设项目按照建设项目流程办理施工许可证时，疏附县住建局在2023年1月29日提出按照相关规定疾控中心建设项目需缴纳市政公用基础设施配套费1280201.24元。喀什地区疾病预防控制中心建设项目必须缴费完毕后才能颁发施工许可证。</w:t>
        <w:br/>
        <w:t>2. 主要内容及实施情况</w:t>
        <w:br/>
        <w:t>我中心新址建设项目按照建设项目流程办理施工许可证时，疏附县住建局在2023年1月29日提出按照相关规定疾控中心建设项目需缴纳市政公用基础设施配套费1280201.24元。喀什地区疾病预防控制中心建设项目必须缴费完毕后才能颁发施工许可证。 </w:t>
        <w:br/>
        <w:t xml:space="preserve">    3.项目实施主体</w:t>
        <w:br/>
        <w:t>喀什地区疾病预防控制中心为全额事业单位，纳入2023年部门决算编制范围的有8个办公室：免规科、性病获得性免疫缺陷综合征病科、总务科、检验科、疾控科、地病科、办公室、职卫科。</w:t>
        <w:br/>
        <w:t>编制人数126人，其中：工勤11人、事业编制115人。实有在职人数113人，其中：工勤11人、事业在职102人。离退休人员99人，其中：事业退休99人。</w:t>
        <w:br/>
        <w:t>4. 资金投入和使用情况</w:t>
        <w:br/>
        <w:t>市政公用基础设施配套项目共安排下达资金128.02万元，为本级资金，最终确定项目资金总数为128.02万元。</w:t>
        <w:br/>
        <w:t>截至2023年12月31日，实际支出128.02万元，预算执行率100%。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喀什地区疾病预防控制中心新址建设项目按照建设项目流程办理施工许可证时，疏附县住建局在2023年1月29日提出按照相关规定疾控中心建设项目需缴纳市政公用基础设施配套费1280201.24元。喀什地区疾病预防控制中心建设项目必须缴费完毕后才能颁发施工许可证。</w:t>
        <w:br/>
        <w:t>2.阶段性目标</w:t>
        <w:br/>
        <w:t>涉及楼栋数量三个，手续办理合规率100%，资金拨付及时率100%，已完成实验室建设项目成本支付359880.32元；应急储备设施建设项目成本支付532249.38元；实训楼和南疆工作站项目成本支付388071.54元。提升喀什地区疾病预防能力及服务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6个2级指标，效益下设项目效益及满意度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王光虎（中心党委副书记、主任）任评价组组长，绩效评价工作职责为负责全盘工作。</w:t>
        <w:br/>
        <w:t>谢芳（中心党委委员）任评价组副组长，绩效评价工作职责为为对项目实施情况进行实地调查。</w:t>
        <w:br/>
        <w:t>丁世武、李月佳任评价组成员，绩效评价工作职责为负责资料审核等工作。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通过实施市政公用基础设施配套费项目产生提升喀什地区疾病预防能力及服务水平效益。项目实施主要通过项目决策、项目过程、项目产出以及项目效益等方面进行评价，其中：</w:t>
        <w:br/>
        <w:t>项目决策：关于喀什地区疾控中心建设项目缴纳市政公用基础设施配套费的申请》喀地疾控字【2023】2号；</w:t>
        <w:br/>
        <w:t>《关于协调解决地区疾控中心建设项目院区配套附属工程建设资金的请示》</w:t>
        <w:br/>
        <w:t>项目过程：市政公用基础设施配套费项目项目预算安排 128.02万元，实际支出128.02万元，预算执行率100%。项目资金使用合规，项目财务管理制度健全，财务监控到位，所有资金支付均按照国库集中支付制度严格执行，现有项目管理制度执行情况良好。</w:t>
        <w:br/>
        <w:t>项目产出：涉及楼栋数量3个，手续办理合规率100%，资金支付及时率100%；实验室建设项目成本小于等于359880.32元；应急储备设施建设项目成小于等于支付388071.54元</w:t>
        <w:br/>
        <w:t>项目效益：通过实施此项目产生提升喀什地区疾病预防能力及服务水平效益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市政公用基础设施配套费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结合疾病预防控制中心为人民身体健康提供防疫保障等职责，并组织实施。根据《关于喀什地区疾控中心建设项目缴纳市政公用基础设施配套费的申请》喀地疾控字【2023】2号；《关于协调解决地区疾控中心建设项目院区配套附属工程建设资金的请示》文件进行资金申请及项目立项，并围绕2023年度工作重点和工作计划制定经费预算，根据评分标准，该指标不扣分，得3分。</w:t>
        <w:br/>
        <w:t>（2）立项程序规范性：市政公用基础设施配套费项目根据《关于喀什地区疾控中心建设项目缴纳市政公用基础设施配套费的申请》喀地疾控字【2023】2号；《关于协调解决地区疾控中心建设项目院区配套附属工程建设资金的请示》文件决策依据编制工作计划和经费预算，经过与中心主要分管领导进行沟通、筛选确定经费预算计划，上党委会研究确定最终预算方案，根据评分标准，该指标不扣分，得2分。</w:t>
        <w:br/>
        <w:t>（3）绩效目标合理性：市政公用基础设施配套费项目进行事前绩效评估并制定了实施方案，明确了总体思路及目标、并对任务进行了详细分解，对目标进行了细化，根据评分标准，该指标不扣分，得3分。</w:t>
        <w:br/>
        <w:t>（4）绩效指标明确性： 将市政公用基础设施配套费项目绩效目标细化分解为具体的绩效指标，一级指标3个，二级指标6个、三级指标8个。根据评分标准，该指标不扣分，得2分。</w:t>
        <w:br/>
        <w:t>（5）预算编制科学性： 市政公用基础设施配套费项目预算编制经过科学论证，内容与喀什地区疾病预防控制中心新址建设项目按照建设项目流程办理施工许可证时，疏附县住建局在2023年1月29日提出按照相关规定疾控中心建设项目需缴纳市政公用基础设施配套费1280201.24元。喀什地区疾病预防控制中心建设项目必须缴费完毕后才能颁发施工许可证。项目涉及楼栋数量三个，手续办理合规率100%，资金拨付及时率100%，已完成实验室建设项目成本支付359880.32元；应急储备设施建设项目成本支付532249.38元；实训楼和南疆工作站项目成本支付388071.54元。提升喀什地区疾病预防能力及服务水平项目内容匹配，项目投资额与工作任务相匹配，根据评分标准，该指标不扣分，得3分。</w:t>
        <w:br/>
        <w:t>（6）资金分配合理性：项目成本分为实验室建设项目成本359880.32元；应急储备设施建设项目成本532249.38元；实训楼和南疆工作站项目成本388071.54元，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5个三级指标构成，权重分为20分，实际得分20分，得分率为200%。</w:t>
        <w:br/>
        <w:t>（1）资金到位率：预算金额128.02万元，实际到位资金128.02万元，资金到位率100%，财政资金足额拨付到位根据评分标准，该指标不扣分，得3分。   </w:t>
        <w:br/>
        <w:t>（2）预算执行率：实际到位资金128.02万元、实际支出资金128.02万元、预算执行率100%。预算编制较为详细，项目资金支出总体能够按照预算执行，根据评分标准，该指标不扣分，得3分。</w:t>
        <w:br/>
        <w:t>（3）资金使用合规性：根据《喀什地区疾病预防控制中心资金收支核算内部控制管理》规定对经费使用进行规范管理，财务制度健全、执行严格，根据评分标准，该指标不扣分，得5分。             </w:t>
        <w:br/>
        <w:t>（4）管理制度健全性：根据《喀什地区疾病预防控制中心专项资金管理及使用办法》对财政专项资金进行严格管理，基本做到了专款专用，根据评分标准，该指标不扣分，得2分。</w:t>
        <w:br/>
        <w:t>（5）制度执行有效性：由本中心提出经费预算支出可行性方案，经过与分管领导沟通后，报党委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项目产出类指标包括产出数量、产出质量、产出时效、产出成本四方面的内容，由4个三级指标构成，权重分为45分，实际得分45分，得分率为100%。</w:t>
        <w:br/>
        <w:t>（1）对于“产出数量”</w:t>
        <w:br/>
        <w:t>涉及楼栋数量指标，预期指标值为等于3个，实际完成值为3个，指标完成率为100，与预期目标一致，根据评分标准，该指标不扣分，得10分。</w:t>
        <w:br/>
        <w:t>合计得10分。</w:t>
        <w:br/>
        <w:t>（2）对于“产出质量”：</w:t>
        <w:br/>
        <w:t>手续办理合规率指标，预期指标值为等于100%，实际完成值为100%，指标完成率为100%，与预期目标一致，根据评分标准，该指标不扣分，得10分。</w:t>
        <w:br/>
        <w:t>合计得10分。</w:t>
        <w:br/>
        <w:t>（3）对于“产出时效”：</w:t>
        <w:br/>
        <w:t>资金拨付及时率指标，预期指标值为等于100%，实际完成值为100%，指标完成率为100%，与预期目标一致，根据评分标准，该指标不扣分得10分。</w:t>
        <w:br/>
        <w:t>合计得10分。</w:t>
        <w:br/>
        <w:t>（4）对于“产出成本”：</w:t>
        <w:br/>
        <w:t>实验室建设项目成本指标，预期指标值为小于等于359880.32元，实际完成值为359880.32元，指标完成率为100%与预期目标一致，根据评分标准，该指标不扣分得5分。</w:t>
        <w:br/>
        <w:t>应急储备设施建设项目成本指标，预期指标值为小于等于532249.38元，实际完成值为359880.32元，指标完成率为100%，与预期目标一致，根据评分标准，该指标不扣分得5分。</w:t>
        <w:br/>
        <w:t>实训楼和南疆工作站项目成本指标，预期指标值为小于等于388071.54元，实际完成值为388071.54元，指标完成率为100%，与预期目标一致，根据评分标准，该指标不扣分得5分。</w:t>
        <w:br/>
        <w:t>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（1）对于“社会效益指标”：</w:t>
        <w:br/>
        <w:t>提升喀什地区疾病预防能力及服务水平指标，该指标预期指标值为提高，实际完成值为提高，指标完成率为100%，与预期指标一致，根据评分标准，该指标不扣分，得10分。</w:t>
        <w:br/>
        <w:t>实施效益指标合计得20分。</w:t>
        <w:br/>
        <w:t>（4）满意度指标分析</w:t>
        <w:br/>
        <w:t>对于“满意度指标：单位使用人员满意度100%，该指标预期指标值为100%，实际完成值为100%，指标完成率为100%，与预期目标一致，根据评分标准，该指标不扣分,得10分。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市政公用基础设施配套费项目项目预算128.02万元，到位128.02万元，实际支出128.02万元，预算执行率为100%，项目绩效指标总体完成率为100%，无偏差。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我中心切实加强以下几方面的工作：一是开拓思路，狠抓预算执行。为保证预算资金使用效益，对所有项目资金实行从申报到执行结束的全过程管理。二是不定期召开预算执行进度通报会，分析预算执行中存在的问题，对项目资金结余原因进行逐项分析，加快项目预算执行。三是齐抓共管，提高执行质量。采取多种切实有效的方法提高预算执行进度和项目管理水平，各业务科室从业务管理的角度，采取各种措施推进预算执行。四是建立机制，落实资金监管。严格落实规范财务运行机制、健全内部控制机制、强化监督检查机制、落实责任追究机制、建立学习培训机制和上报备案机制。确保项目按期完成项目。</w:t>
        <w:br/>
        <w:t>（二）存在问题及原因分析</w:t>
        <w:br/>
        <w:t>一是思想认识待提高。当前业务科室对绩效评价工作的重视程度还不够，平时不注重收集资料建立工作台账，业财融合不强。</w:t>
        <w:br/>
        <w:t>二是可操作性待增强。如：绩效评价在目标设定上偏低、存在偏离，绩效评价方法存在误区、人为主观因素依然很大，绩效评价的内容有待进一步完善等。</w:t>
        <w:br/>
        <w:t>三是绩效评价无法反映内部控制要求。目前我们设计的绩效评价指标体系，基本体现了绩效管理贯穿预算管理全过程、各环节的要求，但还不能充分体现出内部控制对财政资金管理使用的要求。</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一是加强财政支出绩效评价结果的应用，通过运用财政支出绩效评价结果，发现绩效评价对象在财政资金管理和使用过程中存在的不足，制定解决措施和方案，提高部门理财水平。</w:t>
        <w:br/>
        <w:t>二是财政部门及地区卫健委进一步加强业务培训，组织相关人员学习交流，拓展工作思路，提升业务水平。</w:t>
        <w:br/>
        <w:t>三是建立考核评价机制，将预算执行进度、项目绩效评价纳入科室责任目标考核中。</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</w:t>
        <w:b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