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困难救助地方配套项目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新疆维吾尔自治区喀什地区社会福利院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凯赛尔江·亚森</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2024年04月03日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我单位属于全额拨款事业单位，收养喀什地区无依无靠、无家可归、无生活来源等“三无”老人、孤寡残疾人，主要为我院困难群众提供相应的护理服务、饮食、医疗保健、康复训练、文化娱乐等服务项目。2023年困难群众救助地方配套项目目的是用于保障院内48名困难群众的基本生活费，社会救助资金按照标准及时发放，发挥资金效益。</w:t>
        <w:br/>
        <w:t>2. 主要内容及实施情况</w:t>
        <w:br/>
        <w:t>我单位属于全额拨款事业单位，收养喀什地区无依无靠、无家可归、无生活来源等“三无”老人、孤寡残疾人、家庭无力照管的老人，主要为我院入住老人提供相应的护理服务、饮食、康复保健、文化娱乐等服务。</w:t>
        <w:br/>
        <w:t>3.项目实施主体</w:t>
        <w:br/>
        <w:t>喀什地区社会福利院为全额事业单位，纳入2023年部门决算编制范围的有6个办公室：综合办、办公室、财务室、康养办、护理组、规范生产办。</w:t>
        <w:br/>
        <w:t>编制人数31人，其中：行政人员编制0人、工勤0人、参公0人、事业编制31人。实有在职人数28人，其中：行政在职0人、工勤0人、参公0人、事业在职28人。离退休人员27人，其中：行政退休人员0人、事业退休27人。</w:t>
        <w:br/>
        <w:t>4. 资金投入和使用情况</w:t>
        <w:br/>
        <w:t>根据喀地财发【2023】1号共安排下达资金5.27万元，为本级资金，最终确定项目资金总数为5.27万元。</w:t>
        <w:br/>
        <w:t>截至2023年12月31日，实际支出5.27万元，预算执行率100%。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本项目总投资5.27万元，主要用以本项目是用于救助覆盖人数48人，每人每月平均使用91.49元，本项目的实施，有效提升48名困难群众救助养老服务水平，使困难群众基本生活得到提升和保障，不断增强困难群众满意感、安全感、幸福感。</w:t>
        <w:br/>
        <w:t>2.阶段性目标</w:t>
        <w:br/>
        <w:t>根据喀什地区财政局喀地财发【2023】1号文件要求，制定实施方案，严格执行资金管理办法和财政资金管理制度，按标准用于保障48名困难群众救助对象的基本生活，严格按照项目实施方案完成此项工作。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自治区财政支出绩效评价管理暂行办法》（新财预〔2018〕189号）等相关政策文件与规定，旨在评价财政项目实施前期、过程及效果，评价财政预算资金使用的效率及效益。</w:t>
        <w:br/>
        <w:t>绩效评价的目的是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本次评价坚持简便有效的原则选用比较法。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凯赛尔江·亚森同志任评价组组长，绩效评价工作职责为负责全盘工作。</w:t>
        <w:br/>
        <w:t>玛依努尔·麦麦提敏任评价组副组长，绩效评价工作职责为为对项目实施情况进行实地调查。</w:t>
        <w:br/>
        <w:t>李洪扬任评价组成员，绩效评价工作职责为负责资料审核等工作。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困难救助地方配套项目,使困难群众基本生活得到了保障，有效提升了48名困难群众养老服务水平，困难群众的幸福感明显增强。项目实施主要通过项目决策、项目过程、项目产出以及项目效益等方面进行评价，其中：</w:t>
        <w:br/>
        <w:t>项目决策：该项目主要通过自治区《关于印发基本公共服务领域自治区以下共同财政事权和支出责任划分改革方案的通知》新政办发〔2019〕99号立项，项目实施符合文件要求，项目立项依据充分，立项程序规范。 </w:t>
        <w:br/>
        <w:t>项目过程：困难救助地方配套项目预算安排 5.27万元，实际支出5.27万元，预算执行率100%。项目资金使用合规，项目财务管理制度健全，财务监控到位，所有资金支付均按照国库集中支付制度严格执行，现有项目管理制度执行情况良好。</w:t>
        <w:br/>
        <w:t>项目产出：项目实施有效提升了48名困难群众养老服务水平，困难群众的幸福感明显增强。</w:t>
        <w:br/>
        <w:t>项目效益：通过实施此项目有效提升了困难群众养老服务水平，困难群众的幸福感明显增强效.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困难救助地方配套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项目决策类指标包括项目立项、绩效目标和资金投入三方面的内容，由个三级指标构成，权重分为15分，实际得分15分，得分率为100%。</w:t>
        <w:br/>
        <w:t>（1）立项依据充分性：根据自治区《关于印发基本公共服务领域自治区以下共同财政事权和支出责任划分改革方案的通知》新政办发〔2019〕99号文件立项并组织实施。围绕2024年度工作重点和工作计划制定经费预算，根据评分标准，该指标不扣分，得3分。</w:t>
        <w:br/>
        <w:t>（2）立项程序规范性：根据决策依据编制工作计划和经费预算，结合上年实际支出情况，经过与单位领导进行沟通、筛选确定经费预算计划，上党支部会议研究确定最终预算方案，根据评分标准，该指标不扣分，得2分。</w:t>
        <w:br/>
        <w:t>（3）绩效目标合理性：制定了《喀什地区社会福利院2023年困难群众救助地方配套项目实施方案》，明确了总体思路及目标、并对任务进行了详细分解，对目标进行了细化，根据评分标准，该指标不扣分，得3分。</w:t>
        <w:br/>
        <w:t>（4）绩效指标明确性： 将项目绩效目标细化分解为救助覆盖人数指标、困难群众救助补助覆盖率指标、困难群众资金发放及时率指标、困难群众救助保障标准指标、提高困难群众生活水平指标、政策知晓率指标、困难群众救助对象满意度指标根据评分标准，这些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该项目实际到位资金5.27万元，预算资金为5.27万元，资金到位率100%，本年度内预算安排到具体项目的资金财政资金足额拨付到位，牵头单位能够及时足额按照合同约定将专项资金拨付给联合体单位，根据评分标准，该指标不扣分，得3分。   </w:t>
        <w:br/>
        <w:t>（2）预算执行率：该项目实际支出资金5.27万元，实际到位资金5.27万元，全年预算数5.27万元，全年执行数5.27万元，全年执行率100%，属于本年度内项目实际拨付的资金，资金支出总体能够按照预算执行，根据评分标准，该指标不扣分，得3分。</w:t>
        <w:br/>
        <w:t>（3）资金使用合规性：制定了《喀什地区社会福利院财务会计制度》和《喀什地区社会福利院业务管理制度》对经费使用进行规范管理，财务制度健全、执行严格，根据评分标准，该指标不扣分，得4分。</w:t>
        <w:br/>
        <w:t>（4）管理制度健全性：制定了喀什地区社会福利院相关管理办法，对财政专项资金进行严格管理，基本做到了专款专用，根据评分标准，该指标不扣分，得5分。</w:t>
        <w:br/>
        <w:t>（5）制度执行有效性：由部门提出经费预算支出可行性方案，经过与院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</w:t>
        <w:br/>
        <w:t>（1）对于“产出数量”</w:t>
        <w:br/>
        <w:t>救助覆盖人数指标，预期指标值为48人，实际完成值为48人，指标完成率为100%，《喀什地区社会福利院救助供养人员名单》显示，与预期目标一致，根据评分标准，该指标不扣分，得10分。</w:t>
        <w:br/>
        <w:t>（2）对于“产出质量”：</w:t>
        <w:br/>
        <w:t>困难群众救助补助覆盖率指标，预期指标值为100%，实际完成值为100%，指标完成率为100%，《喀什地区社会福利院救助供养人员名单》及《2023年地方配套支出明细账》显示与预期目标一致，根据评分标准，该指标不扣分，得10分。</w:t>
        <w:br/>
        <w:t>（3）对于“产出时效”：</w:t>
        <w:br/>
        <w:t>困难群众救助补助资金发放及时率指标，预期指标值为100%，实际完成值为100%，指标完成率为100%，《2023年地方配套资金项目支出明细账》及《2023年地方配套资金项目国库支付凭证》显示与预期目标一致，根据评分标准，该指标不扣分，得10分。</w:t>
        <w:br/>
        <w:t>（4）对于“产出成本”：</w:t>
        <w:br/>
        <w:t>困难群众救助保障标准指标，预期指标值为91.49元/人/月，实际完成值为91.49元/人/月，指标完成率为100%，《2023年地方配套资金项目支出明细账》及《2023年地方配套资金项目国库支付凭证》显示与预期目标一致，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困难群众生活水平指标，该指标预期指标值为提高，实际完成值为提高，指标完成率为100%，《2023年地方配套资金项目支出明细账》及《2023年地方配套资金项目国库支付凭证》与预期指标一致，根据评分标准，该指标不扣分，得5分。</w:t>
        <w:br/>
        <w:t>政策知晓率该指标预期指标值为95%，根据《2023年地方配套资金项目支出明细账》及《2023年地方配套资金项目国库支付凭证》显示该项目实际完成值为100%，指标完成率为105%，与预期指标相比偏差率5%，偏差原因：项目年初绩效指标值设置不合理，但是该项目已经全额实际完成。改进措施：以后年度根据项目实际情况设置绩效指标值。根据评分标准，该指标不扣分，得5分。</w:t>
        <w:br/>
        <w:t>（2）对于“经济效益指标”：</w:t>
        <w:br/>
        <w:t>本项目无该指标。</w:t>
        <w:br/>
        <w:t>（3）对于“生态效益指标”：</w:t>
        <w:br/>
        <w:t>本项目无该指标。</w:t>
        <w:br/>
        <w:t>（4）满意度指标分析</w:t>
        <w:br/>
        <w:t>对于“满意度指标”：困难群众救助对象满意度100%，该指标预期指标值为100%，实际完成值为100%，根据对全院供养人员的满意度测评表显示对该项目的资金使用及效益全部满意，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困难救助地方配套项目项目预算5.27万元，到位5.27万元，实际支出5.27万元，预算执行率为100%，项目绩效指标总体完成率为99%，偏差率为1%,偏差原因：项目年初绩效指标值设置不合理，但是该项目已经全额实际完成。改进措施：以后年度根据项目实际情况设置绩效指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严格的项目筛选与评估：通过设定明确的项目绩效目标与评估流程，确保资金项目符合政策导向，具有可行性和可持续性；二是精细化的项目管理：通过制定详细的项目计划、预算和进度表以及定期的项目审查和监督，确保项目按计划推进，达到预期目标；三是有效的沟通与协作：建立跨层级的沟通协作机制，确保各方在项目实施过程中能够顺畅沟通、协同工作，形成合力。</w:t>
        <w:br/>
        <w:t>（二）存在问题及原因分析</w:t>
        <w:br/>
        <w:t>一是项目执行不力，项目在实施过程中存在进度滞后、预算超支问题，影响项目整体效益；二是切实提高财政自评工作，加强绩效目标管理，在客观性和公正性上说服力不强；三是绩效业务水平局限性，加强绩效业务人员的培训工作；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1.更加细化实施方案，严格执行资金管理办法和财政资金管理制度，严格按照项目实施方案稳步推进工作。</w:t>
        <w:br/>
        <w:t>2.项目评价资料有待进一步完善。项目启动时同步做好档案的归纳与整理，及时整理、收集、汇总，健全档案资料。项目后续管理有待进一步加强和跟踪。</w:t>
        <w:br/>
        <w:t>3.通过绩效管理，发现实施中存在漏洞，以后加强业务人员的业务培训工作，及时掌握与之相关的各类绩效业务操作。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