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主要农作物良种繁育体系建设监督监管</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喀什地区种业发展中心</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喀什地区农业农村局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阿布都热西提`沙比尔</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2023年05月06日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</w:t>
        <w:br/>
        <w:t>1. 项目背景</w:t>
        <w:br/>
        <w:t>2018年中央1号文件明确提出，要加快发展现代种业，提升自主创新能力，建设高标准育种基地。习近平总书记在2021年中央经济工作会议上着重提出将“解决好种子和耕地问题”作为年度的重点任务，指示“要开展种源‘卡脖子’技术攻关，立志打一场种业翻身仗”。</w:t>
        <w:br/>
        <w:t>习近平总书记在中央深改委会议上对现代种业发展作出重要指示，把种源安全提升到关系国家安全的战略高度，充分体现了以习近平同志为核心的党中央对种业的高度重视，彰显了中央推进种业振兴的坚定决心。这几年以来，在喀什地委、行署的大力支持下，对种业投入力度不断加大，喀什地区主要农作物良种繁育面积不断增加，每年主要农作物良种繁育面积大约45万亩左右，生产种子约11.21万吨。因种子质量问题造成农作物减产的经济赔偿案件经常发生。通过对主要农作物繁育基地进行面积核实、生产过程种监管、质量田间确认、种子加工检查，进一步加强喀什地区农作物种子生产源头监管，提高种子质量，严厉打击侵犯品种权和制售假劣种子等违法行为，保障农业生产用种安全，促进种业发展。</w:t>
        <w:br/>
        <w:t></w:t>
        <w:br/>
        <w:t>2. 主要内容及实施情况</w:t>
        <w:br/>
        <w:t>2022年，指导检查喀什地区主要农作物（小麦、玉米、棉花）种子生产企业规范建立良种繁育基地，完善良种繁育体系，小麦种子繁育基地面积达到21.5万亩以上、棉花良种繁育基地5万亩以上、玉米制种田面积0.05万亩以上，逐步实现主要农作物种子本地生产。指导种子生产企业做好小麦种子提纯复壮工作，加强小麦原种生产质量控制，提高原种质量。指导企业做好良种繁育，重点落实繁育品种、繁育面积和繁育地点，保证良种供种率，确保粮食安全。通过主要农作物良种繁育体系监督检查，产出纯度、净度、发芽率、水分等四个指标达到国家标准的良种，确保全地区良种覆盖率达到98%以上。</w:t>
        <w:br/>
        <w:t>（一）种子田面积核实。10月份组织种业发展中心专业技术人员对冬小麦种子田进行全面检查，主要检查小麦穗行圃、穗系圃、原种圃、大田用种田等小麦“三圃一田”面积落实情况。5月份对棉花、春播玉米制种田进行检查，掌握了解全地区制种面积。7月份对复播玉米制种田进行检查，掌握了解制种面积。一年3次，每次7天，差旅费、差旅费、住宿费、车辆租赁费、车辆燃油费、办公耗材等共需1.5万元。</w:t>
        <w:br/>
        <w:t>（二）田间管理情况检查。3月份对小麦种子田返青期田间管理情况进行检查，主要检查小麦种子田施肥、灌水、病虫害防止情况。6月份对棉花、春播玉米制种田进行检查，主要检查制种田长势情况、施肥、灌水、病虫害防止情况。一年2次，每次8天，差旅费、差旅费、住宿费、车辆租赁费、车辆燃油费、办公耗材等共需0.5万元。</w:t>
        <w:br/>
        <w:t>（三）去杂去劣情况检查。5月份对冬小麦种子田去杂去劣、田间管理情况进行检查，并提出指导性意见，为提高冬小麦种子质量打好基础。一年1次，每次10天，差旅费、差旅费、住宿费、车辆租赁费、车辆燃油费、办公耗材等共需0.8万元。</w:t>
        <w:br/>
        <w:t>（四）田间检验确认：6月份对冬小麦种子田、8月-9月对春播玉米、复播玉米、棉花种子田进行田间检验确认，主要检查种子生产资质，核查实际生产品种是否与许可证上登记的品种一致，是否在中国种业大数据平台“种子生产经营网上备案系统”备案，申报的种子品种名称、生产地点、生产面积与实际检查情况是否相符；种子生产企业是否严格落实种子生产技术要求和质量控制措施；有无详细、具体的种子质量管理与控制活动等记录；生产档案记载内容是否规范、完整；制种田隔离条件、田间去雄、去杂去劣措施是否符合种子生产技术规程要求；制种田病虫草发生情况、田间纯度、整齐度、预计产种量。一年1次，每次15天，差旅费、差旅费、住宿费、车辆租赁费、车辆燃油费、办公耗材等共需1.5万元。</w:t>
        <w:br/>
        <w:t>（五）小麦种子加工储备情况检查：7月-8月对冬小麦种子收购、精选加工、储藏等情况进行检查，主要检查单打单收、精选质量、种子仓库、安全措施落实情况等。一年1次，每次8天，差旅费、差旅费、住宿费、车辆租赁费、车辆燃油费、办公耗材等共需0.7万元。</w:t>
        <w:br/>
        <w:t>3.项目实施主体</w:t>
        <w:br/>
        <w:t>地区种业发展中心为参照公务员法管理事业单位，纳入2021年部门决算编制范围的有4个办公室：办公室、良种繁育科、质量技术科、综合信息科。编制人数16人，其中参公编16人；实有在职人数14人，其中：参公14人。离退休人员15人，其中：参公退休人员15人。</w:t>
        <w:br/>
        <w:t>4. 资金投入和使用情况</w:t>
        <w:br/>
        <w:t>喀地财发【2022】1号文件共安排下达资金5万元，为财政拨款，最终确定项目资金总数为5万元。</w:t>
        <w:br/>
        <w:t>截至2022年12月31日，实际支出5万元，预算执行率100%。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</w:t>
        <w:br/>
        <w:t>项目绩效目标包括项目绩效总目标和阶段性目标。</w:t>
        <w:br/>
        <w:t>1.项目绩效总目标</w:t>
        <w:br/>
        <w:t>一是指导检查喀什地区主要农作物（小麦、玉米、棉花）种子生产企业规范建立良种繁育基地，完善良种繁育体系。二是指导种子生产企业做好小麦种子提纯复壮工作，加强小麦原种生产质量控制，提高原种质量。三是指导企业做好良种繁育，重点落实繁育品种、繁育面积和繁育地点，保证良种供种率，确保粮食安全。四是通过主要农作物良种繁育体系监督检查，产出纯度、净度、发芽率、水分等四个指标达到国家标准的良种，确保全地区良种覆盖率达到98%以上。</w:t>
        <w:br/>
        <w:t>2.阶段性目标</w:t>
        <w:br/>
        <w:t xml:space="preserve">通过主要农作物良繁体系建设监督监管，提高主要农作物（小麦、玉米、棉花）种子质量，加大打击侵犯品种权和制售假劣种子力度，强化供种保障能力，提高主要农作物单产，促进种子生产发展，确保国家粮食安全。实现全地区良种覆盖率达到98%以上。   </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</w:t>
        <w:b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（二）绩效评价原则、评价指标体系、评价方法评价标准</w:t>
        <w:b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本项目绩效评价指标体系为根据财预[2020]10 号共性指标及个性化指标设置，主要分为共性指标和个性指标两大类。共性指标下设决策与过程2个一级指标,其中:项目决策下设项目立项绩效目标、资金投入3个二级指标:过程下设资金管理和组织实施 2个二级指标。个性指标下设产出和效益2个一级指标，其中产出下设产出数量、产出质量、产出时效、产出成本4个2级指标，效益下设项目效益 1个二级指标。项目绩效评价体系详见附件1。</w:t>
        <w:br/>
        <w:t>3. 绩效评价方法</w:t>
        <w:br/>
        <w:t>本次绩效评价方法的选用坚持简便有效的原则采用综合分析法。具体采用的是综合分析法。</w:t>
        <w:br/>
        <w:t>4. 绩效评价标准</w:t>
        <w:br/>
        <w:t>绩效评价标准通常包括计划标准、行业标准、历史标准等，用于对绩效指标完成情况进行比较、分析、评价。本次评价主要采用了计划标准及历史标准。</w:t>
        <w:br/>
        <w:t>计划标准：指以预先制定的目标、计划、预算、定额等作为评价标准。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</w:t>
        <w:b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第一阶段：前期准备。认真学习喀什地区种业发展中心财务管理制度及主要农作物良种繁育监督监管项目实施管理办法，按照要求与规定，成立绩效评价工作组，作为绩效评价工作具体实施机构。成员构成如下：</w:t>
        <w:br/>
        <w:t>从品志任评价组组长，绩效评价工作职责为负责全盘工作。</w:t>
        <w:br/>
        <w:t>吐尔逊·比克阿吉任评价组副组长，绩效评价工作职责为为对项目实施情况进行实地调查。</w:t>
        <w:br/>
        <w:t>帕提古丽·克力木任评价组成员，绩效评价工作职责为负责资料审核等工作。</w:t>
        <w:br/>
        <w:t>第二阶段：组织实施。经评价组通过实地调研、查阅资料等方式，采用综合分析法对项目的决策、管理、绩效进行的综合评价分析。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经评价组通过实地调研、综合分析法、问卷调查法等方式，主要采用综合分析法对项目的决策、实施、产出、效益进行综合评价分析，最终评分99.7分。</w:t>
        <w:br/>
        <w:t>主要农作物良种繁育体系建设监督监管项目得分情况表</w:t>
        <w:br/>
        <w:t>一级指标	权重	得分率	实际得分</w:t>
        <w:br/>
        <w:t>项目决策	20	100%	20</w:t>
        <w:br/>
        <w:t>项目过程	20	100%	20</w:t>
        <w:br/>
        <w:t>项目产出	40	100%	40</w:t>
        <w:br/>
        <w:t>项目效益	20	100%	20</w:t>
        <w:br/>
        <w:t>合计	100	99.7%	99.7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截止2022年12月31日主要农作物良种繁育体系建设监督监管项目已完成100%.，该项目分1个一级指标，3个二级指标，14个三级指标。除了质量指标玉米种子纯度离目标值差5%之外其余指标都已达到指标。指标得分为89.5。此项目的实施产生力以下效益：一是全面完成全国第三次农作物种质资源普查与收集工作，征集农作物资源301份、入国家库圃资源1份；二是狠抓小麦、玉米、棉花、瓜菜及特色农作物良种繁育工作，全区制种面积51.6万亩，全年共生产各类良种共10万余吨，全面实现小麦、棉花种子本地化生产，玉米和特色作物制种取得新进展；三是种业企业引进改制工作取得显著成效，积极引进天湖农科种业、塔河种业等拥有科研、生产、加工、销售和服务体系的种业企业，不断提升繁种育种创新能力；四是通过试验示范筛选适合我区种植的高产、优质、多抗、适合适应机械化作业的小麦、玉米、棉花新品种。五是全区多次召开新品种试验示范现场推进会加快新品种更新换代步伐，提高优良高产品种的推广面积，使优良品种在农业稳产、增产中的贡献率进一步提高；六是加强种业行业监管工作，做到春季查市场、夏季查基地、冬季查企业的全程行业监督管理，确保全地区用种安全。该项目最终评分99.7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（1）立项依据充分性：结合喀什地区种业发展中心科室职责及员工职责组织实施。围绕2022年度工作重点和工作计划制定经费预算，根据评分标准，该指标不扣分，得3分。</w:t>
        <w:br/>
        <w:t>（2）立项程序规范性：根据决策依据编制工作计划和经费预算，经过与喀什地区农业农村局分管领导进行沟通、筛选确定经费预算计划，上党委会研究确定最终预算方案，根据评分标准，该指标不扣分，得2分。</w:t>
        <w:br/>
        <w:t>（3）绩效目标合理性：制定了喀什地区种业发展中心主要农作物良种繁育体系建设监督监管项目实施方案，明确了总体思路及目标、并对任务进行了详细分解，对目标进行了细化，根据评分标准，该指标不扣分，得3分。</w:t>
        <w:br/>
        <w:t>（4）绩效指标明确性： 将项目绩效目标细化分解为具体的绩效指标，该项目分1个一级指标，3个二级指标，14个三级指标，根据评分标准，该指标不扣分，得2分。</w:t>
        <w:br/>
        <w:t>（5）预算编制科学性： 预算编制经过科学论证，内容与项目内容匹配，项目投资额5万元与主要农作物良种繁育体系建设监督监管项目实施工作任务相匹配，根据评分标准，该指标不扣分，得5分。</w:t>
        <w:br/>
        <w:t>（6）资金分配合理性：该项目资金共5万元的分配与主要农作物良种繁育体系建设监督监管项目实际相适应，根据评分标准，该指标不扣分，得5分。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</w:t>
        <w:br/>
        <w:t>项目过程类指标包括资金管理和组织实施两方面的内容，由 5个三级指标构成，权重分为20分，实际得分20 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（1）资金到位率：主要农作物良种繁育体系建设监督监管项目预算资金为5万元，实际到位资金为5万元，资金到位率为100%。财政资金足额拨付到位，根据评分标准，该指标不扣分，得5分。   </w:t>
        <w:br/>
        <w:t>（2）预算执行率：喀什地区种业发展中心主要农作物良种繁育体系建设监督监管项目实际到位资金为5万元，实际支出金额为5万元，预算执行率为100%，项目资金支出总体能够按照预算执行，根据评分标准，该指标不扣分，得5分。</w:t>
        <w:br/>
        <w:t>（3）资金使用合规性：制定了喀什地区种业发展中心财务管理制度，对经费使用进行规范管理，财务制度健全、执行严格，根据评分标准，该指标不扣分，得5分。</w:t>
        <w:br/>
        <w:t>（4）管理制度健全性：制定了喀什地区种业发展中心项目管理办法，对财政专项资金进行严格管理，基本做到了专款专用，根据评分标准，该指标不扣分，得2分。</w:t>
        <w:br/>
        <w:t>（5）制度执行有效性：由喀什地区种业发展中心提出经费预算支出可行性方案，经过与农业农村局分管领导沟通后，报喀什地区种业发展中心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</w:t>
        <w:br/>
        <w:t>项目产出类指标包括产出数量、产出质量、产出时效、产出成本四方面的内容，由4个三级指标构成，权重为40分，实际得分39.7分，得分率为99.25%。</w:t>
        <w:br/>
        <w:t>项目产出指标得分情况</w:t>
        <w:br/>
        <w:t>三级指标	权重	得分率	实际得分</w:t>
        <w:br/>
        <w:t>产出数量	10	100%	10</w:t>
        <w:br/>
        <w:t>产出质量	10	97%	9.7</w:t>
        <w:br/>
        <w:t>产出时效	10	100%	10</w:t>
        <w:br/>
        <w:t>成本情况	10	100%	10</w:t>
        <w:br/>
        <w:t>合计	40	99.25%	39.7</w:t>
        <w:br/>
        <w:t>（1）对于“产出数量”</w:t>
        <w:br/>
        <w:t>小麦种子田面积指标，预期目标值为大于等于21.5万亩，实际完成值为21.5万亩，指标完成率为100%，与预期目标一致，根据评分标准，该指标不扣分，得3分。</w:t>
        <w:br/>
        <w:t>棉花种子田面积指标，预期目标值为大于等于5万亩，实际完成值为5万亩，指标完成率为100%，与预期目标一致，根据评分标准，该指标不扣分，得4分。</w:t>
        <w:br/>
        <w:t>玉米种子田面积指标，预期目标值为大于等于500亩，实际完成值为500亩，指标完成率为100%，与预期目标一致，根据评分标准，该指标不扣分，得3分。</w:t>
        <w:br/>
        <w:t>合计得10分。</w:t>
        <w:br/>
        <w:t>（2）对于“产出质量”：</w:t>
        <w:br/>
        <w:t>小麦原种纯度指标，预期目标值为大于等于95%，实际完成值为98%，指标完成率为103%，存在合理偏差，根据评分标准，该指标不扣分，得3分。</w:t>
        <w:br/>
        <w:t>棉花原种纯度指标，预期目标值为大于等于95%，实际完成值为100%，指标完成率为105%，存在合理偏差，根据评分标准，该指标不扣分，得4分。</w:t>
        <w:br/>
        <w:t>玉米原种纯度指标，预期目标值为大于等于95%，实际完成值为85.2%，指标完成率为90%，与预期目标值差5%，存在偏差原因：生产技术要求和质量控制措施不到位。中棉种业科技股份有限公司杂交玉米种子田因田间管理措施不到位，造成全部报废；新疆金丰源种业有限责任公司、新疆万绿隆生物科技有限公司、新疆天湖农科种业有限公司、新疆农润种业有限责任公司的杂交玉米制种田因亲本花期不遇，不同程度的出现果穗不结实而引起的空秆，秃顶现象，严重影响产量和质量；改进措施：要加大问题整改力度。各县(市)农业农村部门、种子管理部门要监督企业严格落实质量控制措施，对达不到用种质量标准或隔离条件的种子田严格报废处理，坚决杜绝不合格种子流入市场。今后在田间检验检疫中，凡发现以上类似问题，对种子生产企业实行黄牌警告，问题严重的责令退出喀什市场。根据评分标准，该指标扣0.3分，得2.7分。</w:t>
        <w:br/>
        <w:t>合计得9.7分。</w:t>
        <w:br/>
        <w:t>（3）对于“产出时效”：</w:t>
        <w:br/>
        <w:t>项目及时完成率指标，预期目标值为大于等于95%，实际完成值为100%，指标完成率为105%，存在合理偏差，根据评分标准，该指标不扣分，得5分。</w:t>
        <w:br/>
        <w:t>资金支付及时率指标，预期目标值为大于等于95%，实际完成值为100%，指标完成率为105%，存在合理偏差，根据评分标准，该指标不扣分，得5分。</w:t>
        <w:br/>
        <w:t>合计得10分。</w:t>
        <w:br/>
        <w:t>（4）对于“产出成本”：</w:t>
        <w:br/>
        <w:t>种子田面积核查指标，预期目标值为等于1万元，实际完成值为1万元，指标完成率为100%，与预期目标一致，根据评分标准，该指标不扣分，得2分。</w:t>
        <w:br/>
        <w:t>种子田田间管理检查指标，预期目标值为1万元，实际完成值为1万元，指标完成率为100%，与预期目标一致，根据评分标准，该指标不扣分，得3分。</w:t>
        <w:br/>
        <w:t>种子田田间确认验收指标，预期目标值为等于2万元，实际完成值为2万元，指标完成率为100%，存在合理偏差，根据评分标准，该指标不扣分，得3分。</w:t>
        <w:br/>
        <w:t>种子加工包装储藏指标，预期目标值为等于1万元，实际完成值为1万元，指标完成率为100%，存在合理偏差，根据评分标准，该指标不扣分，得2分。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</w:t>
        <w:br/>
        <w:t>项目效益类指标包括项目效益1个方面的内容，由2个三级指标构成，权重分为20分，实际得分20分，得分率为100%。</w:t>
        <w:br/>
        <w:t>项目绩效指标得分情况</w:t>
        <w:br/>
        <w:t>三级指标	权重	得分率	实际得分</w:t>
        <w:br/>
        <w:t>良种覆盖率	10	100%	10</w:t>
        <w:br/>
        <w:t>			</w:t>
        <w:br/>
        <w:t>种植户满意度	10	100%	10</w:t>
        <w:br/>
        <w:t>合计	20	100%	20</w:t>
        <w:br/>
        <w:t>1.实施效益指标：</w:t>
        <w:br/>
        <w:t>（1）对于“社会效益指标”：</w:t>
        <w:br/>
        <w:t>良种覆盖率指标，预期目标值为大于等于95%，实际完成值为100%，指标完成率为105%，存在合理偏差，根据评分标准，该指标不扣分，得10分。</w:t>
        <w:br/>
        <w:t>（2）对于“可持续影响指标”：</w:t>
        <w:br/>
        <w:t>无</w:t>
        <w:br/>
        <w:t>（3）对于“经济效益指标”：</w:t>
        <w:br/>
        <w:t>无</w:t>
        <w:br/>
        <w:t>（4）对于“生态效益指标”：</w:t>
        <w:br/>
        <w:t>无</w:t>
        <w:br/>
        <w:t>2.满意度指标:</w:t>
        <w:br/>
        <w:t>种植户满意度指标，预期目标值为大于等于95%，实际完成值为95.56%，指标完成率为100%，存在合理偏差，根据评分标准，该指标不扣分，得10分。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主要农作物良种繁育体系建设监督监管项目预算5万元，到位5万元，实际支出5万元，预算执行率为100%，项目绩效指标总体完成率为100.9%，偏差率为0.9%。</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规划先行、高位推进。一是为认真贯彻落实国家《种业振兴行动方案》和《自治区种业振兴行动实施方案》精神，围绕地区“稳粮、优棉、增菜、促经、强果、兴畜”发展思路，3月30日编写印发《喀什地区种业提升行动方案》，（喀党办字〔2022〕7号），提出了种业振兴的指导思想、基本原则、重点任务和保障措施等，为打好种业翻身仗、推动我区种业高质量发展提供了指导性意见。三是召开现代种业高质量发展现场推进会。为进一步做好小麦良种繁育和加大油料作物推广工作，保证国家粮食安全，5月12日-5月13日组织召开2022年现代种业高质量现场推进会，分析了短板弱项提出了工作目标措施。四是为进一步做好春播玉米新品种试验示范推广工作，全面准确掌握春播玉米生长发育特点及适应性，加快新品种 更新换代步伐，为2023年春播玉米品种布局提供科学依据，8月3日召开2022年春播玉米新品种试验示范现场推进会，分析新品种试验示范推广和品种选择存在的问题并安排部署当前种业工作。</w:t>
        <w:br/>
        <w:t>（二）做好农业种质资源保护，夯实种业发展基础。巩固2021年农业种质资源保护工作基础上，积极对接种质资源普查单位，推进农作物种质资源普查与收集工作，按计划进度开展普查工作，确保如期保质保量完成工作任务。截至目前，新疆农科院粮作所科技开发服务公司、新疆中棉种业有限公司等两家普查承担单位新征集农作物资源301份、入国家库圃资源1份。</w:t>
        <w:br/>
        <w:t>（三）加强制种基地监管，从源头控制质量关。农作物种子生产关键时期深入制种之地检查生产档案，田间纯度、转基因检测、隔离田间等，确保生产种子来源清晰，种子去向可追溯，严禁杜绝假冒伪劣种子进入市场。。一是2022年5月25日—6月1日，对全地区小麦种子田进行田间检验。2022年全地区建设小麦“三圃田”4.65万亩，合格面积4.38万亩，合格率为94.2%。其中穗行圃209.8亩，合格率为67.3%；穗系圃为1768亩，合格率为86.4%；原种圃为44537亩，合格率为90.3%。大田用种田总面积309657.68亩，抽检面积127623.66亩，合格面积为125303.66亩，抽检合格率98.1%。二是为进一步加强种子生产源头监管，提高种子质量，加大打击侵犯品种权和制售假劣种子力度，根据《中华人民共和国种子法》、《中华人民共和国植物检疫条例》《中华人民共和国植物新品种保护条例》于2022年9月9日—9月15日对全地区棉花种子田进行田间质量检验、产地检疫和确认工作。2022年喀什地区共建设棉花种子田面积11.7万亩，经田检确认合格面积9.8万亩，合格率83.7%。</w:t>
        <w:br/>
        <w:t>（四）加快出台企业扶优政策、助力种业振兴。一是人民银行喀什地区中心支行出台《喀什地区金融支持种业发展的实施方案》，有力推进种业高质量发展。二是泽普县农发行给予种业发展优惠政策贷款，2021-2022年度发放贷款1300万元，年贷款利率3.2%用于种子企业小麦种子收购贷款，泽普县工商银行为种子企业发放信用贷款428万元，年利率4.0%，对种子企业简化贷款流程，上门服务，及时放贷，积极支持种业发展。三是伽师县通过农业项目为乡镇购进小麦精选机12台、种子包衣机12台，共投入资金134万元，同时购买种子包衣剂投入资金144.53万元，购买种子包装袋投入资金49.65万元，合计投入资金328.18万元。四是叶城县项目资金支持种业发展，共审批“小麦、玉米繁种基地建设项目”资金3600万元。</w:t>
        <w:br/>
        <w:t>（二）存在问题及原因分析</w:t>
        <w:br/>
        <w:t>（一）制种技术缺乏。杂交制种技术水平落后，种子生产无固定生产基地、种子企业专业化程度不高，种子田虽然面积大，生产出的种子商品率低，机械化水平低，加工工艺落后。</w:t>
        <w:br/>
        <w:t>（二）技术人员短缺。基层种业技术人员文化素质普遍较低，缺乏专业知识、素质普遍不高、技术老旧、缺少精通专业技能的复合型高端人才，从业人员缺乏学习和培训的机会，技术知识得不到及时更新和补充，综合服务能力得不到应有的提高，难以适应现代种业建设管理的需要。</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积极培育种业龙头企业。鼓励种子企业间的兼并重组，强强联合，实现优势互补、资源聚集；现有种业公司基础上，重点引进1-2家有自主知识产权、经营实力雄厚的种子企业落地，通过联合开发、兼并重组、股份制合作等形式组建混合制种业公司从而补齐技术缺乏的短板。</w:t>
        <w:br/>
        <w:t>（七）进一步加强技术人员培训。加强喀什地区种子专业技术人员培训，举办两次培训会,不断提高种业技术人员业务水平。</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